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3F6" w:rsidRDefault="00C403F6" w:rsidP="00BD078E">
      <w:pPr>
        <w:jc w:val="center"/>
        <w:rPr>
          <w:b/>
        </w:rPr>
      </w:pPr>
    </w:p>
    <w:p w:rsidR="00C403F6" w:rsidRDefault="00C403F6" w:rsidP="00BD078E">
      <w:pPr>
        <w:jc w:val="center"/>
        <w:rPr>
          <w:b/>
        </w:rPr>
      </w:pPr>
    </w:p>
    <w:p w:rsidR="00BD078E" w:rsidRPr="00BD078E" w:rsidRDefault="00BD078E" w:rsidP="00BD078E">
      <w:pPr>
        <w:jc w:val="center"/>
        <w:rPr>
          <w:b/>
        </w:rPr>
      </w:pPr>
      <w:r w:rsidRPr="00BD078E">
        <w:rPr>
          <w:noProof/>
          <w:lang w:eastAsia="sq-AL"/>
        </w:rPr>
        <w:drawing>
          <wp:anchor distT="0" distB="0" distL="114300" distR="114300" simplePos="0" relativeHeight="251659264" behindDoc="0" locked="0" layoutInCell="1" allowOverlap="1" wp14:anchorId="5556E493" wp14:editId="018BB146">
            <wp:simplePos x="0" y="0"/>
            <wp:positionH relativeFrom="column">
              <wp:posOffset>-95250</wp:posOffset>
            </wp:positionH>
            <wp:positionV relativeFrom="paragraph">
              <wp:posOffset>-1905</wp:posOffset>
            </wp:positionV>
            <wp:extent cx="914400" cy="800100"/>
            <wp:effectExtent l="19050" t="0" r="0" b="0"/>
            <wp:wrapNone/>
            <wp:docPr id="2028003618" name="Picture 3" descr="Logoe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ere2"/>
                    <pic:cNvPicPr>
                      <a:picLocks noChangeAspect="1" noChangeArrowheads="1"/>
                    </pic:cNvPicPr>
                  </pic:nvPicPr>
                  <pic:blipFill>
                    <a:blip r:embed="rId7"/>
                    <a:srcRect/>
                    <a:stretch>
                      <a:fillRect/>
                    </a:stretch>
                  </pic:blipFill>
                  <pic:spPr bwMode="auto">
                    <a:xfrm>
                      <a:off x="0" y="0"/>
                      <a:ext cx="914400" cy="800100"/>
                    </a:xfrm>
                    <a:prstGeom prst="rect">
                      <a:avLst/>
                    </a:prstGeom>
                    <a:noFill/>
                  </pic:spPr>
                </pic:pic>
              </a:graphicData>
            </a:graphic>
          </wp:anchor>
        </w:drawing>
      </w:r>
      <w:r w:rsidRPr="00BD078E">
        <w:rPr>
          <w:noProof/>
          <w:lang w:eastAsia="sq-AL"/>
        </w:rPr>
        <w:drawing>
          <wp:anchor distT="36576" distB="36576" distL="36576" distR="36576" simplePos="0" relativeHeight="251660288" behindDoc="1" locked="0" layoutInCell="1" allowOverlap="0" wp14:anchorId="13444C7F" wp14:editId="3E375511">
            <wp:simplePos x="0" y="0"/>
            <wp:positionH relativeFrom="column">
              <wp:posOffset>5099685</wp:posOffset>
            </wp:positionH>
            <wp:positionV relativeFrom="paragraph">
              <wp:posOffset>0</wp:posOffset>
            </wp:positionV>
            <wp:extent cx="1028700" cy="800100"/>
            <wp:effectExtent l="19050" t="0" r="0" b="0"/>
            <wp:wrapTight wrapText="bothSides">
              <wp:wrapPolygon edited="0">
                <wp:start x="2800" y="0"/>
                <wp:lineTo x="-400" y="5657"/>
                <wp:lineTo x="-400" y="7714"/>
                <wp:lineTo x="2000" y="8229"/>
                <wp:lineTo x="3200" y="16457"/>
                <wp:lineTo x="8400" y="19543"/>
                <wp:lineTo x="9200" y="19543"/>
                <wp:lineTo x="11600" y="19543"/>
                <wp:lineTo x="12000" y="19543"/>
                <wp:lineTo x="17200" y="16457"/>
                <wp:lineTo x="18400" y="16457"/>
                <wp:lineTo x="19200" y="11314"/>
                <wp:lineTo x="20000" y="5657"/>
                <wp:lineTo x="19600" y="2057"/>
                <wp:lineTo x="18000" y="0"/>
                <wp:lineTo x="2800" y="0"/>
              </wp:wrapPolygon>
            </wp:wrapTight>
            <wp:docPr id="829630638" name="Picture 829630638" descr="STEM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EMA 1"/>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1028700" cy="800100"/>
                    </a:xfrm>
                    <a:prstGeom prst="rect">
                      <a:avLst/>
                    </a:prstGeom>
                    <a:noFill/>
                    <a:ln w="9525">
                      <a:noFill/>
                      <a:miter lim="800000"/>
                      <a:headEnd/>
                      <a:tailEnd/>
                    </a:ln>
                  </pic:spPr>
                </pic:pic>
              </a:graphicData>
            </a:graphic>
          </wp:anchor>
        </w:drawing>
      </w:r>
    </w:p>
    <w:p w:rsidR="00BD078E" w:rsidRPr="00BD078E" w:rsidRDefault="00BD078E" w:rsidP="00BD078E">
      <w:pPr>
        <w:jc w:val="center"/>
      </w:pPr>
    </w:p>
    <w:p w:rsidR="00BD078E" w:rsidRPr="00BD078E" w:rsidRDefault="00BD078E" w:rsidP="00BD078E">
      <w:pPr>
        <w:jc w:val="center"/>
        <w:rPr>
          <w:b/>
          <w:lang w:val="de-DE"/>
        </w:rPr>
      </w:pPr>
      <w:r>
        <w:rPr>
          <w:b/>
          <w:lang w:val="de-DE"/>
        </w:rPr>
        <w:t xml:space="preserve">                  </w:t>
      </w:r>
      <w:r w:rsidRPr="00BD078E">
        <w:rPr>
          <w:b/>
          <w:lang w:val="de-DE"/>
        </w:rPr>
        <w:t>REPUBLIKA E KOSOVËS - REPUBLIC OF KOSOVO</w:t>
      </w:r>
    </w:p>
    <w:p w:rsidR="00BD078E" w:rsidRPr="00BD078E" w:rsidRDefault="00BD078E" w:rsidP="00BD078E">
      <w:pPr>
        <w:jc w:val="center"/>
        <w:rPr>
          <w:b/>
          <w:lang w:val="en-US"/>
        </w:rPr>
      </w:pPr>
      <w:r>
        <w:rPr>
          <w:b/>
          <w:lang w:val="en-US"/>
        </w:rPr>
        <w:t xml:space="preserve">                         </w:t>
      </w:r>
      <w:r w:rsidRPr="00BD078E">
        <w:rPr>
          <w:b/>
          <w:lang w:val="en-US"/>
        </w:rPr>
        <w:t>KOMUNA - MUNICIPALITY</w:t>
      </w:r>
    </w:p>
    <w:p w:rsidR="00BD078E" w:rsidRPr="00BD078E" w:rsidRDefault="00BD078E" w:rsidP="00BD078E">
      <w:pPr>
        <w:spacing w:before="4" w:line="360" w:lineRule="auto"/>
        <w:jc w:val="center"/>
        <w:rPr>
          <w:b/>
        </w:rPr>
      </w:pPr>
      <w:r>
        <w:t xml:space="preserve">                </w:t>
      </w:r>
      <w:r w:rsidRPr="00BD078E">
        <w:rPr>
          <w:b/>
        </w:rPr>
        <w:t xml:space="preserve">HANI I ELEZIT </w:t>
      </w:r>
    </w:p>
    <w:p w:rsidR="00BD078E" w:rsidRPr="00BD078E" w:rsidRDefault="00BD078E" w:rsidP="00BD078E">
      <w:pPr>
        <w:tabs>
          <w:tab w:val="left" w:pos="3036"/>
          <w:tab w:val="left" w:pos="3756"/>
        </w:tabs>
        <w:ind w:right="-270"/>
        <w:jc w:val="center"/>
        <w:rPr>
          <w:b/>
        </w:rPr>
      </w:pPr>
    </w:p>
    <w:p w:rsidR="00BD078E" w:rsidRPr="00BD078E" w:rsidRDefault="00BD078E" w:rsidP="00BD078E">
      <w:pPr>
        <w:pStyle w:val="Title"/>
        <w:pBdr>
          <w:bottom w:val="single" w:sz="8" w:space="15" w:color="5B9BD5" w:themeColor="accent1"/>
        </w:pBdr>
        <w:tabs>
          <w:tab w:val="center" w:pos="4680"/>
          <w:tab w:val="right" w:pos="9360"/>
        </w:tabs>
        <w:jc w:val="center"/>
        <w:rPr>
          <w:rFonts w:ascii="Times New Roman" w:hAnsi="Times New Roman" w:cs="Times New Roman"/>
          <w:sz w:val="24"/>
          <w:szCs w:val="24"/>
        </w:rPr>
      </w:pPr>
      <w:r>
        <w:rPr>
          <w:rFonts w:ascii="Times New Roman" w:hAnsi="Times New Roman" w:cs="Times New Roman"/>
          <w:sz w:val="24"/>
          <w:szCs w:val="24"/>
        </w:rPr>
        <w:t>DR</w:t>
      </w:r>
      <w:r w:rsidRPr="00BD078E">
        <w:rPr>
          <w:rFonts w:ascii="Times New Roman" w:hAnsi="Times New Roman" w:cs="Times New Roman"/>
          <w:sz w:val="24"/>
          <w:szCs w:val="24"/>
        </w:rPr>
        <w:t>EJTORIA PËR BUXHET DHE FINANCA</w:t>
      </w:r>
    </w:p>
    <w:p w:rsidR="00BD078E" w:rsidRPr="00194500" w:rsidRDefault="00BD078E" w:rsidP="00BD078E">
      <w:pPr>
        <w:tabs>
          <w:tab w:val="left" w:pos="3720"/>
          <w:tab w:val="left" w:pos="7725"/>
          <w:tab w:val="left" w:pos="8640"/>
        </w:tabs>
        <w:jc w:val="right"/>
        <w:rPr>
          <w:u w:val="single"/>
        </w:rPr>
      </w:pPr>
      <w:r>
        <w:rPr>
          <w:b/>
          <w:u w:val="single"/>
        </w:rPr>
        <w:t>04/</w:t>
      </w:r>
      <w:r w:rsidR="00022615">
        <w:rPr>
          <w:b/>
          <w:u w:val="single"/>
        </w:rPr>
        <w:t>5236/</w:t>
      </w:r>
      <w:r>
        <w:rPr>
          <w:b/>
          <w:u w:val="single"/>
        </w:rPr>
        <w:t>2026</w:t>
      </w:r>
    </w:p>
    <w:p w:rsidR="00BD078E" w:rsidRPr="0051481F" w:rsidRDefault="00BD078E" w:rsidP="00BD078E">
      <w:pPr>
        <w:rPr>
          <w:sz w:val="20"/>
          <w:szCs w:val="20"/>
        </w:rPr>
      </w:pPr>
    </w:p>
    <w:p w:rsidR="00BD078E" w:rsidRPr="0051481F" w:rsidRDefault="00BD078E" w:rsidP="00BD078E">
      <w:pPr>
        <w:rPr>
          <w:sz w:val="20"/>
          <w:szCs w:val="20"/>
        </w:rPr>
      </w:pPr>
    </w:p>
    <w:p w:rsidR="00BD078E" w:rsidRPr="0051481F" w:rsidRDefault="00BD078E" w:rsidP="00BD078E">
      <w:pPr>
        <w:rPr>
          <w:sz w:val="20"/>
          <w:szCs w:val="20"/>
        </w:rPr>
      </w:pPr>
    </w:p>
    <w:p w:rsidR="00BD078E" w:rsidRPr="0051481F" w:rsidRDefault="00BD078E" w:rsidP="00BD078E">
      <w:pPr>
        <w:rPr>
          <w:sz w:val="20"/>
          <w:szCs w:val="20"/>
        </w:rPr>
      </w:pPr>
    </w:p>
    <w:p w:rsidR="00BD078E" w:rsidRPr="0051481F" w:rsidRDefault="00BD078E" w:rsidP="00BD078E">
      <w:pPr>
        <w:rPr>
          <w:sz w:val="20"/>
          <w:szCs w:val="20"/>
        </w:rPr>
      </w:pPr>
    </w:p>
    <w:p w:rsidR="00BD078E" w:rsidRPr="0051481F" w:rsidRDefault="00BD078E" w:rsidP="00BD078E">
      <w:pPr>
        <w:rPr>
          <w:sz w:val="20"/>
          <w:szCs w:val="20"/>
        </w:rPr>
      </w:pPr>
    </w:p>
    <w:p w:rsidR="00BD078E" w:rsidRPr="0051481F" w:rsidRDefault="00BD078E" w:rsidP="00BD078E">
      <w:pPr>
        <w:rPr>
          <w:sz w:val="20"/>
          <w:szCs w:val="20"/>
        </w:rPr>
      </w:pPr>
    </w:p>
    <w:p w:rsidR="00BD078E" w:rsidRPr="0051481F" w:rsidRDefault="00BD078E" w:rsidP="00BD078E">
      <w:pPr>
        <w:rPr>
          <w:sz w:val="20"/>
          <w:szCs w:val="20"/>
        </w:rPr>
      </w:pPr>
    </w:p>
    <w:p w:rsidR="00BD078E" w:rsidRPr="0051481F" w:rsidRDefault="00BD078E" w:rsidP="00BD078E">
      <w:pPr>
        <w:rPr>
          <w:sz w:val="20"/>
          <w:szCs w:val="20"/>
        </w:rPr>
      </w:pPr>
    </w:p>
    <w:p w:rsidR="00BD078E" w:rsidRPr="0051481F" w:rsidRDefault="00BD078E" w:rsidP="00BD078E">
      <w:pPr>
        <w:rPr>
          <w:sz w:val="20"/>
          <w:szCs w:val="20"/>
        </w:rPr>
      </w:pPr>
    </w:p>
    <w:p w:rsidR="00BD078E" w:rsidRPr="0051481F" w:rsidRDefault="00BD078E" w:rsidP="00BD078E">
      <w:pPr>
        <w:rPr>
          <w:sz w:val="20"/>
          <w:szCs w:val="20"/>
        </w:rPr>
      </w:pPr>
    </w:p>
    <w:p w:rsidR="00BD078E" w:rsidRPr="0051481F" w:rsidRDefault="00BD078E" w:rsidP="00BD078E">
      <w:pPr>
        <w:rPr>
          <w:sz w:val="20"/>
          <w:szCs w:val="20"/>
        </w:rPr>
      </w:pPr>
    </w:p>
    <w:p w:rsidR="00BD078E" w:rsidRPr="0051481F" w:rsidRDefault="00BD078E" w:rsidP="00BD078E">
      <w:pPr>
        <w:rPr>
          <w:sz w:val="20"/>
          <w:szCs w:val="20"/>
        </w:rPr>
      </w:pPr>
    </w:p>
    <w:p w:rsidR="00BD078E" w:rsidRPr="0051481F" w:rsidRDefault="00BD078E" w:rsidP="00BD078E">
      <w:pPr>
        <w:rPr>
          <w:sz w:val="20"/>
          <w:szCs w:val="20"/>
        </w:rPr>
      </w:pPr>
    </w:p>
    <w:p w:rsidR="00BD078E" w:rsidRPr="00BD078E" w:rsidRDefault="00BD078E" w:rsidP="00BD078E">
      <w:pPr>
        <w:rPr>
          <w:sz w:val="20"/>
          <w:szCs w:val="20"/>
        </w:rPr>
      </w:pPr>
    </w:p>
    <w:bookmarkStart w:id="0" w:name="_GoBack" w:displacedByCustomXml="next"/>
    <w:sdt>
      <w:sdtPr>
        <w:rPr>
          <w:rFonts w:ascii="Times New Roman" w:eastAsiaTheme="majorEastAsia" w:hAnsi="Times New Roman" w:cs="Times New Roman"/>
          <w:sz w:val="36"/>
        </w:rPr>
        <w:alias w:val="Title"/>
        <w:id w:val="10928178"/>
        <w:placeholder>
          <w:docPart w:val="E3CE8A5D354B4CDCAC9BD97297DC1854"/>
        </w:placeholder>
        <w:dataBinding w:prefixMappings="xmlns:ns0='http://schemas.openxmlformats.org/package/2006/metadata/core-properties' xmlns:ns1='http://purl.org/dc/elements/1.1/'" w:xpath="/ns0:coreProperties[1]/ns1:title[1]" w:storeItemID="{6C3C8BC8-F283-45AE-878A-BAB7291924A1}"/>
        <w:text/>
      </w:sdtPr>
      <w:sdtEndPr/>
      <w:sdtContent>
        <w:p w:rsidR="00BD078E" w:rsidRPr="00BD078E" w:rsidRDefault="00BD078E" w:rsidP="00BD078E">
          <w:pPr>
            <w:pStyle w:val="NoSpacing"/>
            <w:shd w:val="clear" w:color="auto" w:fill="E7E6E6" w:themeFill="background2"/>
            <w:jc w:val="center"/>
            <w:rPr>
              <w:rFonts w:ascii="Times New Roman" w:eastAsiaTheme="majorEastAsia" w:hAnsi="Times New Roman" w:cs="Times New Roman"/>
              <w:sz w:val="36"/>
              <w:lang w:val="sq-AL"/>
            </w:rPr>
          </w:pPr>
          <w:r w:rsidRPr="00BD078E">
            <w:rPr>
              <w:rFonts w:ascii="Times New Roman" w:eastAsiaTheme="majorEastAsia" w:hAnsi="Times New Roman" w:cs="Times New Roman"/>
              <w:sz w:val="36"/>
            </w:rPr>
            <w:t>KORNIZA AFATMESME BUXHETORE 2027-2029</w:t>
          </w:r>
        </w:p>
      </w:sdtContent>
    </w:sdt>
    <w:bookmarkEnd w:id="0" w:displacedByCustomXml="prev"/>
    <w:p w:rsidR="00BD078E" w:rsidRPr="000E6238" w:rsidRDefault="00BD078E" w:rsidP="00BD078E">
      <w:pPr>
        <w:rPr>
          <w:sz w:val="28"/>
          <w:szCs w:val="22"/>
        </w:rPr>
      </w:pPr>
    </w:p>
    <w:p w:rsidR="00BD078E" w:rsidRPr="0051481F" w:rsidRDefault="00BD078E" w:rsidP="00BD078E">
      <w:pPr>
        <w:rPr>
          <w:sz w:val="20"/>
          <w:szCs w:val="20"/>
        </w:rPr>
      </w:pPr>
    </w:p>
    <w:p w:rsidR="00BD078E" w:rsidRPr="0051481F" w:rsidRDefault="00BD078E" w:rsidP="00BD078E">
      <w:pPr>
        <w:rPr>
          <w:sz w:val="20"/>
          <w:szCs w:val="20"/>
        </w:rPr>
      </w:pPr>
    </w:p>
    <w:p w:rsidR="00BD078E" w:rsidRPr="0051481F" w:rsidRDefault="00BD078E" w:rsidP="00BD078E">
      <w:pPr>
        <w:rPr>
          <w:sz w:val="20"/>
          <w:szCs w:val="20"/>
        </w:rPr>
      </w:pPr>
    </w:p>
    <w:p w:rsidR="00BD078E" w:rsidRPr="0051481F" w:rsidRDefault="00BD078E" w:rsidP="00BD078E">
      <w:pPr>
        <w:rPr>
          <w:sz w:val="20"/>
          <w:szCs w:val="20"/>
        </w:rPr>
      </w:pPr>
    </w:p>
    <w:p w:rsidR="00BD078E" w:rsidRPr="0051481F" w:rsidRDefault="00BD078E" w:rsidP="00BD078E">
      <w:pPr>
        <w:rPr>
          <w:sz w:val="20"/>
          <w:szCs w:val="20"/>
        </w:rPr>
      </w:pPr>
    </w:p>
    <w:p w:rsidR="00BD078E" w:rsidRPr="0051481F" w:rsidRDefault="00BD078E" w:rsidP="00BD078E">
      <w:pPr>
        <w:rPr>
          <w:sz w:val="20"/>
          <w:szCs w:val="20"/>
        </w:rPr>
      </w:pPr>
    </w:p>
    <w:p w:rsidR="00BD078E" w:rsidRPr="0051481F" w:rsidRDefault="00BD078E" w:rsidP="00BD078E">
      <w:pPr>
        <w:rPr>
          <w:sz w:val="20"/>
          <w:szCs w:val="20"/>
        </w:rPr>
      </w:pPr>
    </w:p>
    <w:p w:rsidR="00BD078E" w:rsidRPr="0051481F" w:rsidRDefault="00BD078E" w:rsidP="00BD078E">
      <w:pPr>
        <w:rPr>
          <w:sz w:val="20"/>
          <w:szCs w:val="20"/>
        </w:rPr>
      </w:pPr>
    </w:p>
    <w:p w:rsidR="00BD078E" w:rsidRPr="0051481F" w:rsidRDefault="00BD078E" w:rsidP="00BD078E">
      <w:pPr>
        <w:rPr>
          <w:b/>
          <w:sz w:val="20"/>
          <w:szCs w:val="20"/>
        </w:rPr>
      </w:pPr>
    </w:p>
    <w:p w:rsidR="00BD078E" w:rsidRPr="0051481F" w:rsidRDefault="00BD078E" w:rsidP="00BD078E">
      <w:pPr>
        <w:jc w:val="center"/>
        <w:rPr>
          <w:b/>
          <w:sz w:val="20"/>
          <w:szCs w:val="20"/>
        </w:rPr>
      </w:pPr>
    </w:p>
    <w:p w:rsidR="00BD078E" w:rsidRPr="0051481F" w:rsidRDefault="00BD078E" w:rsidP="00BD078E">
      <w:pPr>
        <w:jc w:val="center"/>
        <w:rPr>
          <w:b/>
          <w:sz w:val="20"/>
          <w:szCs w:val="20"/>
        </w:rPr>
      </w:pPr>
    </w:p>
    <w:p w:rsidR="00BD078E" w:rsidRDefault="00BD078E" w:rsidP="00BD078E">
      <w:pPr>
        <w:jc w:val="center"/>
        <w:rPr>
          <w:b/>
          <w:sz w:val="20"/>
          <w:szCs w:val="20"/>
        </w:rPr>
      </w:pPr>
    </w:p>
    <w:p w:rsidR="00BD078E" w:rsidRDefault="00BD078E" w:rsidP="00BD078E">
      <w:pPr>
        <w:jc w:val="center"/>
        <w:rPr>
          <w:b/>
          <w:sz w:val="20"/>
          <w:szCs w:val="20"/>
        </w:rPr>
      </w:pPr>
    </w:p>
    <w:p w:rsidR="00BD078E" w:rsidRDefault="00BD078E" w:rsidP="00BD078E">
      <w:pPr>
        <w:jc w:val="center"/>
        <w:rPr>
          <w:b/>
          <w:sz w:val="20"/>
          <w:szCs w:val="20"/>
        </w:rPr>
      </w:pPr>
    </w:p>
    <w:p w:rsidR="00BD078E" w:rsidRDefault="00BD078E" w:rsidP="00BD078E">
      <w:pPr>
        <w:jc w:val="center"/>
        <w:rPr>
          <w:b/>
          <w:sz w:val="20"/>
          <w:szCs w:val="20"/>
        </w:rPr>
      </w:pPr>
    </w:p>
    <w:p w:rsidR="00BD078E" w:rsidRDefault="00BD078E" w:rsidP="00BD078E">
      <w:pPr>
        <w:jc w:val="center"/>
        <w:rPr>
          <w:b/>
          <w:sz w:val="20"/>
          <w:szCs w:val="20"/>
        </w:rPr>
      </w:pPr>
    </w:p>
    <w:p w:rsidR="00BD078E" w:rsidRDefault="00BD078E" w:rsidP="00BD078E">
      <w:pPr>
        <w:jc w:val="center"/>
        <w:rPr>
          <w:b/>
          <w:sz w:val="20"/>
          <w:szCs w:val="20"/>
        </w:rPr>
      </w:pPr>
    </w:p>
    <w:p w:rsidR="00BD078E" w:rsidRDefault="00BD078E" w:rsidP="00BD078E">
      <w:pPr>
        <w:jc w:val="center"/>
        <w:rPr>
          <w:b/>
          <w:sz w:val="20"/>
          <w:szCs w:val="20"/>
        </w:rPr>
      </w:pPr>
    </w:p>
    <w:p w:rsidR="00BD078E" w:rsidRPr="0051481F" w:rsidRDefault="00BD078E" w:rsidP="00BD078E">
      <w:pPr>
        <w:jc w:val="center"/>
        <w:rPr>
          <w:b/>
          <w:sz w:val="20"/>
          <w:szCs w:val="20"/>
        </w:rPr>
      </w:pPr>
    </w:p>
    <w:p w:rsidR="00BD078E" w:rsidRPr="0051481F" w:rsidRDefault="00BD078E" w:rsidP="00BD078E">
      <w:pPr>
        <w:jc w:val="center"/>
        <w:rPr>
          <w:b/>
          <w:sz w:val="20"/>
          <w:szCs w:val="20"/>
        </w:rPr>
      </w:pPr>
    </w:p>
    <w:p w:rsidR="00BD078E" w:rsidRPr="0051481F" w:rsidRDefault="00BD078E" w:rsidP="00BD078E">
      <w:pPr>
        <w:jc w:val="center"/>
        <w:rPr>
          <w:b/>
          <w:sz w:val="20"/>
          <w:szCs w:val="20"/>
        </w:rPr>
      </w:pPr>
    </w:p>
    <w:p w:rsidR="00BD078E" w:rsidRDefault="00022615" w:rsidP="00022615">
      <w:pPr>
        <w:jc w:val="center"/>
        <w:rPr>
          <w:sz w:val="20"/>
          <w:szCs w:val="20"/>
        </w:rPr>
      </w:pPr>
      <w:r>
        <w:rPr>
          <w:b/>
        </w:rPr>
        <w:t>HANI I ELEZIT, QERSHOR</w:t>
      </w:r>
    </w:p>
    <w:p w:rsidR="00BD078E" w:rsidRPr="00744083" w:rsidRDefault="00BD078E" w:rsidP="00EE7602">
      <w:pPr>
        <w:pStyle w:val="ListParagraph"/>
        <w:numPr>
          <w:ilvl w:val="0"/>
          <w:numId w:val="1"/>
        </w:numPr>
        <w:jc w:val="center"/>
      </w:pPr>
      <w:r w:rsidRPr="00744083">
        <w:lastRenderedPageBreak/>
        <w:t>Hyrje</w:t>
      </w:r>
    </w:p>
    <w:p w:rsidR="00BD078E" w:rsidRPr="00744083" w:rsidRDefault="00BD078E" w:rsidP="00BD078E">
      <w:pPr>
        <w:spacing w:line="360" w:lineRule="auto"/>
        <w:jc w:val="center"/>
      </w:pPr>
    </w:p>
    <w:p w:rsidR="00BD078E" w:rsidRPr="00744083" w:rsidRDefault="00BD078E" w:rsidP="00BD078E">
      <w:pPr>
        <w:pStyle w:val="Header"/>
        <w:spacing w:line="360" w:lineRule="auto"/>
        <w:jc w:val="both"/>
        <w:rPr>
          <w:rFonts w:ascii="Times New Roman" w:hAnsi="Times New Roman"/>
          <w:b w:val="0"/>
          <w:i w:val="0"/>
          <w:color w:val="000000"/>
          <w:sz w:val="24"/>
          <w:szCs w:val="24"/>
        </w:rPr>
      </w:pPr>
      <w:r w:rsidRPr="00744083">
        <w:rPr>
          <w:rFonts w:ascii="Times New Roman" w:hAnsi="Times New Roman"/>
          <w:b w:val="0"/>
          <w:i w:val="0"/>
          <w:color w:val="000000"/>
          <w:sz w:val="24"/>
          <w:szCs w:val="24"/>
        </w:rPr>
        <w:t>Mbështetur në Ligjin Nr. 03/L-048 për Menaxhimin e Financave Publike dhe Përgjegjësitë, Qeveria e Republikës së Kosovës gjatë muajit maj të këtij vitit, ka aprovuar Kornizën Afatmesme të Shpenzimeve Qeveritare (KASH) për periudhën 202</w:t>
      </w:r>
      <w:r w:rsidR="00EE7602">
        <w:rPr>
          <w:rFonts w:ascii="Times New Roman" w:hAnsi="Times New Roman"/>
          <w:b w:val="0"/>
          <w:i w:val="0"/>
          <w:color w:val="000000"/>
          <w:sz w:val="24"/>
          <w:szCs w:val="24"/>
        </w:rPr>
        <w:t>7</w:t>
      </w:r>
      <w:r w:rsidRPr="00744083">
        <w:rPr>
          <w:rFonts w:ascii="Times New Roman" w:hAnsi="Times New Roman"/>
          <w:b w:val="0"/>
          <w:i w:val="0"/>
          <w:color w:val="000000"/>
          <w:sz w:val="24"/>
          <w:szCs w:val="24"/>
        </w:rPr>
        <w:t xml:space="preserve"> – 202</w:t>
      </w:r>
      <w:r w:rsidR="00EE7602">
        <w:rPr>
          <w:rFonts w:ascii="Times New Roman" w:hAnsi="Times New Roman"/>
          <w:b w:val="0"/>
          <w:i w:val="0"/>
          <w:color w:val="000000"/>
          <w:sz w:val="24"/>
          <w:szCs w:val="24"/>
        </w:rPr>
        <w:t>9</w:t>
      </w:r>
      <w:r w:rsidRPr="00744083">
        <w:rPr>
          <w:rFonts w:ascii="Times New Roman" w:hAnsi="Times New Roman"/>
          <w:b w:val="0"/>
          <w:i w:val="0"/>
          <w:color w:val="000000"/>
          <w:sz w:val="24"/>
          <w:szCs w:val="24"/>
        </w:rPr>
        <w:t>.</w:t>
      </w:r>
    </w:p>
    <w:p w:rsidR="00BD078E" w:rsidRPr="00744083" w:rsidRDefault="00BD078E" w:rsidP="00BD078E">
      <w:pPr>
        <w:spacing w:line="360" w:lineRule="auto"/>
        <w:jc w:val="both"/>
        <w:rPr>
          <w:color w:val="000000"/>
        </w:rPr>
      </w:pPr>
      <w:r w:rsidRPr="00744083">
        <w:rPr>
          <w:color w:val="000000"/>
        </w:rPr>
        <w:t>Korniza Afatmesme e Shpenzimeve (KASH 202</w:t>
      </w:r>
      <w:r w:rsidR="00EE7602">
        <w:rPr>
          <w:color w:val="000000"/>
        </w:rPr>
        <w:t>7</w:t>
      </w:r>
      <w:r w:rsidRPr="00744083">
        <w:rPr>
          <w:color w:val="000000"/>
        </w:rPr>
        <w:t>-202</w:t>
      </w:r>
      <w:r w:rsidR="00EE7602">
        <w:rPr>
          <w:color w:val="000000"/>
        </w:rPr>
        <w:t>9</w:t>
      </w:r>
      <w:r w:rsidRPr="00744083">
        <w:rPr>
          <w:color w:val="000000"/>
        </w:rPr>
        <w:t>) paraqet dokumentin kryesor mbi bazën e të cilit do të hartohet Buxheti Vjetor për vitin 202</w:t>
      </w:r>
      <w:r w:rsidR="00EE7602">
        <w:rPr>
          <w:color w:val="000000"/>
        </w:rPr>
        <w:t>7</w:t>
      </w:r>
      <w:r w:rsidRPr="00744083">
        <w:rPr>
          <w:color w:val="000000"/>
        </w:rPr>
        <w:t>, i cili do të miratohet nga Asambleja Komunale. Qëllimi kryesor i KASH-it është që të ofrojë një analizë, e cila reflekton mjedisin makroekonomik në vend, për të vendosur kështu bazën për planifikimet buxhetore për vitet që vijnë në përputhje me prioritetet strategjike të Qeverisë.</w:t>
      </w:r>
    </w:p>
    <w:p w:rsidR="00BD078E" w:rsidRPr="00744083" w:rsidRDefault="00BD078E" w:rsidP="00BD078E">
      <w:pPr>
        <w:pStyle w:val="Header"/>
        <w:spacing w:line="360" w:lineRule="auto"/>
        <w:jc w:val="both"/>
        <w:rPr>
          <w:rFonts w:ascii="Times New Roman" w:hAnsi="Times New Roman"/>
          <w:b w:val="0"/>
          <w:i w:val="0"/>
          <w:color w:val="000000"/>
          <w:sz w:val="24"/>
          <w:szCs w:val="24"/>
        </w:rPr>
      </w:pPr>
      <w:r w:rsidRPr="00744083">
        <w:rPr>
          <w:rFonts w:ascii="Times New Roman" w:hAnsi="Times New Roman"/>
          <w:b w:val="0"/>
          <w:i w:val="0"/>
          <w:color w:val="000000"/>
          <w:sz w:val="24"/>
          <w:szCs w:val="24"/>
        </w:rPr>
        <w:t>Pas hartimit nga Ministria e Financave të Kornizës Afatmesme të Shpenzimeve (KASH 202</w:t>
      </w:r>
      <w:r w:rsidR="00EE7602">
        <w:rPr>
          <w:rFonts w:ascii="Times New Roman" w:hAnsi="Times New Roman"/>
          <w:b w:val="0"/>
          <w:i w:val="0"/>
          <w:color w:val="000000"/>
          <w:sz w:val="24"/>
          <w:szCs w:val="24"/>
        </w:rPr>
        <w:t>7</w:t>
      </w:r>
      <w:r w:rsidRPr="00744083">
        <w:rPr>
          <w:rFonts w:ascii="Times New Roman" w:hAnsi="Times New Roman"/>
          <w:b w:val="0"/>
          <w:i w:val="0"/>
          <w:color w:val="000000"/>
          <w:sz w:val="24"/>
          <w:szCs w:val="24"/>
        </w:rPr>
        <w:t xml:space="preserve"> – 202</w:t>
      </w:r>
      <w:r w:rsidR="00EE7602">
        <w:rPr>
          <w:rFonts w:ascii="Times New Roman" w:hAnsi="Times New Roman"/>
          <w:b w:val="0"/>
          <w:i w:val="0"/>
          <w:color w:val="000000"/>
          <w:sz w:val="24"/>
          <w:szCs w:val="24"/>
        </w:rPr>
        <w:t>9</w:t>
      </w:r>
      <w:r w:rsidRPr="00744083">
        <w:rPr>
          <w:rFonts w:ascii="Times New Roman" w:hAnsi="Times New Roman"/>
          <w:b w:val="0"/>
          <w:i w:val="0"/>
          <w:color w:val="000000"/>
          <w:sz w:val="24"/>
          <w:szCs w:val="24"/>
        </w:rPr>
        <w:t>), pason edhe Qarkorja Buxhetore për gjitha Organizatat Buxhetore mbi bazën e së cilës të gjitha OB-të njoftohen mbi instruksionet e hartimit te buxheteve të tyre për periudhën 202</w:t>
      </w:r>
      <w:r w:rsidR="00EE7602">
        <w:rPr>
          <w:rFonts w:ascii="Times New Roman" w:hAnsi="Times New Roman"/>
          <w:b w:val="0"/>
          <w:i w:val="0"/>
          <w:color w:val="000000"/>
          <w:sz w:val="24"/>
          <w:szCs w:val="24"/>
        </w:rPr>
        <w:t>7</w:t>
      </w:r>
      <w:r w:rsidRPr="00744083">
        <w:rPr>
          <w:rFonts w:ascii="Times New Roman" w:hAnsi="Times New Roman"/>
          <w:b w:val="0"/>
          <w:i w:val="0"/>
          <w:color w:val="000000"/>
          <w:sz w:val="24"/>
          <w:szCs w:val="24"/>
        </w:rPr>
        <w:t xml:space="preserve"> – 202</w:t>
      </w:r>
      <w:r w:rsidR="00EE7602">
        <w:rPr>
          <w:rFonts w:ascii="Times New Roman" w:hAnsi="Times New Roman"/>
          <w:b w:val="0"/>
          <w:i w:val="0"/>
          <w:color w:val="000000"/>
          <w:sz w:val="24"/>
          <w:szCs w:val="24"/>
        </w:rPr>
        <w:t>9</w:t>
      </w:r>
      <w:r w:rsidRPr="00744083">
        <w:rPr>
          <w:rFonts w:ascii="Times New Roman" w:hAnsi="Times New Roman"/>
          <w:b w:val="0"/>
          <w:i w:val="0"/>
          <w:color w:val="000000"/>
          <w:sz w:val="24"/>
          <w:szCs w:val="24"/>
        </w:rPr>
        <w:t xml:space="preserve">. </w:t>
      </w:r>
    </w:p>
    <w:p w:rsidR="00BD078E" w:rsidRPr="00744083" w:rsidRDefault="00BD078E" w:rsidP="00BD078E">
      <w:pPr>
        <w:pStyle w:val="Header"/>
        <w:spacing w:line="360" w:lineRule="auto"/>
        <w:jc w:val="both"/>
        <w:rPr>
          <w:rFonts w:ascii="Times New Roman" w:hAnsi="Times New Roman"/>
          <w:b w:val="0"/>
          <w:i w:val="0"/>
          <w:color w:val="000000"/>
          <w:sz w:val="24"/>
          <w:szCs w:val="24"/>
        </w:rPr>
      </w:pPr>
    </w:p>
    <w:p w:rsidR="00BD078E" w:rsidRPr="00744083" w:rsidRDefault="00BD078E" w:rsidP="00BD078E">
      <w:pPr>
        <w:pStyle w:val="Header"/>
        <w:spacing w:line="360" w:lineRule="auto"/>
        <w:jc w:val="both"/>
        <w:rPr>
          <w:rFonts w:ascii="Times New Roman" w:hAnsi="Times New Roman"/>
          <w:b w:val="0"/>
          <w:i w:val="0"/>
          <w:color w:val="000000"/>
          <w:sz w:val="24"/>
          <w:szCs w:val="24"/>
        </w:rPr>
      </w:pPr>
      <w:r w:rsidRPr="00744083">
        <w:rPr>
          <w:rFonts w:ascii="Times New Roman" w:hAnsi="Times New Roman"/>
          <w:b w:val="0"/>
          <w:i w:val="0"/>
          <w:color w:val="000000"/>
          <w:sz w:val="24"/>
          <w:szCs w:val="24"/>
        </w:rPr>
        <w:t>Qarkorja Buxhetore 202</w:t>
      </w:r>
      <w:r w:rsidR="00EE7602">
        <w:rPr>
          <w:rFonts w:ascii="Times New Roman" w:hAnsi="Times New Roman"/>
          <w:b w:val="0"/>
          <w:i w:val="0"/>
          <w:color w:val="000000"/>
          <w:sz w:val="24"/>
          <w:szCs w:val="24"/>
        </w:rPr>
        <w:t>7</w:t>
      </w:r>
      <w:r w:rsidRPr="00744083">
        <w:rPr>
          <w:rFonts w:ascii="Times New Roman" w:hAnsi="Times New Roman"/>
          <w:b w:val="0"/>
          <w:i w:val="0"/>
          <w:color w:val="000000"/>
          <w:sz w:val="24"/>
          <w:szCs w:val="24"/>
        </w:rPr>
        <w:t>/01 ofron udhëzimet e para të përgatitjes së buxhetit komunal, përfshirë këtu kalendarin kohor indikativ si dhe kufijtë fillestarë te financimit për komunat për periudhën 202</w:t>
      </w:r>
      <w:r w:rsidR="00EE7602">
        <w:rPr>
          <w:rFonts w:ascii="Times New Roman" w:hAnsi="Times New Roman"/>
          <w:b w:val="0"/>
          <w:i w:val="0"/>
          <w:color w:val="000000"/>
          <w:sz w:val="24"/>
          <w:szCs w:val="24"/>
        </w:rPr>
        <w:t>7</w:t>
      </w:r>
      <w:r w:rsidRPr="00744083">
        <w:rPr>
          <w:rFonts w:ascii="Times New Roman" w:hAnsi="Times New Roman"/>
          <w:b w:val="0"/>
          <w:i w:val="0"/>
          <w:color w:val="000000"/>
          <w:sz w:val="24"/>
          <w:szCs w:val="24"/>
        </w:rPr>
        <w:t xml:space="preserve"> – 202</w:t>
      </w:r>
      <w:r w:rsidR="00EE7602">
        <w:rPr>
          <w:rFonts w:ascii="Times New Roman" w:hAnsi="Times New Roman"/>
          <w:b w:val="0"/>
          <w:i w:val="0"/>
          <w:color w:val="000000"/>
          <w:sz w:val="24"/>
          <w:szCs w:val="24"/>
        </w:rPr>
        <w:t>9</w:t>
      </w:r>
      <w:r w:rsidRPr="00744083">
        <w:rPr>
          <w:rFonts w:ascii="Times New Roman" w:hAnsi="Times New Roman"/>
          <w:b w:val="0"/>
          <w:i w:val="0"/>
          <w:color w:val="000000"/>
          <w:sz w:val="24"/>
          <w:szCs w:val="24"/>
        </w:rPr>
        <w:t>.  Bazuar në kufijtë fillestarë të përcaktuara nga Qarkorja Buxhetore 202</w:t>
      </w:r>
      <w:r w:rsidR="00EE7602">
        <w:rPr>
          <w:rFonts w:ascii="Times New Roman" w:hAnsi="Times New Roman"/>
          <w:b w:val="0"/>
          <w:i w:val="0"/>
          <w:color w:val="000000"/>
          <w:sz w:val="24"/>
          <w:szCs w:val="24"/>
        </w:rPr>
        <w:t>7</w:t>
      </w:r>
      <w:r w:rsidRPr="00744083">
        <w:rPr>
          <w:rFonts w:ascii="Times New Roman" w:hAnsi="Times New Roman"/>
          <w:b w:val="0"/>
          <w:i w:val="0"/>
          <w:color w:val="000000"/>
          <w:sz w:val="24"/>
          <w:szCs w:val="24"/>
        </w:rPr>
        <w:t>/01, Autoritetet  Komunale janë angazhuar në përgatitjen e KAB-it 202</w:t>
      </w:r>
      <w:r w:rsidR="00EE7602">
        <w:rPr>
          <w:rFonts w:ascii="Times New Roman" w:hAnsi="Times New Roman"/>
          <w:b w:val="0"/>
          <w:i w:val="0"/>
          <w:color w:val="000000"/>
          <w:sz w:val="24"/>
          <w:szCs w:val="24"/>
        </w:rPr>
        <w:t>7</w:t>
      </w:r>
      <w:r w:rsidRPr="00744083">
        <w:rPr>
          <w:rFonts w:ascii="Times New Roman" w:hAnsi="Times New Roman"/>
          <w:b w:val="0"/>
          <w:i w:val="0"/>
          <w:color w:val="000000"/>
          <w:sz w:val="24"/>
          <w:szCs w:val="24"/>
        </w:rPr>
        <w:t>-202</w:t>
      </w:r>
      <w:r w:rsidR="00EE7602">
        <w:rPr>
          <w:rFonts w:ascii="Times New Roman" w:hAnsi="Times New Roman"/>
          <w:b w:val="0"/>
          <w:i w:val="0"/>
          <w:color w:val="000000"/>
          <w:sz w:val="24"/>
          <w:szCs w:val="24"/>
        </w:rPr>
        <w:t>9</w:t>
      </w:r>
      <w:r w:rsidRPr="00744083">
        <w:rPr>
          <w:rFonts w:ascii="Times New Roman" w:hAnsi="Times New Roman"/>
          <w:b w:val="0"/>
          <w:i w:val="0"/>
          <w:color w:val="000000"/>
          <w:sz w:val="24"/>
          <w:szCs w:val="24"/>
        </w:rPr>
        <w:t xml:space="preserve"> të Organizatës Buxhetore - 659 Komuna Hani i Elezit. </w:t>
      </w:r>
    </w:p>
    <w:p w:rsidR="00BD078E" w:rsidRPr="00744083" w:rsidRDefault="00BD078E" w:rsidP="00BD078E">
      <w:pPr>
        <w:pStyle w:val="Header"/>
        <w:tabs>
          <w:tab w:val="clear" w:pos="4320"/>
        </w:tabs>
        <w:spacing w:line="360" w:lineRule="auto"/>
        <w:jc w:val="both"/>
        <w:rPr>
          <w:rFonts w:ascii="Times New Roman" w:hAnsi="Times New Roman"/>
          <w:b w:val="0"/>
          <w:i w:val="0"/>
          <w:color w:val="000000"/>
          <w:sz w:val="24"/>
          <w:szCs w:val="24"/>
        </w:rPr>
      </w:pPr>
      <w:r w:rsidRPr="00744083">
        <w:rPr>
          <w:rFonts w:ascii="Times New Roman" w:hAnsi="Times New Roman"/>
          <w:b w:val="0"/>
          <w:i w:val="0"/>
          <w:color w:val="000000"/>
          <w:sz w:val="24"/>
          <w:szCs w:val="24"/>
        </w:rPr>
        <w:t>Korniza Afatmesme Buxhetore Komunale - KABK, siguron një analizë të hollësishme të shpenzimeve publike dhe përcakton parametrat dhe prioritetet kryesore për zhvillimin e vazhdueshëm të buxhetit vjetor. Gjithashtu, KABK  siguron mekanizmat e nevojshme, përmes të cilave, objektivat prioritare, të identifikuara në dokumentet strategjike të komunës, aty ku ekzistojnë, të integrohen sa më mirë në procesin buxhetor.</w:t>
      </w:r>
    </w:p>
    <w:p w:rsidR="00BD078E" w:rsidRPr="00744083" w:rsidRDefault="00BD078E" w:rsidP="00BD078E">
      <w:pPr>
        <w:pStyle w:val="Header"/>
        <w:tabs>
          <w:tab w:val="clear" w:pos="4320"/>
        </w:tabs>
        <w:spacing w:line="360" w:lineRule="auto"/>
        <w:jc w:val="both"/>
        <w:rPr>
          <w:rFonts w:ascii="Times New Roman" w:hAnsi="Times New Roman"/>
          <w:b w:val="0"/>
          <w:i w:val="0"/>
          <w:color w:val="000000"/>
          <w:sz w:val="24"/>
          <w:szCs w:val="24"/>
        </w:rPr>
      </w:pPr>
      <w:r w:rsidRPr="00744083">
        <w:rPr>
          <w:rFonts w:ascii="Times New Roman" w:hAnsi="Times New Roman"/>
          <w:b w:val="0"/>
          <w:i w:val="0"/>
          <w:color w:val="000000"/>
          <w:sz w:val="24"/>
          <w:szCs w:val="24"/>
        </w:rPr>
        <w:t xml:space="preserve">KAB-i Komunal, është dokumenti i parë që i prinë procesit të hartimit të Buxhetit  pas pranimit të Qarkores së parë Buxhetore që lansohet nga Ministria e Financave, Punës dhe Transfereve për çdo vit.  </w:t>
      </w:r>
    </w:p>
    <w:p w:rsidR="00BD078E" w:rsidRPr="00744083" w:rsidRDefault="00BD078E" w:rsidP="00BD078E">
      <w:pPr>
        <w:pStyle w:val="Header"/>
        <w:tabs>
          <w:tab w:val="clear" w:pos="4320"/>
        </w:tabs>
        <w:spacing w:line="360" w:lineRule="auto"/>
        <w:jc w:val="both"/>
        <w:rPr>
          <w:rFonts w:ascii="Times New Roman" w:hAnsi="Times New Roman"/>
          <w:b w:val="0"/>
          <w:i w:val="0"/>
          <w:color w:val="000000"/>
          <w:sz w:val="24"/>
          <w:szCs w:val="24"/>
        </w:rPr>
      </w:pPr>
      <w:r w:rsidRPr="00744083">
        <w:rPr>
          <w:rFonts w:ascii="Times New Roman" w:hAnsi="Times New Roman"/>
          <w:b w:val="0"/>
          <w:i w:val="0"/>
          <w:color w:val="000000"/>
          <w:sz w:val="24"/>
          <w:szCs w:val="24"/>
        </w:rPr>
        <w:t>Kalendarin kohor të procesit buxhetorë sipas udhëzimeve të Qarkores Buxhetore 202</w:t>
      </w:r>
      <w:r w:rsidR="00EE7602">
        <w:rPr>
          <w:rFonts w:ascii="Times New Roman" w:hAnsi="Times New Roman"/>
          <w:b w:val="0"/>
          <w:i w:val="0"/>
          <w:color w:val="000000"/>
          <w:sz w:val="24"/>
          <w:szCs w:val="24"/>
        </w:rPr>
        <w:t>7</w:t>
      </w:r>
      <w:r w:rsidRPr="00744083">
        <w:rPr>
          <w:rFonts w:ascii="Times New Roman" w:hAnsi="Times New Roman"/>
          <w:b w:val="0"/>
          <w:i w:val="0"/>
          <w:color w:val="000000"/>
          <w:sz w:val="24"/>
          <w:szCs w:val="24"/>
        </w:rPr>
        <w:t>/01 po e paraqesim si vijon:</w:t>
      </w:r>
    </w:p>
    <w:p w:rsidR="00BD078E" w:rsidRPr="00744083" w:rsidRDefault="00BD078E" w:rsidP="00BD078E">
      <w:pPr>
        <w:autoSpaceDE w:val="0"/>
        <w:autoSpaceDN w:val="0"/>
        <w:adjustRightInd w:val="0"/>
        <w:spacing w:line="276" w:lineRule="auto"/>
        <w:ind w:right="-270"/>
        <w:jc w:val="both"/>
      </w:pPr>
      <w:r w:rsidRPr="00744083">
        <w:t xml:space="preserve">Organizatat buxhetore të nivelit lokal duhet t’i përmbahen këtij kalendari kohor në përgatitjen e propozim buxhetit: </w:t>
      </w:r>
    </w:p>
    <w:p w:rsidR="00BD078E" w:rsidRPr="00744083" w:rsidRDefault="00BD078E" w:rsidP="007D6761">
      <w:pPr>
        <w:pStyle w:val="ListParagraph"/>
        <w:numPr>
          <w:ilvl w:val="0"/>
          <w:numId w:val="6"/>
        </w:numPr>
        <w:autoSpaceDE w:val="0"/>
        <w:autoSpaceDN w:val="0"/>
        <w:adjustRightInd w:val="0"/>
        <w:spacing w:line="276" w:lineRule="auto"/>
        <w:ind w:left="567" w:right="-270" w:hanging="283"/>
        <w:jc w:val="both"/>
      </w:pPr>
      <w:r w:rsidRPr="00EE7602">
        <w:rPr>
          <w:b/>
        </w:rPr>
        <w:t>30 Qershor:</w:t>
      </w:r>
      <w:r w:rsidRPr="00744083">
        <w:t xml:space="preserve"> Aprovimi i Kornizës Afatmesme Buxhetore Komunale</w:t>
      </w:r>
      <w:r w:rsidR="00EE7602">
        <w:t xml:space="preserve"> 2027-2029</w:t>
      </w:r>
      <w:r w:rsidRPr="00744083">
        <w:t>,</w:t>
      </w:r>
    </w:p>
    <w:p w:rsidR="00BD078E" w:rsidRPr="00744083" w:rsidRDefault="00BD078E" w:rsidP="007D6761">
      <w:pPr>
        <w:pStyle w:val="ListParagraph"/>
        <w:numPr>
          <w:ilvl w:val="0"/>
          <w:numId w:val="6"/>
        </w:numPr>
        <w:autoSpaceDE w:val="0"/>
        <w:autoSpaceDN w:val="0"/>
        <w:adjustRightInd w:val="0"/>
        <w:spacing w:line="276" w:lineRule="auto"/>
        <w:ind w:left="567" w:right="-270" w:hanging="283"/>
        <w:jc w:val="both"/>
      </w:pPr>
      <w:r w:rsidRPr="00EE7602">
        <w:rPr>
          <w:b/>
        </w:rPr>
        <w:t>30 Shtator:</w:t>
      </w:r>
      <w:r w:rsidRPr="00744083">
        <w:t xml:space="preserve"> Aprovimi i propozim</w:t>
      </w:r>
      <w:r w:rsidR="00EE7602">
        <w:t xml:space="preserve"> Buxhetit Komunal për vitet 2027-2029</w:t>
      </w:r>
      <w:r w:rsidRPr="00744083">
        <w:t xml:space="preserve"> nga Kuvendi Komunal, </w:t>
      </w:r>
    </w:p>
    <w:p w:rsidR="00BD078E" w:rsidRPr="00744083" w:rsidRDefault="00BD078E" w:rsidP="007D6761">
      <w:pPr>
        <w:pStyle w:val="ListParagraph"/>
        <w:numPr>
          <w:ilvl w:val="0"/>
          <w:numId w:val="6"/>
        </w:numPr>
        <w:autoSpaceDE w:val="0"/>
        <w:autoSpaceDN w:val="0"/>
        <w:adjustRightInd w:val="0"/>
        <w:spacing w:line="276" w:lineRule="auto"/>
        <w:ind w:left="567" w:right="-270" w:hanging="283"/>
        <w:jc w:val="both"/>
      </w:pPr>
      <w:r w:rsidRPr="00EE7602">
        <w:rPr>
          <w:b/>
        </w:rPr>
        <w:t>30 Shtator:</w:t>
      </w:r>
      <w:r w:rsidRPr="00744083">
        <w:t xml:space="preserve"> pas aprovimit të propozim Buxhetit nga Kuvendi Komunal, komunat janë të obliguara të dorëzojnë në Ministrinë e Financave, Punës dhe Transfereve dokumentet si në vijim: </w:t>
      </w:r>
    </w:p>
    <w:p w:rsidR="00BD078E" w:rsidRPr="00744083" w:rsidRDefault="00BD078E" w:rsidP="007D6761">
      <w:pPr>
        <w:pStyle w:val="ListParagraph"/>
        <w:numPr>
          <w:ilvl w:val="0"/>
          <w:numId w:val="7"/>
        </w:numPr>
        <w:autoSpaceDE w:val="0"/>
        <w:autoSpaceDN w:val="0"/>
        <w:adjustRightInd w:val="0"/>
        <w:spacing w:line="276" w:lineRule="auto"/>
        <w:ind w:right="-270"/>
        <w:jc w:val="both"/>
      </w:pPr>
      <w:r w:rsidRPr="00744083">
        <w:t xml:space="preserve">Shkresa përcjellëse bazuar në aprovimin e propozim-buxhetit nga Kuvendi Komunal (nënshkruar nga Kryetari i Komunës). </w:t>
      </w:r>
    </w:p>
    <w:p w:rsidR="00BD078E" w:rsidRPr="00744083" w:rsidRDefault="00BD078E" w:rsidP="007D6761">
      <w:pPr>
        <w:pStyle w:val="ListParagraph"/>
        <w:numPr>
          <w:ilvl w:val="0"/>
          <w:numId w:val="7"/>
        </w:numPr>
        <w:autoSpaceDE w:val="0"/>
        <w:autoSpaceDN w:val="0"/>
        <w:adjustRightInd w:val="0"/>
        <w:spacing w:line="276" w:lineRule="auto"/>
        <w:ind w:right="-270"/>
        <w:jc w:val="both"/>
      </w:pPr>
      <w:r w:rsidRPr="00744083">
        <w:t>Vendimi i Kuvendit Komunal mbi aprovimin e propozim</w:t>
      </w:r>
      <w:r w:rsidR="00EE7602">
        <w:t>-buxhetit komunal për vitin 2027</w:t>
      </w:r>
      <w:r w:rsidRPr="00744083">
        <w:t>- 202</w:t>
      </w:r>
      <w:r w:rsidR="00EE7602">
        <w:t>9</w:t>
      </w:r>
      <w:r w:rsidRPr="00744083">
        <w:t xml:space="preserve">, përfshirë projektet kapitale shumëvjeçare. </w:t>
      </w:r>
    </w:p>
    <w:p w:rsidR="00BD078E" w:rsidRPr="00744083" w:rsidRDefault="00BD078E" w:rsidP="007D6761">
      <w:pPr>
        <w:pStyle w:val="ListParagraph"/>
        <w:numPr>
          <w:ilvl w:val="0"/>
          <w:numId w:val="7"/>
        </w:numPr>
        <w:autoSpaceDE w:val="0"/>
        <w:autoSpaceDN w:val="0"/>
        <w:adjustRightInd w:val="0"/>
        <w:spacing w:line="276" w:lineRule="auto"/>
        <w:ind w:right="-270"/>
        <w:jc w:val="both"/>
      </w:pPr>
      <w:r w:rsidRPr="00744083">
        <w:t xml:space="preserve">Tabelat e buxhetit komunal (BDMS dhe PIP): </w:t>
      </w:r>
    </w:p>
    <w:p w:rsidR="00D95099" w:rsidRDefault="00D95099" w:rsidP="007D6761">
      <w:pPr>
        <w:pStyle w:val="ListParagraph"/>
        <w:numPr>
          <w:ilvl w:val="0"/>
          <w:numId w:val="12"/>
        </w:numPr>
        <w:autoSpaceDE w:val="0"/>
        <w:autoSpaceDN w:val="0"/>
        <w:adjustRightInd w:val="0"/>
        <w:spacing w:line="276" w:lineRule="auto"/>
        <w:ind w:right="-270"/>
        <w:jc w:val="both"/>
      </w:pPr>
      <w:r>
        <w:t xml:space="preserve">Tabela 4.1 - plani i ndarjeve buxhetore të shpenzimeve për vitin 2027-2029 (kopje e shtypur prej SZHMB, vulosur si dhe nënshkruar nga Kryetari i Komunës dhe ZKF), </w:t>
      </w:r>
    </w:p>
    <w:p w:rsidR="00D95099" w:rsidRDefault="00D95099" w:rsidP="007D6761">
      <w:pPr>
        <w:pStyle w:val="ListParagraph"/>
        <w:numPr>
          <w:ilvl w:val="0"/>
          <w:numId w:val="12"/>
        </w:numPr>
        <w:autoSpaceDE w:val="0"/>
        <w:autoSpaceDN w:val="0"/>
        <w:adjustRightInd w:val="0"/>
        <w:spacing w:line="276" w:lineRule="auto"/>
        <w:ind w:right="-270"/>
        <w:jc w:val="both"/>
      </w:pPr>
      <w:r>
        <w:t xml:space="preserve">Tabela 4.1.B - plani i ndarjeve buxhetore të shpenzimeve përmes klauzolës se investimeve dhe huamarrjes, </w:t>
      </w:r>
    </w:p>
    <w:p w:rsidR="00D95099" w:rsidRDefault="00D95099" w:rsidP="007D6761">
      <w:pPr>
        <w:pStyle w:val="ListParagraph"/>
        <w:numPr>
          <w:ilvl w:val="0"/>
          <w:numId w:val="12"/>
        </w:numPr>
        <w:autoSpaceDE w:val="0"/>
        <w:autoSpaceDN w:val="0"/>
        <w:adjustRightInd w:val="0"/>
        <w:spacing w:line="276" w:lineRule="auto"/>
        <w:ind w:right="-270"/>
        <w:jc w:val="both"/>
      </w:pPr>
      <w:r>
        <w:t>Tabela 4.2 - financimi i projekteve kapitale për vitin 2027 dhe projekteve kapitale shumëvjeçare për vitin 2028-2029 (shtypur nga sistemi PIP, vulosur si dhe nënshkruar nga Kryetari i Komunës dhe ZKF),</w:t>
      </w:r>
    </w:p>
    <w:p w:rsidR="00D95099" w:rsidRDefault="00D95099" w:rsidP="007D6761">
      <w:pPr>
        <w:pStyle w:val="ListParagraph"/>
        <w:numPr>
          <w:ilvl w:val="0"/>
          <w:numId w:val="12"/>
        </w:numPr>
        <w:autoSpaceDE w:val="0"/>
        <w:autoSpaceDN w:val="0"/>
        <w:adjustRightInd w:val="0"/>
        <w:spacing w:line="276" w:lineRule="auto"/>
        <w:ind w:right="-270"/>
        <w:jc w:val="both"/>
      </w:pPr>
      <w:r>
        <w:t xml:space="preserve">Tabela 4.2.B - financimi i projekteve kapitale përmes klauzolës së investimeve dhe huamarrjes, </w:t>
      </w:r>
    </w:p>
    <w:p w:rsidR="00D95099" w:rsidRDefault="00D95099" w:rsidP="007D6761">
      <w:pPr>
        <w:pStyle w:val="ListParagraph"/>
        <w:numPr>
          <w:ilvl w:val="0"/>
          <w:numId w:val="12"/>
        </w:numPr>
        <w:autoSpaceDE w:val="0"/>
        <w:autoSpaceDN w:val="0"/>
        <w:adjustRightInd w:val="0"/>
        <w:spacing w:line="276" w:lineRule="auto"/>
        <w:ind w:right="-270"/>
        <w:jc w:val="both"/>
      </w:pPr>
      <w:r>
        <w:t xml:space="preserve">Tabela 4.3 - plani afatmesëm i të hyrave totale të buxhetit komunal nga grantet qeveritare dhe të hyrat vetanake (shtypur nga BDMS, vulosur si dhe nënshkruar nga Kryetari i Komunës dhe ZKF), </w:t>
      </w:r>
    </w:p>
    <w:p w:rsidR="00D95099" w:rsidRDefault="00D95099" w:rsidP="007D6761">
      <w:pPr>
        <w:pStyle w:val="ListParagraph"/>
        <w:numPr>
          <w:ilvl w:val="0"/>
          <w:numId w:val="12"/>
        </w:numPr>
        <w:autoSpaceDE w:val="0"/>
        <w:autoSpaceDN w:val="0"/>
        <w:adjustRightInd w:val="0"/>
        <w:spacing w:line="276" w:lineRule="auto"/>
        <w:ind w:right="-270"/>
        <w:jc w:val="both"/>
      </w:pPr>
      <w:r>
        <w:t>Tabelat e Buxhetimit sipas performancë,</w:t>
      </w:r>
    </w:p>
    <w:p w:rsidR="00BD078E" w:rsidRPr="00744083" w:rsidRDefault="00D95099" w:rsidP="007D6761">
      <w:pPr>
        <w:pStyle w:val="ListParagraph"/>
        <w:numPr>
          <w:ilvl w:val="0"/>
          <w:numId w:val="12"/>
        </w:numPr>
        <w:autoSpaceDE w:val="0"/>
        <w:autoSpaceDN w:val="0"/>
        <w:adjustRightInd w:val="0"/>
        <w:spacing w:line="276" w:lineRule="auto"/>
        <w:ind w:right="-270"/>
        <w:jc w:val="both"/>
      </w:pPr>
      <w:r>
        <w:t xml:space="preserve"> Buxhetimi gjinor.</w:t>
      </w:r>
    </w:p>
    <w:p w:rsidR="00BD078E" w:rsidRPr="00744083" w:rsidRDefault="00BD078E" w:rsidP="00BD078E">
      <w:pPr>
        <w:autoSpaceDE w:val="0"/>
        <w:autoSpaceDN w:val="0"/>
        <w:adjustRightInd w:val="0"/>
        <w:spacing w:line="276" w:lineRule="auto"/>
        <w:ind w:right="-270"/>
        <w:jc w:val="both"/>
        <w:rPr>
          <w:lang w:val="en-US"/>
        </w:rPr>
      </w:pPr>
      <w:r w:rsidRPr="00744083">
        <w:t xml:space="preserve">  </w:t>
      </w:r>
    </w:p>
    <w:p w:rsidR="00BD078E" w:rsidRPr="00744083" w:rsidRDefault="00BD078E" w:rsidP="00BD078E">
      <w:pPr>
        <w:pStyle w:val="Header"/>
        <w:tabs>
          <w:tab w:val="clear" w:pos="4320"/>
        </w:tabs>
        <w:rPr>
          <w:rFonts w:ascii="Times New Roman" w:hAnsi="Times New Roman"/>
          <w:b w:val="0"/>
          <w:bCs/>
          <w:i w:val="0"/>
          <w:iCs/>
          <w:color w:val="000000"/>
          <w:sz w:val="24"/>
          <w:szCs w:val="24"/>
        </w:rPr>
      </w:pPr>
      <w:r w:rsidRPr="00744083">
        <w:rPr>
          <w:rFonts w:ascii="Times New Roman" w:hAnsi="Times New Roman"/>
          <w:b w:val="0"/>
          <w:bCs/>
          <w:i w:val="0"/>
          <w:iCs/>
          <w:color w:val="000000"/>
          <w:sz w:val="24"/>
          <w:szCs w:val="24"/>
        </w:rPr>
        <w:t>Më në detaje kemi paraqitur më poshtë fazat e procesit buxhetor komunal 202</w:t>
      </w:r>
      <w:r w:rsidR="00EE7602">
        <w:rPr>
          <w:rFonts w:ascii="Times New Roman" w:hAnsi="Times New Roman"/>
          <w:b w:val="0"/>
          <w:bCs/>
          <w:i w:val="0"/>
          <w:iCs/>
          <w:color w:val="000000"/>
          <w:sz w:val="24"/>
          <w:szCs w:val="24"/>
        </w:rPr>
        <w:t>7</w:t>
      </w:r>
      <w:r w:rsidRPr="00744083">
        <w:rPr>
          <w:rFonts w:ascii="Times New Roman" w:hAnsi="Times New Roman"/>
          <w:b w:val="0"/>
          <w:bCs/>
          <w:i w:val="0"/>
          <w:iCs/>
          <w:color w:val="000000"/>
          <w:sz w:val="24"/>
          <w:szCs w:val="24"/>
        </w:rPr>
        <w:t>:</w:t>
      </w:r>
    </w:p>
    <w:p w:rsidR="00BD078E" w:rsidRPr="00744083" w:rsidRDefault="00BD078E" w:rsidP="00BD078E">
      <w:pPr>
        <w:pStyle w:val="Header"/>
        <w:tabs>
          <w:tab w:val="clear" w:pos="4320"/>
        </w:tabs>
        <w:jc w:val="both"/>
        <w:rPr>
          <w:rFonts w:ascii="Times New Roman" w:hAnsi="Times New Roman"/>
          <w:b w:val="0"/>
          <w:i w:val="0"/>
          <w:color w:val="000000"/>
          <w:sz w:val="24"/>
          <w:szCs w:val="24"/>
        </w:rPr>
      </w:pPr>
    </w:p>
    <w:p w:rsidR="00BD078E" w:rsidRPr="00744083" w:rsidRDefault="00BD078E" w:rsidP="007D6761">
      <w:pPr>
        <w:pStyle w:val="Header"/>
        <w:numPr>
          <w:ilvl w:val="0"/>
          <w:numId w:val="3"/>
        </w:numPr>
        <w:rPr>
          <w:rFonts w:ascii="Times New Roman" w:hAnsi="Times New Roman"/>
          <w:i w:val="0"/>
          <w:color w:val="000000"/>
          <w:sz w:val="24"/>
          <w:szCs w:val="24"/>
        </w:rPr>
      </w:pPr>
      <w:r w:rsidRPr="00744083">
        <w:rPr>
          <w:rFonts w:ascii="Times New Roman" w:hAnsi="Times New Roman"/>
          <w:i w:val="0"/>
          <w:color w:val="000000"/>
          <w:sz w:val="24"/>
          <w:szCs w:val="24"/>
        </w:rPr>
        <w:t>Përgatitja e Kornizës Afatmesme Buxhetore Komunale 202</w:t>
      </w:r>
      <w:r w:rsidR="00EE7602">
        <w:rPr>
          <w:rFonts w:ascii="Times New Roman" w:hAnsi="Times New Roman"/>
          <w:i w:val="0"/>
          <w:color w:val="000000"/>
          <w:sz w:val="24"/>
          <w:szCs w:val="24"/>
        </w:rPr>
        <w:t>7</w:t>
      </w:r>
      <w:r w:rsidRPr="00744083">
        <w:rPr>
          <w:rFonts w:ascii="Times New Roman" w:hAnsi="Times New Roman"/>
          <w:i w:val="0"/>
          <w:color w:val="000000"/>
          <w:sz w:val="24"/>
          <w:szCs w:val="24"/>
        </w:rPr>
        <w:t>-202</w:t>
      </w:r>
      <w:r w:rsidR="00EE7602">
        <w:rPr>
          <w:rFonts w:ascii="Times New Roman" w:hAnsi="Times New Roman"/>
          <w:i w:val="0"/>
          <w:color w:val="000000"/>
          <w:sz w:val="24"/>
          <w:szCs w:val="24"/>
        </w:rPr>
        <w:t>9</w:t>
      </w:r>
      <w:r w:rsidRPr="00744083">
        <w:rPr>
          <w:rFonts w:ascii="Times New Roman" w:hAnsi="Times New Roman"/>
          <w:i w:val="0"/>
          <w:color w:val="000000"/>
          <w:sz w:val="24"/>
          <w:szCs w:val="24"/>
        </w:rPr>
        <w:t>:</w:t>
      </w:r>
    </w:p>
    <w:p w:rsidR="00BD078E" w:rsidRPr="00744083" w:rsidRDefault="00BD078E" w:rsidP="00BD078E">
      <w:pPr>
        <w:pStyle w:val="Header"/>
        <w:numPr>
          <w:ilvl w:val="0"/>
          <w:numId w:val="2"/>
        </w:numPr>
        <w:jc w:val="both"/>
        <w:rPr>
          <w:rFonts w:ascii="Times New Roman" w:hAnsi="Times New Roman"/>
          <w:b w:val="0"/>
          <w:i w:val="0"/>
          <w:color w:val="000000"/>
          <w:sz w:val="24"/>
          <w:szCs w:val="24"/>
        </w:rPr>
      </w:pPr>
      <w:r w:rsidRPr="00744083">
        <w:rPr>
          <w:rFonts w:ascii="Times New Roman" w:hAnsi="Times New Roman"/>
          <w:b w:val="0"/>
          <w:i w:val="0"/>
          <w:color w:val="000000"/>
          <w:sz w:val="24"/>
          <w:szCs w:val="24"/>
        </w:rPr>
        <w:t>Dokument bazik i nivelit të lartë strategjik komunal, i cili pasqyron caqet e pergjithshme të të hyrave dhe shpenzimeve buxhetore si dhe strukturën përkatese sipas kategorive ekonomike.</w:t>
      </w:r>
    </w:p>
    <w:p w:rsidR="00BD078E" w:rsidRPr="00744083" w:rsidRDefault="00BD078E" w:rsidP="00BD078E">
      <w:pPr>
        <w:pStyle w:val="Header"/>
        <w:jc w:val="both"/>
        <w:rPr>
          <w:rFonts w:ascii="Times New Roman" w:hAnsi="Times New Roman"/>
          <w:b w:val="0"/>
          <w:i w:val="0"/>
          <w:color w:val="000000"/>
          <w:sz w:val="24"/>
          <w:szCs w:val="24"/>
        </w:rPr>
      </w:pPr>
    </w:p>
    <w:p w:rsidR="00BD078E" w:rsidRPr="00744083" w:rsidRDefault="00BD078E" w:rsidP="007D6761">
      <w:pPr>
        <w:pStyle w:val="Header"/>
        <w:numPr>
          <w:ilvl w:val="0"/>
          <w:numId w:val="3"/>
        </w:numPr>
        <w:jc w:val="both"/>
        <w:rPr>
          <w:rFonts w:ascii="Times New Roman" w:hAnsi="Times New Roman"/>
          <w:i w:val="0"/>
          <w:color w:val="000000"/>
          <w:sz w:val="24"/>
          <w:szCs w:val="24"/>
        </w:rPr>
      </w:pPr>
      <w:r w:rsidRPr="00744083">
        <w:rPr>
          <w:rFonts w:ascii="Times New Roman" w:hAnsi="Times New Roman"/>
          <w:i w:val="0"/>
          <w:color w:val="000000"/>
          <w:sz w:val="24"/>
          <w:szCs w:val="24"/>
        </w:rPr>
        <w:t>Shqyrtimi i prioriteteve për programet komunale:</w:t>
      </w:r>
    </w:p>
    <w:p w:rsidR="00BD078E" w:rsidRPr="00744083" w:rsidRDefault="00BD078E" w:rsidP="00BD078E">
      <w:pPr>
        <w:pStyle w:val="Header"/>
        <w:numPr>
          <w:ilvl w:val="0"/>
          <w:numId w:val="2"/>
        </w:numPr>
        <w:jc w:val="both"/>
        <w:rPr>
          <w:rFonts w:ascii="Times New Roman" w:hAnsi="Times New Roman"/>
          <w:b w:val="0"/>
          <w:i w:val="0"/>
          <w:color w:val="000000"/>
          <w:sz w:val="24"/>
          <w:szCs w:val="24"/>
        </w:rPr>
      </w:pPr>
      <w:r w:rsidRPr="00744083">
        <w:rPr>
          <w:rFonts w:ascii="Times New Roman" w:hAnsi="Times New Roman"/>
          <w:b w:val="0"/>
          <w:i w:val="0"/>
          <w:color w:val="000000"/>
          <w:sz w:val="24"/>
          <w:szCs w:val="24"/>
        </w:rPr>
        <w:t>Kryetari i Komunës, Drejtori i Financave dhe drejtorët e drejtorive komunale bëjnë shqyrtimin e politikave dhe  prioriteteve në fushat e tyre sektoriale.</w:t>
      </w:r>
    </w:p>
    <w:p w:rsidR="00BD078E" w:rsidRPr="00744083" w:rsidRDefault="00BD078E" w:rsidP="00BD078E">
      <w:pPr>
        <w:pStyle w:val="Header"/>
        <w:jc w:val="both"/>
        <w:rPr>
          <w:rFonts w:ascii="Times New Roman" w:hAnsi="Times New Roman"/>
          <w:b w:val="0"/>
          <w:i w:val="0"/>
          <w:color w:val="000000"/>
          <w:sz w:val="24"/>
          <w:szCs w:val="24"/>
        </w:rPr>
      </w:pPr>
    </w:p>
    <w:p w:rsidR="00BD078E" w:rsidRPr="00744083" w:rsidRDefault="00BD078E" w:rsidP="007D6761">
      <w:pPr>
        <w:pStyle w:val="Header"/>
        <w:numPr>
          <w:ilvl w:val="0"/>
          <w:numId w:val="3"/>
        </w:numPr>
        <w:jc w:val="both"/>
        <w:rPr>
          <w:rFonts w:ascii="Times New Roman" w:hAnsi="Times New Roman"/>
          <w:i w:val="0"/>
          <w:color w:val="000000"/>
          <w:sz w:val="24"/>
          <w:szCs w:val="24"/>
        </w:rPr>
      </w:pPr>
      <w:r w:rsidRPr="00744083">
        <w:rPr>
          <w:rFonts w:ascii="Times New Roman" w:hAnsi="Times New Roman"/>
          <w:i w:val="0"/>
          <w:color w:val="000000"/>
          <w:sz w:val="24"/>
          <w:szCs w:val="24"/>
        </w:rPr>
        <w:t>Kufijtë fillestarë specifik për programet buxhetore:</w:t>
      </w:r>
    </w:p>
    <w:p w:rsidR="00BD078E" w:rsidRPr="00744083" w:rsidRDefault="00BD078E" w:rsidP="00BD078E">
      <w:pPr>
        <w:pStyle w:val="Header"/>
        <w:numPr>
          <w:ilvl w:val="0"/>
          <w:numId w:val="2"/>
        </w:numPr>
        <w:jc w:val="both"/>
        <w:rPr>
          <w:rFonts w:ascii="Times New Roman" w:hAnsi="Times New Roman"/>
          <w:b w:val="0"/>
          <w:i w:val="0"/>
          <w:color w:val="000000"/>
          <w:sz w:val="24"/>
          <w:szCs w:val="24"/>
        </w:rPr>
      </w:pPr>
      <w:r w:rsidRPr="00744083">
        <w:rPr>
          <w:rFonts w:ascii="Times New Roman" w:hAnsi="Times New Roman"/>
          <w:b w:val="0"/>
          <w:i w:val="0"/>
          <w:color w:val="000000"/>
          <w:sz w:val="24"/>
          <w:szCs w:val="24"/>
        </w:rPr>
        <w:t>Rekomandohet se kufijtë fillestarë specifik të programeve duhet të përcaktohen para datës 01 Korrik 202</w:t>
      </w:r>
      <w:r w:rsidR="000F25EE">
        <w:rPr>
          <w:rFonts w:ascii="Times New Roman" w:hAnsi="Times New Roman"/>
          <w:b w:val="0"/>
          <w:i w:val="0"/>
          <w:color w:val="000000"/>
          <w:sz w:val="24"/>
          <w:szCs w:val="24"/>
        </w:rPr>
        <w:t>6</w:t>
      </w:r>
      <w:r w:rsidRPr="00744083">
        <w:rPr>
          <w:rFonts w:ascii="Times New Roman" w:hAnsi="Times New Roman"/>
          <w:b w:val="0"/>
          <w:i w:val="0"/>
          <w:color w:val="000000"/>
          <w:sz w:val="24"/>
          <w:szCs w:val="24"/>
        </w:rPr>
        <w:t xml:space="preserve"> bazuar në projeksionet e vendosura te Qarkores 202</w:t>
      </w:r>
      <w:r w:rsidR="000F25EE">
        <w:rPr>
          <w:rFonts w:ascii="Times New Roman" w:hAnsi="Times New Roman"/>
          <w:b w:val="0"/>
          <w:i w:val="0"/>
          <w:color w:val="000000"/>
          <w:sz w:val="24"/>
          <w:szCs w:val="24"/>
        </w:rPr>
        <w:t>7</w:t>
      </w:r>
      <w:r w:rsidRPr="00744083">
        <w:rPr>
          <w:rFonts w:ascii="Times New Roman" w:hAnsi="Times New Roman"/>
          <w:b w:val="0"/>
          <w:i w:val="0"/>
          <w:color w:val="000000"/>
          <w:sz w:val="24"/>
          <w:szCs w:val="24"/>
        </w:rPr>
        <w:t>/01  nga MFPT.</w:t>
      </w:r>
    </w:p>
    <w:p w:rsidR="00BD078E" w:rsidRPr="00744083" w:rsidRDefault="00BD078E" w:rsidP="00BD078E">
      <w:pPr>
        <w:pStyle w:val="Header"/>
        <w:jc w:val="both"/>
        <w:rPr>
          <w:rFonts w:ascii="Times New Roman" w:hAnsi="Times New Roman"/>
          <w:b w:val="0"/>
          <w:i w:val="0"/>
          <w:color w:val="000000"/>
          <w:sz w:val="24"/>
          <w:szCs w:val="24"/>
        </w:rPr>
      </w:pPr>
    </w:p>
    <w:p w:rsidR="00BD078E" w:rsidRPr="00744083" w:rsidRDefault="00BD078E" w:rsidP="007D6761">
      <w:pPr>
        <w:pStyle w:val="Header"/>
        <w:numPr>
          <w:ilvl w:val="0"/>
          <w:numId w:val="3"/>
        </w:numPr>
        <w:jc w:val="both"/>
        <w:rPr>
          <w:rFonts w:ascii="Times New Roman" w:hAnsi="Times New Roman"/>
          <w:i w:val="0"/>
          <w:color w:val="000000"/>
          <w:sz w:val="24"/>
          <w:szCs w:val="24"/>
        </w:rPr>
      </w:pPr>
      <w:r w:rsidRPr="00744083">
        <w:rPr>
          <w:rFonts w:ascii="Times New Roman" w:hAnsi="Times New Roman"/>
          <w:i w:val="0"/>
          <w:color w:val="000000"/>
          <w:sz w:val="24"/>
          <w:szCs w:val="24"/>
        </w:rPr>
        <w:t>Dorëzimi i propozim buxhetit komunal sipas programeve:</w:t>
      </w:r>
    </w:p>
    <w:p w:rsidR="00BD078E" w:rsidRPr="00744083" w:rsidRDefault="00BD078E" w:rsidP="00BD078E">
      <w:pPr>
        <w:pStyle w:val="Header"/>
        <w:numPr>
          <w:ilvl w:val="0"/>
          <w:numId w:val="2"/>
        </w:numPr>
        <w:jc w:val="both"/>
        <w:rPr>
          <w:rFonts w:ascii="Times New Roman" w:hAnsi="Times New Roman"/>
          <w:b w:val="0"/>
          <w:i w:val="0"/>
          <w:color w:val="000000"/>
          <w:sz w:val="24"/>
          <w:szCs w:val="24"/>
        </w:rPr>
      </w:pPr>
      <w:r w:rsidRPr="00744083">
        <w:rPr>
          <w:rFonts w:ascii="Times New Roman" w:hAnsi="Times New Roman"/>
          <w:b w:val="0"/>
          <w:i w:val="0"/>
          <w:color w:val="000000"/>
          <w:sz w:val="24"/>
          <w:szCs w:val="24"/>
        </w:rPr>
        <w:t>Drejtorët e drejtorive bëjnë prezantimin e vlerësimeve të tyre buxhetore dhe propozimeve, përfshirë politikat e reja si dhe opsionet për kursime të mundshme.</w:t>
      </w:r>
    </w:p>
    <w:p w:rsidR="00BD078E" w:rsidRPr="00744083" w:rsidRDefault="00BD078E" w:rsidP="00BD078E">
      <w:pPr>
        <w:pStyle w:val="Header"/>
        <w:tabs>
          <w:tab w:val="clear" w:pos="4320"/>
        </w:tabs>
        <w:jc w:val="both"/>
        <w:rPr>
          <w:rFonts w:ascii="Times New Roman" w:hAnsi="Times New Roman"/>
          <w:b w:val="0"/>
          <w:i w:val="0"/>
          <w:color w:val="000000"/>
          <w:sz w:val="24"/>
          <w:szCs w:val="24"/>
        </w:rPr>
      </w:pPr>
    </w:p>
    <w:p w:rsidR="00BD078E" w:rsidRPr="00744083" w:rsidRDefault="00BD078E" w:rsidP="007D6761">
      <w:pPr>
        <w:pStyle w:val="Header"/>
        <w:numPr>
          <w:ilvl w:val="0"/>
          <w:numId w:val="3"/>
        </w:numPr>
        <w:jc w:val="both"/>
        <w:rPr>
          <w:rFonts w:ascii="Times New Roman" w:hAnsi="Times New Roman"/>
          <w:i w:val="0"/>
          <w:color w:val="000000"/>
          <w:sz w:val="24"/>
          <w:szCs w:val="24"/>
        </w:rPr>
      </w:pPr>
      <w:r w:rsidRPr="00744083">
        <w:rPr>
          <w:rFonts w:ascii="Times New Roman" w:hAnsi="Times New Roman"/>
          <w:i w:val="0"/>
          <w:color w:val="000000"/>
          <w:sz w:val="24"/>
          <w:szCs w:val="24"/>
        </w:rPr>
        <w:t>Dëgjimet buxhetore:</w:t>
      </w:r>
    </w:p>
    <w:p w:rsidR="00BD078E" w:rsidRPr="00744083" w:rsidRDefault="00BD078E" w:rsidP="00BD078E">
      <w:pPr>
        <w:pStyle w:val="Header"/>
        <w:numPr>
          <w:ilvl w:val="0"/>
          <w:numId w:val="2"/>
        </w:numPr>
        <w:jc w:val="both"/>
        <w:rPr>
          <w:rFonts w:ascii="Times New Roman" w:hAnsi="Times New Roman"/>
          <w:b w:val="0"/>
          <w:i w:val="0"/>
          <w:color w:val="000000"/>
          <w:sz w:val="24"/>
          <w:szCs w:val="24"/>
        </w:rPr>
      </w:pPr>
      <w:r w:rsidRPr="00744083">
        <w:rPr>
          <w:rFonts w:ascii="Times New Roman" w:hAnsi="Times New Roman"/>
          <w:b w:val="0"/>
          <w:i w:val="0"/>
          <w:color w:val="000000"/>
          <w:sz w:val="24"/>
          <w:szCs w:val="24"/>
        </w:rPr>
        <w:t>Seanca dëgjimore ne secilën drejtori komunale me qellim të shqyrtimit të buxheteve të propozuara si dhe dëgjime publike të hapura me publikun.</w:t>
      </w:r>
    </w:p>
    <w:p w:rsidR="00BD078E" w:rsidRPr="00744083" w:rsidRDefault="00BD078E" w:rsidP="00BD078E">
      <w:pPr>
        <w:pStyle w:val="Header"/>
        <w:jc w:val="both"/>
        <w:rPr>
          <w:rFonts w:ascii="Times New Roman" w:hAnsi="Times New Roman"/>
          <w:b w:val="0"/>
          <w:i w:val="0"/>
          <w:color w:val="000000"/>
          <w:sz w:val="24"/>
          <w:szCs w:val="24"/>
        </w:rPr>
      </w:pPr>
    </w:p>
    <w:p w:rsidR="00BD078E" w:rsidRPr="00744083" w:rsidRDefault="00BD078E" w:rsidP="007D6761">
      <w:pPr>
        <w:pStyle w:val="Header"/>
        <w:numPr>
          <w:ilvl w:val="0"/>
          <w:numId w:val="3"/>
        </w:numPr>
        <w:jc w:val="both"/>
        <w:rPr>
          <w:rFonts w:ascii="Times New Roman" w:hAnsi="Times New Roman"/>
          <w:i w:val="0"/>
          <w:color w:val="000000"/>
          <w:sz w:val="24"/>
          <w:szCs w:val="24"/>
        </w:rPr>
      </w:pPr>
      <w:r w:rsidRPr="00744083">
        <w:rPr>
          <w:rFonts w:ascii="Times New Roman" w:hAnsi="Times New Roman"/>
          <w:i w:val="0"/>
          <w:color w:val="000000"/>
          <w:sz w:val="24"/>
          <w:szCs w:val="24"/>
        </w:rPr>
        <w:t>Shqyrtimi i buxhetit komunal nga Kuvendi Komunal:</w:t>
      </w:r>
    </w:p>
    <w:p w:rsidR="00BD078E" w:rsidRPr="00744083" w:rsidRDefault="00BD078E" w:rsidP="00BD078E">
      <w:pPr>
        <w:pStyle w:val="Header"/>
        <w:numPr>
          <w:ilvl w:val="0"/>
          <w:numId w:val="2"/>
        </w:numPr>
        <w:jc w:val="both"/>
        <w:rPr>
          <w:rFonts w:ascii="Times New Roman" w:hAnsi="Times New Roman"/>
          <w:i w:val="0"/>
          <w:color w:val="000000"/>
          <w:sz w:val="24"/>
          <w:szCs w:val="24"/>
        </w:rPr>
      </w:pPr>
      <w:r w:rsidRPr="00744083">
        <w:rPr>
          <w:rFonts w:ascii="Times New Roman" w:hAnsi="Times New Roman"/>
          <w:b w:val="0"/>
          <w:i w:val="0"/>
          <w:color w:val="000000"/>
          <w:sz w:val="24"/>
          <w:szCs w:val="24"/>
        </w:rPr>
        <w:t>Kryetari i Komunës përmes drejtorisë së Financave dorëzon propozim-buxhetin në</w:t>
      </w:r>
      <w:r w:rsidRPr="00744083">
        <w:rPr>
          <w:rFonts w:ascii="Times New Roman" w:hAnsi="Times New Roman"/>
          <w:i w:val="0"/>
          <w:color w:val="000000"/>
          <w:sz w:val="24"/>
          <w:szCs w:val="24"/>
        </w:rPr>
        <w:t xml:space="preserve">  </w:t>
      </w:r>
      <w:r w:rsidRPr="00744083">
        <w:rPr>
          <w:rFonts w:ascii="Times New Roman" w:hAnsi="Times New Roman"/>
          <w:b w:val="0"/>
          <w:i w:val="0"/>
          <w:color w:val="000000"/>
          <w:sz w:val="24"/>
          <w:szCs w:val="24"/>
        </w:rPr>
        <w:t>Kuvendin Komunal për shqyrtim dhe aprovim, jo më vonë se 01 Shtator 202</w:t>
      </w:r>
      <w:r w:rsidR="000F25EE">
        <w:rPr>
          <w:rFonts w:ascii="Times New Roman" w:hAnsi="Times New Roman"/>
          <w:b w:val="0"/>
          <w:i w:val="0"/>
          <w:color w:val="000000"/>
          <w:sz w:val="24"/>
          <w:szCs w:val="24"/>
        </w:rPr>
        <w:t>6</w:t>
      </w:r>
      <w:r w:rsidRPr="00744083">
        <w:rPr>
          <w:rFonts w:ascii="Times New Roman" w:hAnsi="Times New Roman"/>
          <w:b w:val="0"/>
          <w:i w:val="0"/>
          <w:color w:val="000000"/>
          <w:sz w:val="24"/>
          <w:szCs w:val="24"/>
        </w:rPr>
        <w:t>.</w:t>
      </w:r>
    </w:p>
    <w:p w:rsidR="00BD078E" w:rsidRPr="00744083" w:rsidRDefault="00BD078E" w:rsidP="00BD078E">
      <w:pPr>
        <w:pStyle w:val="Header"/>
        <w:jc w:val="both"/>
        <w:rPr>
          <w:rFonts w:ascii="Times New Roman" w:hAnsi="Times New Roman"/>
          <w:b w:val="0"/>
          <w:i w:val="0"/>
          <w:color w:val="000000"/>
          <w:sz w:val="24"/>
          <w:szCs w:val="24"/>
        </w:rPr>
      </w:pPr>
    </w:p>
    <w:p w:rsidR="00BD078E" w:rsidRPr="00744083" w:rsidRDefault="00BD078E" w:rsidP="007D6761">
      <w:pPr>
        <w:pStyle w:val="Header"/>
        <w:numPr>
          <w:ilvl w:val="0"/>
          <w:numId w:val="3"/>
        </w:numPr>
        <w:jc w:val="both"/>
        <w:rPr>
          <w:rFonts w:ascii="Times New Roman" w:hAnsi="Times New Roman"/>
          <w:i w:val="0"/>
          <w:color w:val="000000"/>
          <w:sz w:val="24"/>
          <w:szCs w:val="24"/>
        </w:rPr>
      </w:pPr>
      <w:r w:rsidRPr="00744083">
        <w:rPr>
          <w:rFonts w:ascii="Times New Roman" w:hAnsi="Times New Roman"/>
          <w:i w:val="0"/>
          <w:color w:val="000000"/>
          <w:sz w:val="24"/>
          <w:szCs w:val="24"/>
        </w:rPr>
        <w:t>Aprovimi i buxhetit te propozuar nga Kuvendi Komunal dhe dorezimi në MFPT:</w:t>
      </w:r>
    </w:p>
    <w:p w:rsidR="00BD078E" w:rsidRPr="00744083" w:rsidRDefault="00BD078E" w:rsidP="00BD078E">
      <w:pPr>
        <w:pStyle w:val="Header"/>
        <w:numPr>
          <w:ilvl w:val="0"/>
          <w:numId w:val="2"/>
        </w:numPr>
        <w:jc w:val="both"/>
        <w:rPr>
          <w:rFonts w:ascii="Times New Roman" w:hAnsi="Times New Roman"/>
          <w:b w:val="0"/>
          <w:i w:val="0"/>
          <w:color w:val="000000"/>
          <w:sz w:val="24"/>
          <w:szCs w:val="24"/>
        </w:rPr>
      </w:pPr>
      <w:r w:rsidRPr="00744083">
        <w:rPr>
          <w:rFonts w:ascii="Times New Roman" w:hAnsi="Times New Roman"/>
          <w:b w:val="0"/>
          <w:i w:val="0"/>
          <w:color w:val="000000"/>
          <w:sz w:val="24"/>
          <w:szCs w:val="24"/>
        </w:rPr>
        <w:t>Propoz</w:t>
      </w:r>
      <w:r w:rsidR="000F25EE">
        <w:rPr>
          <w:rFonts w:ascii="Times New Roman" w:hAnsi="Times New Roman"/>
          <w:b w:val="0"/>
          <w:i w:val="0"/>
          <w:color w:val="000000"/>
          <w:sz w:val="24"/>
          <w:szCs w:val="24"/>
        </w:rPr>
        <w:t>im buxheti komunal për vitn 2027</w:t>
      </w:r>
      <w:r w:rsidRPr="00744083">
        <w:rPr>
          <w:rFonts w:ascii="Times New Roman" w:hAnsi="Times New Roman"/>
          <w:b w:val="0"/>
          <w:i w:val="0"/>
          <w:color w:val="000000"/>
          <w:sz w:val="24"/>
          <w:szCs w:val="24"/>
        </w:rPr>
        <w:t xml:space="preserve"> i aprovuar nga Kuvendi Komunal dorëzohet në MFPT deri më 30 Shtator 202</w:t>
      </w:r>
      <w:r w:rsidR="000F25EE">
        <w:rPr>
          <w:rFonts w:ascii="Times New Roman" w:hAnsi="Times New Roman"/>
          <w:b w:val="0"/>
          <w:i w:val="0"/>
          <w:color w:val="000000"/>
          <w:sz w:val="24"/>
          <w:szCs w:val="24"/>
        </w:rPr>
        <w:t>6</w:t>
      </w:r>
      <w:r w:rsidRPr="00744083">
        <w:rPr>
          <w:rFonts w:ascii="Times New Roman" w:hAnsi="Times New Roman"/>
          <w:b w:val="0"/>
          <w:i w:val="0"/>
          <w:color w:val="000000"/>
          <w:sz w:val="24"/>
          <w:szCs w:val="24"/>
        </w:rPr>
        <w:t>.</w:t>
      </w:r>
    </w:p>
    <w:p w:rsidR="00BD078E" w:rsidRPr="00744083" w:rsidRDefault="00BD078E" w:rsidP="00BD078E">
      <w:pPr>
        <w:spacing w:line="360" w:lineRule="auto"/>
        <w:ind w:right="1420"/>
        <w:jc w:val="both"/>
        <w:rPr>
          <w:rFonts w:eastAsia="Arial"/>
          <w:lang w:val="en-US"/>
        </w:rPr>
      </w:pPr>
    </w:p>
    <w:p w:rsidR="00BD078E" w:rsidRPr="00744083" w:rsidRDefault="00BD078E" w:rsidP="00BD078E">
      <w:pPr>
        <w:spacing w:line="360" w:lineRule="auto"/>
        <w:ind w:right="1420"/>
        <w:jc w:val="both"/>
        <w:rPr>
          <w:rFonts w:eastAsia="Arial"/>
          <w:lang w:val="en-US"/>
        </w:rPr>
      </w:pPr>
    </w:p>
    <w:p w:rsidR="00BD078E" w:rsidRPr="00744083" w:rsidRDefault="00BD078E" w:rsidP="00BD078E">
      <w:pPr>
        <w:jc w:val="both"/>
        <w:rPr>
          <w:color w:val="8496B0" w:themeColor="text2" w:themeTint="99"/>
        </w:rPr>
      </w:pPr>
    </w:p>
    <w:p w:rsidR="00BD078E" w:rsidRPr="00744083" w:rsidRDefault="00BD078E" w:rsidP="00BD078E">
      <w:pPr>
        <w:pStyle w:val="ListParagraph"/>
        <w:numPr>
          <w:ilvl w:val="0"/>
          <w:numId w:val="1"/>
        </w:numPr>
        <w:jc w:val="center"/>
        <w:rPr>
          <w:color w:val="8496B0" w:themeColor="text2" w:themeTint="99"/>
        </w:rPr>
      </w:pPr>
      <w:r w:rsidRPr="00744083">
        <w:rPr>
          <w:rFonts w:eastAsiaTheme="minorHAnsi"/>
          <w:b/>
          <w:bCs/>
          <w:lang w:val="en-US"/>
        </w:rPr>
        <w:t>KORNIZA FISKALE KOMUNALE PËR VITET 202</w:t>
      </w:r>
      <w:r w:rsidR="00D95099">
        <w:rPr>
          <w:rFonts w:eastAsiaTheme="minorHAnsi"/>
          <w:b/>
          <w:bCs/>
          <w:lang w:val="en-US"/>
        </w:rPr>
        <w:t>7</w:t>
      </w:r>
      <w:r w:rsidRPr="00744083">
        <w:rPr>
          <w:rFonts w:eastAsiaTheme="minorHAnsi"/>
          <w:b/>
          <w:bCs/>
          <w:lang w:val="en-US"/>
        </w:rPr>
        <w:t>– 202</w:t>
      </w:r>
      <w:r w:rsidR="00D95099">
        <w:rPr>
          <w:rFonts w:eastAsiaTheme="minorHAnsi"/>
          <w:b/>
          <w:bCs/>
          <w:lang w:val="en-US"/>
        </w:rPr>
        <w:t>9</w:t>
      </w:r>
    </w:p>
    <w:p w:rsidR="00BD078E" w:rsidRPr="00744083" w:rsidRDefault="00BD078E" w:rsidP="00BD078E">
      <w:pPr>
        <w:jc w:val="center"/>
        <w:rPr>
          <w:color w:val="8496B0" w:themeColor="text2" w:themeTint="99"/>
        </w:rPr>
      </w:pPr>
    </w:p>
    <w:p w:rsidR="00BD078E" w:rsidRPr="00744083" w:rsidRDefault="00BD078E" w:rsidP="00BD078E">
      <w:pPr>
        <w:jc w:val="center"/>
        <w:rPr>
          <w:color w:val="8496B0" w:themeColor="text2" w:themeTint="99"/>
        </w:rPr>
      </w:pPr>
    </w:p>
    <w:p w:rsidR="00BD078E" w:rsidRPr="00744083" w:rsidRDefault="00BD078E" w:rsidP="00BD078E">
      <w:pPr>
        <w:pStyle w:val="ListParagraph"/>
        <w:spacing w:line="360" w:lineRule="auto"/>
        <w:ind w:left="0" w:right="-138"/>
        <w:jc w:val="both"/>
      </w:pPr>
      <w:r w:rsidRPr="00744083">
        <w:t xml:space="preserve">Me Qarkoren Buxhetore </w:t>
      </w:r>
      <w:r w:rsidR="00D95099">
        <w:t xml:space="preserve">2027/01 </w:t>
      </w:r>
      <w:r w:rsidRPr="00744083">
        <w:t>janë përcaktuar Grantet Qeveritare për financimin e komunave për vitin 202</w:t>
      </w:r>
      <w:r w:rsidR="00D95099">
        <w:t>7 dhe orientimet për vitet 2028-2029</w:t>
      </w:r>
      <w:r w:rsidRPr="00744083">
        <w:t>, bazuar në prioritetet strategjike të Qeverisë në fushën e marrëdhënieve fiskale ndërqeveritare. Po ashtu, Qarkorja përcakton edhe nivelin e të hyrave vetanake të komunav</w:t>
      </w:r>
      <w:r w:rsidR="00D95099">
        <w:t>e për vitin fiskal 2027</w:t>
      </w:r>
      <w:r w:rsidRPr="00744083">
        <w:t xml:space="preserve"> si</w:t>
      </w:r>
      <w:r w:rsidR="00D95099">
        <w:t xml:space="preserve"> dhe parashikimin afatmesëm 2028-2029</w:t>
      </w:r>
      <w:r w:rsidRPr="00744083">
        <w:t>. Parimet, kriteret dhe formulat e zbatuara për ndarjen e granteve qeveritare për financimin e komunave për vitin 202</w:t>
      </w:r>
      <w:r w:rsidR="00D95099">
        <w:t>7</w:t>
      </w:r>
      <w:r w:rsidRPr="00744083">
        <w:t xml:space="preserve">, bazohen në Ligjin për Financat e Pushtetit Lokal (LFPL) dhe Tabelën 1 të projeksioneve makro-fiskale, të përgatitur nga Ministria e Financave, Punës dhe Transfereve siç specifikohet në Ligjin për Menaxhimin e Financave Publike dhe Përgjegjësitë (LMFPP). </w:t>
      </w:r>
    </w:p>
    <w:p w:rsidR="00BD078E" w:rsidRPr="00744083" w:rsidRDefault="00BD078E" w:rsidP="00BD078E">
      <w:pPr>
        <w:pStyle w:val="ListParagraph"/>
        <w:spacing w:line="360" w:lineRule="auto"/>
        <w:ind w:left="0" w:right="-138"/>
        <w:jc w:val="both"/>
      </w:pPr>
      <w:r w:rsidRPr="00744083">
        <w:t>Procesi i buxhetit komunal merr parasysh këto aspekte:</w:t>
      </w:r>
    </w:p>
    <w:p w:rsidR="00BD078E" w:rsidRPr="00744083" w:rsidRDefault="00BD078E" w:rsidP="00BD078E">
      <w:pPr>
        <w:pStyle w:val="ListParagraph"/>
        <w:spacing w:line="360" w:lineRule="auto"/>
        <w:ind w:left="0" w:right="-138"/>
        <w:jc w:val="both"/>
      </w:pPr>
      <w:r w:rsidRPr="00744083">
        <w:t xml:space="preserve"> </w:t>
      </w:r>
      <w:r w:rsidRPr="00744083">
        <w:sym w:font="Symbol" w:char="F0B7"/>
      </w:r>
      <w:r w:rsidRPr="00744083">
        <w:t xml:space="preserve"> Buxhetimi në nivel të programeve dhe nën-programeve, në përputhje me strukturën ekzistuese të planit kontabël, </w:t>
      </w:r>
    </w:p>
    <w:p w:rsidR="00BD078E" w:rsidRPr="00744083" w:rsidRDefault="00BD078E" w:rsidP="00BD078E">
      <w:pPr>
        <w:pStyle w:val="ListParagraph"/>
        <w:spacing w:line="360" w:lineRule="auto"/>
        <w:ind w:left="0" w:right="-138"/>
        <w:jc w:val="both"/>
      </w:pPr>
      <w:r w:rsidRPr="00744083">
        <w:sym w:font="Symbol" w:char="F0B7"/>
      </w:r>
      <w:r w:rsidRPr="00744083">
        <w:t xml:space="preserve"> Përmirësimet në qasjen e buxhetimit të orientuar drejt rezultateve dhe performancës, </w:t>
      </w:r>
    </w:p>
    <w:p w:rsidR="00BD078E" w:rsidRPr="00744083" w:rsidRDefault="00BD078E" w:rsidP="00BD078E">
      <w:pPr>
        <w:pStyle w:val="ListParagraph"/>
        <w:spacing w:line="360" w:lineRule="auto"/>
        <w:ind w:left="0" w:right="-138"/>
        <w:jc w:val="both"/>
      </w:pPr>
      <w:r w:rsidRPr="00744083">
        <w:sym w:font="Symbol" w:char="F0B7"/>
      </w:r>
      <w:r w:rsidRPr="00744083">
        <w:t xml:space="preserve"> Zbatimi i konceptit shumë vjeçar mbi planifikimin e projekteve kapitale, si dhe </w:t>
      </w:r>
    </w:p>
    <w:p w:rsidR="00BD078E" w:rsidRPr="00744083" w:rsidRDefault="00BD078E" w:rsidP="00BD078E">
      <w:pPr>
        <w:pStyle w:val="ListParagraph"/>
        <w:spacing w:line="360" w:lineRule="auto"/>
        <w:ind w:left="0" w:right="-138"/>
        <w:jc w:val="both"/>
        <w:rPr>
          <w:color w:val="8496B0" w:themeColor="text2" w:themeTint="99"/>
        </w:rPr>
      </w:pPr>
      <w:r w:rsidRPr="00744083">
        <w:sym w:font="Symbol" w:char="F0B7"/>
      </w:r>
      <w:r w:rsidRPr="00744083">
        <w:t xml:space="preserve"> Përcaktimi i strukturës së shpenzimeve sipas kategorive të shpenzimeve. Projektet kapitale shumë vjeçare duhet të raportohen në sistemin e Projekteve të Investimeve Publike (PIP) bazuar në performancë. Si rrjedhojë, nga komunat kërkohet të hartojnë strategjinë kornizë bazuar në synimet dhe objektivat të orientuara në rezultate.</w:t>
      </w:r>
    </w:p>
    <w:p w:rsidR="00BD078E" w:rsidRPr="00744083" w:rsidRDefault="00BD078E" w:rsidP="00BD078E">
      <w:pPr>
        <w:tabs>
          <w:tab w:val="left" w:pos="3780"/>
        </w:tabs>
        <w:autoSpaceDE w:val="0"/>
        <w:autoSpaceDN w:val="0"/>
        <w:adjustRightInd w:val="0"/>
        <w:spacing w:line="360" w:lineRule="auto"/>
        <w:jc w:val="both"/>
        <w:rPr>
          <w:bCs/>
        </w:rPr>
      </w:pPr>
      <w:r w:rsidRPr="00744083">
        <w:rPr>
          <w:bCs/>
        </w:rPr>
        <w:t>Për vitin fiskal 202</w:t>
      </w:r>
      <w:r w:rsidR="005E593A">
        <w:rPr>
          <w:bCs/>
        </w:rPr>
        <w:t>7</w:t>
      </w:r>
      <w:r w:rsidRPr="00744083">
        <w:rPr>
          <w:bCs/>
        </w:rPr>
        <w:t xml:space="preserve"> parashikohet një </w:t>
      </w:r>
      <w:r w:rsidR="00BA5CE4">
        <w:rPr>
          <w:bCs/>
        </w:rPr>
        <w:t>buxhet në lartësi prej 4,654,793</w:t>
      </w:r>
      <w:r w:rsidRPr="00744083">
        <w:rPr>
          <w:bCs/>
        </w:rPr>
        <w:t xml:space="preserve">.00 € </w:t>
      </w:r>
      <w:bookmarkStart w:id="1" w:name="_Hlk199490648"/>
      <w:r w:rsidR="002A2FFF">
        <w:rPr>
          <w:bCs/>
        </w:rPr>
        <w:t>apo një rritje  prej 420,111.00 € apo për 9.92</w:t>
      </w:r>
      <w:r w:rsidRPr="00744083">
        <w:rPr>
          <w:bCs/>
        </w:rPr>
        <w:t xml:space="preserve"> %  në raport me vitin 202</w:t>
      </w:r>
      <w:r w:rsidR="002A2FFF">
        <w:rPr>
          <w:bCs/>
        </w:rPr>
        <w:t>6</w:t>
      </w:r>
      <w:r w:rsidRPr="00744083">
        <w:rPr>
          <w:bCs/>
        </w:rPr>
        <w:t>, kurse për vitin 202</w:t>
      </w:r>
      <w:r w:rsidR="002A2FFF">
        <w:rPr>
          <w:bCs/>
        </w:rPr>
        <w:t>8</w:t>
      </w:r>
      <w:r w:rsidRPr="00744083">
        <w:rPr>
          <w:bCs/>
        </w:rPr>
        <w:t xml:space="preserve"> kemi një parashikim të bu</w:t>
      </w:r>
      <w:r w:rsidR="002A2FFF">
        <w:rPr>
          <w:bCs/>
        </w:rPr>
        <w:t>xhetit në lartësi prej 4,879,451</w:t>
      </w:r>
      <w:r w:rsidRPr="00744083">
        <w:rPr>
          <w:bCs/>
        </w:rPr>
        <w:t>.</w:t>
      </w:r>
      <w:r w:rsidR="002A2FFF">
        <w:rPr>
          <w:bCs/>
        </w:rPr>
        <w:t>00 € apo një rritje prej 224,658.00 € ose 4.8</w:t>
      </w:r>
      <w:r w:rsidRPr="00744083">
        <w:rPr>
          <w:bCs/>
        </w:rPr>
        <w:t xml:space="preserve"> % në raport me vitin 202</w:t>
      </w:r>
      <w:r w:rsidR="002A2FFF">
        <w:rPr>
          <w:bCs/>
        </w:rPr>
        <w:t>7, si dhe për vitin 2029</w:t>
      </w:r>
      <w:r w:rsidRPr="00744083">
        <w:rPr>
          <w:bCs/>
        </w:rPr>
        <w:t xml:space="preserve"> vler</w:t>
      </w:r>
      <w:r w:rsidR="002A2FFF">
        <w:rPr>
          <w:bCs/>
        </w:rPr>
        <w:t>ësohet një buxhet prej 5,133.847</w:t>
      </w:r>
      <w:r w:rsidRPr="00744083">
        <w:rPr>
          <w:bCs/>
        </w:rPr>
        <w:t>.0</w:t>
      </w:r>
      <w:r w:rsidR="002A2FFF">
        <w:rPr>
          <w:bCs/>
        </w:rPr>
        <w:t xml:space="preserve">0 € apo një rritje prej 254,396.00 € apo për 5.2 </w:t>
      </w:r>
      <w:r w:rsidRPr="00744083">
        <w:rPr>
          <w:bCs/>
        </w:rPr>
        <w:t>% më i madh  në raport me vitin 202</w:t>
      </w:r>
      <w:r w:rsidR="002A2FFF">
        <w:rPr>
          <w:bCs/>
        </w:rPr>
        <w:t>8</w:t>
      </w:r>
      <w:r w:rsidRPr="00744083">
        <w:rPr>
          <w:bCs/>
        </w:rPr>
        <w:t>.</w:t>
      </w:r>
    </w:p>
    <w:bookmarkEnd w:id="1"/>
    <w:p w:rsidR="00BD078E" w:rsidRPr="00744083" w:rsidRDefault="00BD078E" w:rsidP="00BD078E">
      <w:pPr>
        <w:autoSpaceDE w:val="0"/>
        <w:autoSpaceDN w:val="0"/>
        <w:adjustRightInd w:val="0"/>
        <w:spacing w:line="360" w:lineRule="auto"/>
        <w:jc w:val="both"/>
        <w:rPr>
          <w:rFonts w:eastAsiaTheme="minorHAnsi"/>
          <w:color w:val="FF0000"/>
          <w:lang w:val="en-US"/>
        </w:rPr>
      </w:pPr>
      <w:r w:rsidRPr="00744083">
        <w:rPr>
          <w:rFonts w:eastAsiaTheme="minorHAnsi"/>
          <w:lang w:val="en-US"/>
        </w:rPr>
        <w:t>Analizuar financimin sipas llojeve të Granteve Qeveritare, në periudhën vijuese 202</w:t>
      </w:r>
      <w:r w:rsidR="009F495E">
        <w:rPr>
          <w:rFonts w:eastAsiaTheme="minorHAnsi"/>
          <w:lang w:val="en-US"/>
        </w:rPr>
        <w:t>7-2029</w:t>
      </w:r>
      <w:r w:rsidRPr="00744083">
        <w:rPr>
          <w:rFonts w:eastAsiaTheme="minorHAnsi"/>
          <w:lang w:val="en-US"/>
        </w:rPr>
        <w:t xml:space="preserve">, financimi </w:t>
      </w:r>
      <w:bookmarkStart w:id="2" w:name="_Hlk199490769"/>
      <w:r w:rsidRPr="00744083">
        <w:rPr>
          <w:rFonts w:eastAsiaTheme="minorHAnsi"/>
          <w:lang w:val="en-US"/>
        </w:rPr>
        <w:t xml:space="preserve">nga </w:t>
      </w:r>
      <w:r w:rsidRPr="00744083">
        <w:rPr>
          <w:rFonts w:eastAsiaTheme="minorHAnsi"/>
          <w:b/>
          <w:bCs/>
          <w:lang w:val="en-US"/>
        </w:rPr>
        <w:t xml:space="preserve">Granti i përgjithshëm </w:t>
      </w:r>
      <w:r w:rsidRPr="00744083">
        <w:rPr>
          <w:rFonts w:eastAsiaTheme="minorHAnsi"/>
          <w:lang w:val="en-US"/>
        </w:rPr>
        <w:t>(GP), për vitin buxhetor 202</w:t>
      </w:r>
      <w:r w:rsidR="009F495E">
        <w:rPr>
          <w:rFonts w:eastAsiaTheme="minorHAnsi"/>
          <w:lang w:val="en-US"/>
        </w:rPr>
        <w:t>7</w:t>
      </w:r>
      <w:r w:rsidRPr="00744083">
        <w:rPr>
          <w:rFonts w:eastAsiaTheme="minorHAnsi"/>
          <w:lang w:val="en-US"/>
        </w:rPr>
        <w:t xml:space="preserve">, do të kemi në dispozicion shumën prej </w:t>
      </w:r>
      <w:r w:rsidR="009F495E" w:rsidRPr="009F495E">
        <w:rPr>
          <w:rFonts w:eastAsia="Times New Roman"/>
        </w:rPr>
        <w:t>2</w:t>
      </w:r>
      <w:r w:rsidR="009F495E">
        <w:rPr>
          <w:rFonts w:eastAsia="Times New Roman"/>
        </w:rPr>
        <w:t>,</w:t>
      </w:r>
      <w:r w:rsidR="009F495E" w:rsidRPr="009F495E">
        <w:rPr>
          <w:rFonts w:eastAsia="Times New Roman"/>
        </w:rPr>
        <w:t>038</w:t>
      </w:r>
      <w:r w:rsidR="009F495E">
        <w:rPr>
          <w:rFonts w:eastAsia="Times New Roman"/>
        </w:rPr>
        <w:t>,</w:t>
      </w:r>
      <w:r w:rsidR="009F495E" w:rsidRPr="009F495E">
        <w:rPr>
          <w:rFonts w:eastAsia="Times New Roman"/>
        </w:rPr>
        <w:t>083</w:t>
      </w:r>
      <w:r w:rsidR="009F495E">
        <w:rPr>
          <w:rFonts w:eastAsia="Times New Roman"/>
        </w:rPr>
        <w:t xml:space="preserve">.00 </w:t>
      </w:r>
      <w:r w:rsidRPr="00744083">
        <w:rPr>
          <w:rFonts w:eastAsiaTheme="minorHAnsi"/>
          <w:lang w:val="en-US"/>
        </w:rPr>
        <w:t>€ apo një rritje prej</w:t>
      </w:r>
      <w:r w:rsidR="009F495E">
        <w:t xml:space="preserve"> 165,904</w:t>
      </w:r>
      <w:r w:rsidRPr="00744083">
        <w:t>.00</w:t>
      </w:r>
      <w:r w:rsidR="009F495E">
        <w:rPr>
          <w:rFonts w:eastAsiaTheme="minorHAnsi"/>
          <w:lang w:val="en-US"/>
        </w:rPr>
        <w:t xml:space="preserve"> € apo 8.86 % në krahasim me vitin 2026</w:t>
      </w:r>
      <w:r w:rsidRPr="00744083">
        <w:rPr>
          <w:rFonts w:eastAsiaTheme="minorHAnsi"/>
          <w:lang w:val="en-US"/>
        </w:rPr>
        <w:t>.</w:t>
      </w:r>
    </w:p>
    <w:p w:rsidR="00BD078E" w:rsidRPr="00744083" w:rsidRDefault="00BD078E" w:rsidP="00BD078E">
      <w:pPr>
        <w:autoSpaceDE w:val="0"/>
        <w:autoSpaceDN w:val="0"/>
        <w:adjustRightInd w:val="0"/>
        <w:spacing w:line="360" w:lineRule="auto"/>
        <w:jc w:val="both"/>
        <w:rPr>
          <w:rFonts w:eastAsiaTheme="minorHAnsi"/>
          <w:lang w:val="en-US"/>
        </w:rPr>
      </w:pPr>
      <w:r w:rsidRPr="00744083">
        <w:rPr>
          <w:rFonts w:eastAsiaTheme="minorHAnsi"/>
        </w:rPr>
        <w:t xml:space="preserve">Te </w:t>
      </w:r>
      <w:r w:rsidRPr="00744083">
        <w:rPr>
          <w:rFonts w:eastAsiaTheme="minorHAnsi"/>
          <w:b/>
        </w:rPr>
        <w:t>Granti Specifik i Arsimit</w:t>
      </w:r>
      <w:r w:rsidRPr="00744083">
        <w:rPr>
          <w:rFonts w:eastAsiaTheme="minorHAnsi"/>
        </w:rPr>
        <w:t>, në vitin 202</w:t>
      </w:r>
      <w:r w:rsidR="009F495E">
        <w:rPr>
          <w:rFonts w:eastAsiaTheme="minorHAnsi"/>
        </w:rPr>
        <w:t>7</w:t>
      </w:r>
      <w:r w:rsidRPr="00744083">
        <w:rPr>
          <w:rFonts w:eastAsiaTheme="minorHAnsi"/>
        </w:rPr>
        <w:t xml:space="preserve"> parashikohet të jetë në shumë prej </w:t>
      </w:r>
      <w:r w:rsidR="009F495E" w:rsidRPr="009F495E">
        <w:rPr>
          <w:rFonts w:eastAsiaTheme="minorHAnsi"/>
        </w:rPr>
        <w:t>1</w:t>
      </w:r>
      <w:r w:rsidR="009F495E">
        <w:rPr>
          <w:rFonts w:eastAsiaTheme="minorHAnsi"/>
        </w:rPr>
        <w:t>,</w:t>
      </w:r>
      <w:r w:rsidR="009F495E" w:rsidRPr="009F495E">
        <w:rPr>
          <w:rFonts w:eastAsiaTheme="minorHAnsi"/>
        </w:rPr>
        <w:t>469</w:t>
      </w:r>
      <w:r w:rsidR="009F495E">
        <w:rPr>
          <w:rFonts w:eastAsiaTheme="minorHAnsi"/>
        </w:rPr>
        <w:t>,</w:t>
      </w:r>
      <w:r w:rsidR="009F495E" w:rsidRPr="009F495E">
        <w:rPr>
          <w:rFonts w:eastAsiaTheme="minorHAnsi"/>
        </w:rPr>
        <w:t>055</w:t>
      </w:r>
      <w:r w:rsidRPr="00744083">
        <w:rPr>
          <w:rFonts w:eastAsiaTheme="minorHAnsi"/>
        </w:rPr>
        <w:t>.</w:t>
      </w:r>
      <w:r w:rsidR="009F495E">
        <w:rPr>
          <w:rFonts w:eastAsiaTheme="minorHAnsi"/>
        </w:rPr>
        <w:t>00 € ose një rritje prej 39,409.00 € ose 2.76 % në krahasim me vitin 2026</w:t>
      </w:r>
      <w:r w:rsidRPr="00744083">
        <w:rPr>
          <w:rFonts w:eastAsiaTheme="minorHAnsi"/>
        </w:rPr>
        <w:t>.</w:t>
      </w:r>
    </w:p>
    <w:p w:rsidR="00BD078E" w:rsidRPr="00744083" w:rsidRDefault="00BD078E" w:rsidP="00BD078E">
      <w:pPr>
        <w:autoSpaceDE w:val="0"/>
        <w:autoSpaceDN w:val="0"/>
        <w:adjustRightInd w:val="0"/>
        <w:spacing w:line="360" w:lineRule="auto"/>
        <w:jc w:val="both"/>
        <w:rPr>
          <w:rFonts w:eastAsiaTheme="minorHAnsi"/>
          <w:color w:val="FF0000"/>
          <w:lang w:val="en-US"/>
        </w:rPr>
      </w:pPr>
      <w:r w:rsidRPr="00744083">
        <w:rPr>
          <w:rFonts w:eastAsiaTheme="minorHAnsi"/>
          <w:lang w:val="en-US"/>
        </w:rPr>
        <w:t xml:space="preserve">Te </w:t>
      </w:r>
      <w:r w:rsidRPr="00744083">
        <w:rPr>
          <w:rFonts w:eastAsiaTheme="minorHAnsi"/>
          <w:b/>
          <w:bCs/>
          <w:lang w:val="en-US"/>
        </w:rPr>
        <w:t xml:space="preserve">Granti Specifik i Shëndetësisë, </w:t>
      </w:r>
      <w:r w:rsidRPr="00744083">
        <w:rPr>
          <w:rFonts w:eastAsiaTheme="minorHAnsi"/>
          <w:bCs/>
          <w:lang w:val="en-US"/>
        </w:rPr>
        <w:t xml:space="preserve">i cili financim qeveritar </w:t>
      </w:r>
      <w:r w:rsidR="00CE4158">
        <w:rPr>
          <w:rFonts w:eastAsiaTheme="minorHAnsi"/>
          <w:lang w:val="en-US"/>
        </w:rPr>
        <w:t>është në shumë prej 653,150</w:t>
      </w:r>
      <w:r w:rsidRPr="00744083">
        <w:rPr>
          <w:rFonts w:eastAsiaTheme="minorHAnsi"/>
          <w:lang w:val="en-US"/>
        </w:rPr>
        <w:t>.00 € për vitin 202</w:t>
      </w:r>
      <w:r w:rsidR="00CE4158">
        <w:rPr>
          <w:rFonts w:eastAsiaTheme="minorHAnsi"/>
          <w:lang w:val="en-US"/>
        </w:rPr>
        <w:t>7</w:t>
      </w:r>
      <w:r w:rsidRPr="00744083">
        <w:rPr>
          <w:rFonts w:eastAsiaTheme="minorHAnsi"/>
          <w:lang w:val="en-US"/>
        </w:rPr>
        <w:t>, ku kemi një rritje në krahasim me vitin 202</w:t>
      </w:r>
      <w:r w:rsidR="00CE4158">
        <w:rPr>
          <w:rFonts w:eastAsiaTheme="minorHAnsi"/>
          <w:lang w:val="en-US"/>
        </w:rPr>
        <w:t>6 për 77,013.00 € apo 13.3</w:t>
      </w:r>
      <w:r w:rsidRPr="00744083">
        <w:rPr>
          <w:rFonts w:eastAsiaTheme="minorHAnsi"/>
          <w:lang w:val="en-US"/>
        </w:rPr>
        <w:t xml:space="preserve">%. </w:t>
      </w:r>
      <w:r w:rsidRPr="00744083">
        <w:rPr>
          <w:rFonts w:eastAsiaTheme="minorHAnsi"/>
          <w:b/>
          <w:bCs/>
          <w:color w:val="FF0000"/>
        </w:rPr>
        <w:tab/>
      </w:r>
    </w:p>
    <w:p w:rsidR="00BD078E" w:rsidRPr="00744083" w:rsidRDefault="00BD078E" w:rsidP="00BD078E">
      <w:pPr>
        <w:autoSpaceDE w:val="0"/>
        <w:autoSpaceDN w:val="0"/>
        <w:adjustRightInd w:val="0"/>
        <w:spacing w:line="360" w:lineRule="auto"/>
        <w:jc w:val="both"/>
        <w:rPr>
          <w:rFonts w:eastAsiaTheme="minorHAnsi"/>
        </w:rPr>
      </w:pPr>
      <w:r w:rsidRPr="00744083">
        <w:rPr>
          <w:rFonts w:eastAsiaTheme="minorHAnsi"/>
        </w:rPr>
        <w:t xml:space="preserve">Te </w:t>
      </w:r>
      <w:r w:rsidRPr="00744083">
        <w:rPr>
          <w:rFonts w:eastAsiaTheme="minorHAnsi"/>
          <w:b/>
          <w:bCs/>
        </w:rPr>
        <w:t xml:space="preserve">të hyrat vetanake komunale (THVK) </w:t>
      </w:r>
      <w:r w:rsidR="00CE4158">
        <w:rPr>
          <w:rFonts w:eastAsiaTheme="minorHAnsi"/>
        </w:rPr>
        <w:t>për vitin 2027</w:t>
      </w:r>
      <w:r w:rsidRPr="00744083">
        <w:rPr>
          <w:rFonts w:eastAsiaTheme="minorHAnsi"/>
        </w:rPr>
        <w:t>, parashikohet</w:t>
      </w:r>
      <w:r w:rsidR="00CE4158">
        <w:rPr>
          <w:rFonts w:eastAsiaTheme="minorHAnsi"/>
        </w:rPr>
        <w:t xml:space="preserve"> të jenë në lartësi prej 494,505</w:t>
      </w:r>
      <w:r w:rsidRPr="00744083">
        <w:rPr>
          <w:rFonts w:eastAsiaTheme="minorHAnsi"/>
        </w:rPr>
        <w:t xml:space="preserve">.00  € </w:t>
      </w:r>
      <w:r w:rsidR="00CE4158">
        <w:rPr>
          <w:rFonts w:eastAsiaTheme="minorHAnsi"/>
        </w:rPr>
        <w:t xml:space="preserve">apo një rritje prej 137,785.00 € apo 38.6 </w:t>
      </w:r>
      <w:r w:rsidRPr="00744083">
        <w:rPr>
          <w:rFonts w:eastAsiaTheme="minorHAnsi"/>
        </w:rPr>
        <w:t>% në krahasim me vitin 202</w:t>
      </w:r>
      <w:bookmarkEnd w:id="2"/>
      <w:r w:rsidR="00CE4158">
        <w:rPr>
          <w:rFonts w:eastAsiaTheme="minorHAnsi"/>
        </w:rPr>
        <w:t>6, ndërsa për vitin 2028</w:t>
      </w:r>
      <w:r w:rsidRPr="00744083">
        <w:rPr>
          <w:rFonts w:eastAsiaTheme="minorHAnsi"/>
        </w:rPr>
        <w:t xml:space="preserve"> THVK parashikohen</w:t>
      </w:r>
      <w:r w:rsidR="00CE4158">
        <w:rPr>
          <w:rFonts w:eastAsiaTheme="minorHAnsi"/>
        </w:rPr>
        <w:t xml:space="preserve"> të jenë në lartësi prej 510,738.00 € apo një rritje prej 16,233.00 € apo prej 3.2</w:t>
      </w:r>
      <w:r w:rsidRPr="00744083">
        <w:rPr>
          <w:rFonts w:eastAsiaTheme="minorHAnsi"/>
        </w:rPr>
        <w:t xml:space="preserve"> % krahasuar me vitin 202</w:t>
      </w:r>
      <w:r w:rsidR="00CE4158">
        <w:rPr>
          <w:rFonts w:eastAsiaTheme="minorHAnsi"/>
        </w:rPr>
        <w:t>7 , ndërkaq për vitin 2029</w:t>
      </w:r>
      <w:r w:rsidRPr="00744083">
        <w:rPr>
          <w:rFonts w:eastAsiaTheme="minorHAnsi"/>
        </w:rPr>
        <w:t xml:space="preserve"> kemi një vlerë</w:t>
      </w:r>
      <w:r w:rsidR="00CE4158">
        <w:rPr>
          <w:rFonts w:eastAsiaTheme="minorHAnsi"/>
        </w:rPr>
        <w:t>sim prej  537,073</w:t>
      </w:r>
      <w:r w:rsidRPr="00744083">
        <w:rPr>
          <w:rFonts w:eastAsiaTheme="minorHAnsi"/>
        </w:rPr>
        <w:t>.0</w:t>
      </w:r>
      <w:r w:rsidR="00CE4158">
        <w:rPr>
          <w:rFonts w:eastAsiaTheme="minorHAnsi"/>
        </w:rPr>
        <w:t xml:space="preserve">0 € apo një rritje prej 26,335.00 € apo prej 5.1 </w:t>
      </w:r>
      <w:r w:rsidRPr="00744083">
        <w:rPr>
          <w:rFonts w:eastAsiaTheme="minorHAnsi"/>
        </w:rPr>
        <w:t>% në krahasim me vitin 202</w:t>
      </w:r>
      <w:r w:rsidR="00CE4158">
        <w:rPr>
          <w:rFonts w:eastAsiaTheme="minorHAnsi"/>
        </w:rPr>
        <w:t>8</w:t>
      </w:r>
      <w:r w:rsidRPr="00744083">
        <w:rPr>
          <w:rFonts w:eastAsiaTheme="minorHAnsi"/>
        </w:rPr>
        <w:t>.</w:t>
      </w:r>
    </w:p>
    <w:p w:rsidR="00BD078E" w:rsidRPr="00F17470" w:rsidRDefault="00BD078E" w:rsidP="00F17470">
      <w:pPr>
        <w:pStyle w:val="ListParagraph"/>
        <w:numPr>
          <w:ilvl w:val="0"/>
          <w:numId w:val="1"/>
        </w:numPr>
        <w:autoSpaceDE w:val="0"/>
        <w:autoSpaceDN w:val="0"/>
        <w:adjustRightInd w:val="0"/>
        <w:spacing w:line="360" w:lineRule="auto"/>
        <w:rPr>
          <w:rFonts w:eastAsiaTheme="minorHAnsi"/>
          <w:b/>
          <w:bCs/>
        </w:rPr>
      </w:pPr>
      <w:r w:rsidRPr="00F17470">
        <w:rPr>
          <w:rFonts w:eastAsiaTheme="minorHAnsi"/>
          <w:b/>
          <w:bCs/>
        </w:rPr>
        <w:t xml:space="preserve"> BURIMET E FINANCIMIT KOMUNAL PËR VITET 202</w:t>
      </w:r>
      <w:r w:rsidR="005C447E" w:rsidRPr="00F17470">
        <w:rPr>
          <w:rFonts w:eastAsiaTheme="minorHAnsi"/>
          <w:b/>
          <w:bCs/>
        </w:rPr>
        <w:t>7-2029</w:t>
      </w:r>
    </w:p>
    <w:p w:rsidR="00BD078E" w:rsidRPr="00744083" w:rsidRDefault="00BD078E" w:rsidP="00BD078E">
      <w:pPr>
        <w:pStyle w:val="Default"/>
        <w:spacing w:line="276" w:lineRule="auto"/>
        <w:jc w:val="both"/>
      </w:pPr>
      <w:r w:rsidRPr="00744083">
        <w:t xml:space="preserve"> Struktura e financimit komunal përfshin: </w:t>
      </w:r>
    </w:p>
    <w:p w:rsidR="00BD078E" w:rsidRPr="00744083" w:rsidRDefault="00BD078E" w:rsidP="007D6761">
      <w:pPr>
        <w:pStyle w:val="Heading1"/>
        <w:keepLines w:val="0"/>
        <w:numPr>
          <w:ilvl w:val="0"/>
          <w:numId w:val="8"/>
        </w:numPr>
        <w:spacing w:before="0"/>
        <w:jc w:val="both"/>
        <w:rPr>
          <w:rFonts w:ascii="Times New Roman" w:hAnsi="Times New Roman" w:cs="Times New Roman"/>
          <w:color w:val="auto"/>
          <w:sz w:val="24"/>
          <w:szCs w:val="24"/>
        </w:rPr>
      </w:pPr>
      <w:bookmarkStart w:id="3" w:name="_Toc106272184"/>
      <w:r w:rsidRPr="00744083">
        <w:rPr>
          <w:rFonts w:ascii="Times New Roman" w:hAnsi="Times New Roman" w:cs="Times New Roman"/>
          <w:color w:val="auto"/>
          <w:sz w:val="24"/>
          <w:szCs w:val="24"/>
        </w:rPr>
        <w:t>Grantin e Përgjithshëm,</w:t>
      </w:r>
      <w:bookmarkEnd w:id="3"/>
      <w:r w:rsidRPr="00744083">
        <w:rPr>
          <w:rFonts w:ascii="Times New Roman" w:hAnsi="Times New Roman" w:cs="Times New Roman"/>
          <w:color w:val="auto"/>
          <w:sz w:val="24"/>
          <w:szCs w:val="24"/>
        </w:rPr>
        <w:t xml:space="preserve"> </w:t>
      </w:r>
    </w:p>
    <w:p w:rsidR="00BD078E" w:rsidRPr="00744083" w:rsidRDefault="00BD078E" w:rsidP="007D6761">
      <w:pPr>
        <w:pStyle w:val="Heading1"/>
        <w:keepLines w:val="0"/>
        <w:numPr>
          <w:ilvl w:val="0"/>
          <w:numId w:val="8"/>
        </w:numPr>
        <w:spacing w:before="0"/>
        <w:jc w:val="both"/>
        <w:rPr>
          <w:rFonts w:ascii="Times New Roman" w:hAnsi="Times New Roman" w:cs="Times New Roman"/>
          <w:color w:val="auto"/>
          <w:sz w:val="24"/>
          <w:szCs w:val="24"/>
        </w:rPr>
      </w:pPr>
      <w:bookmarkStart w:id="4" w:name="_Toc106272185"/>
      <w:r w:rsidRPr="00744083">
        <w:rPr>
          <w:rFonts w:ascii="Times New Roman" w:hAnsi="Times New Roman" w:cs="Times New Roman"/>
          <w:color w:val="auto"/>
          <w:sz w:val="24"/>
          <w:szCs w:val="24"/>
        </w:rPr>
        <w:t>Grantin specifik për Arsim,</w:t>
      </w:r>
      <w:bookmarkEnd w:id="4"/>
      <w:r w:rsidRPr="00744083">
        <w:rPr>
          <w:rFonts w:ascii="Times New Roman" w:hAnsi="Times New Roman" w:cs="Times New Roman"/>
          <w:color w:val="auto"/>
          <w:sz w:val="24"/>
          <w:szCs w:val="24"/>
        </w:rPr>
        <w:t xml:space="preserve"> </w:t>
      </w:r>
    </w:p>
    <w:p w:rsidR="00BD078E" w:rsidRPr="00744083" w:rsidRDefault="00BD078E" w:rsidP="007D6761">
      <w:pPr>
        <w:pStyle w:val="Heading1"/>
        <w:keepLines w:val="0"/>
        <w:numPr>
          <w:ilvl w:val="0"/>
          <w:numId w:val="8"/>
        </w:numPr>
        <w:spacing w:before="0"/>
        <w:jc w:val="both"/>
        <w:rPr>
          <w:rFonts w:ascii="Times New Roman" w:hAnsi="Times New Roman" w:cs="Times New Roman"/>
          <w:color w:val="auto"/>
          <w:sz w:val="24"/>
          <w:szCs w:val="24"/>
        </w:rPr>
      </w:pPr>
      <w:bookmarkStart w:id="5" w:name="_Toc106272186"/>
      <w:r w:rsidRPr="00744083">
        <w:rPr>
          <w:rFonts w:ascii="Times New Roman" w:hAnsi="Times New Roman" w:cs="Times New Roman"/>
          <w:color w:val="auto"/>
          <w:sz w:val="24"/>
          <w:szCs w:val="24"/>
        </w:rPr>
        <w:t>Grantin specifik për Shëndetësi,</w:t>
      </w:r>
      <w:bookmarkEnd w:id="5"/>
      <w:r w:rsidRPr="00744083">
        <w:rPr>
          <w:rFonts w:ascii="Times New Roman" w:hAnsi="Times New Roman" w:cs="Times New Roman"/>
          <w:color w:val="auto"/>
          <w:sz w:val="24"/>
          <w:szCs w:val="24"/>
        </w:rPr>
        <w:t xml:space="preserve"> </w:t>
      </w:r>
    </w:p>
    <w:p w:rsidR="00BD078E" w:rsidRPr="00744083" w:rsidRDefault="00BD078E" w:rsidP="007D6761">
      <w:pPr>
        <w:pStyle w:val="Heading1"/>
        <w:keepLines w:val="0"/>
        <w:numPr>
          <w:ilvl w:val="0"/>
          <w:numId w:val="8"/>
        </w:numPr>
        <w:spacing w:before="0"/>
        <w:jc w:val="both"/>
        <w:rPr>
          <w:rFonts w:ascii="Times New Roman" w:hAnsi="Times New Roman" w:cs="Times New Roman"/>
          <w:color w:val="auto"/>
          <w:sz w:val="24"/>
          <w:szCs w:val="24"/>
        </w:rPr>
      </w:pPr>
      <w:bookmarkStart w:id="6" w:name="_Toc106272187"/>
      <w:r w:rsidRPr="00744083">
        <w:rPr>
          <w:rFonts w:ascii="Times New Roman" w:hAnsi="Times New Roman" w:cs="Times New Roman"/>
          <w:color w:val="auto"/>
          <w:sz w:val="24"/>
          <w:szCs w:val="24"/>
        </w:rPr>
        <w:t>Projeksionet e të hyrave vetanake nga Komunat.</w:t>
      </w:r>
      <w:bookmarkEnd w:id="6"/>
    </w:p>
    <w:p w:rsidR="00BD078E" w:rsidRPr="00744083" w:rsidRDefault="00BD078E" w:rsidP="00BD078E">
      <w:pPr>
        <w:ind w:left="709" w:hanging="654"/>
      </w:pPr>
    </w:p>
    <w:p w:rsidR="00BD078E" w:rsidRPr="00F21735" w:rsidRDefault="00BD078E" w:rsidP="007D6761">
      <w:pPr>
        <w:pStyle w:val="ListParagraph"/>
        <w:numPr>
          <w:ilvl w:val="2"/>
          <w:numId w:val="13"/>
        </w:numPr>
        <w:spacing w:line="360" w:lineRule="auto"/>
        <w:jc w:val="both"/>
        <w:rPr>
          <w:b/>
          <w:bCs/>
          <w:i/>
          <w:iCs/>
        </w:rPr>
      </w:pPr>
      <w:r w:rsidRPr="00F21735">
        <w:rPr>
          <w:b/>
          <w:bCs/>
          <w:i/>
          <w:iCs/>
        </w:rPr>
        <w:t xml:space="preserve">Granti i përgjithshëm </w:t>
      </w:r>
    </w:p>
    <w:p w:rsidR="00BD078E" w:rsidRPr="00744083" w:rsidRDefault="00F21735" w:rsidP="00962B30">
      <w:pPr>
        <w:spacing w:line="360" w:lineRule="auto"/>
        <w:ind w:left="-142" w:hanging="128"/>
        <w:jc w:val="both"/>
      </w:pPr>
      <w:r>
        <w:t xml:space="preserve">Granti i përgjithshëm për vitin 2027 parashikohet të jetë në shumë prej </w:t>
      </w:r>
      <w:r w:rsidRPr="009F495E">
        <w:rPr>
          <w:rFonts w:eastAsia="Times New Roman"/>
        </w:rPr>
        <w:t>2</w:t>
      </w:r>
      <w:r>
        <w:rPr>
          <w:rFonts w:eastAsia="Times New Roman"/>
        </w:rPr>
        <w:t>,</w:t>
      </w:r>
      <w:r w:rsidRPr="009F495E">
        <w:rPr>
          <w:rFonts w:eastAsia="Times New Roman"/>
        </w:rPr>
        <w:t>038</w:t>
      </w:r>
      <w:r>
        <w:rPr>
          <w:rFonts w:eastAsia="Times New Roman"/>
        </w:rPr>
        <w:t>,</w:t>
      </w:r>
      <w:r w:rsidRPr="009F495E">
        <w:rPr>
          <w:rFonts w:eastAsia="Times New Roman"/>
        </w:rPr>
        <w:t>083</w:t>
      </w:r>
      <w:r>
        <w:rPr>
          <w:rFonts w:eastAsia="Times New Roman"/>
        </w:rPr>
        <w:t xml:space="preserve">.00 </w:t>
      </w:r>
      <w:r w:rsidRPr="00744083">
        <w:rPr>
          <w:rFonts w:eastAsiaTheme="minorHAnsi"/>
          <w:lang w:val="en-US"/>
        </w:rPr>
        <w:t>€</w:t>
      </w:r>
      <w:r>
        <w:rPr>
          <w:rFonts w:eastAsiaTheme="minorHAnsi"/>
          <w:lang w:val="en-US"/>
        </w:rPr>
        <w:t xml:space="preserve">. </w:t>
      </w:r>
    </w:p>
    <w:p w:rsidR="00BD078E" w:rsidRPr="00A34F7C" w:rsidRDefault="00F21735" w:rsidP="00962B30">
      <w:pPr>
        <w:spacing w:line="360" w:lineRule="auto"/>
        <w:ind w:left="-270"/>
        <w:jc w:val="both"/>
        <w:rPr>
          <w:szCs w:val="20"/>
        </w:rPr>
      </w:pPr>
      <w:r>
        <w:t>Financimi i shërbimeve sociale si kompetencë e transferuar nga MPFVLÇ në komuna përfshihet në kuadër të grantit të përgjithshëm të komunës. Të punësuarit në administratën e Drejtorive Komunale për Arsim para universitar dhe Shëndetësi primare financohen nga granti i përgjithshëm në komuna. Po ashtu, nga granti i përgjithshëm do të plotësohen edhe grantet specifike për arsim dhe shëndetësi kur është e nevojshme.</w:t>
      </w:r>
      <w:r w:rsidR="00A34F7C">
        <w:rPr>
          <w:szCs w:val="20"/>
        </w:rPr>
        <w:t xml:space="preserve">Në tabelën në vijim është pasqyruar si është përcaktuar Granti i Përgjithshëm për periudhën 2027-2029. </w:t>
      </w:r>
    </w:p>
    <w:p w:rsidR="00BD078E" w:rsidRPr="0051481F" w:rsidRDefault="00BD078E" w:rsidP="00BD078E">
      <w:pPr>
        <w:spacing w:line="360" w:lineRule="auto"/>
        <w:jc w:val="both"/>
        <w:rPr>
          <w:sz w:val="20"/>
          <w:szCs w:val="20"/>
        </w:rPr>
      </w:pPr>
    </w:p>
    <w:p w:rsidR="00BD078E" w:rsidRPr="0051481F" w:rsidRDefault="00BD078E" w:rsidP="00BD078E">
      <w:pPr>
        <w:spacing w:line="360" w:lineRule="auto"/>
        <w:jc w:val="center"/>
        <w:rPr>
          <w:b/>
          <w:bCs/>
          <w:i/>
          <w:iCs/>
          <w:sz w:val="20"/>
          <w:szCs w:val="20"/>
        </w:rPr>
        <w:sectPr w:rsidR="00BD078E" w:rsidRPr="0051481F" w:rsidSect="005E593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0"/>
          <w:cols w:space="720"/>
          <w:titlePg/>
          <w:docGrid w:linePitch="360"/>
        </w:sectPr>
      </w:pPr>
    </w:p>
    <w:p w:rsidR="00BD078E" w:rsidRPr="00072F76" w:rsidRDefault="00BD078E" w:rsidP="00BD078E">
      <w:pPr>
        <w:spacing w:line="360" w:lineRule="auto"/>
        <w:jc w:val="center"/>
        <w:rPr>
          <w:b/>
          <w:bCs/>
          <w:i/>
          <w:iCs/>
          <w:szCs w:val="20"/>
        </w:rPr>
      </w:pPr>
      <w:r w:rsidRPr="00072F76">
        <w:rPr>
          <w:b/>
          <w:bCs/>
          <w:i/>
          <w:iCs/>
          <w:szCs w:val="20"/>
        </w:rPr>
        <w:t>Shpërndarja e grantit të përgjithshëm për Komunën Hani i Elezit për vitet 202</w:t>
      </w:r>
      <w:r w:rsidR="00962B30">
        <w:rPr>
          <w:b/>
          <w:bCs/>
          <w:i/>
          <w:iCs/>
          <w:szCs w:val="20"/>
        </w:rPr>
        <w:t>7-2029</w:t>
      </w:r>
    </w:p>
    <w:p w:rsidR="00BD078E" w:rsidRPr="0051481F" w:rsidRDefault="00BD078E" w:rsidP="00BD078E">
      <w:pPr>
        <w:spacing w:line="360" w:lineRule="auto"/>
        <w:jc w:val="center"/>
        <w:rPr>
          <w:b/>
          <w:bCs/>
          <w:i/>
          <w:iCs/>
          <w:sz w:val="20"/>
          <w:szCs w:val="20"/>
        </w:rPr>
      </w:pPr>
    </w:p>
    <w:tbl>
      <w:tblPr>
        <w:tblStyle w:val="GridTable1Light-Accent1"/>
        <w:tblpPr w:leftFromText="180" w:rightFromText="180" w:vertAnchor="page" w:horzAnchor="margin" w:tblpXSpec="center" w:tblpY="2386"/>
        <w:tblW w:w="14596" w:type="dxa"/>
        <w:tblLayout w:type="fixed"/>
        <w:tblLook w:val="04A0" w:firstRow="1" w:lastRow="0" w:firstColumn="1" w:lastColumn="0" w:noHBand="0" w:noVBand="1"/>
      </w:tblPr>
      <w:tblGrid>
        <w:gridCol w:w="914"/>
        <w:gridCol w:w="276"/>
        <w:gridCol w:w="695"/>
        <w:gridCol w:w="470"/>
        <w:gridCol w:w="244"/>
        <w:gridCol w:w="1177"/>
        <w:gridCol w:w="714"/>
        <w:gridCol w:w="971"/>
        <w:gridCol w:w="714"/>
        <w:gridCol w:w="946"/>
        <w:gridCol w:w="1026"/>
        <w:gridCol w:w="1144"/>
        <w:gridCol w:w="1336"/>
        <w:gridCol w:w="1154"/>
        <w:gridCol w:w="688"/>
        <w:gridCol w:w="987"/>
        <w:gridCol w:w="39"/>
        <w:gridCol w:w="1101"/>
      </w:tblGrid>
      <w:tr w:rsidR="00BD078E" w:rsidRPr="0051481F" w:rsidTr="005E593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90" w:type="dxa"/>
            <w:gridSpan w:val="2"/>
          </w:tcPr>
          <w:p w:rsidR="00BD078E" w:rsidRPr="0051481F" w:rsidRDefault="00BD078E" w:rsidP="005E593A">
            <w:pPr>
              <w:jc w:val="center"/>
              <w:rPr>
                <w:rFonts w:eastAsia="Times New Roman"/>
                <w:b w:val="0"/>
                <w:color w:val="000000"/>
                <w:sz w:val="20"/>
                <w:szCs w:val="20"/>
                <w:lang w:val="en-US"/>
              </w:rPr>
            </w:pPr>
          </w:p>
        </w:tc>
        <w:tc>
          <w:tcPr>
            <w:tcW w:w="1165" w:type="dxa"/>
            <w:gridSpan w:val="2"/>
          </w:tcPr>
          <w:p w:rsidR="00BD078E" w:rsidRPr="0051481F" w:rsidRDefault="00BD078E" w:rsidP="005E593A">
            <w:pPr>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sz w:val="20"/>
                <w:szCs w:val="20"/>
                <w:lang w:val="en-US"/>
              </w:rPr>
            </w:pPr>
          </w:p>
        </w:tc>
        <w:tc>
          <w:tcPr>
            <w:tcW w:w="11101" w:type="dxa"/>
            <w:gridSpan w:val="12"/>
            <w:noWrap/>
            <w:hideMark/>
          </w:tcPr>
          <w:p w:rsidR="00BD078E" w:rsidRPr="0051481F" w:rsidRDefault="00BD078E" w:rsidP="005E593A">
            <w:pPr>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sz w:val="20"/>
                <w:szCs w:val="20"/>
                <w:lang w:val="en-US"/>
              </w:rPr>
            </w:pPr>
            <w:r w:rsidRPr="0051481F">
              <w:rPr>
                <w:rFonts w:eastAsia="Times New Roman"/>
                <w:b w:val="0"/>
                <w:color w:val="000000"/>
                <w:sz w:val="20"/>
                <w:szCs w:val="20"/>
                <w:lang w:val="en-US"/>
              </w:rPr>
              <w:t>Kriteret e ndarjes së Grantit të Përgjithshëm (sipas LFPL)</w:t>
            </w:r>
          </w:p>
        </w:tc>
        <w:tc>
          <w:tcPr>
            <w:tcW w:w="1140" w:type="dxa"/>
            <w:gridSpan w:val="2"/>
            <w:noWrap/>
            <w:hideMark/>
          </w:tcPr>
          <w:p w:rsidR="00BD078E" w:rsidRPr="0051481F" w:rsidRDefault="00BD078E" w:rsidP="005E593A">
            <w:pP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lang w:val="en-US"/>
              </w:rPr>
            </w:pPr>
            <w:r w:rsidRPr="0051481F">
              <w:rPr>
                <w:rFonts w:eastAsia="Times New Roman"/>
                <w:color w:val="000000"/>
                <w:sz w:val="20"/>
                <w:szCs w:val="20"/>
                <w:lang w:val="en-US"/>
              </w:rPr>
              <w:t> </w:t>
            </w:r>
          </w:p>
        </w:tc>
      </w:tr>
      <w:tr w:rsidR="00BD078E" w:rsidRPr="0051481F" w:rsidTr="005E593A">
        <w:trPr>
          <w:cantSplit/>
          <w:trHeight w:val="1370"/>
        </w:trPr>
        <w:tc>
          <w:tcPr>
            <w:cnfStyle w:val="001000000000" w:firstRow="0" w:lastRow="0" w:firstColumn="1" w:lastColumn="0" w:oddVBand="0" w:evenVBand="0" w:oddHBand="0" w:evenHBand="0" w:firstRowFirstColumn="0" w:firstRowLastColumn="0" w:lastRowFirstColumn="0" w:lastRowLastColumn="0"/>
            <w:tcW w:w="914" w:type="dxa"/>
            <w:textDirection w:val="btLr"/>
            <w:hideMark/>
          </w:tcPr>
          <w:p w:rsidR="00BD078E" w:rsidRPr="0051481F" w:rsidRDefault="00BD078E" w:rsidP="005E593A">
            <w:pPr>
              <w:ind w:left="113" w:right="113"/>
              <w:jc w:val="center"/>
              <w:rPr>
                <w:rFonts w:eastAsia="Times New Roman"/>
                <w:color w:val="000000"/>
                <w:sz w:val="20"/>
                <w:szCs w:val="20"/>
                <w:lang w:val="en-US"/>
              </w:rPr>
            </w:pPr>
            <w:r w:rsidRPr="0051481F">
              <w:rPr>
                <w:rFonts w:eastAsia="Times New Roman"/>
                <w:color w:val="000000"/>
                <w:sz w:val="20"/>
                <w:szCs w:val="20"/>
                <w:lang w:val="en-US"/>
              </w:rPr>
              <w:t>Komuna</w:t>
            </w:r>
          </w:p>
        </w:tc>
        <w:tc>
          <w:tcPr>
            <w:tcW w:w="971" w:type="dxa"/>
            <w:gridSpan w:val="2"/>
            <w:textDirection w:val="btLr"/>
            <w:hideMark/>
          </w:tcPr>
          <w:p w:rsidR="00BD078E" w:rsidRPr="0051481F" w:rsidRDefault="00BD078E" w:rsidP="005E593A">
            <w:pPr>
              <w:ind w:left="113" w:right="113"/>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20"/>
                <w:szCs w:val="20"/>
                <w:lang w:val="en-US"/>
              </w:rPr>
            </w:pPr>
            <w:r w:rsidRPr="0051481F">
              <w:rPr>
                <w:rFonts w:eastAsia="Times New Roman"/>
                <w:b/>
                <w:color w:val="000000"/>
                <w:sz w:val="20"/>
                <w:szCs w:val="20"/>
                <w:lang w:val="en-US"/>
              </w:rPr>
              <w:t>Popullsia</w:t>
            </w:r>
          </w:p>
          <w:p w:rsidR="00BD078E" w:rsidRPr="0051481F" w:rsidRDefault="00BD078E" w:rsidP="005E593A">
            <w:pPr>
              <w:ind w:left="113" w:right="113"/>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20"/>
                <w:szCs w:val="20"/>
                <w:lang w:val="en-US"/>
              </w:rPr>
            </w:pPr>
          </w:p>
          <w:p w:rsidR="00BD078E" w:rsidRPr="0051481F" w:rsidRDefault="00BD078E" w:rsidP="005E593A">
            <w:pPr>
              <w:ind w:left="113" w:right="113"/>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20"/>
                <w:szCs w:val="20"/>
                <w:lang w:val="en-US"/>
              </w:rPr>
            </w:pPr>
          </w:p>
          <w:p w:rsidR="00BD078E" w:rsidRPr="0051481F" w:rsidRDefault="00BD078E" w:rsidP="005E593A">
            <w:pPr>
              <w:ind w:left="113" w:right="113"/>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20"/>
                <w:szCs w:val="20"/>
                <w:lang w:val="en-US"/>
              </w:rPr>
            </w:pPr>
          </w:p>
          <w:p w:rsidR="00BD078E" w:rsidRPr="0051481F" w:rsidRDefault="00BD078E" w:rsidP="005E593A">
            <w:pPr>
              <w:ind w:left="113" w:right="113"/>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20"/>
                <w:szCs w:val="20"/>
                <w:lang w:val="en-US"/>
              </w:rPr>
            </w:pPr>
          </w:p>
        </w:tc>
        <w:tc>
          <w:tcPr>
            <w:tcW w:w="714" w:type="dxa"/>
            <w:gridSpan w:val="2"/>
            <w:textDirection w:val="btLr"/>
          </w:tcPr>
          <w:p w:rsidR="00BD078E" w:rsidRPr="0051481F" w:rsidRDefault="00BD078E" w:rsidP="005E593A">
            <w:pPr>
              <w:ind w:left="113" w:right="113"/>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20"/>
                <w:szCs w:val="20"/>
                <w:lang w:val="en-US"/>
              </w:rPr>
            </w:pPr>
            <w:r w:rsidRPr="0051481F">
              <w:rPr>
                <w:rFonts w:eastAsia="Times New Roman"/>
                <w:b/>
                <w:color w:val="000000"/>
                <w:sz w:val="20"/>
                <w:szCs w:val="20"/>
                <w:lang w:val="en-US"/>
              </w:rPr>
              <w:t>89%</w:t>
            </w:r>
          </w:p>
        </w:tc>
        <w:tc>
          <w:tcPr>
            <w:tcW w:w="1177" w:type="dxa"/>
            <w:textDirection w:val="btLr"/>
            <w:hideMark/>
          </w:tcPr>
          <w:p w:rsidR="00BD078E" w:rsidRPr="0051481F" w:rsidRDefault="00BD078E" w:rsidP="005E593A">
            <w:pPr>
              <w:ind w:left="113" w:right="113"/>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20"/>
                <w:szCs w:val="20"/>
                <w:lang w:val="en-US"/>
              </w:rPr>
            </w:pPr>
            <w:r w:rsidRPr="0051481F">
              <w:rPr>
                <w:rFonts w:eastAsia="Times New Roman"/>
                <w:b/>
                <w:color w:val="000000"/>
                <w:sz w:val="20"/>
                <w:szCs w:val="20"/>
                <w:lang w:val="en-US"/>
              </w:rPr>
              <w:t>Madhësia Gjeografike</w:t>
            </w:r>
          </w:p>
        </w:tc>
        <w:tc>
          <w:tcPr>
            <w:tcW w:w="714" w:type="dxa"/>
            <w:textDirection w:val="btLr"/>
            <w:hideMark/>
          </w:tcPr>
          <w:p w:rsidR="00BD078E" w:rsidRPr="0051481F" w:rsidRDefault="00BD078E" w:rsidP="005E593A">
            <w:pPr>
              <w:ind w:left="113" w:right="113"/>
              <w:cnfStyle w:val="000000000000" w:firstRow="0" w:lastRow="0" w:firstColumn="0" w:lastColumn="0" w:oddVBand="0" w:evenVBand="0" w:oddHBand="0" w:evenHBand="0" w:firstRowFirstColumn="0" w:firstRowLastColumn="0" w:lastRowFirstColumn="0" w:lastRowLastColumn="0"/>
              <w:rPr>
                <w:rFonts w:eastAsia="Times New Roman"/>
                <w:b/>
                <w:color w:val="000000"/>
                <w:sz w:val="20"/>
                <w:szCs w:val="20"/>
                <w:lang w:val="en-US"/>
              </w:rPr>
            </w:pPr>
            <w:r w:rsidRPr="0051481F">
              <w:rPr>
                <w:rFonts w:eastAsia="Times New Roman"/>
                <w:b/>
                <w:color w:val="000000"/>
                <w:sz w:val="20"/>
                <w:szCs w:val="20"/>
                <w:lang w:val="en-US"/>
              </w:rPr>
              <w:t> 6%</w:t>
            </w:r>
          </w:p>
        </w:tc>
        <w:tc>
          <w:tcPr>
            <w:tcW w:w="971" w:type="dxa"/>
            <w:textDirection w:val="btLr"/>
            <w:hideMark/>
          </w:tcPr>
          <w:p w:rsidR="00BD078E" w:rsidRPr="0051481F" w:rsidRDefault="00BD078E" w:rsidP="005E593A">
            <w:pPr>
              <w:ind w:left="113" w:right="113"/>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20"/>
                <w:szCs w:val="20"/>
                <w:lang w:val="en-US"/>
              </w:rPr>
            </w:pPr>
            <w:r w:rsidRPr="0051481F">
              <w:rPr>
                <w:rFonts w:eastAsia="Times New Roman"/>
                <w:b/>
                <w:color w:val="000000"/>
                <w:sz w:val="20"/>
                <w:szCs w:val="20"/>
                <w:lang w:val="en-US"/>
              </w:rPr>
              <w:t>Popullsia Pakicë</w:t>
            </w:r>
          </w:p>
        </w:tc>
        <w:tc>
          <w:tcPr>
            <w:tcW w:w="714" w:type="dxa"/>
            <w:textDirection w:val="btLr"/>
          </w:tcPr>
          <w:p w:rsidR="00BD078E" w:rsidRPr="0051481F" w:rsidRDefault="00BD078E" w:rsidP="005E593A">
            <w:pPr>
              <w:ind w:left="113" w:right="113"/>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20"/>
                <w:szCs w:val="20"/>
                <w:lang w:val="en-US"/>
              </w:rPr>
            </w:pPr>
            <w:r w:rsidRPr="0051481F">
              <w:rPr>
                <w:rFonts w:eastAsia="Times New Roman"/>
                <w:b/>
                <w:color w:val="000000"/>
                <w:sz w:val="20"/>
                <w:szCs w:val="20"/>
                <w:lang w:val="en-US"/>
              </w:rPr>
              <w:t>3%</w:t>
            </w:r>
          </w:p>
        </w:tc>
        <w:tc>
          <w:tcPr>
            <w:tcW w:w="946" w:type="dxa"/>
            <w:textDirection w:val="btLr"/>
            <w:hideMark/>
          </w:tcPr>
          <w:p w:rsidR="00BD078E" w:rsidRPr="0051481F" w:rsidRDefault="00BD078E" w:rsidP="005E593A">
            <w:pPr>
              <w:ind w:left="113" w:right="113"/>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20"/>
                <w:szCs w:val="20"/>
                <w:lang w:val="en-US"/>
              </w:rPr>
            </w:pPr>
            <w:r w:rsidRPr="0051481F">
              <w:rPr>
                <w:rFonts w:eastAsia="Times New Roman"/>
                <w:b/>
                <w:color w:val="000000"/>
                <w:sz w:val="20"/>
                <w:szCs w:val="20"/>
                <w:lang w:val="en-US"/>
              </w:rPr>
              <w:t>Shuma Fikse (140,000 - 1€)</w:t>
            </w:r>
          </w:p>
        </w:tc>
        <w:tc>
          <w:tcPr>
            <w:tcW w:w="1026" w:type="dxa"/>
            <w:textDirection w:val="btLr"/>
            <w:hideMark/>
          </w:tcPr>
          <w:p w:rsidR="00BD078E" w:rsidRPr="0051481F" w:rsidRDefault="00BD078E" w:rsidP="005E593A">
            <w:pPr>
              <w:ind w:left="113" w:right="113"/>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20"/>
                <w:szCs w:val="20"/>
                <w:lang w:val="en-US"/>
              </w:rPr>
            </w:pPr>
            <w:r w:rsidRPr="0051481F">
              <w:rPr>
                <w:rFonts w:eastAsia="Times New Roman"/>
                <w:b/>
                <w:color w:val="000000"/>
                <w:sz w:val="20"/>
                <w:szCs w:val="20"/>
                <w:lang w:val="en-US"/>
              </w:rPr>
              <w:t>Shuma për popullsi 89%</w:t>
            </w:r>
          </w:p>
        </w:tc>
        <w:tc>
          <w:tcPr>
            <w:tcW w:w="1144" w:type="dxa"/>
            <w:textDirection w:val="btLr"/>
            <w:hideMark/>
          </w:tcPr>
          <w:p w:rsidR="00BD078E" w:rsidRPr="0051481F" w:rsidRDefault="00BD078E" w:rsidP="005E593A">
            <w:pPr>
              <w:ind w:left="113" w:right="113"/>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20"/>
                <w:szCs w:val="20"/>
                <w:lang w:val="en-US"/>
              </w:rPr>
            </w:pPr>
            <w:r w:rsidRPr="0051481F">
              <w:rPr>
                <w:rFonts w:eastAsia="Times New Roman"/>
                <w:b/>
                <w:color w:val="000000"/>
                <w:sz w:val="20"/>
                <w:szCs w:val="20"/>
                <w:lang w:val="en-US"/>
              </w:rPr>
              <w:t>Shuma për madhësi gjeografike (6%)</w:t>
            </w:r>
          </w:p>
        </w:tc>
        <w:tc>
          <w:tcPr>
            <w:tcW w:w="1336" w:type="dxa"/>
            <w:textDirection w:val="btLr"/>
            <w:hideMark/>
          </w:tcPr>
          <w:p w:rsidR="00BD078E" w:rsidRPr="0051481F" w:rsidRDefault="00BD078E" w:rsidP="005E593A">
            <w:pPr>
              <w:ind w:left="113" w:right="113"/>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20"/>
                <w:szCs w:val="20"/>
                <w:lang w:val="en-US"/>
              </w:rPr>
            </w:pPr>
            <w:r w:rsidRPr="0051481F">
              <w:rPr>
                <w:rFonts w:eastAsia="Times New Roman"/>
                <w:b/>
                <w:color w:val="000000"/>
                <w:sz w:val="20"/>
                <w:szCs w:val="20"/>
                <w:lang w:val="en-US"/>
              </w:rPr>
              <w:t>Shuma për popullsi pakicë në Komuna (3%)</w:t>
            </w:r>
          </w:p>
        </w:tc>
        <w:tc>
          <w:tcPr>
            <w:tcW w:w="1154" w:type="dxa"/>
            <w:textDirection w:val="btLr"/>
            <w:hideMark/>
          </w:tcPr>
          <w:p w:rsidR="00BD078E" w:rsidRPr="0051481F" w:rsidRDefault="00BD078E" w:rsidP="005E593A">
            <w:pPr>
              <w:ind w:left="113" w:right="113"/>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20"/>
                <w:szCs w:val="20"/>
                <w:lang w:val="en-US"/>
              </w:rPr>
            </w:pPr>
            <w:r w:rsidRPr="0051481F">
              <w:rPr>
                <w:rFonts w:eastAsia="Times New Roman"/>
                <w:b/>
                <w:color w:val="000000"/>
                <w:sz w:val="20"/>
                <w:szCs w:val="20"/>
                <w:lang w:val="en-US"/>
              </w:rPr>
              <w:t>Shuma për Komunat me popullsi pakicë (2%)</w:t>
            </w:r>
          </w:p>
        </w:tc>
        <w:tc>
          <w:tcPr>
            <w:tcW w:w="688" w:type="dxa"/>
            <w:textDirection w:val="btLr"/>
            <w:hideMark/>
          </w:tcPr>
          <w:p w:rsidR="00BD078E" w:rsidRPr="0051481F" w:rsidRDefault="00962B30" w:rsidP="005E593A">
            <w:pPr>
              <w:ind w:left="113" w:right="113"/>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20"/>
                <w:szCs w:val="20"/>
                <w:lang w:val="en-US"/>
              </w:rPr>
            </w:pPr>
            <w:r>
              <w:rPr>
                <w:rFonts w:eastAsia="Times New Roman"/>
                <w:b/>
                <w:color w:val="000000"/>
                <w:sz w:val="20"/>
                <w:szCs w:val="20"/>
                <w:lang w:val="en-US"/>
              </w:rPr>
              <w:t>GP për vitin 2027</w:t>
            </w:r>
          </w:p>
        </w:tc>
        <w:tc>
          <w:tcPr>
            <w:tcW w:w="1026" w:type="dxa"/>
            <w:gridSpan w:val="2"/>
            <w:textDirection w:val="btLr"/>
            <w:hideMark/>
          </w:tcPr>
          <w:p w:rsidR="00BD078E" w:rsidRPr="0051481F" w:rsidRDefault="00962B30" w:rsidP="005E593A">
            <w:pPr>
              <w:ind w:left="113" w:right="113"/>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20"/>
                <w:szCs w:val="20"/>
                <w:lang w:val="en-US"/>
              </w:rPr>
            </w:pPr>
            <w:r>
              <w:rPr>
                <w:rFonts w:eastAsia="Times New Roman"/>
                <w:b/>
                <w:color w:val="000000"/>
                <w:sz w:val="20"/>
                <w:szCs w:val="20"/>
                <w:lang w:val="en-US"/>
              </w:rPr>
              <w:t>GP për vitin 2028</w:t>
            </w:r>
          </w:p>
        </w:tc>
        <w:tc>
          <w:tcPr>
            <w:tcW w:w="1101" w:type="dxa"/>
            <w:textDirection w:val="btLr"/>
            <w:hideMark/>
          </w:tcPr>
          <w:p w:rsidR="00BD078E" w:rsidRPr="0051481F" w:rsidRDefault="00962B30" w:rsidP="005E593A">
            <w:pPr>
              <w:ind w:left="113" w:right="113"/>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20"/>
                <w:szCs w:val="20"/>
                <w:lang w:val="en-US"/>
              </w:rPr>
            </w:pPr>
            <w:r>
              <w:rPr>
                <w:rFonts w:eastAsia="Times New Roman"/>
                <w:b/>
                <w:color w:val="000000"/>
                <w:sz w:val="20"/>
                <w:szCs w:val="20"/>
                <w:lang w:val="en-US"/>
              </w:rPr>
              <w:t>GP për vitin 2029</w:t>
            </w:r>
          </w:p>
        </w:tc>
      </w:tr>
      <w:tr w:rsidR="00BD078E" w:rsidRPr="00962B30" w:rsidTr="005E593A">
        <w:trPr>
          <w:trHeight w:val="1134"/>
        </w:trPr>
        <w:tc>
          <w:tcPr>
            <w:cnfStyle w:val="001000000000" w:firstRow="0" w:lastRow="0" w:firstColumn="1" w:lastColumn="0" w:oddVBand="0" w:evenVBand="0" w:oddHBand="0" w:evenHBand="0" w:firstRowFirstColumn="0" w:firstRowLastColumn="0" w:lastRowFirstColumn="0" w:lastRowLastColumn="0"/>
            <w:tcW w:w="914" w:type="dxa"/>
          </w:tcPr>
          <w:p w:rsidR="00BD078E" w:rsidRPr="0051481F" w:rsidRDefault="00BD078E" w:rsidP="005E593A">
            <w:pPr>
              <w:jc w:val="center"/>
              <w:rPr>
                <w:rFonts w:eastAsia="Times New Roman"/>
                <w:b w:val="0"/>
                <w:color w:val="000000"/>
                <w:sz w:val="20"/>
                <w:szCs w:val="20"/>
                <w:lang w:val="en-US"/>
              </w:rPr>
            </w:pPr>
            <w:r w:rsidRPr="0051481F">
              <w:rPr>
                <w:rFonts w:eastAsia="Times New Roman"/>
                <w:b w:val="0"/>
                <w:color w:val="000000"/>
                <w:sz w:val="20"/>
                <w:szCs w:val="20"/>
                <w:lang w:val="en-US"/>
              </w:rPr>
              <w:t>Hani i Elezit</w:t>
            </w:r>
          </w:p>
        </w:tc>
        <w:tc>
          <w:tcPr>
            <w:tcW w:w="971" w:type="dxa"/>
            <w:gridSpan w:val="2"/>
            <w:textDirection w:val="btLr"/>
          </w:tcPr>
          <w:p w:rsidR="00BD078E" w:rsidRPr="0051481F" w:rsidRDefault="00BD078E" w:rsidP="005E593A">
            <w:pPr>
              <w:ind w:left="113" w:right="113"/>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en-US"/>
              </w:rPr>
            </w:pPr>
            <w:r w:rsidRPr="0051481F">
              <w:rPr>
                <w:rFonts w:eastAsia="Times New Roman"/>
                <w:color w:val="000000"/>
                <w:sz w:val="20"/>
                <w:szCs w:val="20"/>
                <w:lang w:val="en-US"/>
              </w:rPr>
              <w:t>8,533</w:t>
            </w:r>
          </w:p>
        </w:tc>
        <w:tc>
          <w:tcPr>
            <w:tcW w:w="714" w:type="dxa"/>
            <w:gridSpan w:val="2"/>
            <w:textDirection w:val="btLr"/>
          </w:tcPr>
          <w:p w:rsidR="00BD078E" w:rsidRPr="0051481F" w:rsidRDefault="00BD078E" w:rsidP="005E593A">
            <w:pPr>
              <w:ind w:left="113" w:right="113"/>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en-US"/>
              </w:rPr>
            </w:pPr>
            <w:r w:rsidRPr="0051481F">
              <w:rPr>
                <w:rFonts w:eastAsia="Times New Roman"/>
                <w:color w:val="000000"/>
                <w:sz w:val="20"/>
                <w:szCs w:val="20"/>
                <w:lang w:val="en-US"/>
              </w:rPr>
              <w:t>0.53%</w:t>
            </w:r>
          </w:p>
        </w:tc>
        <w:tc>
          <w:tcPr>
            <w:tcW w:w="1177" w:type="dxa"/>
            <w:textDirection w:val="btLr"/>
          </w:tcPr>
          <w:p w:rsidR="00BD078E" w:rsidRPr="0051481F" w:rsidRDefault="00BD078E" w:rsidP="005E593A">
            <w:pPr>
              <w:ind w:left="113" w:right="113"/>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en-US"/>
              </w:rPr>
            </w:pPr>
            <w:r w:rsidRPr="0051481F">
              <w:rPr>
                <w:rFonts w:eastAsia="Times New Roman"/>
                <w:color w:val="000000"/>
                <w:sz w:val="20"/>
                <w:szCs w:val="20"/>
                <w:lang w:val="en-US"/>
              </w:rPr>
              <w:t>83.13</w:t>
            </w:r>
          </w:p>
        </w:tc>
        <w:tc>
          <w:tcPr>
            <w:tcW w:w="714" w:type="dxa"/>
            <w:textDirection w:val="btLr"/>
          </w:tcPr>
          <w:p w:rsidR="00BD078E" w:rsidRPr="0051481F" w:rsidRDefault="00BD078E" w:rsidP="005E593A">
            <w:pPr>
              <w:ind w:left="113" w:right="113"/>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en-US"/>
              </w:rPr>
            </w:pPr>
            <w:r w:rsidRPr="0051481F">
              <w:rPr>
                <w:rFonts w:eastAsia="Times New Roman"/>
                <w:color w:val="000000"/>
                <w:sz w:val="20"/>
                <w:szCs w:val="20"/>
                <w:lang w:val="en-US"/>
              </w:rPr>
              <w:t>0.76%</w:t>
            </w:r>
          </w:p>
        </w:tc>
        <w:tc>
          <w:tcPr>
            <w:tcW w:w="971" w:type="dxa"/>
            <w:textDirection w:val="btLr"/>
          </w:tcPr>
          <w:p w:rsidR="00BD078E" w:rsidRPr="0051481F" w:rsidRDefault="00BD078E" w:rsidP="005E593A">
            <w:pPr>
              <w:ind w:left="113" w:right="113"/>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en-US"/>
              </w:rPr>
            </w:pPr>
            <w:r w:rsidRPr="0051481F">
              <w:rPr>
                <w:rFonts w:eastAsia="Times New Roman"/>
                <w:color w:val="000000"/>
                <w:sz w:val="20"/>
                <w:szCs w:val="20"/>
                <w:lang w:val="en-US"/>
              </w:rPr>
              <w:t>16</w:t>
            </w:r>
          </w:p>
        </w:tc>
        <w:tc>
          <w:tcPr>
            <w:tcW w:w="714" w:type="dxa"/>
            <w:textDirection w:val="btLr"/>
          </w:tcPr>
          <w:p w:rsidR="00BD078E" w:rsidRPr="0051481F" w:rsidRDefault="00BD078E" w:rsidP="005E593A">
            <w:pPr>
              <w:ind w:left="113" w:right="113"/>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en-US"/>
              </w:rPr>
            </w:pPr>
            <w:r w:rsidRPr="0051481F">
              <w:rPr>
                <w:rFonts w:eastAsia="Times New Roman"/>
                <w:color w:val="000000"/>
                <w:sz w:val="20"/>
                <w:szCs w:val="20"/>
                <w:lang w:val="en-US"/>
              </w:rPr>
              <w:t>0.01%</w:t>
            </w:r>
          </w:p>
        </w:tc>
        <w:tc>
          <w:tcPr>
            <w:tcW w:w="946" w:type="dxa"/>
            <w:textDirection w:val="btLr"/>
          </w:tcPr>
          <w:p w:rsidR="00BD078E" w:rsidRPr="0051481F" w:rsidRDefault="00BD078E" w:rsidP="005E593A">
            <w:pPr>
              <w:ind w:left="113" w:right="113"/>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en-US"/>
              </w:rPr>
            </w:pPr>
            <w:r w:rsidRPr="0051481F">
              <w:rPr>
                <w:rFonts w:eastAsia="Times New Roman"/>
                <w:color w:val="000000"/>
                <w:sz w:val="20"/>
                <w:szCs w:val="20"/>
                <w:lang w:val="en-US"/>
              </w:rPr>
              <w:t>131,467</w:t>
            </w:r>
          </w:p>
        </w:tc>
        <w:tc>
          <w:tcPr>
            <w:tcW w:w="1026" w:type="dxa"/>
            <w:textDirection w:val="btLr"/>
          </w:tcPr>
          <w:p w:rsidR="00BD078E" w:rsidRPr="0051481F" w:rsidRDefault="00962B30" w:rsidP="005E593A">
            <w:pPr>
              <w:ind w:left="113" w:right="113"/>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en-US"/>
              </w:rPr>
            </w:pPr>
            <w:r>
              <w:rPr>
                <w:rFonts w:eastAsia="Times New Roman"/>
                <w:color w:val="000000"/>
                <w:sz w:val="20"/>
                <w:szCs w:val="20"/>
                <w:lang w:val="en-US"/>
              </w:rPr>
              <w:t>1,737,405</w:t>
            </w:r>
          </w:p>
        </w:tc>
        <w:tc>
          <w:tcPr>
            <w:tcW w:w="1144" w:type="dxa"/>
            <w:textDirection w:val="btLr"/>
          </w:tcPr>
          <w:p w:rsidR="00BD078E" w:rsidRPr="0051481F" w:rsidRDefault="00962B30" w:rsidP="005E593A">
            <w:pPr>
              <w:ind w:left="113" w:right="113"/>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en-US"/>
              </w:rPr>
            </w:pPr>
            <w:r>
              <w:rPr>
                <w:rFonts w:eastAsia="Times New Roman"/>
                <w:color w:val="000000"/>
                <w:sz w:val="20"/>
                <w:szCs w:val="20"/>
                <w:lang w:val="en-US"/>
              </w:rPr>
              <w:t>167,681</w:t>
            </w:r>
          </w:p>
        </w:tc>
        <w:tc>
          <w:tcPr>
            <w:tcW w:w="1336" w:type="dxa"/>
            <w:textDirection w:val="btLr"/>
          </w:tcPr>
          <w:p w:rsidR="00BD078E" w:rsidRPr="0051481F" w:rsidRDefault="00962B30" w:rsidP="005E593A">
            <w:pPr>
              <w:ind w:left="113" w:right="113"/>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en-US"/>
              </w:rPr>
            </w:pPr>
            <w:r>
              <w:rPr>
                <w:rFonts w:eastAsia="Times New Roman"/>
                <w:color w:val="000000"/>
                <w:sz w:val="20"/>
                <w:szCs w:val="20"/>
                <w:lang w:val="en-US"/>
              </w:rPr>
              <w:t>1,530</w:t>
            </w:r>
          </w:p>
        </w:tc>
        <w:tc>
          <w:tcPr>
            <w:tcW w:w="1154" w:type="dxa"/>
            <w:textDirection w:val="btLr"/>
          </w:tcPr>
          <w:p w:rsidR="00BD078E" w:rsidRPr="0051481F" w:rsidRDefault="00BD078E" w:rsidP="005E593A">
            <w:pPr>
              <w:ind w:left="113" w:right="113"/>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en-US"/>
              </w:rPr>
            </w:pPr>
            <w:r w:rsidRPr="0051481F">
              <w:rPr>
                <w:rFonts w:eastAsia="Times New Roman"/>
                <w:color w:val="000000"/>
                <w:sz w:val="20"/>
                <w:szCs w:val="20"/>
                <w:lang w:val="en-US"/>
              </w:rPr>
              <w:t>-</w:t>
            </w:r>
          </w:p>
        </w:tc>
        <w:tc>
          <w:tcPr>
            <w:tcW w:w="688" w:type="dxa"/>
            <w:textDirection w:val="btLr"/>
          </w:tcPr>
          <w:p w:rsidR="00BD078E" w:rsidRPr="00962B30" w:rsidRDefault="00962B30" w:rsidP="005E593A">
            <w:pPr>
              <w:ind w:left="113" w:right="113"/>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0"/>
                <w:lang w:val="en-US"/>
              </w:rPr>
            </w:pPr>
            <w:r w:rsidRPr="00962B30">
              <w:rPr>
                <w:sz w:val="22"/>
              </w:rPr>
              <w:t>2,038,083</w:t>
            </w:r>
          </w:p>
        </w:tc>
        <w:tc>
          <w:tcPr>
            <w:tcW w:w="1026" w:type="dxa"/>
            <w:gridSpan w:val="2"/>
            <w:textDirection w:val="btLr"/>
          </w:tcPr>
          <w:p w:rsidR="00BD078E" w:rsidRPr="00962B30" w:rsidRDefault="00962B30" w:rsidP="005E593A">
            <w:pPr>
              <w:ind w:left="113" w:right="113"/>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0"/>
                <w:lang w:val="en-US"/>
              </w:rPr>
            </w:pPr>
            <w:r w:rsidRPr="00962B30">
              <w:rPr>
                <w:sz w:val="22"/>
              </w:rPr>
              <w:t>2,182,842</w:t>
            </w:r>
          </w:p>
        </w:tc>
        <w:tc>
          <w:tcPr>
            <w:tcW w:w="1101" w:type="dxa"/>
            <w:textDirection w:val="btLr"/>
          </w:tcPr>
          <w:p w:rsidR="00BD078E" w:rsidRPr="00962B30" w:rsidRDefault="00962B30" w:rsidP="005E593A">
            <w:pPr>
              <w:ind w:left="113" w:right="113"/>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0"/>
                <w:lang w:val="en-US"/>
              </w:rPr>
            </w:pPr>
            <w:r w:rsidRPr="00962B30">
              <w:rPr>
                <w:sz w:val="22"/>
              </w:rPr>
              <w:t>2,345,327</w:t>
            </w:r>
          </w:p>
        </w:tc>
      </w:tr>
    </w:tbl>
    <w:p w:rsidR="00BD078E" w:rsidRPr="0051481F" w:rsidRDefault="00BD078E" w:rsidP="00BD078E">
      <w:pPr>
        <w:rPr>
          <w:rFonts w:eastAsia="Times New Roman"/>
          <w:color w:val="FF0000"/>
          <w:sz w:val="20"/>
          <w:szCs w:val="20"/>
          <w:lang w:val="en-US"/>
        </w:rPr>
      </w:pPr>
    </w:p>
    <w:p w:rsidR="00BD078E" w:rsidRPr="0051481F" w:rsidRDefault="00BD078E" w:rsidP="00BD078E">
      <w:pPr>
        <w:rPr>
          <w:rFonts w:eastAsia="Times New Roman"/>
          <w:sz w:val="20"/>
          <w:szCs w:val="20"/>
          <w:lang w:val="en-US"/>
        </w:rPr>
      </w:pPr>
      <w:r w:rsidRPr="0051481F">
        <w:rPr>
          <w:rFonts w:eastAsia="Times New Roman"/>
          <w:sz w:val="20"/>
          <w:szCs w:val="20"/>
          <w:lang w:val="en-US"/>
        </w:rPr>
        <w:t xml:space="preserve">Tabela </w:t>
      </w:r>
      <w:r w:rsidR="00AB1B2D">
        <w:rPr>
          <w:rFonts w:eastAsia="Times New Roman"/>
          <w:sz w:val="20"/>
          <w:szCs w:val="20"/>
          <w:lang w:val="en-US"/>
        </w:rPr>
        <w:t>1</w:t>
      </w:r>
      <w:r w:rsidRPr="0051481F">
        <w:rPr>
          <w:rFonts w:eastAsia="Times New Roman"/>
          <w:sz w:val="20"/>
          <w:szCs w:val="20"/>
          <w:lang w:val="en-US"/>
        </w:rPr>
        <w:t>: Shpërnd</w:t>
      </w:r>
      <w:r w:rsidR="009C4F65">
        <w:rPr>
          <w:rFonts w:eastAsia="Times New Roman"/>
          <w:sz w:val="20"/>
          <w:szCs w:val="20"/>
          <w:lang w:val="en-US"/>
        </w:rPr>
        <w:t xml:space="preserve">arja e Grantit të Përgjithshëm </w:t>
      </w:r>
      <w:r w:rsidRPr="0051481F">
        <w:rPr>
          <w:rFonts w:eastAsia="Times New Roman"/>
          <w:sz w:val="20"/>
          <w:szCs w:val="20"/>
          <w:lang w:val="en-US"/>
        </w:rPr>
        <w:t>202</w:t>
      </w:r>
      <w:r w:rsidR="00962B30">
        <w:rPr>
          <w:rFonts w:eastAsia="Times New Roman"/>
          <w:sz w:val="20"/>
          <w:szCs w:val="20"/>
          <w:lang w:val="en-US"/>
        </w:rPr>
        <w:t>7-2029</w:t>
      </w:r>
    </w:p>
    <w:p w:rsidR="00BD078E" w:rsidRPr="0051481F" w:rsidRDefault="00BD078E" w:rsidP="00BD078E">
      <w:pPr>
        <w:rPr>
          <w:rFonts w:eastAsia="Times New Roman"/>
          <w:sz w:val="20"/>
          <w:szCs w:val="20"/>
          <w:lang w:val="en-US"/>
        </w:rPr>
      </w:pPr>
    </w:p>
    <w:p w:rsidR="00BD078E" w:rsidRPr="0051481F" w:rsidRDefault="00BD078E" w:rsidP="00BD078E">
      <w:pPr>
        <w:rPr>
          <w:rFonts w:eastAsia="Times New Roman"/>
          <w:sz w:val="20"/>
          <w:szCs w:val="20"/>
          <w:lang w:val="en-US"/>
        </w:rPr>
      </w:pPr>
    </w:p>
    <w:p w:rsidR="00BD078E" w:rsidRPr="00072F76" w:rsidRDefault="00BD078E" w:rsidP="00BD078E">
      <w:pPr>
        <w:rPr>
          <w:rFonts w:eastAsia="Times New Roman"/>
          <w:szCs w:val="20"/>
          <w:lang w:val="en-US"/>
        </w:rPr>
      </w:pPr>
    </w:p>
    <w:p w:rsidR="00BD078E" w:rsidRPr="00072F76" w:rsidRDefault="00BD078E" w:rsidP="00BD078E">
      <w:pPr>
        <w:tabs>
          <w:tab w:val="left" w:pos="1500"/>
        </w:tabs>
        <w:spacing w:line="360" w:lineRule="auto"/>
        <w:jc w:val="both"/>
        <w:rPr>
          <w:szCs w:val="20"/>
        </w:rPr>
      </w:pPr>
    </w:p>
    <w:p w:rsidR="00BD078E" w:rsidRPr="0051481F" w:rsidRDefault="00BD078E" w:rsidP="00BD078E">
      <w:pPr>
        <w:tabs>
          <w:tab w:val="left" w:pos="1500"/>
        </w:tabs>
        <w:spacing w:line="360" w:lineRule="auto"/>
        <w:jc w:val="both"/>
        <w:rPr>
          <w:sz w:val="20"/>
          <w:szCs w:val="20"/>
        </w:rPr>
      </w:pPr>
    </w:p>
    <w:p w:rsidR="00BD078E" w:rsidRPr="0051481F" w:rsidRDefault="00BD078E" w:rsidP="00BD078E">
      <w:pPr>
        <w:tabs>
          <w:tab w:val="left" w:pos="1500"/>
        </w:tabs>
        <w:spacing w:line="360" w:lineRule="auto"/>
        <w:jc w:val="both"/>
        <w:rPr>
          <w:sz w:val="20"/>
          <w:szCs w:val="20"/>
        </w:rPr>
      </w:pPr>
    </w:p>
    <w:p w:rsidR="00BD078E" w:rsidRPr="0051481F" w:rsidRDefault="00BD078E" w:rsidP="00BD078E">
      <w:pPr>
        <w:tabs>
          <w:tab w:val="left" w:pos="1500"/>
        </w:tabs>
        <w:spacing w:line="360" w:lineRule="auto"/>
        <w:jc w:val="both"/>
        <w:rPr>
          <w:sz w:val="20"/>
          <w:szCs w:val="20"/>
        </w:rPr>
      </w:pPr>
    </w:p>
    <w:p w:rsidR="00BD078E" w:rsidRPr="0051481F" w:rsidRDefault="00BD078E" w:rsidP="00BD078E">
      <w:pPr>
        <w:tabs>
          <w:tab w:val="left" w:pos="1500"/>
        </w:tabs>
        <w:spacing w:line="360" w:lineRule="auto"/>
        <w:jc w:val="both"/>
        <w:rPr>
          <w:sz w:val="20"/>
          <w:szCs w:val="20"/>
        </w:rPr>
      </w:pPr>
    </w:p>
    <w:p w:rsidR="00BD078E" w:rsidRPr="0051481F" w:rsidRDefault="00BD078E" w:rsidP="00BD078E">
      <w:pPr>
        <w:tabs>
          <w:tab w:val="left" w:pos="1500"/>
        </w:tabs>
        <w:spacing w:line="360" w:lineRule="auto"/>
        <w:jc w:val="both"/>
        <w:rPr>
          <w:sz w:val="20"/>
          <w:szCs w:val="20"/>
        </w:rPr>
      </w:pPr>
    </w:p>
    <w:p w:rsidR="00BD078E" w:rsidRPr="0051481F" w:rsidRDefault="00BD078E" w:rsidP="00BD078E">
      <w:pPr>
        <w:tabs>
          <w:tab w:val="left" w:pos="1500"/>
        </w:tabs>
        <w:spacing w:line="360" w:lineRule="auto"/>
        <w:jc w:val="both"/>
        <w:rPr>
          <w:sz w:val="20"/>
          <w:szCs w:val="20"/>
        </w:rPr>
      </w:pPr>
    </w:p>
    <w:p w:rsidR="00BD078E" w:rsidRPr="0051481F" w:rsidRDefault="00BD078E" w:rsidP="007D6761">
      <w:pPr>
        <w:pStyle w:val="ListParagraph"/>
        <w:numPr>
          <w:ilvl w:val="2"/>
          <w:numId w:val="9"/>
        </w:numPr>
        <w:tabs>
          <w:tab w:val="left" w:pos="1176"/>
        </w:tabs>
        <w:jc w:val="center"/>
        <w:rPr>
          <w:b/>
          <w:bCs/>
          <w:i/>
          <w:iCs/>
          <w:sz w:val="20"/>
          <w:szCs w:val="20"/>
        </w:rPr>
        <w:sectPr w:rsidR="00BD078E" w:rsidRPr="0051481F" w:rsidSect="005E593A">
          <w:pgSz w:w="15840" w:h="12240" w:orient="landscape"/>
          <w:pgMar w:top="1440" w:right="1440" w:bottom="1440" w:left="1440" w:header="720" w:footer="720" w:gutter="0"/>
          <w:cols w:space="720"/>
          <w:docGrid w:linePitch="360"/>
        </w:sectPr>
      </w:pPr>
    </w:p>
    <w:p w:rsidR="00BD078E" w:rsidRPr="00140BBD" w:rsidRDefault="00BD078E" w:rsidP="007D6761">
      <w:pPr>
        <w:pStyle w:val="ListParagraph"/>
        <w:numPr>
          <w:ilvl w:val="2"/>
          <w:numId w:val="13"/>
        </w:numPr>
        <w:tabs>
          <w:tab w:val="left" w:pos="1176"/>
          <w:tab w:val="left" w:pos="1500"/>
        </w:tabs>
        <w:spacing w:line="360" w:lineRule="auto"/>
        <w:jc w:val="both"/>
        <w:rPr>
          <w:szCs w:val="20"/>
        </w:rPr>
      </w:pPr>
      <w:r w:rsidRPr="00140BBD">
        <w:rPr>
          <w:b/>
          <w:bCs/>
          <w:i/>
          <w:iCs/>
          <w:szCs w:val="20"/>
        </w:rPr>
        <w:t>Granti Specifik për Arsim Parauniversitar</w:t>
      </w:r>
    </w:p>
    <w:p w:rsidR="00BD078E" w:rsidRDefault="0025418E" w:rsidP="008044D8">
      <w:pPr>
        <w:tabs>
          <w:tab w:val="left" w:pos="1500"/>
        </w:tabs>
        <w:spacing w:line="360" w:lineRule="auto"/>
        <w:jc w:val="both"/>
      </w:pPr>
      <w:r>
        <w:t>Granti Specifik për Arsim para universitar sipas LFPL, bazohet në sistem të hapur të financimit, duke marrë parasysh kriteret në formulën e arsimit para universitar të MASH për vitin 2027-2029.</w:t>
      </w:r>
    </w:p>
    <w:p w:rsidR="0025418E" w:rsidRDefault="0025418E" w:rsidP="008044D8">
      <w:pPr>
        <w:tabs>
          <w:tab w:val="left" w:pos="1500"/>
        </w:tabs>
        <w:spacing w:line="360" w:lineRule="auto"/>
        <w:jc w:val="both"/>
      </w:pPr>
      <w:r>
        <w:t xml:space="preserve">Formula trajton nivelin e arsimit parafillor, fillor dhe të mesëm, duke marrë për bazë këto kritere: </w:t>
      </w:r>
    </w:p>
    <w:p w:rsidR="0025418E" w:rsidRDefault="0025418E" w:rsidP="007D6761">
      <w:pPr>
        <w:pStyle w:val="ListParagraph"/>
        <w:numPr>
          <w:ilvl w:val="0"/>
          <w:numId w:val="15"/>
        </w:numPr>
        <w:tabs>
          <w:tab w:val="left" w:pos="1500"/>
        </w:tabs>
        <w:spacing w:line="360" w:lineRule="auto"/>
        <w:jc w:val="both"/>
      </w:pPr>
      <w:r>
        <w:t xml:space="preserve"> Numri i nxënësve të regjistruar për vitin 2025/2026; </w:t>
      </w:r>
    </w:p>
    <w:p w:rsidR="0025418E" w:rsidRDefault="0025418E" w:rsidP="007D6761">
      <w:pPr>
        <w:pStyle w:val="ListParagraph"/>
        <w:numPr>
          <w:ilvl w:val="0"/>
          <w:numId w:val="14"/>
        </w:numPr>
        <w:tabs>
          <w:tab w:val="left" w:pos="1500"/>
        </w:tabs>
        <w:spacing w:line="360" w:lineRule="auto"/>
        <w:jc w:val="both"/>
      </w:pPr>
      <w:r>
        <w:t xml:space="preserve">Raporti nxënës-mësimdhënës për arsimin fillor dhe të mesëm për nxënësit shumicë 1:21.3 (bazuar në Udhëzimin administrativ nr. 22/2013 të MASHTI-it); </w:t>
      </w:r>
    </w:p>
    <w:p w:rsidR="0025418E" w:rsidRDefault="0025418E" w:rsidP="007D6761">
      <w:pPr>
        <w:pStyle w:val="ListParagraph"/>
        <w:numPr>
          <w:ilvl w:val="0"/>
          <w:numId w:val="14"/>
        </w:numPr>
        <w:tabs>
          <w:tab w:val="left" w:pos="1500"/>
        </w:tabs>
        <w:spacing w:line="360" w:lineRule="auto"/>
        <w:jc w:val="both"/>
      </w:pPr>
      <w:r>
        <w:t xml:space="preserve">Raporti nxënës-mësimdhënës për arsimin fillor dhe të mesëm për nxënësit pakicë 1:14.2; </w:t>
      </w:r>
    </w:p>
    <w:p w:rsidR="0025418E" w:rsidRDefault="0025418E" w:rsidP="007D6761">
      <w:pPr>
        <w:pStyle w:val="ListParagraph"/>
        <w:numPr>
          <w:ilvl w:val="0"/>
          <w:numId w:val="14"/>
        </w:numPr>
        <w:tabs>
          <w:tab w:val="left" w:pos="1500"/>
        </w:tabs>
        <w:spacing w:line="360" w:lineRule="auto"/>
        <w:jc w:val="both"/>
      </w:pPr>
      <w:r>
        <w:t xml:space="preserve">Raporti nxënës-mësimdhënës për arsimin parashkollor 1:12; </w:t>
      </w:r>
    </w:p>
    <w:p w:rsidR="0025418E" w:rsidRDefault="0025418E" w:rsidP="007D6761">
      <w:pPr>
        <w:pStyle w:val="ListParagraph"/>
        <w:numPr>
          <w:ilvl w:val="0"/>
          <w:numId w:val="14"/>
        </w:numPr>
        <w:tabs>
          <w:tab w:val="left" w:pos="1500"/>
        </w:tabs>
        <w:spacing w:line="360" w:lineRule="auto"/>
        <w:jc w:val="both"/>
      </w:pPr>
      <w:r>
        <w:t xml:space="preserve">Raporti nxënës-mësimdhënës për arsimin e mesëm profesional për nxënësit shumicë 1:17.2, dhe për nxënësit pakicë 1:11.5; </w:t>
      </w:r>
    </w:p>
    <w:p w:rsidR="0025418E" w:rsidRDefault="0025418E" w:rsidP="007D6761">
      <w:pPr>
        <w:pStyle w:val="ListParagraph"/>
        <w:numPr>
          <w:ilvl w:val="0"/>
          <w:numId w:val="14"/>
        </w:numPr>
        <w:tabs>
          <w:tab w:val="left" w:pos="1500"/>
        </w:tabs>
        <w:spacing w:line="360" w:lineRule="auto"/>
        <w:jc w:val="both"/>
      </w:pPr>
      <w:r>
        <w:t xml:space="preserve">Raporti nxënës-mësimdhënës për zonat malore 1:14.2; </w:t>
      </w:r>
    </w:p>
    <w:p w:rsidR="0025418E" w:rsidRDefault="0025418E" w:rsidP="007D6761">
      <w:pPr>
        <w:pStyle w:val="ListParagraph"/>
        <w:numPr>
          <w:ilvl w:val="0"/>
          <w:numId w:val="14"/>
        </w:numPr>
        <w:tabs>
          <w:tab w:val="left" w:pos="1500"/>
        </w:tabs>
        <w:spacing w:line="360" w:lineRule="auto"/>
        <w:jc w:val="both"/>
      </w:pPr>
      <w:r>
        <w:t xml:space="preserve">Kalkulimi për stafin mësimdhënës të gjuhës angleze për klasën I dhe II; </w:t>
      </w:r>
    </w:p>
    <w:p w:rsidR="0025418E" w:rsidRDefault="0025418E" w:rsidP="007D6761">
      <w:pPr>
        <w:pStyle w:val="ListParagraph"/>
        <w:numPr>
          <w:ilvl w:val="0"/>
          <w:numId w:val="14"/>
        </w:numPr>
        <w:tabs>
          <w:tab w:val="left" w:pos="1500"/>
        </w:tabs>
        <w:spacing w:line="360" w:lineRule="auto"/>
        <w:jc w:val="both"/>
      </w:pPr>
      <w:r>
        <w:t>Kalkulimi për stafin teknik administrativ për 630 nxënës 1 staf në arsimin parafillor dhe fillor;</w:t>
      </w:r>
    </w:p>
    <w:p w:rsidR="0025418E" w:rsidRDefault="0025418E" w:rsidP="007D6761">
      <w:pPr>
        <w:pStyle w:val="ListParagraph"/>
        <w:numPr>
          <w:ilvl w:val="0"/>
          <w:numId w:val="14"/>
        </w:numPr>
        <w:tabs>
          <w:tab w:val="left" w:pos="1500"/>
        </w:tabs>
        <w:spacing w:line="360" w:lineRule="auto"/>
        <w:jc w:val="both"/>
      </w:pPr>
      <w:r>
        <w:t xml:space="preserve">Kalkulimi për stafin teknik administrativ për 470 nxënës 1 staf në arsimin e mesëm </w:t>
      </w:r>
    </w:p>
    <w:p w:rsidR="0025418E" w:rsidRDefault="0025418E" w:rsidP="007D6761">
      <w:pPr>
        <w:pStyle w:val="ListParagraph"/>
        <w:numPr>
          <w:ilvl w:val="0"/>
          <w:numId w:val="14"/>
        </w:numPr>
        <w:tabs>
          <w:tab w:val="left" w:pos="1500"/>
        </w:tabs>
        <w:spacing w:line="360" w:lineRule="auto"/>
        <w:jc w:val="both"/>
      </w:pPr>
      <w:r>
        <w:t>Kalkulimi për stafin ndihmës për 170 nxënës 1 staf (pastrues) si dhe 1 staf për shkollë (roje);</w:t>
      </w:r>
    </w:p>
    <w:p w:rsidR="0025418E" w:rsidRDefault="0025418E" w:rsidP="007D6761">
      <w:pPr>
        <w:pStyle w:val="ListParagraph"/>
        <w:numPr>
          <w:ilvl w:val="0"/>
          <w:numId w:val="14"/>
        </w:numPr>
        <w:tabs>
          <w:tab w:val="left" w:pos="1500"/>
        </w:tabs>
        <w:spacing w:line="360" w:lineRule="auto"/>
        <w:jc w:val="both"/>
      </w:pPr>
      <w:r>
        <w:t xml:space="preserve">Kalkulimi i pagave dhe shtesave është bazuar në Ligjin për Paga në sektorin Publik; </w:t>
      </w:r>
    </w:p>
    <w:p w:rsidR="0025418E" w:rsidRDefault="0025418E" w:rsidP="007D6761">
      <w:pPr>
        <w:pStyle w:val="ListParagraph"/>
        <w:numPr>
          <w:ilvl w:val="0"/>
          <w:numId w:val="14"/>
        </w:numPr>
        <w:tabs>
          <w:tab w:val="left" w:pos="1500"/>
        </w:tabs>
        <w:spacing w:line="360" w:lineRule="auto"/>
        <w:jc w:val="both"/>
      </w:pPr>
      <w:r>
        <w:t xml:space="preserve">Shërbimi profesional Pedagogjik/Psikologjik; </w:t>
      </w:r>
    </w:p>
    <w:p w:rsidR="0025418E" w:rsidRDefault="0025418E" w:rsidP="007D6761">
      <w:pPr>
        <w:pStyle w:val="ListParagraph"/>
        <w:numPr>
          <w:ilvl w:val="0"/>
          <w:numId w:val="14"/>
        </w:numPr>
        <w:tabs>
          <w:tab w:val="left" w:pos="1500"/>
        </w:tabs>
        <w:spacing w:line="360" w:lineRule="auto"/>
        <w:jc w:val="both"/>
      </w:pPr>
      <w:r>
        <w:t xml:space="preserve">Koordinatorët e cilësisë; </w:t>
      </w:r>
    </w:p>
    <w:p w:rsidR="0025418E" w:rsidRDefault="0025418E" w:rsidP="007D6761">
      <w:pPr>
        <w:pStyle w:val="ListParagraph"/>
        <w:numPr>
          <w:ilvl w:val="0"/>
          <w:numId w:val="14"/>
        </w:numPr>
        <w:tabs>
          <w:tab w:val="left" w:pos="1500"/>
        </w:tabs>
        <w:spacing w:line="360" w:lineRule="auto"/>
        <w:jc w:val="both"/>
      </w:pPr>
      <w:r>
        <w:t>Mallrat dhe shërbimet janë kalkuluar sipas kriterit për nxënës (23 euro për nxënës shumicë dhe 25 euro për nxënës pakicë) dhe për shkollë (1,500 euro për shkollë parafillore dhe fillore dhe 3,250 euro për shkollë të mesme);</w:t>
      </w:r>
    </w:p>
    <w:p w:rsidR="0025418E" w:rsidRDefault="0025418E" w:rsidP="007D6761">
      <w:pPr>
        <w:pStyle w:val="ListParagraph"/>
        <w:numPr>
          <w:ilvl w:val="0"/>
          <w:numId w:val="14"/>
        </w:numPr>
        <w:tabs>
          <w:tab w:val="left" w:pos="1500"/>
        </w:tabs>
        <w:spacing w:line="360" w:lineRule="auto"/>
        <w:jc w:val="both"/>
      </w:pPr>
      <w:r>
        <w:t xml:space="preserve">Kapitalet janë kalkuluar sipas kriterit 7 euro për nxënës; </w:t>
      </w:r>
    </w:p>
    <w:p w:rsidR="0025418E" w:rsidRPr="0025418E" w:rsidRDefault="0025418E" w:rsidP="008044D8">
      <w:pPr>
        <w:tabs>
          <w:tab w:val="left" w:pos="1500"/>
        </w:tabs>
        <w:spacing w:line="360" w:lineRule="auto"/>
        <w:jc w:val="both"/>
      </w:pPr>
      <w:r>
        <w:t>Sipas MASH-it është raportuar numri për 7,523 nxënës më pak në arsim para universitar krahasuar me vitin paraprak.</w:t>
      </w:r>
    </w:p>
    <w:p w:rsidR="00BD078E" w:rsidRDefault="00BD078E" w:rsidP="00BD078E">
      <w:pPr>
        <w:rPr>
          <w:szCs w:val="20"/>
        </w:rPr>
      </w:pPr>
    </w:p>
    <w:p w:rsidR="0025418E" w:rsidRDefault="0025418E" w:rsidP="00BD078E">
      <w:pPr>
        <w:rPr>
          <w:szCs w:val="20"/>
        </w:rPr>
      </w:pPr>
    </w:p>
    <w:p w:rsidR="0025418E" w:rsidRDefault="0025418E" w:rsidP="00BD078E">
      <w:pPr>
        <w:rPr>
          <w:szCs w:val="20"/>
        </w:rPr>
      </w:pPr>
    </w:p>
    <w:p w:rsidR="0025418E" w:rsidRDefault="0025418E" w:rsidP="00BD078E">
      <w:pPr>
        <w:rPr>
          <w:szCs w:val="20"/>
        </w:rPr>
      </w:pPr>
    </w:p>
    <w:p w:rsidR="0025418E" w:rsidRDefault="0025418E" w:rsidP="00BD078E">
      <w:pPr>
        <w:rPr>
          <w:szCs w:val="20"/>
        </w:rPr>
      </w:pPr>
    </w:p>
    <w:p w:rsidR="0025418E" w:rsidRDefault="0025418E" w:rsidP="00BD078E">
      <w:pPr>
        <w:rPr>
          <w:szCs w:val="20"/>
        </w:rPr>
      </w:pPr>
    </w:p>
    <w:p w:rsidR="0025418E" w:rsidRDefault="0025418E" w:rsidP="00BD078E">
      <w:pPr>
        <w:rPr>
          <w:szCs w:val="20"/>
        </w:rPr>
      </w:pPr>
    </w:p>
    <w:p w:rsidR="0025418E" w:rsidRPr="00072F76" w:rsidRDefault="0025418E" w:rsidP="00BD078E">
      <w:pPr>
        <w:rPr>
          <w:szCs w:val="20"/>
        </w:rPr>
      </w:pPr>
    </w:p>
    <w:p w:rsidR="00BD078E" w:rsidRPr="0051481F" w:rsidRDefault="00BD078E" w:rsidP="00BD078E">
      <w:pPr>
        <w:rPr>
          <w:sz w:val="20"/>
          <w:szCs w:val="20"/>
        </w:rPr>
      </w:pPr>
    </w:p>
    <w:tbl>
      <w:tblPr>
        <w:tblStyle w:val="GridTable1Light-Accent1"/>
        <w:tblW w:w="10403" w:type="dxa"/>
        <w:jc w:val="center"/>
        <w:tblLook w:val="04A0" w:firstRow="1" w:lastRow="0" w:firstColumn="1" w:lastColumn="0" w:noHBand="0" w:noVBand="1"/>
      </w:tblPr>
      <w:tblGrid>
        <w:gridCol w:w="707"/>
        <w:gridCol w:w="7928"/>
        <w:gridCol w:w="1768"/>
      </w:tblGrid>
      <w:tr w:rsidR="00BD078E" w:rsidRPr="006850F8" w:rsidTr="006850F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7" w:type="dxa"/>
          </w:tcPr>
          <w:p w:rsidR="00BD078E" w:rsidRPr="006850F8" w:rsidRDefault="00BD078E" w:rsidP="005E593A">
            <w:r w:rsidRPr="006850F8">
              <w:t>Nr</w:t>
            </w:r>
          </w:p>
        </w:tc>
        <w:tc>
          <w:tcPr>
            <w:tcW w:w="7928" w:type="dxa"/>
          </w:tcPr>
          <w:p w:rsidR="00BD078E" w:rsidRPr="006850F8" w:rsidRDefault="00BD078E" w:rsidP="005E593A">
            <w:pPr>
              <w:cnfStyle w:val="100000000000" w:firstRow="1" w:lastRow="0" w:firstColumn="0" w:lastColumn="0" w:oddVBand="0" w:evenVBand="0" w:oddHBand="0" w:evenHBand="0" w:firstRowFirstColumn="0" w:firstRowLastColumn="0" w:lastRowFirstColumn="0" w:lastRowLastColumn="0"/>
            </w:pPr>
            <w:r w:rsidRPr="006850F8">
              <w:t>Komuna Hani i Elezit</w:t>
            </w:r>
          </w:p>
        </w:tc>
        <w:tc>
          <w:tcPr>
            <w:tcW w:w="1768" w:type="dxa"/>
          </w:tcPr>
          <w:p w:rsidR="00BD078E" w:rsidRPr="006850F8" w:rsidRDefault="00BD078E" w:rsidP="005E593A">
            <w:pPr>
              <w:cnfStyle w:val="100000000000" w:firstRow="1" w:lastRow="0" w:firstColumn="0" w:lastColumn="0" w:oddVBand="0" w:evenVBand="0" w:oddHBand="0" w:evenHBand="0" w:firstRowFirstColumn="0" w:firstRowLastColumn="0" w:lastRowFirstColumn="0" w:lastRowLastColumn="0"/>
            </w:pPr>
          </w:p>
        </w:tc>
      </w:tr>
      <w:tr w:rsidR="00BD078E" w:rsidRPr="006850F8" w:rsidTr="006850F8">
        <w:trPr>
          <w:jc w:val="center"/>
        </w:trPr>
        <w:tc>
          <w:tcPr>
            <w:cnfStyle w:val="001000000000" w:firstRow="0" w:lastRow="0" w:firstColumn="1" w:lastColumn="0" w:oddVBand="0" w:evenVBand="0" w:oddHBand="0" w:evenHBand="0" w:firstRowFirstColumn="0" w:firstRowLastColumn="0" w:lastRowFirstColumn="0" w:lastRowLastColumn="0"/>
            <w:tcW w:w="707" w:type="dxa"/>
          </w:tcPr>
          <w:p w:rsidR="00BD078E" w:rsidRPr="006850F8" w:rsidRDefault="00BD078E" w:rsidP="005E593A">
            <w:r w:rsidRPr="006850F8">
              <w:t>1</w:t>
            </w:r>
          </w:p>
        </w:tc>
        <w:tc>
          <w:tcPr>
            <w:tcW w:w="7928" w:type="dxa"/>
          </w:tcPr>
          <w:p w:rsidR="00BD078E" w:rsidRPr="006850F8" w:rsidRDefault="00BD078E" w:rsidP="005E593A">
            <w:pPr>
              <w:cnfStyle w:val="000000000000" w:firstRow="0" w:lastRow="0" w:firstColumn="0" w:lastColumn="0" w:oddVBand="0" w:evenVBand="0" w:oddHBand="0" w:evenHBand="0" w:firstRowFirstColumn="0" w:firstRowLastColumn="0" w:lastRowFirstColumn="0" w:lastRowLastColumn="0"/>
            </w:pPr>
            <w:r w:rsidRPr="006850F8">
              <w:t xml:space="preserve">Total numri i </w:t>
            </w:r>
            <w:r w:rsidRPr="006850F8">
              <w:rPr>
                <w:i/>
              </w:rPr>
              <w:t>nxënësve/eve</w:t>
            </w:r>
          </w:p>
        </w:tc>
        <w:tc>
          <w:tcPr>
            <w:tcW w:w="1768" w:type="dxa"/>
          </w:tcPr>
          <w:p w:rsidR="00BD078E" w:rsidRPr="006850F8" w:rsidRDefault="00BD078E" w:rsidP="005E593A">
            <w:pPr>
              <w:cnfStyle w:val="000000000000" w:firstRow="0" w:lastRow="0" w:firstColumn="0" w:lastColumn="0" w:oddVBand="0" w:evenVBand="0" w:oddHBand="0" w:evenHBand="0" w:firstRowFirstColumn="0" w:firstRowLastColumn="0" w:lastRowFirstColumn="0" w:lastRowLastColumn="0"/>
            </w:pPr>
            <w:r w:rsidRPr="006850F8">
              <w:t>1,630</w:t>
            </w:r>
          </w:p>
        </w:tc>
      </w:tr>
      <w:tr w:rsidR="00BD078E" w:rsidRPr="006850F8" w:rsidTr="006850F8">
        <w:trPr>
          <w:jc w:val="center"/>
        </w:trPr>
        <w:tc>
          <w:tcPr>
            <w:cnfStyle w:val="001000000000" w:firstRow="0" w:lastRow="0" w:firstColumn="1" w:lastColumn="0" w:oddVBand="0" w:evenVBand="0" w:oddHBand="0" w:evenHBand="0" w:firstRowFirstColumn="0" w:firstRowLastColumn="0" w:lastRowFirstColumn="0" w:lastRowLastColumn="0"/>
            <w:tcW w:w="707" w:type="dxa"/>
          </w:tcPr>
          <w:p w:rsidR="00BD078E" w:rsidRPr="006850F8" w:rsidRDefault="00BD078E" w:rsidP="005E593A">
            <w:r w:rsidRPr="006850F8">
              <w:t>2</w:t>
            </w:r>
          </w:p>
        </w:tc>
        <w:tc>
          <w:tcPr>
            <w:tcW w:w="7928" w:type="dxa"/>
          </w:tcPr>
          <w:p w:rsidR="00BD078E" w:rsidRPr="006850F8" w:rsidRDefault="00BD078E" w:rsidP="005E593A">
            <w:pPr>
              <w:cnfStyle w:val="000000000000" w:firstRow="0" w:lastRow="0" w:firstColumn="0" w:lastColumn="0" w:oddVBand="0" w:evenVBand="0" w:oddHBand="0" w:evenHBand="0" w:firstRowFirstColumn="0" w:firstRowLastColumn="0" w:lastRowFirstColumn="0" w:lastRowLastColumn="0"/>
            </w:pPr>
            <w:r w:rsidRPr="006850F8">
              <w:t xml:space="preserve">Numri i </w:t>
            </w:r>
            <w:r w:rsidRPr="006850F8">
              <w:rPr>
                <w:i/>
              </w:rPr>
              <w:t xml:space="preserve">mësimdhënësve/eve, </w:t>
            </w:r>
            <w:r w:rsidRPr="006850F8">
              <w:rPr>
                <w:iCs/>
              </w:rPr>
              <w:t>personelit admin dhe ndihmës</w:t>
            </w:r>
          </w:p>
        </w:tc>
        <w:tc>
          <w:tcPr>
            <w:tcW w:w="1768" w:type="dxa"/>
          </w:tcPr>
          <w:p w:rsidR="00BD078E" w:rsidRPr="006850F8" w:rsidRDefault="006850F8" w:rsidP="005E593A">
            <w:pPr>
              <w:cnfStyle w:val="000000000000" w:firstRow="0" w:lastRow="0" w:firstColumn="0" w:lastColumn="0" w:oddVBand="0" w:evenVBand="0" w:oddHBand="0" w:evenHBand="0" w:firstRowFirstColumn="0" w:firstRowLastColumn="0" w:lastRowFirstColumn="0" w:lastRowLastColumn="0"/>
            </w:pPr>
            <w:r w:rsidRPr="006850F8">
              <w:t>148</w:t>
            </w:r>
          </w:p>
        </w:tc>
      </w:tr>
      <w:tr w:rsidR="00BD078E" w:rsidRPr="006850F8" w:rsidTr="006850F8">
        <w:trPr>
          <w:jc w:val="center"/>
        </w:trPr>
        <w:tc>
          <w:tcPr>
            <w:cnfStyle w:val="001000000000" w:firstRow="0" w:lastRow="0" w:firstColumn="1" w:lastColumn="0" w:oddVBand="0" w:evenVBand="0" w:oddHBand="0" w:evenHBand="0" w:firstRowFirstColumn="0" w:firstRowLastColumn="0" w:lastRowFirstColumn="0" w:lastRowLastColumn="0"/>
            <w:tcW w:w="707" w:type="dxa"/>
          </w:tcPr>
          <w:p w:rsidR="00BD078E" w:rsidRPr="006850F8" w:rsidRDefault="00BD078E" w:rsidP="005E593A">
            <w:r w:rsidRPr="006850F8">
              <w:t>3</w:t>
            </w:r>
          </w:p>
        </w:tc>
        <w:tc>
          <w:tcPr>
            <w:tcW w:w="7928" w:type="dxa"/>
          </w:tcPr>
          <w:p w:rsidR="00BD078E" w:rsidRPr="006850F8" w:rsidRDefault="00BD078E" w:rsidP="005E593A">
            <w:pPr>
              <w:cnfStyle w:val="000000000000" w:firstRow="0" w:lastRow="0" w:firstColumn="0" w:lastColumn="0" w:oddVBand="0" w:evenVBand="0" w:oddHBand="0" w:evenHBand="0" w:firstRowFirstColumn="0" w:firstRowLastColumn="0" w:lastRowFirstColumn="0" w:lastRowLastColumn="0"/>
            </w:pPr>
            <w:r w:rsidRPr="006850F8">
              <w:t xml:space="preserve">Stafi i aprovuar </w:t>
            </w:r>
            <w:r w:rsidR="00B30A5D">
              <w:t xml:space="preserve">me LB </w:t>
            </w:r>
            <w:r w:rsidRPr="006850F8">
              <w:t>për 2026 - Arsimi</w:t>
            </w:r>
          </w:p>
        </w:tc>
        <w:tc>
          <w:tcPr>
            <w:tcW w:w="1768" w:type="dxa"/>
          </w:tcPr>
          <w:p w:rsidR="00BD078E" w:rsidRPr="006850F8" w:rsidRDefault="006850F8" w:rsidP="005E593A">
            <w:pPr>
              <w:cnfStyle w:val="000000000000" w:firstRow="0" w:lastRow="0" w:firstColumn="0" w:lastColumn="0" w:oddVBand="0" w:evenVBand="0" w:oddHBand="0" w:evenHBand="0" w:firstRowFirstColumn="0" w:firstRowLastColumn="0" w:lastRowFirstColumn="0" w:lastRowLastColumn="0"/>
            </w:pPr>
            <w:r w:rsidRPr="006850F8">
              <w:t>142</w:t>
            </w:r>
          </w:p>
        </w:tc>
      </w:tr>
      <w:tr w:rsidR="00BD078E" w:rsidRPr="006850F8" w:rsidTr="006850F8">
        <w:trPr>
          <w:jc w:val="center"/>
        </w:trPr>
        <w:tc>
          <w:tcPr>
            <w:cnfStyle w:val="001000000000" w:firstRow="0" w:lastRow="0" w:firstColumn="1" w:lastColumn="0" w:oddVBand="0" w:evenVBand="0" w:oddHBand="0" w:evenHBand="0" w:firstRowFirstColumn="0" w:firstRowLastColumn="0" w:lastRowFirstColumn="0" w:lastRowLastColumn="0"/>
            <w:tcW w:w="707" w:type="dxa"/>
          </w:tcPr>
          <w:p w:rsidR="00BD078E" w:rsidRPr="006850F8" w:rsidRDefault="00BD078E" w:rsidP="005E593A">
            <w:r w:rsidRPr="006850F8">
              <w:t>4</w:t>
            </w:r>
          </w:p>
        </w:tc>
        <w:tc>
          <w:tcPr>
            <w:tcW w:w="7928" w:type="dxa"/>
          </w:tcPr>
          <w:p w:rsidR="00BD078E" w:rsidRPr="006850F8" w:rsidRDefault="00BD078E" w:rsidP="005E593A">
            <w:pPr>
              <w:cnfStyle w:val="000000000000" w:firstRow="0" w:lastRow="0" w:firstColumn="0" w:lastColumn="0" w:oddVBand="0" w:evenVBand="0" w:oddHBand="0" w:evenHBand="0" w:firstRowFirstColumn="0" w:firstRowLastColumn="0" w:lastRowFirstColumn="0" w:lastRowLastColumn="0"/>
            </w:pPr>
            <w:r w:rsidRPr="006850F8">
              <w:t>Ndryshimi i stafit</w:t>
            </w:r>
          </w:p>
        </w:tc>
        <w:tc>
          <w:tcPr>
            <w:tcW w:w="1768" w:type="dxa"/>
          </w:tcPr>
          <w:p w:rsidR="00BD078E" w:rsidRPr="006850F8" w:rsidRDefault="006850F8" w:rsidP="005E593A">
            <w:pPr>
              <w:cnfStyle w:val="000000000000" w:firstRow="0" w:lastRow="0" w:firstColumn="0" w:lastColumn="0" w:oddVBand="0" w:evenVBand="0" w:oddHBand="0" w:evenHBand="0" w:firstRowFirstColumn="0" w:firstRowLastColumn="0" w:lastRowFirstColumn="0" w:lastRowLastColumn="0"/>
            </w:pPr>
            <w:r w:rsidRPr="006850F8">
              <w:t>6</w:t>
            </w:r>
          </w:p>
        </w:tc>
      </w:tr>
      <w:tr w:rsidR="00BD078E" w:rsidRPr="006850F8" w:rsidTr="006850F8">
        <w:trPr>
          <w:jc w:val="center"/>
        </w:trPr>
        <w:tc>
          <w:tcPr>
            <w:cnfStyle w:val="001000000000" w:firstRow="0" w:lastRow="0" w:firstColumn="1" w:lastColumn="0" w:oddVBand="0" w:evenVBand="0" w:oddHBand="0" w:evenHBand="0" w:firstRowFirstColumn="0" w:firstRowLastColumn="0" w:lastRowFirstColumn="0" w:lastRowLastColumn="0"/>
            <w:tcW w:w="707" w:type="dxa"/>
          </w:tcPr>
          <w:p w:rsidR="00BD078E" w:rsidRPr="006850F8" w:rsidRDefault="00BD078E" w:rsidP="005E593A">
            <w:r w:rsidRPr="006850F8">
              <w:t>5</w:t>
            </w:r>
          </w:p>
        </w:tc>
        <w:tc>
          <w:tcPr>
            <w:tcW w:w="7928" w:type="dxa"/>
          </w:tcPr>
          <w:p w:rsidR="00BD078E" w:rsidRPr="006850F8" w:rsidRDefault="00BD078E" w:rsidP="005E593A">
            <w:pPr>
              <w:cnfStyle w:val="000000000000" w:firstRow="0" w:lastRow="0" w:firstColumn="0" w:lastColumn="0" w:oddVBand="0" w:evenVBand="0" w:oddHBand="0" w:evenHBand="0" w:firstRowFirstColumn="0" w:firstRowLastColumn="0" w:lastRowFirstColumn="0" w:lastRowLastColumn="0"/>
            </w:pPr>
            <w:r w:rsidRPr="006850F8">
              <w:t xml:space="preserve">Numri i </w:t>
            </w:r>
            <w:r w:rsidRPr="006850F8">
              <w:rPr>
                <w:iCs/>
              </w:rPr>
              <w:t>stafit i marrë për bazë llogaritjen e grantit – bazuar në propozimin e  Mashtit</w:t>
            </w:r>
          </w:p>
        </w:tc>
        <w:tc>
          <w:tcPr>
            <w:tcW w:w="1768" w:type="dxa"/>
          </w:tcPr>
          <w:p w:rsidR="00BD078E" w:rsidRPr="006850F8" w:rsidRDefault="00BD078E" w:rsidP="005E593A">
            <w:pPr>
              <w:cnfStyle w:val="000000000000" w:firstRow="0" w:lastRow="0" w:firstColumn="0" w:lastColumn="0" w:oddVBand="0" w:evenVBand="0" w:oddHBand="0" w:evenHBand="0" w:firstRowFirstColumn="0" w:firstRowLastColumn="0" w:lastRowFirstColumn="0" w:lastRowLastColumn="0"/>
            </w:pPr>
            <w:r w:rsidRPr="006850F8">
              <w:t>148</w:t>
            </w:r>
          </w:p>
        </w:tc>
      </w:tr>
      <w:tr w:rsidR="00BD078E" w:rsidRPr="006850F8" w:rsidTr="006850F8">
        <w:trPr>
          <w:jc w:val="center"/>
        </w:trPr>
        <w:tc>
          <w:tcPr>
            <w:cnfStyle w:val="001000000000" w:firstRow="0" w:lastRow="0" w:firstColumn="1" w:lastColumn="0" w:oddVBand="0" w:evenVBand="0" w:oddHBand="0" w:evenHBand="0" w:firstRowFirstColumn="0" w:firstRowLastColumn="0" w:lastRowFirstColumn="0" w:lastRowLastColumn="0"/>
            <w:tcW w:w="707" w:type="dxa"/>
          </w:tcPr>
          <w:p w:rsidR="00BD078E" w:rsidRPr="006850F8" w:rsidRDefault="00BD078E" w:rsidP="005E593A">
            <w:r w:rsidRPr="006850F8">
              <w:t>6</w:t>
            </w:r>
          </w:p>
        </w:tc>
        <w:tc>
          <w:tcPr>
            <w:tcW w:w="7928" w:type="dxa"/>
          </w:tcPr>
          <w:p w:rsidR="00BD078E" w:rsidRPr="006850F8" w:rsidRDefault="006850F8" w:rsidP="006850F8">
            <w:pPr>
              <w:cnfStyle w:val="000000000000" w:firstRow="0" w:lastRow="0" w:firstColumn="0" w:lastColumn="0" w:oddVBand="0" w:evenVBand="0" w:oddHBand="0" w:evenHBand="0" w:firstRowFirstColumn="0" w:firstRowLastColumn="0" w:lastRowFirstColumn="0" w:lastRowLastColumn="0"/>
            </w:pPr>
            <w:r w:rsidRPr="006850F8">
              <w:t>Paga mesatare</w:t>
            </w:r>
            <w:r w:rsidR="00BD078E" w:rsidRPr="006850F8">
              <w:t xml:space="preserve"> </w:t>
            </w:r>
            <w:r w:rsidRPr="006850F8">
              <w:t>804 €</w:t>
            </w:r>
          </w:p>
        </w:tc>
        <w:tc>
          <w:tcPr>
            <w:tcW w:w="1768" w:type="dxa"/>
          </w:tcPr>
          <w:p w:rsidR="00BD078E" w:rsidRPr="006850F8" w:rsidRDefault="006850F8" w:rsidP="005E593A">
            <w:pPr>
              <w:cnfStyle w:val="000000000000" w:firstRow="0" w:lastRow="0" w:firstColumn="0" w:lastColumn="0" w:oddVBand="0" w:evenVBand="0" w:oddHBand="0" w:evenHBand="0" w:firstRowFirstColumn="0" w:firstRowLastColumn="0" w:lastRowFirstColumn="0" w:lastRowLastColumn="0"/>
            </w:pPr>
            <w:r w:rsidRPr="006850F8">
              <w:t>1,392,435</w:t>
            </w:r>
          </w:p>
        </w:tc>
      </w:tr>
      <w:tr w:rsidR="00BD078E" w:rsidRPr="006850F8" w:rsidTr="006850F8">
        <w:trPr>
          <w:jc w:val="center"/>
        </w:trPr>
        <w:tc>
          <w:tcPr>
            <w:cnfStyle w:val="001000000000" w:firstRow="0" w:lastRow="0" w:firstColumn="1" w:lastColumn="0" w:oddVBand="0" w:evenVBand="0" w:oddHBand="0" w:evenHBand="0" w:firstRowFirstColumn="0" w:firstRowLastColumn="0" w:lastRowFirstColumn="0" w:lastRowLastColumn="0"/>
            <w:tcW w:w="707" w:type="dxa"/>
          </w:tcPr>
          <w:p w:rsidR="00BD078E" w:rsidRPr="006850F8" w:rsidRDefault="006850F8" w:rsidP="005E593A">
            <w:r w:rsidRPr="006850F8">
              <w:t>7</w:t>
            </w:r>
          </w:p>
        </w:tc>
        <w:tc>
          <w:tcPr>
            <w:tcW w:w="7928" w:type="dxa"/>
          </w:tcPr>
          <w:p w:rsidR="00BD078E" w:rsidRPr="006850F8" w:rsidRDefault="00BD078E" w:rsidP="006850F8">
            <w:pPr>
              <w:cnfStyle w:val="000000000000" w:firstRow="0" w:lastRow="0" w:firstColumn="0" w:lastColumn="0" w:oddVBand="0" w:evenVBand="0" w:oddHBand="0" w:evenHBand="0" w:firstRowFirstColumn="0" w:firstRowLastColumn="0" w:lastRowFirstColumn="0" w:lastRowLastColumn="0"/>
            </w:pPr>
            <w:r w:rsidRPr="006850F8">
              <w:t xml:space="preserve">Buxheti </w:t>
            </w:r>
            <w:r w:rsidR="006850F8" w:rsidRPr="006850F8">
              <w:t xml:space="preserve">i </w:t>
            </w:r>
            <w:r w:rsidRPr="006850F8">
              <w:t>nevojshëm për paga në vitin 202</w:t>
            </w:r>
            <w:r w:rsidR="006850F8" w:rsidRPr="006850F8">
              <w:t>7</w:t>
            </w:r>
            <w:r w:rsidRPr="006850F8">
              <w:t xml:space="preserve"> sipas stafit të lejuar</w:t>
            </w:r>
          </w:p>
        </w:tc>
        <w:tc>
          <w:tcPr>
            <w:tcW w:w="1768" w:type="dxa"/>
          </w:tcPr>
          <w:p w:rsidR="00BD078E" w:rsidRPr="006850F8" w:rsidRDefault="006850F8" w:rsidP="005E593A">
            <w:pPr>
              <w:cnfStyle w:val="000000000000" w:firstRow="0" w:lastRow="0" w:firstColumn="0" w:lastColumn="0" w:oddVBand="0" w:evenVBand="0" w:oddHBand="0" w:evenHBand="0" w:firstRowFirstColumn="0" w:firstRowLastColumn="0" w:lastRowFirstColumn="0" w:lastRowLastColumn="0"/>
            </w:pPr>
            <w:r w:rsidRPr="006850F8">
              <w:t>1,332,306</w:t>
            </w:r>
          </w:p>
        </w:tc>
      </w:tr>
      <w:tr w:rsidR="00BD078E" w:rsidRPr="006850F8" w:rsidTr="006850F8">
        <w:trPr>
          <w:jc w:val="center"/>
        </w:trPr>
        <w:tc>
          <w:tcPr>
            <w:cnfStyle w:val="001000000000" w:firstRow="0" w:lastRow="0" w:firstColumn="1" w:lastColumn="0" w:oddVBand="0" w:evenVBand="0" w:oddHBand="0" w:evenHBand="0" w:firstRowFirstColumn="0" w:firstRowLastColumn="0" w:lastRowFirstColumn="0" w:lastRowLastColumn="0"/>
            <w:tcW w:w="707" w:type="dxa"/>
          </w:tcPr>
          <w:p w:rsidR="00BD078E" w:rsidRPr="006850F8" w:rsidRDefault="006850F8" w:rsidP="005E593A">
            <w:r w:rsidRPr="006850F8">
              <w:t>8</w:t>
            </w:r>
          </w:p>
        </w:tc>
        <w:tc>
          <w:tcPr>
            <w:tcW w:w="7928" w:type="dxa"/>
          </w:tcPr>
          <w:p w:rsidR="00BD078E" w:rsidRPr="006850F8" w:rsidRDefault="00BD078E" w:rsidP="005E593A">
            <w:pPr>
              <w:cnfStyle w:val="000000000000" w:firstRow="0" w:lastRow="0" w:firstColumn="0" w:lastColumn="0" w:oddVBand="0" w:evenVBand="0" w:oddHBand="0" w:evenHBand="0" w:firstRowFirstColumn="0" w:firstRowLastColumn="0" w:lastRowFirstColumn="0" w:lastRowLastColumn="0"/>
            </w:pPr>
            <w:r w:rsidRPr="006850F8">
              <w:t>Mallra dhe Shërbime</w:t>
            </w:r>
          </w:p>
        </w:tc>
        <w:tc>
          <w:tcPr>
            <w:tcW w:w="1768" w:type="dxa"/>
          </w:tcPr>
          <w:p w:rsidR="00BD078E" w:rsidRPr="006850F8" w:rsidRDefault="006850F8" w:rsidP="005E593A">
            <w:pPr>
              <w:cnfStyle w:val="000000000000" w:firstRow="0" w:lastRow="0" w:firstColumn="0" w:lastColumn="0" w:oddVBand="0" w:evenVBand="0" w:oddHBand="0" w:evenHBand="0" w:firstRowFirstColumn="0" w:firstRowLastColumn="0" w:lastRowFirstColumn="0" w:lastRowLastColumn="0"/>
            </w:pPr>
            <w:r w:rsidRPr="006850F8">
              <w:t>10,750</w:t>
            </w:r>
          </w:p>
        </w:tc>
      </w:tr>
      <w:tr w:rsidR="00BD078E" w:rsidRPr="006850F8" w:rsidTr="006850F8">
        <w:trPr>
          <w:jc w:val="center"/>
        </w:trPr>
        <w:tc>
          <w:tcPr>
            <w:cnfStyle w:val="001000000000" w:firstRow="0" w:lastRow="0" w:firstColumn="1" w:lastColumn="0" w:oddVBand="0" w:evenVBand="0" w:oddHBand="0" w:evenHBand="0" w:firstRowFirstColumn="0" w:firstRowLastColumn="0" w:lastRowFirstColumn="0" w:lastRowLastColumn="0"/>
            <w:tcW w:w="707" w:type="dxa"/>
          </w:tcPr>
          <w:p w:rsidR="00BD078E" w:rsidRPr="006850F8" w:rsidRDefault="006850F8" w:rsidP="005E593A">
            <w:r w:rsidRPr="006850F8">
              <w:t>9</w:t>
            </w:r>
          </w:p>
        </w:tc>
        <w:tc>
          <w:tcPr>
            <w:tcW w:w="7928" w:type="dxa"/>
          </w:tcPr>
          <w:p w:rsidR="00BD078E" w:rsidRPr="006850F8" w:rsidRDefault="00BD078E" w:rsidP="006850F8">
            <w:pPr>
              <w:cnfStyle w:val="000000000000" w:firstRow="0" w:lastRow="0" w:firstColumn="0" w:lastColumn="0" w:oddVBand="0" w:evenVBand="0" w:oddHBand="0" w:evenHBand="0" w:firstRowFirstColumn="0" w:firstRowLastColumn="0" w:lastRowFirstColumn="0" w:lastRowLastColumn="0"/>
            </w:pPr>
            <w:r w:rsidRPr="006850F8">
              <w:t xml:space="preserve">Mallra dhe Shërbime </w:t>
            </w:r>
            <w:r w:rsidR="006850F8" w:rsidRPr="006850F8">
              <w:t>për nxënës</w:t>
            </w:r>
          </w:p>
        </w:tc>
        <w:tc>
          <w:tcPr>
            <w:tcW w:w="1768" w:type="dxa"/>
          </w:tcPr>
          <w:p w:rsidR="00BD078E" w:rsidRPr="006850F8" w:rsidRDefault="006850F8" w:rsidP="005E593A">
            <w:pPr>
              <w:cnfStyle w:val="000000000000" w:firstRow="0" w:lastRow="0" w:firstColumn="0" w:lastColumn="0" w:oddVBand="0" w:evenVBand="0" w:oddHBand="0" w:evenHBand="0" w:firstRowFirstColumn="0" w:firstRowLastColumn="0" w:lastRowFirstColumn="0" w:lastRowLastColumn="0"/>
            </w:pPr>
            <w:r w:rsidRPr="006850F8">
              <w:t>36,732</w:t>
            </w:r>
          </w:p>
        </w:tc>
      </w:tr>
      <w:tr w:rsidR="006850F8" w:rsidRPr="006850F8" w:rsidTr="006850F8">
        <w:trPr>
          <w:jc w:val="center"/>
        </w:trPr>
        <w:tc>
          <w:tcPr>
            <w:cnfStyle w:val="001000000000" w:firstRow="0" w:lastRow="0" w:firstColumn="1" w:lastColumn="0" w:oddVBand="0" w:evenVBand="0" w:oddHBand="0" w:evenHBand="0" w:firstRowFirstColumn="0" w:firstRowLastColumn="0" w:lastRowFirstColumn="0" w:lastRowLastColumn="0"/>
            <w:tcW w:w="707" w:type="dxa"/>
          </w:tcPr>
          <w:p w:rsidR="006850F8" w:rsidRPr="006850F8" w:rsidRDefault="006850F8" w:rsidP="005E593A">
            <w:r w:rsidRPr="006850F8">
              <w:t>10</w:t>
            </w:r>
          </w:p>
        </w:tc>
        <w:tc>
          <w:tcPr>
            <w:tcW w:w="7928" w:type="dxa"/>
          </w:tcPr>
          <w:p w:rsidR="006850F8" w:rsidRPr="006850F8" w:rsidRDefault="006850F8" w:rsidP="006850F8">
            <w:pPr>
              <w:cnfStyle w:val="000000000000" w:firstRow="0" w:lastRow="0" w:firstColumn="0" w:lastColumn="0" w:oddVBand="0" w:evenVBand="0" w:oddHBand="0" w:evenHBand="0" w:firstRowFirstColumn="0" w:firstRowLastColumn="0" w:lastRowFirstColumn="0" w:lastRowLastColumn="0"/>
            </w:pPr>
            <w:r w:rsidRPr="006850F8">
              <w:t>Mallra dhe shërbime për fëmijë 2 – 5 vjeç</w:t>
            </w:r>
          </w:p>
        </w:tc>
        <w:tc>
          <w:tcPr>
            <w:tcW w:w="1768" w:type="dxa"/>
          </w:tcPr>
          <w:p w:rsidR="006850F8" w:rsidRPr="006850F8" w:rsidRDefault="006850F8" w:rsidP="005E593A">
            <w:pPr>
              <w:cnfStyle w:val="000000000000" w:firstRow="0" w:lastRow="0" w:firstColumn="0" w:lastColumn="0" w:oddVBand="0" w:evenVBand="0" w:oddHBand="0" w:evenHBand="0" w:firstRowFirstColumn="0" w:firstRowLastColumn="0" w:lastRowFirstColumn="0" w:lastRowLastColumn="0"/>
            </w:pPr>
            <w:r w:rsidRPr="006850F8">
              <w:t>428</w:t>
            </w:r>
          </w:p>
        </w:tc>
      </w:tr>
      <w:tr w:rsidR="006850F8" w:rsidRPr="006850F8" w:rsidTr="006850F8">
        <w:trPr>
          <w:jc w:val="center"/>
        </w:trPr>
        <w:tc>
          <w:tcPr>
            <w:cnfStyle w:val="001000000000" w:firstRow="0" w:lastRow="0" w:firstColumn="1" w:lastColumn="0" w:oddVBand="0" w:evenVBand="0" w:oddHBand="0" w:evenHBand="0" w:firstRowFirstColumn="0" w:firstRowLastColumn="0" w:lastRowFirstColumn="0" w:lastRowLastColumn="0"/>
            <w:tcW w:w="707" w:type="dxa"/>
          </w:tcPr>
          <w:p w:rsidR="006850F8" w:rsidRPr="006850F8" w:rsidRDefault="006850F8" w:rsidP="006850F8">
            <w:r w:rsidRPr="006850F8">
              <w:t>11</w:t>
            </w:r>
          </w:p>
        </w:tc>
        <w:tc>
          <w:tcPr>
            <w:tcW w:w="7928" w:type="dxa"/>
          </w:tcPr>
          <w:p w:rsidR="006850F8" w:rsidRPr="006850F8" w:rsidRDefault="006850F8" w:rsidP="006850F8">
            <w:pPr>
              <w:cnfStyle w:val="000000000000" w:firstRow="0" w:lastRow="0" w:firstColumn="0" w:lastColumn="0" w:oddVBand="0" w:evenVBand="0" w:oddHBand="0" w:evenHBand="0" w:firstRowFirstColumn="0" w:firstRowLastColumn="0" w:lastRowFirstColumn="0" w:lastRowLastColumn="0"/>
            </w:pPr>
            <w:r w:rsidRPr="006850F8">
              <w:t>Transporti i nxënësve 0-9</w:t>
            </w:r>
          </w:p>
        </w:tc>
        <w:tc>
          <w:tcPr>
            <w:tcW w:w="1768" w:type="dxa"/>
          </w:tcPr>
          <w:p w:rsidR="006850F8" w:rsidRPr="006850F8" w:rsidRDefault="006850F8" w:rsidP="006850F8">
            <w:pPr>
              <w:cnfStyle w:val="000000000000" w:firstRow="0" w:lastRow="0" w:firstColumn="0" w:lastColumn="0" w:oddVBand="0" w:evenVBand="0" w:oddHBand="0" w:evenHBand="0" w:firstRowFirstColumn="0" w:firstRowLastColumn="0" w:lastRowFirstColumn="0" w:lastRowLastColumn="0"/>
            </w:pPr>
            <w:r w:rsidRPr="006850F8">
              <w:t>17,607</w:t>
            </w:r>
          </w:p>
        </w:tc>
      </w:tr>
      <w:tr w:rsidR="006850F8" w:rsidRPr="006850F8" w:rsidTr="006850F8">
        <w:trPr>
          <w:jc w:val="center"/>
        </w:trPr>
        <w:tc>
          <w:tcPr>
            <w:cnfStyle w:val="001000000000" w:firstRow="0" w:lastRow="0" w:firstColumn="1" w:lastColumn="0" w:oddVBand="0" w:evenVBand="0" w:oddHBand="0" w:evenHBand="0" w:firstRowFirstColumn="0" w:firstRowLastColumn="0" w:lastRowFirstColumn="0" w:lastRowLastColumn="0"/>
            <w:tcW w:w="707" w:type="dxa"/>
          </w:tcPr>
          <w:p w:rsidR="006850F8" w:rsidRPr="006850F8" w:rsidRDefault="006850F8" w:rsidP="006850F8">
            <w:pPr>
              <w:rPr>
                <w:i/>
              </w:rPr>
            </w:pPr>
            <w:r w:rsidRPr="006850F8">
              <w:rPr>
                <w:i/>
              </w:rPr>
              <w:t>12</w:t>
            </w:r>
          </w:p>
        </w:tc>
        <w:tc>
          <w:tcPr>
            <w:tcW w:w="7928" w:type="dxa"/>
          </w:tcPr>
          <w:p w:rsidR="006850F8" w:rsidRPr="006850F8" w:rsidRDefault="006850F8" w:rsidP="006850F8">
            <w:pPr>
              <w:cnfStyle w:val="000000000000" w:firstRow="0" w:lastRow="0" w:firstColumn="0" w:lastColumn="0" w:oddVBand="0" w:evenVBand="0" w:oddHBand="0" w:evenHBand="0" w:firstRowFirstColumn="0" w:firstRowLastColumn="0" w:lastRowFirstColumn="0" w:lastRowLastColumn="0"/>
              <w:rPr>
                <w:b/>
                <w:i/>
              </w:rPr>
            </w:pPr>
            <w:r w:rsidRPr="006850F8">
              <w:rPr>
                <w:b/>
                <w:i/>
              </w:rPr>
              <w:t>Gjithsej Mallrat dhe Shërbimet</w:t>
            </w:r>
          </w:p>
        </w:tc>
        <w:tc>
          <w:tcPr>
            <w:tcW w:w="1768" w:type="dxa"/>
          </w:tcPr>
          <w:p w:rsidR="006850F8" w:rsidRPr="006850F8" w:rsidRDefault="006850F8" w:rsidP="006850F8">
            <w:pPr>
              <w:cnfStyle w:val="000000000000" w:firstRow="0" w:lastRow="0" w:firstColumn="0" w:lastColumn="0" w:oddVBand="0" w:evenVBand="0" w:oddHBand="0" w:evenHBand="0" w:firstRowFirstColumn="0" w:firstRowLastColumn="0" w:lastRowFirstColumn="0" w:lastRowLastColumn="0"/>
              <w:rPr>
                <w:b/>
                <w:i/>
              </w:rPr>
            </w:pPr>
            <w:r w:rsidRPr="006850F8">
              <w:rPr>
                <w:b/>
                <w:i/>
              </w:rPr>
              <w:t>65,517</w:t>
            </w:r>
          </w:p>
        </w:tc>
      </w:tr>
      <w:tr w:rsidR="006850F8" w:rsidRPr="006850F8" w:rsidTr="006850F8">
        <w:trPr>
          <w:jc w:val="center"/>
        </w:trPr>
        <w:tc>
          <w:tcPr>
            <w:cnfStyle w:val="001000000000" w:firstRow="0" w:lastRow="0" w:firstColumn="1" w:lastColumn="0" w:oddVBand="0" w:evenVBand="0" w:oddHBand="0" w:evenHBand="0" w:firstRowFirstColumn="0" w:firstRowLastColumn="0" w:lastRowFirstColumn="0" w:lastRowLastColumn="0"/>
            <w:tcW w:w="707" w:type="dxa"/>
          </w:tcPr>
          <w:p w:rsidR="006850F8" w:rsidRPr="006850F8" w:rsidRDefault="006850F8" w:rsidP="006850F8">
            <w:r w:rsidRPr="006850F8">
              <w:t>13</w:t>
            </w:r>
          </w:p>
        </w:tc>
        <w:tc>
          <w:tcPr>
            <w:tcW w:w="7928" w:type="dxa"/>
          </w:tcPr>
          <w:p w:rsidR="006850F8" w:rsidRPr="006850F8" w:rsidRDefault="006850F8" w:rsidP="006850F8">
            <w:pPr>
              <w:cnfStyle w:val="000000000000" w:firstRow="0" w:lastRow="0" w:firstColumn="0" w:lastColumn="0" w:oddVBand="0" w:evenVBand="0" w:oddHBand="0" w:evenHBand="0" w:firstRowFirstColumn="0" w:firstRowLastColumn="0" w:lastRowFirstColumn="0" w:lastRowLastColumn="0"/>
            </w:pPr>
            <w:r w:rsidRPr="006850F8">
              <w:t>Shpenzime Kapitale</w:t>
            </w:r>
          </w:p>
        </w:tc>
        <w:tc>
          <w:tcPr>
            <w:tcW w:w="1768" w:type="dxa"/>
          </w:tcPr>
          <w:p w:rsidR="006850F8" w:rsidRPr="006850F8" w:rsidRDefault="006850F8" w:rsidP="006850F8">
            <w:pPr>
              <w:cnfStyle w:val="000000000000" w:firstRow="0" w:lastRow="0" w:firstColumn="0" w:lastColumn="0" w:oddVBand="0" w:evenVBand="0" w:oddHBand="0" w:evenHBand="0" w:firstRowFirstColumn="0" w:firstRowLastColumn="0" w:lastRowFirstColumn="0" w:lastRowLastColumn="0"/>
            </w:pPr>
            <w:r w:rsidRPr="006850F8">
              <w:t>11,102</w:t>
            </w:r>
          </w:p>
        </w:tc>
      </w:tr>
      <w:tr w:rsidR="006850F8" w:rsidRPr="006850F8" w:rsidTr="006850F8">
        <w:trPr>
          <w:jc w:val="center"/>
        </w:trPr>
        <w:tc>
          <w:tcPr>
            <w:cnfStyle w:val="001000000000" w:firstRow="0" w:lastRow="0" w:firstColumn="1" w:lastColumn="0" w:oddVBand="0" w:evenVBand="0" w:oddHBand="0" w:evenHBand="0" w:firstRowFirstColumn="0" w:firstRowLastColumn="0" w:lastRowFirstColumn="0" w:lastRowLastColumn="0"/>
            <w:tcW w:w="707" w:type="dxa"/>
          </w:tcPr>
          <w:p w:rsidR="006850F8" w:rsidRPr="006850F8" w:rsidRDefault="006850F8" w:rsidP="006850F8">
            <w:r w:rsidRPr="006850F8">
              <w:t>14</w:t>
            </w:r>
          </w:p>
        </w:tc>
        <w:tc>
          <w:tcPr>
            <w:tcW w:w="7928" w:type="dxa"/>
          </w:tcPr>
          <w:p w:rsidR="006850F8" w:rsidRPr="006850F8" w:rsidRDefault="006850F8" w:rsidP="006850F8">
            <w:pPr>
              <w:cnfStyle w:val="000000000000" w:firstRow="0" w:lastRow="0" w:firstColumn="0" w:lastColumn="0" w:oddVBand="0" w:evenVBand="0" w:oddHBand="0" w:evenHBand="0" w:firstRowFirstColumn="0" w:firstRowLastColumn="0" w:lastRowFirstColumn="0" w:lastRowLastColumn="0"/>
            </w:pPr>
            <w:r w:rsidRPr="006850F8">
              <w:t>GRANTI SPECIFIK PËR ARSIMIN PARAUNIVERSITAR PËR VITIN 2027</w:t>
            </w:r>
          </w:p>
        </w:tc>
        <w:tc>
          <w:tcPr>
            <w:tcW w:w="1768" w:type="dxa"/>
          </w:tcPr>
          <w:p w:rsidR="006850F8" w:rsidRPr="006850F8" w:rsidRDefault="006850F8" w:rsidP="006850F8">
            <w:pPr>
              <w:cnfStyle w:val="000000000000" w:firstRow="0" w:lastRow="0" w:firstColumn="0" w:lastColumn="0" w:oddVBand="0" w:evenVBand="0" w:oddHBand="0" w:evenHBand="0" w:firstRowFirstColumn="0" w:firstRowLastColumn="0" w:lastRowFirstColumn="0" w:lastRowLastColumn="0"/>
            </w:pPr>
            <w:r w:rsidRPr="006850F8">
              <w:t>1,469,055</w:t>
            </w:r>
          </w:p>
        </w:tc>
      </w:tr>
      <w:tr w:rsidR="006850F8" w:rsidRPr="006850F8" w:rsidTr="006850F8">
        <w:trPr>
          <w:jc w:val="center"/>
        </w:trPr>
        <w:tc>
          <w:tcPr>
            <w:cnfStyle w:val="001000000000" w:firstRow="0" w:lastRow="0" w:firstColumn="1" w:lastColumn="0" w:oddVBand="0" w:evenVBand="0" w:oddHBand="0" w:evenHBand="0" w:firstRowFirstColumn="0" w:firstRowLastColumn="0" w:lastRowFirstColumn="0" w:lastRowLastColumn="0"/>
            <w:tcW w:w="707" w:type="dxa"/>
          </w:tcPr>
          <w:p w:rsidR="006850F8" w:rsidRPr="006850F8" w:rsidRDefault="006850F8" w:rsidP="006850F8">
            <w:r w:rsidRPr="006850F8">
              <w:t>15</w:t>
            </w:r>
          </w:p>
        </w:tc>
        <w:tc>
          <w:tcPr>
            <w:tcW w:w="7928" w:type="dxa"/>
          </w:tcPr>
          <w:p w:rsidR="006850F8" w:rsidRPr="006850F8" w:rsidRDefault="006850F8" w:rsidP="006850F8">
            <w:pPr>
              <w:cnfStyle w:val="000000000000" w:firstRow="0" w:lastRow="0" w:firstColumn="0" w:lastColumn="0" w:oddVBand="0" w:evenVBand="0" w:oddHBand="0" w:evenHBand="0" w:firstRowFirstColumn="0" w:firstRowLastColumn="0" w:lastRowFirstColumn="0" w:lastRowLastColumn="0"/>
            </w:pPr>
            <w:r w:rsidRPr="006850F8">
              <w:t>GRANTI SPECIFIK PËR ARSIMIN PARAUNIVERSITAR PËR VITIN 2028</w:t>
            </w:r>
          </w:p>
        </w:tc>
        <w:tc>
          <w:tcPr>
            <w:tcW w:w="1768" w:type="dxa"/>
          </w:tcPr>
          <w:p w:rsidR="006850F8" w:rsidRPr="006850F8" w:rsidRDefault="006850F8" w:rsidP="006850F8">
            <w:pPr>
              <w:cnfStyle w:val="000000000000" w:firstRow="0" w:lastRow="0" w:firstColumn="0" w:lastColumn="0" w:oddVBand="0" w:evenVBand="0" w:oddHBand="0" w:evenHBand="0" w:firstRowFirstColumn="0" w:firstRowLastColumn="0" w:lastRowFirstColumn="0" w:lastRowLastColumn="0"/>
            </w:pPr>
            <w:r w:rsidRPr="006850F8">
              <w:t>1,513,126</w:t>
            </w:r>
          </w:p>
        </w:tc>
      </w:tr>
      <w:tr w:rsidR="006850F8" w:rsidRPr="006850F8" w:rsidTr="006850F8">
        <w:trPr>
          <w:jc w:val="center"/>
        </w:trPr>
        <w:tc>
          <w:tcPr>
            <w:cnfStyle w:val="001000000000" w:firstRow="0" w:lastRow="0" w:firstColumn="1" w:lastColumn="0" w:oddVBand="0" w:evenVBand="0" w:oddHBand="0" w:evenHBand="0" w:firstRowFirstColumn="0" w:firstRowLastColumn="0" w:lastRowFirstColumn="0" w:lastRowLastColumn="0"/>
            <w:tcW w:w="707" w:type="dxa"/>
          </w:tcPr>
          <w:p w:rsidR="006850F8" w:rsidRPr="006850F8" w:rsidRDefault="006850F8" w:rsidP="006850F8">
            <w:r w:rsidRPr="006850F8">
              <w:t>16</w:t>
            </w:r>
          </w:p>
        </w:tc>
        <w:tc>
          <w:tcPr>
            <w:tcW w:w="7928" w:type="dxa"/>
          </w:tcPr>
          <w:p w:rsidR="006850F8" w:rsidRPr="006850F8" w:rsidRDefault="006850F8" w:rsidP="006850F8">
            <w:pPr>
              <w:cnfStyle w:val="000000000000" w:firstRow="0" w:lastRow="0" w:firstColumn="0" w:lastColumn="0" w:oddVBand="0" w:evenVBand="0" w:oddHBand="0" w:evenHBand="0" w:firstRowFirstColumn="0" w:firstRowLastColumn="0" w:lastRowFirstColumn="0" w:lastRowLastColumn="0"/>
            </w:pPr>
            <w:r w:rsidRPr="006850F8">
              <w:t>GRANTI SPECIFIK PËR ARSIMIN PARAUNIVERSITAR PËR VITIN 2029</w:t>
            </w:r>
          </w:p>
        </w:tc>
        <w:tc>
          <w:tcPr>
            <w:tcW w:w="1768" w:type="dxa"/>
          </w:tcPr>
          <w:p w:rsidR="006850F8" w:rsidRPr="006850F8" w:rsidRDefault="006850F8" w:rsidP="006850F8">
            <w:pPr>
              <w:cnfStyle w:val="000000000000" w:firstRow="0" w:lastRow="0" w:firstColumn="0" w:lastColumn="0" w:oddVBand="0" w:evenVBand="0" w:oddHBand="0" w:evenHBand="0" w:firstRowFirstColumn="0" w:firstRowLastColumn="0" w:lastRowFirstColumn="0" w:lastRowLastColumn="0"/>
            </w:pPr>
            <w:r w:rsidRPr="006850F8">
              <w:t>1,558,520</w:t>
            </w:r>
          </w:p>
        </w:tc>
      </w:tr>
    </w:tbl>
    <w:p w:rsidR="008044D8" w:rsidRDefault="008044D8" w:rsidP="00BD078E">
      <w:pPr>
        <w:rPr>
          <w:sz w:val="20"/>
          <w:szCs w:val="20"/>
        </w:rPr>
      </w:pPr>
    </w:p>
    <w:p w:rsidR="008044D8" w:rsidRDefault="008044D8" w:rsidP="008044D8">
      <w:pPr>
        <w:rPr>
          <w:sz w:val="20"/>
          <w:szCs w:val="20"/>
        </w:rPr>
      </w:pPr>
    </w:p>
    <w:p w:rsidR="008044D8" w:rsidRPr="008044D8" w:rsidRDefault="008044D8" w:rsidP="008044D8">
      <w:pPr>
        <w:rPr>
          <w:rFonts w:eastAsia="Times New Roman"/>
          <w:sz w:val="22"/>
          <w:szCs w:val="22"/>
          <w:lang w:val="en-US"/>
        </w:rPr>
      </w:pPr>
      <w:r w:rsidRPr="008044D8">
        <w:rPr>
          <w:rFonts w:eastAsia="Times New Roman"/>
          <w:sz w:val="22"/>
          <w:szCs w:val="22"/>
          <w:lang w:val="en-US"/>
        </w:rPr>
        <w:t>Tabela</w:t>
      </w:r>
      <w:r>
        <w:rPr>
          <w:rFonts w:eastAsia="Times New Roman"/>
          <w:sz w:val="22"/>
          <w:szCs w:val="22"/>
          <w:lang w:val="en-US"/>
        </w:rPr>
        <w:t xml:space="preserve"> 2</w:t>
      </w:r>
      <w:r w:rsidRPr="008044D8">
        <w:rPr>
          <w:rFonts w:eastAsia="Times New Roman"/>
          <w:sz w:val="22"/>
          <w:szCs w:val="22"/>
          <w:lang w:val="en-US"/>
        </w:rPr>
        <w:t>: Shpërndarja e</w:t>
      </w:r>
      <w:r w:rsidRPr="008044D8">
        <w:rPr>
          <w:bCs/>
          <w:iCs/>
          <w:sz w:val="22"/>
          <w:szCs w:val="22"/>
        </w:rPr>
        <w:t xml:space="preserve"> Grantit Specifik për Arsim Parauniversitar</w:t>
      </w:r>
      <w:r w:rsidRPr="008044D8">
        <w:rPr>
          <w:rFonts w:eastAsia="Times New Roman"/>
          <w:sz w:val="22"/>
          <w:szCs w:val="22"/>
          <w:lang w:val="en-US"/>
        </w:rPr>
        <w:t xml:space="preserve"> 2027-2029</w:t>
      </w:r>
    </w:p>
    <w:p w:rsidR="008044D8" w:rsidRDefault="008044D8" w:rsidP="008044D8">
      <w:pPr>
        <w:rPr>
          <w:sz w:val="20"/>
          <w:szCs w:val="20"/>
        </w:rPr>
      </w:pPr>
    </w:p>
    <w:p w:rsidR="008044D8" w:rsidRDefault="008044D8" w:rsidP="008044D8">
      <w:pPr>
        <w:rPr>
          <w:sz w:val="20"/>
          <w:szCs w:val="20"/>
        </w:rPr>
      </w:pPr>
    </w:p>
    <w:p w:rsidR="00BD078E" w:rsidRPr="008044D8" w:rsidRDefault="00BD078E" w:rsidP="008044D8">
      <w:pPr>
        <w:rPr>
          <w:sz w:val="20"/>
          <w:szCs w:val="20"/>
        </w:rPr>
        <w:sectPr w:rsidR="00BD078E" w:rsidRPr="008044D8" w:rsidSect="005E593A">
          <w:pgSz w:w="12240" w:h="15840"/>
          <w:pgMar w:top="1440" w:right="1440" w:bottom="1440" w:left="1440" w:header="720" w:footer="720" w:gutter="0"/>
          <w:cols w:space="720"/>
          <w:docGrid w:linePitch="360"/>
        </w:sectPr>
      </w:pPr>
    </w:p>
    <w:p w:rsidR="00BD078E" w:rsidRPr="0016585F" w:rsidRDefault="00BD078E" w:rsidP="007D6761">
      <w:pPr>
        <w:pStyle w:val="ListParagraph"/>
        <w:numPr>
          <w:ilvl w:val="2"/>
          <w:numId w:val="13"/>
        </w:numPr>
        <w:jc w:val="center"/>
        <w:rPr>
          <w:b/>
          <w:i/>
          <w:szCs w:val="20"/>
        </w:rPr>
      </w:pPr>
      <w:r w:rsidRPr="0016585F">
        <w:rPr>
          <w:b/>
          <w:i/>
          <w:szCs w:val="20"/>
        </w:rPr>
        <w:t>Granti Specifik për Shëndetësi Primare për vitet 202</w:t>
      </w:r>
      <w:r w:rsidR="00B30A5D" w:rsidRPr="0016585F">
        <w:rPr>
          <w:b/>
          <w:i/>
          <w:szCs w:val="20"/>
        </w:rPr>
        <w:t>7-2029</w:t>
      </w:r>
    </w:p>
    <w:p w:rsidR="00BD078E" w:rsidRPr="0016585F" w:rsidRDefault="00BD078E" w:rsidP="0016585F">
      <w:pPr>
        <w:spacing w:line="360" w:lineRule="auto"/>
        <w:jc w:val="both"/>
        <w:rPr>
          <w:szCs w:val="20"/>
        </w:rPr>
      </w:pPr>
    </w:p>
    <w:tbl>
      <w:tblPr>
        <w:tblStyle w:val="GridTable1Light-Accent1"/>
        <w:tblW w:w="10201" w:type="dxa"/>
        <w:tblLook w:val="04A0" w:firstRow="1" w:lastRow="0" w:firstColumn="1" w:lastColumn="0" w:noHBand="0" w:noVBand="1"/>
      </w:tblPr>
      <w:tblGrid>
        <w:gridCol w:w="846"/>
        <w:gridCol w:w="7654"/>
        <w:gridCol w:w="1701"/>
      </w:tblGrid>
      <w:tr w:rsidR="00BD078E" w:rsidRPr="003B331E" w:rsidTr="003B33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BD078E" w:rsidRPr="003B331E" w:rsidRDefault="00BD078E" w:rsidP="005E593A">
            <w:pPr>
              <w:spacing w:line="276" w:lineRule="auto"/>
              <w:jc w:val="both"/>
            </w:pPr>
            <w:r w:rsidRPr="003B331E">
              <w:t>Nr.</w:t>
            </w:r>
          </w:p>
        </w:tc>
        <w:tc>
          <w:tcPr>
            <w:tcW w:w="7654" w:type="dxa"/>
          </w:tcPr>
          <w:p w:rsidR="00BD078E" w:rsidRPr="003B331E" w:rsidRDefault="00BD078E" w:rsidP="005E593A">
            <w:pPr>
              <w:spacing w:line="276" w:lineRule="auto"/>
              <w:jc w:val="both"/>
              <w:cnfStyle w:val="100000000000" w:firstRow="1" w:lastRow="0" w:firstColumn="0" w:lastColumn="0" w:oddVBand="0" w:evenVBand="0" w:oddHBand="0" w:evenHBand="0" w:firstRowFirstColumn="0" w:firstRowLastColumn="0" w:lastRowFirstColumn="0" w:lastRowLastColumn="0"/>
            </w:pPr>
            <w:r w:rsidRPr="003B331E">
              <w:t>Komuna Hani i Elezit</w:t>
            </w:r>
          </w:p>
        </w:tc>
        <w:tc>
          <w:tcPr>
            <w:tcW w:w="1701" w:type="dxa"/>
          </w:tcPr>
          <w:p w:rsidR="00BD078E" w:rsidRPr="003B331E" w:rsidRDefault="00BD078E" w:rsidP="005E593A">
            <w:pPr>
              <w:spacing w:line="276" w:lineRule="auto"/>
              <w:jc w:val="both"/>
              <w:cnfStyle w:val="100000000000" w:firstRow="1" w:lastRow="0" w:firstColumn="0" w:lastColumn="0" w:oddVBand="0" w:evenVBand="0" w:oddHBand="0" w:evenHBand="0" w:firstRowFirstColumn="0" w:firstRowLastColumn="0" w:lastRowFirstColumn="0" w:lastRowLastColumn="0"/>
            </w:pPr>
            <w:r w:rsidRPr="003B331E">
              <w:t>Totali</w:t>
            </w:r>
          </w:p>
        </w:tc>
      </w:tr>
      <w:tr w:rsidR="00BD078E" w:rsidRPr="003B331E" w:rsidTr="003B331E">
        <w:tc>
          <w:tcPr>
            <w:cnfStyle w:val="001000000000" w:firstRow="0" w:lastRow="0" w:firstColumn="1" w:lastColumn="0" w:oddVBand="0" w:evenVBand="0" w:oddHBand="0" w:evenHBand="0" w:firstRowFirstColumn="0" w:firstRowLastColumn="0" w:lastRowFirstColumn="0" w:lastRowLastColumn="0"/>
            <w:tcW w:w="846" w:type="dxa"/>
          </w:tcPr>
          <w:p w:rsidR="00BD078E" w:rsidRPr="003B331E" w:rsidRDefault="00BD078E" w:rsidP="005E593A">
            <w:pPr>
              <w:spacing w:line="276" w:lineRule="auto"/>
              <w:jc w:val="both"/>
            </w:pPr>
            <w:r w:rsidRPr="003B331E">
              <w:t>1</w:t>
            </w:r>
          </w:p>
        </w:tc>
        <w:tc>
          <w:tcPr>
            <w:tcW w:w="7654" w:type="dxa"/>
          </w:tcPr>
          <w:p w:rsidR="00BD078E" w:rsidRPr="003B331E" w:rsidRDefault="00BD078E" w:rsidP="005E593A">
            <w:pPr>
              <w:spacing w:line="276" w:lineRule="auto"/>
              <w:jc w:val="both"/>
              <w:cnfStyle w:val="000000000000" w:firstRow="0" w:lastRow="0" w:firstColumn="0" w:lastColumn="0" w:oddVBand="0" w:evenVBand="0" w:oddHBand="0" w:evenHBand="0" w:firstRowFirstColumn="0" w:firstRowLastColumn="0" w:lastRowFirstColumn="0" w:lastRowLastColumn="0"/>
            </w:pPr>
            <w:r w:rsidRPr="003B331E">
              <w:t>Popullësia</w:t>
            </w:r>
          </w:p>
        </w:tc>
        <w:tc>
          <w:tcPr>
            <w:tcW w:w="1701" w:type="dxa"/>
          </w:tcPr>
          <w:p w:rsidR="00BD078E" w:rsidRPr="003B331E" w:rsidRDefault="00BD078E" w:rsidP="005E593A">
            <w:pPr>
              <w:spacing w:line="276" w:lineRule="auto"/>
              <w:jc w:val="both"/>
              <w:cnfStyle w:val="000000000000" w:firstRow="0" w:lastRow="0" w:firstColumn="0" w:lastColumn="0" w:oddVBand="0" w:evenVBand="0" w:oddHBand="0" w:evenHBand="0" w:firstRowFirstColumn="0" w:firstRowLastColumn="0" w:lastRowFirstColumn="0" w:lastRowLastColumn="0"/>
            </w:pPr>
            <w:r w:rsidRPr="003B331E">
              <w:t>8,533</w:t>
            </w:r>
          </w:p>
        </w:tc>
      </w:tr>
      <w:tr w:rsidR="00BD078E" w:rsidRPr="003B331E" w:rsidTr="003B331E">
        <w:tc>
          <w:tcPr>
            <w:cnfStyle w:val="001000000000" w:firstRow="0" w:lastRow="0" w:firstColumn="1" w:lastColumn="0" w:oddVBand="0" w:evenVBand="0" w:oddHBand="0" w:evenHBand="0" w:firstRowFirstColumn="0" w:firstRowLastColumn="0" w:lastRowFirstColumn="0" w:lastRowLastColumn="0"/>
            <w:tcW w:w="846" w:type="dxa"/>
          </w:tcPr>
          <w:p w:rsidR="00BD078E" w:rsidRPr="003B331E" w:rsidRDefault="00BD078E" w:rsidP="005E593A">
            <w:pPr>
              <w:spacing w:line="276" w:lineRule="auto"/>
              <w:jc w:val="both"/>
            </w:pPr>
            <w:r w:rsidRPr="003B331E">
              <w:t>2</w:t>
            </w:r>
          </w:p>
        </w:tc>
        <w:tc>
          <w:tcPr>
            <w:tcW w:w="7654" w:type="dxa"/>
          </w:tcPr>
          <w:p w:rsidR="00BD078E" w:rsidRPr="003B331E" w:rsidRDefault="00BD078E" w:rsidP="005E593A">
            <w:pPr>
              <w:spacing w:line="276" w:lineRule="auto"/>
              <w:jc w:val="both"/>
              <w:cnfStyle w:val="000000000000" w:firstRow="0" w:lastRow="0" w:firstColumn="0" w:lastColumn="0" w:oddVBand="0" w:evenVBand="0" w:oddHBand="0" w:evenHBand="0" w:firstRowFirstColumn="0" w:firstRowLastColumn="0" w:lastRowFirstColumn="0" w:lastRowLastColumn="0"/>
            </w:pPr>
            <w:r w:rsidRPr="003B331E">
              <w:t>Qendër Kryesore të Mjekësisë Familjare (QKMF)</w:t>
            </w:r>
          </w:p>
        </w:tc>
        <w:tc>
          <w:tcPr>
            <w:tcW w:w="1701" w:type="dxa"/>
          </w:tcPr>
          <w:p w:rsidR="00BD078E" w:rsidRPr="003B331E" w:rsidRDefault="00BD078E" w:rsidP="005E593A">
            <w:pPr>
              <w:spacing w:line="276" w:lineRule="auto"/>
              <w:jc w:val="both"/>
              <w:cnfStyle w:val="000000000000" w:firstRow="0" w:lastRow="0" w:firstColumn="0" w:lastColumn="0" w:oddVBand="0" w:evenVBand="0" w:oddHBand="0" w:evenHBand="0" w:firstRowFirstColumn="0" w:firstRowLastColumn="0" w:lastRowFirstColumn="0" w:lastRowLastColumn="0"/>
            </w:pPr>
            <w:r w:rsidRPr="003B331E">
              <w:t>1</w:t>
            </w:r>
          </w:p>
        </w:tc>
      </w:tr>
      <w:tr w:rsidR="00BD078E" w:rsidRPr="003B331E" w:rsidTr="003B331E">
        <w:tc>
          <w:tcPr>
            <w:cnfStyle w:val="001000000000" w:firstRow="0" w:lastRow="0" w:firstColumn="1" w:lastColumn="0" w:oddVBand="0" w:evenVBand="0" w:oddHBand="0" w:evenHBand="0" w:firstRowFirstColumn="0" w:firstRowLastColumn="0" w:lastRowFirstColumn="0" w:lastRowLastColumn="0"/>
            <w:tcW w:w="846" w:type="dxa"/>
          </w:tcPr>
          <w:p w:rsidR="00BD078E" w:rsidRPr="003B331E" w:rsidRDefault="00BD078E" w:rsidP="005E593A">
            <w:pPr>
              <w:spacing w:line="276" w:lineRule="auto"/>
              <w:jc w:val="both"/>
            </w:pPr>
            <w:r w:rsidRPr="003B331E">
              <w:t>3</w:t>
            </w:r>
          </w:p>
        </w:tc>
        <w:tc>
          <w:tcPr>
            <w:tcW w:w="7654" w:type="dxa"/>
          </w:tcPr>
          <w:p w:rsidR="00BD078E" w:rsidRPr="003B331E" w:rsidRDefault="00BD078E" w:rsidP="005E593A">
            <w:pPr>
              <w:spacing w:line="276" w:lineRule="auto"/>
              <w:jc w:val="both"/>
              <w:cnfStyle w:val="000000000000" w:firstRow="0" w:lastRow="0" w:firstColumn="0" w:lastColumn="0" w:oddVBand="0" w:evenVBand="0" w:oddHBand="0" w:evenHBand="0" w:firstRowFirstColumn="0" w:firstRowLastColumn="0" w:lastRowFirstColumn="0" w:lastRowLastColumn="0"/>
            </w:pPr>
            <w:r w:rsidRPr="003B331E">
              <w:t>Ambulancat e Mjekësisë Familjare (AMF)</w:t>
            </w:r>
          </w:p>
        </w:tc>
        <w:tc>
          <w:tcPr>
            <w:tcW w:w="1701" w:type="dxa"/>
          </w:tcPr>
          <w:p w:rsidR="00BD078E" w:rsidRPr="003B331E" w:rsidRDefault="00BD078E" w:rsidP="005E593A">
            <w:pPr>
              <w:spacing w:line="276" w:lineRule="auto"/>
              <w:jc w:val="both"/>
              <w:cnfStyle w:val="000000000000" w:firstRow="0" w:lastRow="0" w:firstColumn="0" w:lastColumn="0" w:oddVBand="0" w:evenVBand="0" w:oddHBand="0" w:evenHBand="0" w:firstRowFirstColumn="0" w:firstRowLastColumn="0" w:lastRowFirstColumn="0" w:lastRowLastColumn="0"/>
            </w:pPr>
            <w:r w:rsidRPr="003B331E">
              <w:t>1</w:t>
            </w:r>
          </w:p>
        </w:tc>
      </w:tr>
      <w:tr w:rsidR="00BD078E" w:rsidRPr="003B331E" w:rsidTr="003B331E">
        <w:tc>
          <w:tcPr>
            <w:cnfStyle w:val="001000000000" w:firstRow="0" w:lastRow="0" w:firstColumn="1" w:lastColumn="0" w:oddVBand="0" w:evenVBand="0" w:oddHBand="0" w:evenHBand="0" w:firstRowFirstColumn="0" w:firstRowLastColumn="0" w:lastRowFirstColumn="0" w:lastRowLastColumn="0"/>
            <w:tcW w:w="846" w:type="dxa"/>
          </w:tcPr>
          <w:p w:rsidR="00BD078E" w:rsidRPr="003B331E" w:rsidRDefault="00BD078E" w:rsidP="005E593A">
            <w:pPr>
              <w:spacing w:line="276" w:lineRule="auto"/>
              <w:jc w:val="both"/>
            </w:pPr>
            <w:r w:rsidRPr="003B331E">
              <w:t>4</w:t>
            </w:r>
          </w:p>
        </w:tc>
        <w:tc>
          <w:tcPr>
            <w:tcW w:w="7654" w:type="dxa"/>
          </w:tcPr>
          <w:p w:rsidR="00BD078E" w:rsidRPr="003B331E" w:rsidRDefault="0016585F" w:rsidP="0016585F">
            <w:pPr>
              <w:spacing w:line="276" w:lineRule="auto"/>
              <w:jc w:val="both"/>
              <w:cnfStyle w:val="000000000000" w:firstRow="0" w:lastRow="0" w:firstColumn="0" w:lastColumn="0" w:oddVBand="0" w:evenVBand="0" w:oddHBand="0" w:evenHBand="0" w:firstRowFirstColumn="0" w:firstRowLastColumn="0" w:lastRowFirstColumn="0" w:lastRowLastColumn="0"/>
            </w:pPr>
            <w:r w:rsidRPr="003B331E">
              <w:t>Numri total i stafit profesional</w:t>
            </w:r>
          </w:p>
        </w:tc>
        <w:tc>
          <w:tcPr>
            <w:tcW w:w="1701" w:type="dxa"/>
          </w:tcPr>
          <w:p w:rsidR="00BD078E" w:rsidRPr="003B331E" w:rsidRDefault="0016585F" w:rsidP="005E593A">
            <w:pPr>
              <w:spacing w:line="276" w:lineRule="auto"/>
              <w:jc w:val="both"/>
              <w:cnfStyle w:val="000000000000" w:firstRow="0" w:lastRow="0" w:firstColumn="0" w:lastColumn="0" w:oddVBand="0" w:evenVBand="0" w:oddHBand="0" w:evenHBand="0" w:firstRowFirstColumn="0" w:firstRowLastColumn="0" w:lastRowFirstColumn="0" w:lastRowLastColumn="0"/>
            </w:pPr>
            <w:r w:rsidRPr="003B331E">
              <w:t>40</w:t>
            </w:r>
          </w:p>
        </w:tc>
      </w:tr>
      <w:tr w:rsidR="00BD078E" w:rsidRPr="003B331E" w:rsidTr="003B331E">
        <w:tc>
          <w:tcPr>
            <w:cnfStyle w:val="001000000000" w:firstRow="0" w:lastRow="0" w:firstColumn="1" w:lastColumn="0" w:oddVBand="0" w:evenVBand="0" w:oddHBand="0" w:evenHBand="0" w:firstRowFirstColumn="0" w:firstRowLastColumn="0" w:lastRowFirstColumn="0" w:lastRowLastColumn="0"/>
            <w:tcW w:w="846" w:type="dxa"/>
          </w:tcPr>
          <w:p w:rsidR="00BD078E" w:rsidRPr="003B331E" w:rsidRDefault="00BD078E" w:rsidP="005E593A">
            <w:pPr>
              <w:spacing w:line="276" w:lineRule="auto"/>
              <w:jc w:val="both"/>
            </w:pPr>
            <w:r w:rsidRPr="003B331E">
              <w:t>5</w:t>
            </w:r>
          </w:p>
        </w:tc>
        <w:tc>
          <w:tcPr>
            <w:tcW w:w="7654" w:type="dxa"/>
          </w:tcPr>
          <w:p w:rsidR="00BD078E" w:rsidRPr="003B331E" w:rsidRDefault="0016585F" w:rsidP="005E593A">
            <w:pPr>
              <w:spacing w:line="276" w:lineRule="auto"/>
              <w:jc w:val="both"/>
              <w:cnfStyle w:val="000000000000" w:firstRow="0" w:lastRow="0" w:firstColumn="0" w:lastColumn="0" w:oddVBand="0" w:evenVBand="0" w:oddHBand="0" w:evenHBand="0" w:firstRowFirstColumn="0" w:firstRowLastColumn="0" w:lastRowFirstColumn="0" w:lastRowLastColumn="0"/>
            </w:pPr>
            <w:r w:rsidRPr="003B331E">
              <w:t>Numri total i stafit administrativ</w:t>
            </w:r>
          </w:p>
        </w:tc>
        <w:tc>
          <w:tcPr>
            <w:tcW w:w="1701" w:type="dxa"/>
          </w:tcPr>
          <w:p w:rsidR="00BD078E" w:rsidRPr="003B331E" w:rsidRDefault="0016585F" w:rsidP="005E593A">
            <w:pPr>
              <w:spacing w:line="276" w:lineRule="auto"/>
              <w:jc w:val="both"/>
              <w:cnfStyle w:val="000000000000" w:firstRow="0" w:lastRow="0" w:firstColumn="0" w:lastColumn="0" w:oddVBand="0" w:evenVBand="0" w:oddHBand="0" w:evenHBand="0" w:firstRowFirstColumn="0" w:firstRowLastColumn="0" w:lastRowFirstColumn="0" w:lastRowLastColumn="0"/>
            </w:pPr>
            <w:r w:rsidRPr="003B331E">
              <w:t>23</w:t>
            </w:r>
          </w:p>
        </w:tc>
      </w:tr>
      <w:tr w:rsidR="00BD078E" w:rsidRPr="003B331E" w:rsidTr="003B331E">
        <w:tc>
          <w:tcPr>
            <w:cnfStyle w:val="001000000000" w:firstRow="0" w:lastRow="0" w:firstColumn="1" w:lastColumn="0" w:oddVBand="0" w:evenVBand="0" w:oddHBand="0" w:evenHBand="0" w:firstRowFirstColumn="0" w:firstRowLastColumn="0" w:lastRowFirstColumn="0" w:lastRowLastColumn="0"/>
            <w:tcW w:w="846" w:type="dxa"/>
          </w:tcPr>
          <w:p w:rsidR="00BD078E" w:rsidRPr="003B331E" w:rsidRDefault="00BD078E" w:rsidP="005E593A">
            <w:pPr>
              <w:spacing w:line="276" w:lineRule="auto"/>
              <w:jc w:val="both"/>
            </w:pPr>
            <w:r w:rsidRPr="003B331E">
              <w:t>6</w:t>
            </w:r>
          </w:p>
        </w:tc>
        <w:tc>
          <w:tcPr>
            <w:tcW w:w="7654" w:type="dxa"/>
          </w:tcPr>
          <w:p w:rsidR="00BD078E" w:rsidRPr="003B331E" w:rsidRDefault="0016585F" w:rsidP="005E593A">
            <w:pPr>
              <w:spacing w:line="276" w:lineRule="auto"/>
              <w:jc w:val="both"/>
              <w:cnfStyle w:val="000000000000" w:firstRow="0" w:lastRow="0" w:firstColumn="0" w:lastColumn="0" w:oddVBand="0" w:evenVBand="0" w:oddHBand="0" w:evenHBand="0" w:firstRowFirstColumn="0" w:firstRowLastColumn="0" w:lastRowFirstColumn="0" w:lastRowLastColumn="0"/>
            </w:pPr>
            <w:r w:rsidRPr="003B331E">
              <w:t>Numri total i stafit</w:t>
            </w:r>
          </w:p>
        </w:tc>
        <w:tc>
          <w:tcPr>
            <w:tcW w:w="1701" w:type="dxa"/>
          </w:tcPr>
          <w:p w:rsidR="00BD078E" w:rsidRPr="003B331E" w:rsidRDefault="0016585F" w:rsidP="005E593A">
            <w:pPr>
              <w:spacing w:line="276" w:lineRule="auto"/>
              <w:jc w:val="both"/>
              <w:cnfStyle w:val="000000000000" w:firstRow="0" w:lastRow="0" w:firstColumn="0" w:lastColumn="0" w:oddVBand="0" w:evenVBand="0" w:oddHBand="0" w:evenHBand="0" w:firstRowFirstColumn="0" w:firstRowLastColumn="0" w:lastRowFirstColumn="0" w:lastRowLastColumn="0"/>
            </w:pPr>
            <w:r w:rsidRPr="003B331E">
              <w:t>63</w:t>
            </w:r>
          </w:p>
        </w:tc>
      </w:tr>
      <w:tr w:rsidR="00BD078E" w:rsidRPr="003B331E" w:rsidTr="003B331E">
        <w:tc>
          <w:tcPr>
            <w:cnfStyle w:val="001000000000" w:firstRow="0" w:lastRow="0" w:firstColumn="1" w:lastColumn="0" w:oddVBand="0" w:evenVBand="0" w:oddHBand="0" w:evenHBand="0" w:firstRowFirstColumn="0" w:firstRowLastColumn="0" w:lastRowFirstColumn="0" w:lastRowLastColumn="0"/>
            <w:tcW w:w="846" w:type="dxa"/>
          </w:tcPr>
          <w:p w:rsidR="00BD078E" w:rsidRPr="003B331E" w:rsidRDefault="00BD078E" w:rsidP="005E593A">
            <w:pPr>
              <w:spacing w:line="276" w:lineRule="auto"/>
              <w:jc w:val="both"/>
            </w:pPr>
            <w:r w:rsidRPr="003B331E">
              <w:t>7</w:t>
            </w:r>
          </w:p>
        </w:tc>
        <w:tc>
          <w:tcPr>
            <w:tcW w:w="7654" w:type="dxa"/>
          </w:tcPr>
          <w:p w:rsidR="00BD078E" w:rsidRPr="003B331E" w:rsidRDefault="00BD078E" w:rsidP="0016585F">
            <w:pPr>
              <w:spacing w:line="276" w:lineRule="auto"/>
              <w:jc w:val="both"/>
              <w:cnfStyle w:val="000000000000" w:firstRow="0" w:lastRow="0" w:firstColumn="0" w:lastColumn="0" w:oddVBand="0" w:evenVBand="0" w:oddHBand="0" w:evenHBand="0" w:firstRowFirstColumn="0" w:firstRowLastColumn="0" w:lastRowFirstColumn="0" w:lastRowLastColumn="0"/>
            </w:pPr>
            <w:r w:rsidRPr="003B331E">
              <w:t xml:space="preserve">Numri i stafit </w:t>
            </w:r>
            <w:r w:rsidR="0016585F" w:rsidRPr="003B331E">
              <w:t>në bazë të LB 2026</w:t>
            </w:r>
          </w:p>
        </w:tc>
        <w:tc>
          <w:tcPr>
            <w:tcW w:w="1701" w:type="dxa"/>
          </w:tcPr>
          <w:p w:rsidR="00BD078E" w:rsidRPr="003B331E" w:rsidRDefault="00BD078E" w:rsidP="005E593A">
            <w:pPr>
              <w:spacing w:line="276" w:lineRule="auto"/>
              <w:jc w:val="both"/>
              <w:cnfStyle w:val="000000000000" w:firstRow="0" w:lastRow="0" w:firstColumn="0" w:lastColumn="0" w:oddVBand="0" w:evenVBand="0" w:oddHBand="0" w:evenHBand="0" w:firstRowFirstColumn="0" w:firstRowLastColumn="0" w:lastRowFirstColumn="0" w:lastRowLastColumn="0"/>
            </w:pPr>
            <w:r w:rsidRPr="003B331E">
              <w:t>4</w:t>
            </w:r>
            <w:r w:rsidR="0016585F" w:rsidRPr="003B331E">
              <w:t>6</w:t>
            </w:r>
          </w:p>
        </w:tc>
      </w:tr>
      <w:tr w:rsidR="00BD078E" w:rsidRPr="003B331E" w:rsidTr="003B331E">
        <w:tc>
          <w:tcPr>
            <w:cnfStyle w:val="001000000000" w:firstRow="0" w:lastRow="0" w:firstColumn="1" w:lastColumn="0" w:oddVBand="0" w:evenVBand="0" w:oddHBand="0" w:evenHBand="0" w:firstRowFirstColumn="0" w:firstRowLastColumn="0" w:lastRowFirstColumn="0" w:lastRowLastColumn="0"/>
            <w:tcW w:w="846" w:type="dxa"/>
          </w:tcPr>
          <w:p w:rsidR="00BD078E" w:rsidRPr="003B331E" w:rsidRDefault="00BD078E" w:rsidP="005E593A">
            <w:pPr>
              <w:spacing w:line="276" w:lineRule="auto"/>
              <w:jc w:val="both"/>
            </w:pPr>
            <w:r w:rsidRPr="003B331E">
              <w:t>8</w:t>
            </w:r>
          </w:p>
        </w:tc>
        <w:tc>
          <w:tcPr>
            <w:tcW w:w="7654" w:type="dxa"/>
          </w:tcPr>
          <w:p w:rsidR="00BD078E" w:rsidRPr="003B331E" w:rsidRDefault="0016585F" w:rsidP="005E593A">
            <w:pPr>
              <w:spacing w:line="276" w:lineRule="auto"/>
              <w:jc w:val="both"/>
              <w:cnfStyle w:val="000000000000" w:firstRow="0" w:lastRow="0" w:firstColumn="0" w:lastColumn="0" w:oddVBand="0" w:evenVBand="0" w:oddHBand="0" w:evenHBand="0" w:firstRowFirstColumn="0" w:firstRowLastColumn="0" w:lastRowFirstColumn="0" w:lastRowLastColumn="0"/>
            </w:pPr>
            <w:r w:rsidRPr="003B331E">
              <w:t>Ndryshimi i stafit</w:t>
            </w:r>
          </w:p>
        </w:tc>
        <w:tc>
          <w:tcPr>
            <w:tcW w:w="1701" w:type="dxa"/>
          </w:tcPr>
          <w:p w:rsidR="00BD078E" w:rsidRPr="003B331E" w:rsidRDefault="0016585F" w:rsidP="005E593A">
            <w:pPr>
              <w:spacing w:line="276" w:lineRule="auto"/>
              <w:jc w:val="both"/>
              <w:cnfStyle w:val="000000000000" w:firstRow="0" w:lastRow="0" w:firstColumn="0" w:lastColumn="0" w:oddVBand="0" w:evenVBand="0" w:oddHBand="0" w:evenHBand="0" w:firstRowFirstColumn="0" w:firstRowLastColumn="0" w:lastRowFirstColumn="0" w:lastRowLastColumn="0"/>
            </w:pPr>
            <w:r w:rsidRPr="003B331E">
              <w:t>17</w:t>
            </w:r>
          </w:p>
        </w:tc>
      </w:tr>
      <w:tr w:rsidR="00BD078E" w:rsidRPr="003B331E" w:rsidTr="003B331E">
        <w:tc>
          <w:tcPr>
            <w:cnfStyle w:val="001000000000" w:firstRow="0" w:lastRow="0" w:firstColumn="1" w:lastColumn="0" w:oddVBand="0" w:evenVBand="0" w:oddHBand="0" w:evenHBand="0" w:firstRowFirstColumn="0" w:firstRowLastColumn="0" w:lastRowFirstColumn="0" w:lastRowLastColumn="0"/>
            <w:tcW w:w="846" w:type="dxa"/>
          </w:tcPr>
          <w:p w:rsidR="00BD078E" w:rsidRPr="003B331E" w:rsidRDefault="00BD078E" w:rsidP="005E593A">
            <w:pPr>
              <w:spacing w:line="276" w:lineRule="auto"/>
              <w:jc w:val="both"/>
            </w:pPr>
            <w:r w:rsidRPr="003B331E">
              <w:t>9</w:t>
            </w:r>
          </w:p>
        </w:tc>
        <w:tc>
          <w:tcPr>
            <w:tcW w:w="7654" w:type="dxa"/>
          </w:tcPr>
          <w:p w:rsidR="00BD078E" w:rsidRPr="003B331E" w:rsidRDefault="0016585F" w:rsidP="005E593A">
            <w:pPr>
              <w:spacing w:line="276" w:lineRule="auto"/>
              <w:jc w:val="both"/>
              <w:cnfStyle w:val="000000000000" w:firstRow="0" w:lastRow="0" w:firstColumn="0" w:lastColumn="0" w:oddVBand="0" w:evenVBand="0" w:oddHBand="0" w:evenHBand="0" w:firstRowFirstColumn="0" w:firstRowLastColumn="0" w:lastRowFirstColumn="0" w:lastRowLastColumn="0"/>
            </w:pPr>
            <w:r w:rsidRPr="003B331E">
              <w:t>Numri i stafit i marrë për bazë në llogaritjen e grantit - bazuar në propozimin e MSH</w:t>
            </w:r>
          </w:p>
        </w:tc>
        <w:tc>
          <w:tcPr>
            <w:tcW w:w="1701" w:type="dxa"/>
          </w:tcPr>
          <w:p w:rsidR="00BD078E" w:rsidRPr="003B331E" w:rsidRDefault="0016585F" w:rsidP="005E593A">
            <w:pPr>
              <w:spacing w:line="276" w:lineRule="auto"/>
              <w:jc w:val="both"/>
              <w:cnfStyle w:val="000000000000" w:firstRow="0" w:lastRow="0" w:firstColumn="0" w:lastColumn="0" w:oddVBand="0" w:evenVBand="0" w:oddHBand="0" w:evenHBand="0" w:firstRowFirstColumn="0" w:firstRowLastColumn="0" w:lastRowFirstColumn="0" w:lastRowLastColumn="0"/>
            </w:pPr>
            <w:r w:rsidRPr="003B331E">
              <w:t>63</w:t>
            </w:r>
          </w:p>
        </w:tc>
      </w:tr>
      <w:tr w:rsidR="00BD078E" w:rsidRPr="003B331E" w:rsidTr="003B331E">
        <w:tc>
          <w:tcPr>
            <w:cnfStyle w:val="001000000000" w:firstRow="0" w:lastRow="0" w:firstColumn="1" w:lastColumn="0" w:oddVBand="0" w:evenVBand="0" w:oddHBand="0" w:evenHBand="0" w:firstRowFirstColumn="0" w:firstRowLastColumn="0" w:lastRowFirstColumn="0" w:lastRowLastColumn="0"/>
            <w:tcW w:w="846" w:type="dxa"/>
          </w:tcPr>
          <w:p w:rsidR="00BD078E" w:rsidRPr="003B331E" w:rsidRDefault="00BD078E" w:rsidP="005E593A">
            <w:pPr>
              <w:spacing w:line="276" w:lineRule="auto"/>
              <w:jc w:val="both"/>
            </w:pPr>
            <w:r w:rsidRPr="003B331E">
              <w:t>10</w:t>
            </w:r>
          </w:p>
        </w:tc>
        <w:tc>
          <w:tcPr>
            <w:tcW w:w="7654" w:type="dxa"/>
          </w:tcPr>
          <w:p w:rsidR="00BD078E" w:rsidRPr="003B331E" w:rsidRDefault="0016585F" w:rsidP="005E593A">
            <w:pPr>
              <w:spacing w:line="276" w:lineRule="auto"/>
              <w:jc w:val="both"/>
              <w:cnfStyle w:val="000000000000" w:firstRow="0" w:lastRow="0" w:firstColumn="0" w:lastColumn="0" w:oddVBand="0" w:evenVBand="0" w:oddHBand="0" w:evenHBand="0" w:firstRowFirstColumn="0" w:firstRowLastColumn="0" w:lastRowFirstColumn="0" w:lastRowLastColumn="0"/>
            </w:pPr>
            <w:r w:rsidRPr="003B331E">
              <w:t>Total paga dhe shtesa per vitin 2027 (mesatarja 996 euro)</w:t>
            </w:r>
          </w:p>
        </w:tc>
        <w:tc>
          <w:tcPr>
            <w:tcW w:w="1701" w:type="dxa"/>
          </w:tcPr>
          <w:p w:rsidR="00BD078E" w:rsidRPr="003B331E" w:rsidRDefault="0016585F" w:rsidP="005E593A">
            <w:pPr>
              <w:spacing w:line="276" w:lineRule="auto"/>
              <w:jc w:val="both"/>
              <w:cnfStyle w:val="000000000000" w:firstRow="0" w:lastRow="0" w:firstColumn="0" w:lastColumn="0" w:oddVBand="0" w:evenVBand="0" w:oddHBand="0" w:evenHBand="0" w:firstRowFirstColumn="0" w:firstRowLastColumn="0" w:lastRowFirstColumn="0" w:lastRowLastColumn="0"/>
            </w:pPr>
            <w:r w:rsidRPr="003B331E">
              <w:t>534,523</w:t>
            </w:r>
          </w:p>
        </w:tc>
      </w:tr>
      <w:tr w:rsidR="00BD078E" w:rsidRPr="003B331E" w:rsidTr="003B331E">
        <w:tc>
          <w:tcPr>
            <w:cnfStyle w:val="001000000000" w:firstRow="0" w:lastRow="0" w:firstColumn="1" w:lastColumn="0" w:oddVBand="0" w:evenVBand="0" w:oddHBand="0" w:evenHBand="0" w:firstRowFirstColumn="0" w:firstRowLastColumn="0" w:lastRowFirstColumn="0" w:lastRowLastColumn="0"/>
            <w:tcW w:w="846" w:type="dxa"/>
          </w:tcPr>
          <w:p w:rsidR="00BD078E" w:rsidRPr="003B331E" w:rsidRDefault="00BD078E" w:rsidP="005E593A">
            <w:pPr>
              <w:spacing w:line="276" w:lineRule="auto"/>
              <w:jc w:val="both"/>
            </w:pPr>
            <w:r w:rsidRPr="003B331E">
              <w:t>11</w:t>
            </w:r>
          </w:p>
        </w:tc>
        <w:tc>
          <w:tcPr>
            <w:tcW w:w="7654" w:type="dxa"/>
          </w:tcPr>
          <w:p w:rsidR="00BD078E" w:rsidRPr="003B331E" w:rsidRDefault="0016585F" w:rsidP="005E593A">
            <w:pPr>
              <w:spacing w:line="276" w:lineRule="auto"/>
              <w:jc w:val="both"/>
              <w:cnfStyle w:val="000000000000" w:firstRow="0" w:lastRow="0" w:firstColumn="0" w:lastColumn="0" w:oddVBand="0" w:evenVBand="0" w:oddHBand="0" w:evenHBand="0" w:firstRowFirstColumn="0" w:firstRowLastColumn="0" w:lastRowFirstColumn="0" w:lastRowLastColumn="0"/>
            </w:pPr>
            <w:r w:rsidRPr="003B331E">
              <w:t>Buxheti i nevojshëm për paga në vitin 2027 sipas stafit të lejuar</w:t>
            </w:r>
          </w:p>
        </w:tc>
        <w:tc>
          <w:tcPr>
            <w:tcW w:w="1701" w:type="dxa"/>
          </w:tcPr>
          <w:p w:rsidR="00BD078E" w:rsidRPr="003B331E" w:rsidRDefault="0016585F" w:rsidP="005E593A">
            <w:pPr>
              <w:spacing w:line="276" w:lineRule="auto"/>
              <w:jc w:val="both"/>
              <w:cnfStyle w:val="000000000000" w:firstRow="0" w:lastRow="0" w:firstColumn="0" w:lastColumn="0" w:oddVBand="0" w:evenVBand="0" w:oddHBand="0" w:evenHBand="0" w:firstRowFirstColumn="0" w:firstRowLastColumn="0" w:lastRowFirstColumn="0" w:lastRowLastColumn="0"/>
            </w:pPr>
            <w:r w:rsidRPr="003B331E">
              <w:t>755,964</w:t>
            </w:r>
          </w:p>
        </w:tc>
      </w:tr>
      <w:tr w:rsidR="00BD078E" w:rsidRPr="003B331E" w:rsidTr="003B331E">
        <w:tc>
          <w:tcPr>
            <w:cnfStyle w:val="001000000000" w:firstRow="0" w:lastRow="0" w:firstColumn="1" w:lastColumn="0" w:oddVBand="0" w:evenVBand="0" w:oddHBand="0" w:evenHBand="0" w:firstRowFirstColumn="0" w:firstRowLastColumn="0" w:lastRowFirstColumn="0" w:lastRowLastColumn="0"/>
            <w:tcW w:w="846" w:type="dxa"/>
          </w:tcPr>
          <w:p w:rsidR="00BD078E" w:rsidRPr="003B331E" w:rsidRDefault="00BD078E" w:rsidP="005E593A">
            <w:pPr>
              <w:spacing w:line="276" w:lineRule="auto"/>
              <w:jc w:val="both"/>
            </w:pPr>
            <w:r w:rsidRPr="003B331E">
              <w:t>12</w:t>
            </w:r>
          </w:p>
        </w:tc>
        <w:tc>
          <w:tcPr>
            <w:tcW w:w="7654" w:type="dxa"/>
          </w:tcPr>
          <w:p w:rsidR="00BD078E" w:rsidRPr="003B331E" w:rsidRDefault="0016585F" w:rsidP="0016585F">
            <w:pPr>
              <w:spacing w:line="276" w:lineRule="auto"/>
              <w:jc w:val="both"/>
              <w:cnfStyle w:val="000000000000" w:firstRow="0" w:lastRow="0" w:firstColumn="0" w:lastColumn="0" w:oddVBand="0" w:evenVBand="0" w:oddHBand="0" w:evenHBand="0" w:firstRowFirstColumn="0" w:firstRowLastColumn="0" w:lastRowFirstColumn="0" w:lastRowLastColumn="0"/>
            </w:pPr>
            <w:r w:rsidRPr="003B331E">
              <w:t>Mallra dhe Shërbime</w:t>
            </w:r>
            <w:r w:rsidR="00BD078E" w:rsidRPr="003B331E">
              <w:t xml:space="preserve"> </w:t>
            </w:r>
          </w:p>
        </w:tc>
        <w:tc>
          <w:tcPr>
            <w:tcW w:w="1701" w:type="dxa"/>
          </w:tcPr>
          <w:p w:rsidR="00BD078E" w:rsidRPr="003B331E" w:rsidRDefault="0016585F" w:rsidP="005E593A">
            <w:pPr>
              <w:spacing w:line="276" w:lineRule="auto"/>
              <w:jc w:val="both"/>
              <w:cnfStyle w:val="000000000000" w:firstRow="0" w:lastRow="0" w:firstColumn="0" w:lastColumn="0" w:oddVBand="0" w:evenVBand="0" w:oddHBand="0" w:evenHBand="0" w:firstRowFirstColumn="0" w:firstRowLastColumn="0" w:lastRowFirstColumn="0" w:lastRowLastColumn="0"/>
            </w:pPr>
            <w:r w:rsidRPr="003B331E">
              <w:t>109,027</w:t>
            </w:r>
          </w:p>
        </w:tc>
      </w:tr>
      <w:tr w:rsidR="00BD078E" w:rsidRPr="003B331E" w:rsidTr="003B331E">
        <w:tc>
          <w:tcPr>
            <w:cnfStyle w:val="001000000000" w:firstRow="0" w:lastRow="0" w:firstColumn="1" w:lastColumn="0" w:oddVBand="0" w:evenVBand="0" w:oddHBand="0" w:evenHBand="0" w:firstRowFirstColumn="0" w:firstRowLastColumn="0" w:lastRowFirstColumn="0" w:lastRowLastColumn="0"/>
            <w:tcW w:w="846" w:type="dxa"/>
          </w:tcPr>
          <w:p w:rsidR="00BD078E" w:rsidRPr="003B331E" w:rsidRDefault="00BD078E" w:rsidP="005E593A">
            <w:pPr>
              <w:spacing w:line="276" w:lineRule="auto"/>
              <w:jc w:val="both"/>
            </w:pPr>
            <w:r w:rsidRPr="003B331E">
              <w:t>13</w:t>
            </w:r>
          </w:p>
        </w:tc>
        <w:tc>
          <w:tcPr>
            <w:tcW w:w="7654" w:type="dxa"/>
          </w:tcPr>
          <w:p w:rsidR="00BD078E" w:rsidRPr="003B331E" w:rsidRDefault="0016585F" w:rsidP="005E593A">
            <w:pPr>
              <w:spacing w:line="276" w:lineRule="auto"/>
              <w:jc w:val="both"/>
              <w:cnfStyle w:val="000000000000" w:firstRow="0" w:lastRow="0" w:firstColumn="0" w:lastColumn="0" w:oddVBand="0" w:evenVBand="0" w:oddHBand="0" w:evenHBand="0" w:firstRowFirstColumn="0" w:firstRowLastColumn="0" w:lastRowFirstColumn="0" w:lastRowLastColumn="0"/>
            </w:pPr>
            <w:r w:rsidRPr="003B331E">
              <w:t>Shpenzime komunale</w:t>
            </w:r>
          </w:p>
        </w:tc>
        <w:tc>
          <w:tcPr>
            <w:tcW w:w="1701" w:type="dxa"/>
          </w:tcPr>
          <w:p w:rsidR="00BD078E" w:rsidRPr="003B331E" w:rsidRDefault="0016585F" w:rsidP="005E593A">
            <w:pPr>
              <w:spacing w:line="276" w:lineRule="auto"/>
              <w:jc w:val="both"/>
              <w:cnfStyle w:val="000000000000" w:firstRow="0" w:lastRow="0" w:firstColumn="0" w:lastColumn="0" w:oddVBand="0" w:evenVBand="0" w:oddHBand="0" w:evenHBand="0" w:firstRowFirstColumn="0" w:firstRowLastColumn="0" w:lastRowFirstColumn="0" w:lastRowLastColumn="0"/>
            </w:pPr>
            <w:r w:rsidRPr="003B331E">
              <w:t>9,600</w:t>
            </w:r>
          </w:p>
        </w:tc>
      </w:tr>
      <w:tr w:rsidR="00BD078E" w:rsidRPr="003B331E" w:rsidTr="003B331E">
        <w:tc>
          <w:tcPr>
            <w:cnfStyle w:val="001000000000" w:firstRow="0" w:lastRow="0" w:firstColumn="1" w:lastColumn="0" w:oddVBand="0" w:evenVBand="0" w:oddHBand="0" w:evenHBand="0" w:firstRowFirstColumn="0" w:firstRowLastColumn="0" w:lastRowFirstColumn="0" w:lastRowLastColumn="0"/>
            <w:tcW w:w="846" w:type="dxa"/>
          </w:tcPr>
          <w:p w:rsidR="00BD078E" w:rsidRPr="003B331E" w:rsidRDefault="006D137B" w:rsidP="005E593A">
            <w:pPr>
              <w:spacing w:line="276" w:lineRule="auto"/>
              <w:jc w:val="both"/>
            </w:pPr>
            <w:r w:rsidRPr="003B331E">
              <w:t>14</w:t>
            </w:r>
          </w:p>
        </w:tc>
        <w:tc>
          <w:tcPr>
            <w:tcW w:w="7654" w:type="dxa"/>
          </w:tcPr>
          <w:p w:rsidR="00BD078E" w:rsidRPr="003B331E" w:rsidRDefault="00BD078E" w:rsidP="005E593A">
            <w:pPr>
              <w:spacing w:line="276" w:lineRule="auto"/>
              <w:jc w:val="both"/>
              <w:cnfStyle w:val="000000000000" w:firstRow="0" w:lastRow="0" w:firstColumn="0" w:lastColumn="0" w:oddVBand="0" w:evenVBand="0" w:oddHBand="0" w:evenHBand="0" w:firstRowFirstColumn="0" w:firstRowLastColumn="0" w:lastRowFirstColumn="0" w:lastRowLastColumn="0"/>
            </w:pPr>
            <w:r w:rsidRPr="003B331E">
              <w:t>Granti për S</w:t>
            </w:r>
            <w:r w:rsidR="0016585F" w:rsidRPr="003B331E">
              <w:t>hëndetësi Primare për vitin 2027</w:t>
            </w:r>
          </w:p>
        </w:tc>
        <w:tc>
          <w:tcPr>
            <w:tcW w:w="1701" w:type="dxa"/>
          </w:tcPr>
          <w:p w:rsidR="00BD078E" w:rsidRPr="003B331E" w:rsidRDefault="0016585F" w:rsidP="005E593A">
            <w:pPr>
              <w:spacing w:line="276" w:lineRule="auto"/>
              <w:jc w:val="both"/>
              <w:cnfStyle w:val="000000000000" w:firstRow="0" w:lastRow="0" w:firstColumn="0" w:lastColumn="0" w:oddVBand="0" w:evenVBand="0" w:oddHBand="0" w:evenHBand="0" w:firstRowFirstColumn="0" w:firstRowLastColumn="0" w:lastRowFirstColumn="0" w:lastRowLastColumn="0"/>
            </w:pPr>
            <w:r w:rsidRPr="003B331E">
              <w:t>653,150</w:t>
            </w:r>
          </w:p>
        </w:tc>
      </w:tr>
      <w:tr w:rsidR="00BD078E" w:rsidRPr="003B331E" w:rsidTr="003B331E">
        <w:tc>
          <w:tcPr>
            <w:cnfStyle w:val="001000000000" w:firstRow="0" w:lastRow="0" w:firstColumn="1" w:lastColumn="0" w:oddVBand="0" w:evenVBand="0" w:oddHBand="0" w:evenHBand="0" w:firstRowFirstColumn="0" w:firstRowLastColumn="0" w:lastRowFirstColumn="0" w:lastRowLastColumn="0"/>
            <w:tcW w:w="846" w:type="dxa"/>
          </w:tcPr>
          <w:p w:rsidR="00BD078E" w:rsidRPr="003B331E" w:rsidRDefault="006D137B" w:rsidP="005E593A">
            <w:pPr>
              <w:spacing w:line="276" w:lineRule="auto"/>
              <w:jc w:val="both"/>
            </w:pPr>
            <w:r w:rsidRPr="003B331E">
              <w:t>15</w:t>
            </w:r>
          </w:p>
        </w:tc>
        <w:tc>
          <w:tcPr>
            <w:tcW w:w="7654" w:type="dxa"/>
          </w:tcPr>
          <w:p w:rsidR="00BD078E" w:rsidRPr="003B331E" w:rsidRDefault="00BD078E" w:rsidP="005E593A">
            <w:pPr>
              <w:spacing w:line="276" w:lineRule="auto"/>
              <w:jc w:val="both"/>
              <w:cnfStyle w:val="000000000000" w:firstRow="0" w:lastRow="0" w:firstColumn="0" w:lastColumn="0" w:oddVBand="0" w:evenVBand="0" w:oddHBand="0" w:evenHBand="0" w:firstRowFirstColumn="0" w:firstRowLastColumn="0" w:lastRowFirstColumn="0" w:lastRowLastColumn="0"/>
            </w:pPr>
            <w:r w:rsidRPr="003B331E">
              <w:t>Granti për Shëndetësi Primare për vitin 2027</w:t>
            </w:r>
          </w:p>
        </w:tc>
        <w:tc>
          <w:tcPr>
            <w:tcW w:w="1701" w:type="dxa"/>
          </w:tcPr>
          <w:p w:rsidR="00BD078E" w:rsidRPr="003B331E" w:rsidRDefault="0016585F" w:rsidP="005E593A">
            <w:pPr>
              <w:spacing w:line="276" w:lineRule="auto"/>
              <w:jc w:val="both"/>
              <w:cnfStyle w:val="000000000000" w:firstRow="0" w:lastRow="0" w:firstColumn="0" w:lastColumn="0" w:oddVBand="0" w:evenVBand="0" w:oddHBand="0" w:evenHBand="0" w:firstRowFirstColumn="0" w:firstRowLastColumn="0" w:lastRowFirstColumn="0" w:lastRowLastColumn="0"/>
            </w:pPr>
            <w:r w:rsidRPr="003B331E">
              <w:t>672,745</w:t>
            </w:r>
          </w:p>
        </w:tc>
      </w:tr>
      <w:tr w:rsidR="00BD078E" w:rsidRPr="003B331E" w:rsidTr="003B331E">
        <w:tc>
          <w:tcPr>
            <w:cnfStyle w:val="001000000000" w:firstRow="0" w:lastRow="0" w:firstColumn="1" w:lastColumn="0" w:oddVBand="0" w:evenVBand="0" w:oddHBand="0" w:evenHBand="0" w:firstRowFirstColumn="0" w:firstRowLastColumn="0" w:lastRowFirstColumn="0" w:lastRowLastColumn="0"/>
            <w:tcW w:w="846" w:type="dxa"/>
          </w:tcPr>
          <w:p w:rsidR="00BD078E" w:rsidRPr="003B331E" w:rsidRDefault="006D137B" w:rsidP="005E593A">
            <w:pPr>
              <w:spacing w:line="276" w:lineRule="auto"/>
              <w:jc w:val="both"/>
            </w:pPr>
            <w:r w:rsidRPr="003B331E">
              <w:t>16</w:t>
            </w:r>
          </w:p>
        </w:tc>
        <w:tc>
          <w:tcPr>
            <w:tcW w:w="7654" w:type="dxa"/>
          </w:tcPr>
          <w:p w:rsidR="00BD078E" w:rsidRPr="003B331E" w:rsidRDefault="00BD078E" w:rsidP="005E593A">
            <w:pPr>
              <w:spacing w:line="276" w:lineRule="auto"/>
              <w:jc w:val="both"/>
              <w:cnfStyle w:val="000000000000" w:firstRow="0" w:lastRow="0" w:firstColumn="0" w:lastColumn="0" w:oddVBand="0" w:evenVBand="0" w:oddHBand="0" w:evenHBand="0" w:firstRowFirstColumn="0" w:firstRowLastColumn="0" w:lastRowFirstColumn="0" w:lastRowLastColumn="0"/>
            </w:pPr>
            <w:r w:rsidRPr="003B331E">
              <w:t>Granti për Shëndetësi Primare për vitin 2028</w:t>
            </w:r>
          </w:p>
        </w:tc>
        <w:tc>
          <w:tcPr>
            <w:tcW w:w="1701" w:type="dxa"/>
          </w:tcPr>
          <w:p w:rsidR="00BD078E" w:rsidRPr="003B331E" w:rsidRDefault="0016585F" w:rsidP="005E593A">
            <w:pPr>
              <w:spacing w:line="276" w:lineRule="auto"/>
              <w:jc w:val="both"/>
              <w:cnfStyle w:val="000000000000" w:firstRow="0" w:lastRow="0" w:firstColumn="0" w:lastColumn="0" w:oddVBand="0" w:evenVBand="0" w:oddHBand="0" w:evenHBand="0" w:firstRowFirstColumn="0" w:firstRowLastColumn="0" w:lastRowFirstColumn="0" w:lastRowLastColumn="0"/>
            </w:pPr>
            <w:r w:rsidRPr="003B331E">
              <w:t>692,927</w:t>
            </w:r>
          </w:p>
        </w:tc>
      </w:tr>
    </w:tbl>
    <w:p w:rsidR="00BD078E" w:rsidRDefault="00BD078E" w:rsidP="00BD078E">
      <w:pPr>
        <w:spacing w:line="360" w:lineRule="auto"/>
        <w:jc w:val="both"/>
        <w:rPr>
          <w:b/>
          <w:i/>
          <w:sz w:val="20"/>
          <w:szCs w:val="20"/>
        </w:rPr>
      </w:pPr>
    </w:p>
    <w:p w:rsidR="00543360" w:rsidRPr="008044D8" w:rsidRDefault="00543360" w:rsidP="00543360">
      <w:pPr>
        <w:rPr>
          <w:rFonts w:eastAsia="Times New Roman"/>
          <w:sz w:val="22"/>
          <w:szCs w:val="22"/>
          <w:lang w:val="en-US"/>
        </w:rPr>
      </w:pPr>
      <w:r w:rsidRPr="008044D8">
        <w:rPr>
          <w:rFonts w:eastAsia="Times New Roman"/>
          <w:sz w:val="22"/>
          <w:szCs w:val="22"/>
          <w:lang w:val="en-US"/>
        </w:rPr>
        <w:t>Tabela</w:t>
      </w:r>
      <w:r>
        <w:rPr>
          <w:rFonts w:eastAsia="Times New Roman"/>
          <w:sz w:val="22"/>
          <w:szCs w:val="22"/>
          <w:lang w:val="en-US"/>
        </w:rPr>
        <w:t xml:space="preserve"> 3</w:t>
      </w:r>
      <w:r w:rsidRPr="008044D8">
        <w:rPr>
          <w:rFonts w:eastAsia="Times New Roman"/>
          <w:sz w:val="22"/>
          <w:szCs w:val="22"/>
          <w:lang w:val="en-US"/>
        </w:rPr>
        <w:t>: Shpërndarja e</w:t>
      </w:r>
      <w:r w:rsidRPr="008044D8">
        <w:rPr>
          <w:bCs/>
          <w:iCs/>
          <w:sz w:val="22"/>
          <w:szCs w:val="22"/>
        </w:rPr>
        <w:t xml:space="preserve"> Grantit Specifik për </w:t>
      </w:r>
      <w:r>
        <w:rPr>
          <w:bCs/>
          <w:iCs/>
          <w:sz w:val="22"/>
          <w:szCs w:val="22"/>
        </w:rPr>
        <w:t xml:space="preserve">Shëndetësi Primare </w:t>
      </w:r>
      <w:r w:rsidRPr="008044D8">
        <w:rPr>
          <w:rFonts w:eastAsia="Times New Roman"/>
          <w:sz w:val="22"/>
          <w:szCs w:val="22"/>
          <w:lang w:val="en-US"/>
        </w:rPr>
        <w:t>2027-2029</w:t>
      </w:r>
    </w:p>
    <w:p w:rsidR="00543360" w:rsidRDefault="00543360" w:rsidP="00BD078E">
      <w:pPr>
        <w:spacing w:line="360" w:lineRule="auto"/>
        <w:jc w:val="both"/>
        <w:rPr>
          <w:b/>
          <w:i/>
          <w:sz w:val="20"/>
          <w:szCs w:val="20"/>
        </w:rPr>
      </w:pPr>
      <w:r>
        <w:rPr>
          <w:b/>
          <w:i/>
          <w:sz w:val="20"/>
          <w:szCs w:val="20"/>
        </w:rPr>
        <w:tab/>
      </w:r>
    </w:p>
    <w:p w:rsidR="00543360" w:rsidRDefault="00543360" w:rsidP="00BD078E">
      <w:pPr>
        <w:spacing w:line="360" w:lineRule="auto"/>
        <w:jc w:val="both"/>
        <w:rPr>
          <w:b/>
          <w:i/>
          <w:sz w:val="20"/>
          <w:szCs w:val="20"/>
        </w:rPr>
      </w:pPr>
    </w:p>
    <w:p w:rsidR="00543360" w:rsidRDefault="00543360" w:rsidP="00BD078E">
      <w:pPr>
        <w:spacing w:line="360" w:lineRule="auto"/>
        <w:jc w:val="both"/>
        <w:rPr>
          <w:b/>
          <w:i/>
          <w:sz w:val="20"/>
          <w:szCs w:val="20"/>
        </w:rPr>
      </w:pPr>
    </w:p>
    <w:p w:rsidR="00543360" w:rsidRDefault="00543360" w:rsidP="00BD078E">
      <w:pPr>
        <w:spacing w:line="360" w:lineRule="auto"/>
        <w:jc w:val="both"/>
        <w:rPr>
          <w:b/>
          <w:i/>
          <w:sz w:val="20"/>
          <w:szCs w:val="20"/>
        </w:rPr>
      </w:pPr>
    </w:p>
    <w:p w:rsidR="00543360" w:rsidRDefault="00543360" w:rsidP="00BD078E">
      <w:pPr>
        <w:spacing w:line="360" w:lineRule="auto"/>
        <w:jc w:val="both"/>
        <w:rPr>
          <w:b/>
          <w:i/>
          <w:sz w:val="20"/>
          <w:szCs w:val="20"/>
        </w:rPr>
      </w:pPr>
    </w:p>
    <w:p w:rsidR="00543360" w:rsidRDefault="00543360" w:rsidP="00BD078E">
      <w:pPr>
        <w:spacing w:line="360" w:lineRule="auto"/>
        <w:jc w:val="both"/>
        <w:rPr>
          <w:b/>
          <w:i/>
          <w:sz w:val="20"/>
          <w:szCs w:val="20"/>
        </w:rPr>
      </w:pPr>
    </w:p>
    <w:p w:rsidR="00543360" w:rsidRDefault="00543360" w:rsidP="00BD078E">
      <w:pPr>
        <w:spacing w:line="360" w:lineRule="auto"/>
        <w:jc w:val="both"/>
        <w:rPr>
          <w:b/>
          <w:i/>
          <w:sz w:val="20"/>
          <w:szCs w:val="20"/>
        </w:rPr>
      </w:pPr>
    </w:p>
    <w:p w:rsidR="00543360" w:rsidRDefault="00543360" w:rsidP="00BD078E">
      <w:pPr>
        <w:spacing w:line="360" w:lineRule="auto"/>
        <w:jc w:val="both"/>
        <w:rPr>
          <w:b/>
          <w:i/>
          <w:sz w:val="20"/>
          <w:szCs w:val="20"/>
        </w:rPr>
      </w:pPr>
    </w:p>
    <w:p w:rsidR="00543360" w:rsidRDefault="00543360" w:rsidP="00BD078E">
      <w:pPr>
        <w:spacing w:line="360" w:lineRule="auto"/>
        <w:jc w:val="both"/>
        <w:rPr>
          <w:b/>
          <w:i/>
          <w:sz w:val="20"/>
          <w:szCs w:val="20"/>
        </w:rPr>
      </w:pPr>
    </w:p>
    <w:p w:rsidR="00543360" w:rsidRDefault="00543360" w:rsidP="00BD078E">
      <w:pPr>
        <w:spacing w:line="360" w:lineRule="auto"/>
        <w:jc w:val="both"/>
        <w:rPr>
          <w:b/>
          <w:i/>
          <w:sz w:val="20"/>
          <w:szCs w:val="20"/>
        </w:rPr>
      </w:pPr>
    </w:p>
    <w:p w:rsidR="00543360" w:rsidRDefault="00543360" w:rsidP="00BD078E">
      <w:pPr>
        <w:spacing w:line="360" w:lineRule="auto"/>
        <w:jc w:val="both"/>
        <w:rPr>
          <w:b/>
          <w:i/>
          <w:sz w:val="20"/>
          <w:szCs w:val="20"/>
        </w:rPr>
      </w:pPr>
    </w:p>
    <w:p w:rsidR="00543360" w:rsidRDefault="00543360" w:rsidP="00BD078E">
      <w:pPr>
        <w:spacing w:line="360" w:lineRule="auto"/>
        <w:jc w:val="both"/>
        <w:rPr>
          <w:b/>
          <w:i/>
          <w:sz w:val="20"/>
          <w:szCs w:val="20"/>
        </w:rPr>
      </w:pPr>
    </w:p>
    <w:p w:rsidR="00543360" w:rsidRDefault="00543360" w:rsidP="00BD078E">
      <w:pPr>
        <w:spacing w:line="360" w:lineRule="auto"/>
        <w:jc w:val="both"/>
        <w:rPr>
          <w:b/>
          <w:i/>
          <w:sz w:val="20"/>
          <w:szCs w:val="20"/>
        </w:rPr>
      </w:pPr>
    </w:p>
    <w:p w:rsidR="00543360" w:rsidRDefault="00543360" w:rsidP="00BD078E">
      <w:pPr>
        <w:spacing w:line="360" w:lineRule="auto"/>
        <w:jc w:val="both"/>
        <w:rPr>
          <w:b/>
          <w:i/>
          <w:sz w:val="20"/>
          <w:szCs w:val="20"/>
        </w:rPr>
      </w:pPr>
    </w:p>
    <w:p w:rsidR="00543360" w:rsidRDefault="00543360" w:rsidP="00BD078E">
      <w:pPr>
        <w:spacing w:line="360" w:lineRule="auto"/>
        <w:jc w:val="both"/>
        <w:rPr>
          <w:b/>
          <w:i/>
          <w:sz w:val="20"/>
          <w:szCs w:val="20"/>
        </w:rPr>
      </w:pPr>
    </w:p>
    <w:p w:rsidR="00543360" w:rsidRPr="0051481F" w:rsidRDefault="00543360" w:rsidP="00BD078E">
      <w:pPr>
        <w:spacing w:line="360" w:lineRule="auto"/>
        <w:jc w:val="both"/>
        <w:rPr>
          <w:b/>
          <w:i/>
          <w:sz w:val="20"/>
          <w:szCs w:val="20"/>
        </w:rPr>
      </w:pPr>
    </w:p>
    <w:p w:rsidR="00BD078E" w:rsidRPr="00543360" w:rsidRDefault="00BD078E" w:rsidP="007D6761">
      <w:pPr>
        <w:pStyle w:val="ListParagraph"/>
        <w:numPr>
          <w:ilvl w:val="2"/>
          <w:numId w:val="13"/>
        </w:numPr>
        <w:spacing w:line="360" w:lineRule="auto"/>
        <w:jc w:val="both"/>
        <w:rPr>
          <w:b/>
          <w:i/>
        </w:rPr>
      </w:pPr>
      <w:r w:rsidRPr="00543360">
        <w:rPr>
          <w:b/>
          <w:i/>
        </w:rPr>
        <w:t>Projeksionet e të Hyrave Vetanake Komunale për vitin 202</w:t>
      </w:r>
      <w:r w:rsidR="007D226D">
        <w:rPr>
          <w:b/>
          <w:i/>
        </w:rPr>
        <w:t>7 dhe parashikimet 2028-2029</w:t>
      </w:r>
    </w:p>
    <w:p w:rsidR="00BD078E" w:rsidRPr="0051481F" w:rsidRDefault="00BD078E" w:rsidP="00BD078E">
      <w:pPr>
        <w:spacing w:line="360" w:lineRule="auto"/>
        <w:jc w:val="both"/>
        <w:rPr>
          <w:sz w:val="20"/>
          <w:szCs w:val="20"/>
        </w:rPr>
      </w:pPr>
    </w:p>
    <w:p w:rsidR="007D226D" w:rsidRPr="00072F76" w:rsidRDefault="007D226D" w:rsidP="007D226D">
      <w:pPr>
        <w:spacing w:line="360" w:lineRule="auto"/>
        <w:jc w:val="both"/>
        <w:rPr>
          <w:szCs w:val="20"/>
        </w:rPr>
      </w:pPr>
      <w:r w:rsidRPr="00072F76">
        <w:rPr>
          <w:szCs w:val="20"/>
        </w:rPr>
        <w:t xml:space="preserve">Projeksionet e të hyrave </w:t>
      </w:r>
      <w:r>
        <w:rPr>
          <w:szCs w:val="20"/>
        </w:rPr>
        <w:t>vetanake komunale për vitin 2027</w:t>
      </w:r>
      <w:r w:rsidRPr="00072F76">
        <w:rPr>
          <w:szCs w:val="20"/>
        </w:rPr>
        <w:t xml:space="preserve"> bazuar, në vlerësimet makro-</w:t>
      </w:r>
      <w:r>
        <w:rPr>
          <w:szCs w:val="20"/>
        </w:rPr>
        <w:t>fiskale, janë në shumë prej 132.2</w:t>
      </w:r>
      <w:r w:rsidRPr="00072F76">
        <w:rPr>
          <w:szCs w:val="20"/>
        </w:rPr>
        <w:t xml:space="preserve"> milion euro. Këto të hyra i shtohen financimit komunal krahas granteve komunale. Në këtë projeksion sa i përket të hyrave tatimore janë marrë parasysh të hyrat nga tatimi në pronat e paluajtshme, ndërsa për të hyrat jo tatimore është marr për bazë mesatarja e realizimit të të hyrave jo tatimore në tri vitet e fundit dhe parashikimet e komunave mbi trendin e rritjes së të hyrave jo tatimore.</w:t>
      </w:r>
    </w:p>
    <w:p w:rsidR="00BD078E" w:rsidRPr="0051481F" w:rsidRDefault="00BD078E" w:rsidP="00BD078E">
      <w:pPr>
        <w:spacing w:line="360" w:lineRule="auto"/>
        <w:jc w:val="both"/>
        <w:rPr>
          <w:sz w:val="20"/>
          <w:szCs w:val="20"/>
        </w:rPr>
      </w:pPr>
    </w:p>
    <w:tbl>
      <w:tblPr>
        <w:tblStyle w:val="GridTable1Light-Accent1"/>
        <w:tblW w:w="0" w:type="auto"/>
        <w:tblLook w:val="04A0" w:firstRow="1" w:lastRow="0" w:firstColumn="1" w:lastColumn="0" w:noHBand="0" w:noVBand="1"/>
      </w:tblPr>
      <w:tblGrid>
        <w:gridCol w:w="704"/>
        <w:gridCol w:w="5529"/>
        <w:gridCol w:w="3117"/>
      </w:tblGrid>
      <w:tr w:rsidR="00BD078E" w:rsidRPr="000E6238" w:rsidTr="005E59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BD078E" w:rsidRPr="000E6238" w:rsidRDefault="00BD078E" w:rsidP="005E593A">
            <w:pPr>
              <w:spacing w:line="360" w:lineRule="auto"/>
              <w:jc w:val="both"/>
              <w:rPr>
                <w:bCs w:val="0"/>
                <w:iCs/>
              </w:rPr>
            </w:pPr>
            <w:r w:rsidRPr="000E6238">
              <w:rPr>
                <w:bCs w:val="0"/>
                <w:iCs/>
              </w:rPr>
              <w:t>Nr</w:t>
            </w:r>
          </w:p>
        </w:tc>
        <w:tc>
          <w:tcPr>
            <w:tcW w:w="5529" w:type="dxa"/>
          </w:tcPr>
          <w:p w:rsidR="00BD078E" w:rsidRPr="000E6238" w:rsidRDefault="00BD078E" w:rsidP="005E593A">
            <w:pPr>
              <w:spacing w:line="360" w:lineRule="auto"/>
              <w:jc w:val="both"/>
              <w:cnfStyle w:val="100000000000" w:firstRow="1" w:lastRow="0" w:firstColumn="0" w:lastColumn="0" w:oddVBand="0" w:evenVBand="0" w:oddHBand="0" w:evenHBand="0" w:firstRowFirstColumn="0" w:firstRowLastColumn="0" w:lastRowFirstColumn="0" w:lastRowLastColumn="0"/>
              <w:rPr>
                <w:bCs w:val="0"/>
                <w:iCs/>
              </w:rPr>
            </w:pPr>
            <w:r w:rsidRPr="000E6238">
              <w:rPr>
                <w:bCs w:val="0"/>
                <w:iCs/>
              </w:rPr>
              <w:t>Komuna Hani i Elezit</w:t>
            </w:r>
          </w:p>
        </w:tc>
        <w:tc>
          <w:tcPr>
            <w:tcW w:w="3117" w:type="dxa"/>
          </w:tcPr>
          <w:p w:rsidR="00BD078E" w:rsidRPr="000E6238" w:rsidRDefault="00BD078E" w:rsidP="005E593A">
            <w:pPr>
              <w:spacing w:line="360" w:lineRule="auto"/>
              <w:jc w:val="both"/>
              <w:cnfStyle w:val="100000000000" w:firstRow="1" w:lastRow="0" w:firstColumn="0" w:lastColumn="0" w:oddVBand="0" w:evenVBand="0" w:oddHBand="0" w:evenHBand="0" w:firstRowFirstColumn="0" w:firstRowLastColumn="0" w:lastRowFirstColumn="0" w:lastRowLastColumn="0"/>
              <w:rPr>
                <w:bCs w:val="0"/>
                <w:iCs/>
              </w:rPr>
            </w:pPr>
            <w:r w:rsidRPr="000E6238">
              <w:rPr>
                <w:bCs w:val="0"/>
                <w:iCs/>
              </w:rPr>
              <w:t>Total</w:t>
            </w:r>
          </w:p>
        </w:tc>
      </w:tr>
      <w:tr w:rsidR="00BD078E" w:rsidRPr="000E6238" w:rsidTr="005E593A">
        <w:tc>
          <w:tcPr>
            <w:cnfStyle w:val="001000000000" w:firstRow="0" w:lastRow="0" w:firstColumn="1" w:lastColumn="0" w:oddVBand="0" w:evenVBand="0" w:oddHBand="0" w:evenHBand="0" w:firstRowFirstColumn="0" w:firstRowLastColumn="0" w:lastRowFirstColumn="0" w:lastRowLastColumn="0"/>
            <w:tcW w:w="704" w:type="dxa"/>
          </w:tcPr>
          <w:p w:rsidR="00BD078E" w:rsidRPr="000E6238" w:rsidRDefault="00BD078E" w:rsidP="005E593A">
            <w:pPr>
              <w:spacing w:line="360" w:lineRule="auto"/>
              <w:jc w:val="both"/>
              <w:rPr>
                <w:b w:val="0"/>
                <w:iCs/>
              </w:rPr>
            </w:pPr>
            <w:r w:rsidRPr="000E6238">
              <w:rPr>
                <w:b w:val="0"/>
                <w:iCs/>
              </w:rPr>
              <w:t>1</w:t>
            </w:r>
          </w:p>
        </w:tc>
        <w:tc>
          <w:tcPr>
            <w:tcW w:w="5529" w:type="dxa"/>
          </w:tcPr>
          <w:p w:rsidR="00BD078E" w:rsidRPr="000E6238" w:rsidRDefault="009C4F65" w:rsidP="005E593A">
            <w:pPr>
              <w:spacing w:line="360" w:lineRule="auto"/>
              <w:jc w:val="both"/>
              <w:cnfStyle w:val="000000000000" w:firstRow="0" w:lastRow="0" w:firstColumn="0" w:lastColumn="0" w:oddVBand="0" w:evenVBand="0" w:oddHBand="0" w:evenHBand="0" w:firstRowFirstColumn="0" w:firstRowLastColumn="0" w:lastRowFirstColumn="0" w:lastRowLastColumn="0"/>
              <w:rPr>
                <w:bCs/>
                <w:iCs/>
              </w:rPr>
            </w:pPr>
            <w:r>
              <w:rPr>
                <w:bCs/>
                <w:iCs/>
              </w:rPr>
              <w:t>Tatimi në pronë 2027</w:t>
            </w:r>
          </w:p>
        </w:tc>
        <w:tc>
          <w:tcPr>
            <w:tcW w:w="3117" w:type="dxa"/>
          </w:tcPr>
          <w:p w:rsidR="00BD078E" w:rsidRPr="000E6238" w:rsidRDefault="00F17470" w:rsidP="005E593A">
            <w:pPr>
              <w:spacing w:line="360" w:lineRule="auto"/>
              <w:jc w:val="both"/>
              <w:cnfStyle w:val="000000000000" w:firstRow="0" w:lastRow="0" w:firstColumn="0" w:lastColumn="0" w:oddVBand="0" w:evenVBand="0" w:oddHBand="0" w:evenHBand="0" w:firstRowFirstColumn="0" w:firstRowLastColumn="0" w:lastRowFirstColumn="0" w:lastRowLastColumn="0"/>
              <w:rPr>
                <w:bCs/>
                <w:iCs/>
              </w:rPr>
            </w:pPr>
            <w:r>
              <w:rPr>
                <w:bCs/>
                <w:iCs/>
              </w:rPr>
              <w:t>159,958</w:t>
            </w:r>
          </w:p>
        </w:tc>
      </w:tr>
      <w:tr w:rsidR="00BD078E" w:rsidRPr="000E6238" w:rsidTr="005E593A">
        <w:tc>
          <w:tcPr>
            <w:cnfStyle w:val="001000000000" w:firstRow="0" w:lastRow="0" w:firstColumn="1" w:lastColumn="0" w:oddVBand="0" w:evenVBand="0" w:oddHBand="0" w:evenHBand="0" w:firstRowFirstColumn="0" w:firstRowLastColumn="0" w:lastRowFirstColumn="0" w:lastRowLastColumn="0"/>
            <w:tcW w:w="704" w:type="dxa"/>
          </w:tcPr>
          <w:p w:rsidR="00BD078E" w:rsidRPr="000E6238" w:rsidRDefault="00BD078E" w:rsidP="005E593A">
            <w:pPr>
              <w:spacing w:line="360" w:lineRule="auto"/>
              <w:jc w:val="both"/>
              <w:rPr>
                <w:b w:val="0"/>
                <w:iCs/>
              </w:rPr>
            </w:pPr>
            <w:r w:rsidRPr="000E6238">
              <w:rPr>
                <w:b w:val="0"/>
                <w:iCs/>
              </w:rPr>
              <w:t>2</w:t>
            </w:r>
          </w:p>
        </w:tc>
        <w:tc>
          <w:tcPr>
            <w:tcW w:w="5529" w:type="dxa"/>
          </w:tcPr>
          <w:p w:rsidR="00BD078E" w:rsidRPr="000E6238" w:rsidRDefault="009C4F65" w:rsidP="005E593A">
            <w:pPr>
              <w:spacing w:line="360" w:lineRule="auto"/>
              <w:jc w:val="both"/>
              <w:cnfStyle w:val="000000000000" w:firstRow="0" w:lastRow="0" w:firstColumn="0" w:lastColumn="0" w:oddVBand="0" w:evenVBand="0" w:oddHBand="0" w:evenHBand="0" w:firstRowFirstColumn="0" w:firstRowLastColumn="0" w:lastRowFirstColumn="0" w:lastRowLastColumn="0"/>
              <w:rPr>
                <w:bCs/>
                <w:iCs/>
              </w:rPr>
            </w:pPr>
            <w:r>
              <w:rPr>
                <w:bCs/>
                <w:iCs/>
              </w:rPr>
              <w:t>Tatimi në tokë 2027</w:t>
            </w:r>
          </w:p>
        </w:tc>
        <w:tc>
          <w:tcPr>
            <w:tcW w:w="3117" w:type="dxa"/>
          </w:tcPr>
          <w:p w:rsidR="00BD078E" w:rsidRPr="000E6238" w:rsidRDefault="00F17470" w:rsidP="005E593A">
            <w:pPr>
              <w:spacing w:line="360" w:lineRule="auto"/>
              <w:jc w:val="both"/>
              <w:cnfStyle w:val="000000000000" w:firstRow="0" w:lastRow="0" w:firstColumn="0" w:lastColumn="0" w:oddVBand="0" w:evenVBand="0" w:oddHBand="0" w:evenHBand="0" w:firstRowFirstColumn="0" w:firstRowLastColumn="0" w:lastRowFirstColumn="0" w:lastRowLastColumn="0"/>
              <w:rPr>
                <w:bCs/>
                <w:iCs/>
              </w:rPr>
            </w:pPr>
            <w:r>
              <w:rPr>
                <w:bCs/>
                <w:iCs/>
              </w:rPr>
              <w:t>45,245</w:t>
            </w:r>
          </w:p>
        </w:tc>
      </w:tr>
      <w:tr w:rsidR="00BD078E" w:rsidRPr="000E6238" w:rsidTr="005E593A">
        <w:tc>
          <w:tcPr>
            <w:cnfStyle w:val="001000000000" w:firstRow="0" w:lastRow="0" w:firstColumn="1" w:lastColumn="0" w:oddVBand="0" w:evenVBand="0" w:oddHBand="0" w:evenHBand="0" w:firstRowFirstColumn="0" w:firstRowLastColumn="0" w:lastRowFirstColumn="0" w:lastRowLastColumn="0"/>
            <w:tcW w:w="704" w:type="dxa"/>
          </w:tcPr>
          <w:p w:rsidR="00BD078E" w:rsidRPr="000E6238" w:rsidRDefault="00BD078E" w:rsidP="005E593A">
            <w:pPr>
              <w:spacing w:line="360" w:lineRule="auto"/>
              <w:jc w:val="both"/>
              <w:rPr>
                <w:b w:val="0"/>
                <w:iCs/>
              </w:rPr>
            </w:pPr>
            <w:r w:rsidRPr="000E6238">
              <w:rPr>
                <w:b w:val="0"/>
                <w:iCs/>
              </w:rPr>
              <w:t>3</w:t>
            </w:r>
          </w:p>
        </w:tc>
        <w:tc>
          <w:tcPr>
            <w:tcW w:w="5529" w:type="dxa"/>
          </w:tcPr>
          <w:p w:rsidR="00BD078E" w:rsidRPr="000E6238" w:rsidRDefault="009C4F65" w:rsidP="005E593A">
            <w:pPr>
              <w:spacing w:line="360" w:lineRule="auto"/>
              <w:jc w:val="both"/>
              <w:cnfStyle w:val="000000000000" w:firstRow="0" w:lastRow="0" w:firstColumn="0" w:lastColumn="0" w:oddVBand="0" w:evenVBand="0" w:oddHBand="0" w:evenHBand="0" w:firstRowFirstColumn="0" w:firstRowLastColumn="0" w:lastRowFirstColumn="0" w:lastRowLastColumn="0"/>
              <w:rPr>
                <w:bCs/>
                <w:iCs/>
              </w:rPr>
            </w:pPr>
            <w:r>
              <w:rPr>
                <w:bCs/>
                <w:iCs/>
              </w:rPr>
              <w:t>Tatimi në pronë 2028</w:t>
            </w:r>
          </w:p>
        </w:tc>
        <w:tc>
          <w:tcPr>
            <w:tcW w:w="3117" w:type="dxa"/>
          </w:tcPr>
          <w:p w:rsidR="00BD078E" w:rsidRPr="000E6238" w:rsidRDefault="00F17470" w:rsidP="005E593A">
            <w:pPr>
              <w:spacing w:line="360" w:lineRule="auto"/>
              <w:jc w:val="both"/>
              <w:cnfStyle w:val="000000000000" w:firstRow="0" w:lastRow="0" w:firstColumn="0" w:lastColumn="0" w:oddVBand="0" w:evenVBand="0" w:oddHBand="0" w:evenHBand="0" w:firstRowFirstColumn="0" w:firstRowLastColumn="0" w:lastRowFirstColumn="0" w:lastRowLastColumn="0"/>
              <w:rPr>
                <w:bCs/>
                <w:iCs/>
              </w:rPr>
            </w:pPr>
            <w:r>
              <w:rPr>
                <w:bCs/>
                <w:iCs/>
              </w:rPr>
              <w:t>161,558</w:t>
            </w:r>
          </w:p>
        </w:tc>
      </w:tr>
      <w:tr w:rsidR="00BD078E" w:rsidRPr="000E6238" w:rsidTr="005E593A">
        <w:tc>
          <w:tcPr>
            <w:cnfStyle w:val="001000000000" w:firstRow="0" w:lastRow="0" w:firstColumn="1" w:lastColumn="0" w:oddVBand="0" w:evenVBand="0" w:oddHBand="0" w:evenHBand="0" w:firstRowFirstColumn="0" w:firstRowLastColumn="0" w:lastRowFirstColumn="0" w:lastRowLastColumn="0"/>
            <w:tcW w:w="704" w:type="dxa"/>
          </w:tcPr>
          <w:p w:rsidR="00BD078E" w:rsidRPr="000E6238" w:rsidRDefault="00BD078E" w:rsidP="005E593A">
            <w:pPr>
              <w:spacing w:line="360" w:lineRule="auto"/>
              <w:jc w:val="both"/>
              <w:rPr>
                <w:b w:val="0"/>
                <w:iCs/>
              </w:rPr>
            </w:pPr>
            <w:r w:rsidRPr="000E6238">
              <w:rPr>
                <w:b w:val="0"/>
                <w:iCs/>
              </w:rPr>
              <w:t>4</w:t>
            </w:r>
          </w:p>
        </w:tc>
        <w:tc>
          <w:tcPr>
            <w:tcW w:w="5529" w:type="dxa"/>
          </w:tcPr>
          <w:p w:rsidR="00BD078E" w:rsidRPr="000E6238" w:rsidRDefault="009C4F65" w:rsidP="005E593A">
            <w:pPr>
              <w:spacing w:line="360" w:lineRule="auto"/>
              <w:jc w:val="both"/>
              <w:cnfStyle w:val="000000000000" w:firstRow="0" w:lastRow="0" w:firstColumn="0" w:lastColumn="0" w:oddVBand="0" w:evenVBand="0" w:oddHBand="0" w:evenHBand="0" w:firstRowFirstColumn="0" w:firstRowLastColumn="0" w:lastRowFirstColumn="0" w:lastRowLastColumn="0"/>
              <w:rPr>
                <w:bCs/>
                <w:iCs/>
              </w:rPr>
            </w:pPr>
            <w:r>
              <w:rPr>
                <w:bCs/>
                <w:iCs/>
              </w:rPr>
              <w:t>Tatimi në tokë 2028</w:t>
            </w:r>
          </w:p>
        </w:tc>
        <w:tc>
          <w:tcPr>
            <w:tcW w:w="3117" w:type="dxa"/>
          </w:tcPr>
          <w:p w:rsidR="00BD078E" w:rsidRPr="000E6238" w:rsidRDefault="00F17470" w:rsidP="005E593A">
            <w:pPr>
              <w:spacing w:line="360" w:lineRule="auto"/>
              <w:jc w:val="both"/>
              <w:cnfStyle w:val="000000000000" w:firstRow="0" w:lastRow="0" w:firstColumn="0" w:lastColumn="0" w:oddVBand="0" w:evenVBand="0" w:oddHBand="0" w:evenHBand="0" w:firstRowFirstColumn="0" w:firstRowLastColumn="0" w:lastRowFirstColumn="0" w:lastRowLastColumn="0"/>
              <w:rPr>
                <w:bCs/>
                <w:iCs/>
              </w:rPr>
            </w:pPr>
            <w:r>
              <w:rPr>
                <w:bCs/>
                <w:iCs/>
              </w:rPr>
              <w:t>45,471</w:t>
            </w:r>
          </w:p>
        </w:tc>
      </w:tr>
      <w:tr w:rsidR="00BD078E" w:rsidRPr="000E6238" w:rsidTr="005E593A">
        <w:tc>
          <w:tcPr>
            <w:cnfStyle w:val="001000000000" w:firstRow="0" w:lastRow="0" w:firstColumn="1" w:lastColumn="0" w:oddVBand="0" w:evenVBand="0" w:oddHBand="0" w:evenHBand="0" w:firstRowFirstColumn="0" w:firstRowLastColumn="0" w:lastRowFirstColumn="0" w:lastRowLastColumn="0"/>
            <w:tcW w:w="704" w:type="dxa"/>
          </w:tcPr>
          <w:p w:rsidR="00BD078E" w:rsidRPr="000E6238" w:rsidRDefault="00BD078E" w:rsidP="005E593A">
            <w:pPr>
              <w:spacing w:line="360" w:lineRule="auto"/>
              <w:jc w:val="both"/>
              <w:rPr>
                <w:b w:val="0"/>
                <w:iCs/>
              </w:rPr>
            </w:pPr>
            <w:r w:rsidRPr="000E6238">
              <w:rPr>
                <w:b w:val="0"/>
                <w:iCs/>
              </w:rPr>
              <w:t>5</w:t>
            </w:r>
          </w:p>
        </w:tc>
        <w:tc>
          <w:tcPr>
            <w:tcW w:w="5529" w:type="dxa"/>
          </w:tcPr>
          <w:p w:rsidR="00BD078E" w:rsidRPr="000E6238" w:rsidRDefault="009C4F65" w:rsidP="005E593A">
            <w:pPr>
              <w:spacing w:line="360" w:lineRule="auto"/>
              <w:jc w:val="both"/>
              <w:cnfStyle w:val="000000000000" w:firstRow="0" w:lastRow="0" w:firstColumn="0" w:lastColumn="0" w:oddVBand="0" w:evenVBand="0" w:oddHBand="0" w:evenHBand="0" w:firstRowFirstColumn="0" w:firstRowLastColumn="0" w:lastRowFirstColumn="0" w:lastRowLastColumn="0"/>
              <w:rPr>
                <w:bCs/>
                <w:iCs/>
              </w:rPr>
            </w:pPr>
            <w:r>
              <w:rPr>
                <w:bCs/>
                <w:iCs/>
              </w:rPr>
              <w:t>Tatimi në pronë 2029</w:t>
            </w:r>
          </w:p>
        </w:tc>
        <w:tc>
          <w:tcPr>
            <w:tcW w:w="3117" w:type="dxa"/>
          </w:tcPr>
          <w:p w:rsidR="00BD078E" w:rsidRPr="000E6238" w:rsidRDefault="00F17470" w:rsidP="005E593A">
            <w:pPr>
              <w:spacing w:line="360" w:lineRule="auto"/>
              <w:jc w:val="both"/>
              <w:cnfStyle w:val="000000000000" w:firstRow="0" w:lastRow="0" w:firstColumn="0" w:lastColumn="0" w:oddVBand="0" w:evenVBand="0" w:oddHBand="0" w:evenHBand="0" w:firstRowFirstColumn="0" w:firstRowLastColumn="0" w:lastRowFirstColumn="0" w:lastRowLastColumn="0"/>
              <w:rPr>
                <w:bCs/>
                <w:iCs/>
              </w:rPr>
            </w:pPr>
            <w:r>
              <w:rPr>
                <w:bCs/>
                <w:iCs/>
              </w:rPr>
              <w:t>162,365</w:t>
            </w:r>
          </w:p>
        </w:tc>
      </w:tr>
      <w:tr w:rsidR="00BD078E" w:rsidRPr="000E6238" w:rsidTr="005E593A">
        <w:tc>
          <w:tcPr>
            <w:cnfStyle w:val="001000000000" w:firstRow="0" w:lastRow="0" w:firstColumn="1" w:lastColumn="0" w:oddVBand="0" w:evenVBand="0" w:oddHBand="0" w:evenHBand="0" w:firstRowFirstColumn="0" w:firstRowLastColumn="0" w:lastRowFirstColumn="0" w:lastRowLastColumn="0"/>
            <w:tcW w:w="704" w:type="dxa"/>
          </w:tcPr>
          <w:p w:rsidR="00BD078E" w:rsidRPr="000E6238" w:rsidRDefault="00BD078E" w:rsidP="005E593A">
            <w:pPr>
              <w:spacing w:line="360" w:lineRule="auto"/>
              <w:jc w:val="both"/>
              <w:rPr>
                <w:b w:val="0"/>
                <w:iCs/>
              </w:rPr>
            </w:pPr>
            <w:r w:rsidRPr="000E6238">
              <w:rPr>
                <w:b w:val="0"/>
                <w:iCs/>
              </w:rPr>
              <w:t>6</w:t>
            </w:r>
          </w:p>
        </w:tc>
        <w:tc>
          <w:tcPr>
            <w:tcW w:w="5529" w:type="dxa"/>
          </w:tcPr>
          <w:p w:rsidR="00BD078E" w:rsidRPr="000E6238" w:rsidRDefault="009C4F65" w:rsidP="005E593A">
            <w:pPr>
              <w:spacing w:line="360" w:lineRule="auto"/>
              <w:jc w:val="both"/>
              <w:cnfStyle w:val="000000000000" w:firstRow="0" w:lastRow="0" w:firstColumn="0" w:lastColumn="0" w:oddVBand="0" w:evenVBand="0" w:oddHBand="0" w:evenHBand="0" w:firstRowFirstColumn="0" w:firstRowLastColumn="0" w:lastRowFirstColumn="0" w:lastRowLastColumn="0"/>
              <w:rPr>
                <w:bCs/>
                <w:iCs/>
              </w:rPr>
            </w:pPr>
            <w:r>
              <w:rPr>
                <w:bCs/>
                <w:iCs/>
              </w:rPr>
              <w:t>Tatimi në tokë 2029</w:t>
            </w:r>
          </w:p>
        </w:tc>
        <w:tc>
          <w:tcPr>
            <w:tcW w:w="3117" w:type="dxa"/>
          </w:tcPr>
          <w:p w:rsidR="00BD078E" w:rsidRPr="000E6238" w:rsidRDefault="00F17470" w:rsidP="005E593A">
            <w:pPr>
              <w:spacing w:line="360" w:lineRule="auto"/>
              <w:jc w:val="both"/>
              <w:cnfStyle w:val="000000000000" w:firstRow="0" w:lastRow="0" w:firstColumn="0" w:lastColumn="0" w:oddVBand="0" w:evenVBand="0" w:oddHBand="0" w:evenHBand="0" w:firstRowFirstColumn="0" w:firstRowLastColumn="0" w:lastRowFirstColumn="0" w:lastRowLastColumn="0"/>
              <w:rPr>
                <w:bCs/>
                <w:iCs/>
              </w:rPr>
            </w:pPr>
            <w:r>
              <w:rPr>
                <w:bCs/>
                <w:iCs/>
              </w:rPr>
              <w:t>45,698</w:t>
            </w:r>
          </w:p>
        </w:tc>
      </w:tr>
      <w:tr w:rsidR="00BD078E" w:rsidRPr="000E6238" w:rsidTr="005E593A">
        <w:tc>
          <w:tcPr>
            <w:cnfStyle w:val="001000000000" w:firstRow="0" w:lastRow="0" w:firstColumn="1" w:lastColumn="0" w:oddVBand="0" w:evenVBand="0" w:oddHBand="0" w:evenHBand="0" w:firstRowFirstColumn="0" w:firstRowLastColumn="0" w:lastRowFirstColumn="0" w:lastRowLastColumn="0"/>
            <w:tcW w:w="704" w:type="dxa"/>
          </w:tcPr>
          <w:p w:rsidR="00BD078E" w:rsidRPr="000E6238" w:rsidRDefault="00BD078E" w:rsidP="005E593A">
            <w:pPr>
              <w:spacing w:line="360" w:lineRule="auto"/>
              <w:jc w:val="both"/>
              <w:rPr>
                <w:b w:val="0"/>
                <w:iCs/>
              </w:rPr>
            </w:pPr>
            <w:r w:rsidRPr="000E6238">
              <w:rPr>
                <w:b w:val="0"/>
                <w:iCs/>
              </w:rPr>
              <w:t>7</w:t>
            </w:r>
          </w:p>
        </w:tc>
        <w:tc>
          <w:tcPr>
            <w:tcW w:w="5529" w:type="dxa"/>
          </w:tcPr>
          <w:p w:rsidR="00BD078E" w:rsidRPr="000E6238" w:rsidRDefault="00BD078E" w:rsidP="005E593A">
            <w:pPr>
              <w:spacing w:line="360" w:lineRule="auto"/>
              <w:jc w:val="both"/>
              <w:cnfStyle w:val="000000000000" w:firstRow="0" w:lastRow="0" w:firstColumn="0" w:lastColumn="0" w:oddVBand="0" w:evenVBand="0" w:oddHBand="0" w:evenHBand="0" w:firstRowFirstColumn="0" w:firstRowLastColumn="0" w:lastRowFirstColumn="0" w:lastRowLastColumn="0"/>
              <w:rPr>
                <w:bCs/>
                <w:iCs/>
              </w:rPr>
            </w:pPr>
            <w:r w:rsidRPr="000E6238">
              <w:rPr>
                <w:bCs/>
                <w:iCs/>
              </w:rPr>
              <w:t xml:space="preserve">Të hyrat jotatimore </w:t>
            </w:r>
            <w:r w:rsidR="009C4F65">
              <w:rPr>
                <w:bCs/>
                <w:iCs/>
              </w:rPr>
              <w:t>2027</w:t>
            </w:r>
          </w:p>
        </w:tc>
        <w:tc>
          <w:tcPr>
            <w:tcW w:w="3117" w:type="dxa"/>
          </w:tcPr>
          <w:p w:rsidR="00BD078E" w:rsidRPr="000E6238" w:rsidRDefault="00F17470" w:rsidP="005E593A">
            <w:pPr>
              <w:spacing w:line="360" w:lineRule="auto"/>
              <w:jc w:val="both"/>
              <w:cnfStyle w:val="000000000000" w:firstRow="0" w:lastRow="0" w:firstColumn="0" w:lastColumn="0" w:oddVBand="0" w:evenVBand="0" w:oddHBand="0" w:evenHBand="0" w:firstRowFirstColumn="0" w:firstRowLastColumn="0" w:lastRowFirstColumn="0" w:lastRowLastColumn="0"/>
              <w:rPr>
                <w:bCs/>
                <w:iCs/>
              </w:rPr>
            </w:pPr>
            <w:r>
              <w:rPr>
                <w:bCs/>
                <w:iCs/>
              </w:rPr>
              <w:t>289,303</w:t>
            </w:r>
          </w:p>
        </w:tc>
      </w:tr>
      <w:tr w:rsidR="00BD078E" w:rsidRPr="000E6238" w:rsidTr="005E593A">
        <w:tc>
          <w:tcPr>
            <w:cnfStyle w:val="001000000000" w:firstRow="0" w:lastRow="0" w:firstColumn="1" w:lastColumn="0" w:oddVBand="0" w:evenVBand="0" w:oddHBand="0" w:evenHBand="0" w:firstRowFirstColumn="0" w:firstRowLastColumn="0" w:lastRowFirstColumn="0" w:lastRowLastColumn="0"/>
            <w:tcW w:w="704" w:type="dxa"/>
          </w:tcPr>
          <w:p w:rsidR="00BD078E" w:rsidRPr="000E6238" w:rsidRDefault="00BD078E" w:rsidP="005E593A">
            <w:pPr>
              <w:spacing w:line="360" w:lineRule="auto"/>
              <w:jc w:val="both"/>
              <w:rPr>
                <w:b w:val="0"/>
                <w:iCs/>
              </w:rPr>
            </w:pPr>
            <w:r w:rsidRPr="000E6238">
              <w:rPr>
                <w:b w:val="0"/>
                <w:iCs/>
              </w:rPr>
              <w:t>8</w:t>
            </w:r>
          </w:p>
        </w:tc>
        <w:tc>
          <w:tcPr>
            <w:tcW w:w="5529" w:type="dxa"/>
          </w:tcPr>
          <w:p w:rsidR="00BD078E" w:rsidRPr="000E6238" w:rsidRDefault="009C4F65" w:rsidP="005E593A">
            <w:pPr>
              <w:spacing w:line="360" w:lineRule="auto"/>
              <w:jc w:val="both"/>
              <w:cnfStyle w:val="000000000000" w:firstRow="0" w:lastRow="0" w:firstColumn="0" w:lastColumn="0" w:oddVBand="0" w:evenVBand="0" w:oddHBand="0" w:evenHBand="0" w:firstRowFirstColumn="0" w:firstRowLastColumn="0" w:lastRowFirstColumn="0" w:lastRowLastColumn="0"/>
              <w:rPr>
                <w:bCs/>
                <w:iCs/>
              </w:rPr>
            </w:pPr>
            <w:r>
              <w:rPr>
                <w:bCs/>
                <w:iCs/>
              </w:rPr>
              <w:t>Të hyrat jotatimore 2027</w:t>
            </w:r>
          </w:p>
        </w:tc>
        <w:tc>
          <w:tcPr>
            <w:tcW w:w="3117" w:type="dxa"/>
          </w:tcPr>
          <w:p w:rsidR="00BD078E" w:rsidRPr="000E6238" w:rsidRDefault="00F17470" w:rsidP="005E593A">
            <w:pPr>
              <w:spacing w:line="360" w:lineRule="auto"/>
              <w:jc w:val="both"/>
              <w:cnfStyle w:val="000000000000" w:firstRow="0" w:lastRow="0" w:firstColumn="0" w:lastColumn="0" w:oddVBand="0" w:evenVBand="0" w:oddHBand="0" w:evenHBand="0" w:firstRowFirstColumn="0" w:firstRowLastColumn="0" w:lastRowFirstColumn="0" w:lastRowLastColumn="0"/>
              <w:rPr>
                <w:bCs/>
                <w:iCs/>
              </w:rPr>
            </w:pPr>
            <w:r>
              <w:rPr>
                <w:bCs/>
                <w:iCs/>
              </w:rPr>
              <w:t>303,710</w:t>
            </w:r>
          </w:p>
        </w:tc>
      </w:tr>
      <w:tr w:rsidR="00BD078E" w:rsidRPr="000E6238" w:rsidTr="005E593A">
        <w:tc>
          <w:tcPr>
            <w:cnfStyle w:val="001000000000" w:firstRow="0" w:lastRow="0" w:firstColumn="1" w:lastColumn="0" w:oddVBand="0" w:evenVBand="0" w:oddHBand="0" w:evenHBand="0" w:firstRowFirstColumn="0" w:firstRowLastColumn="0" w:lastRowFirstColumn="0" w:lastRowLastColumn="0"/>
            <w:tcW w:w="704" w:type="dxa"/>
          </w:tcPr>
          <w:p w:rsidR="00BD078E" w:rsidRPr="000E6238" w:rsidRDefault="00BD078E" w:rsidP="005E593A">
            <w:pPr>
              <w:spacing w:line="360" w:lineRule="auto"/>
              <w:jc w:val="both"/>
              <w:rPr>
                <w:b w:val="0"/>
                <w:iCs/>
              </w:rPr>
            </w:pPr>
            <w:r w:rsidRPr="000E6238">
              <w:rPr>
                <w:b w:val="0"/>
                <w:iCs/>
              </w:rPr>
              <w:t>9</w:t>
            </w:r>
          </w:p>
        </w:tc>
        <w:tc>
          <w:tcPr>
            <w:tcW w:w="5529" w:type="dxa"/>
          </w:tcPr>
          <w:p w:rsidR="00BD078E" w:rsidRPr="000E6238" w:rsidRDefault="009C4F65" w:rsidP="005E593A">
            <w:pPr>
              <w:spacing w:line="360" w:lineRule="auto"/>
              <w:jc w:val="both"/>
              <w:cnfStyle w:val="000000000000" w:firstRow="0" w:lastRow="0" w:firstColumn="0" w:lastColumn="0" w:oddVBand="0" w:evenVBand="0" w:oddHBand="0" w:evenHBand="0" w:firstRowFirstColumn="0" w:firstRowLastColumn="0" w:lastRowFirstColumn="0" w:lastRowLastColumn="0"/>
              <w:rPr>
                <w:bCs/>
                <w:iCs/>
              </w:rPr>
            </w:pPr>
            <w:r>
              <w:rPr>
                <w:bCs/>
                <w:iCs/>
              </w:rPr>
              <w:t>Të hyrat jotatimore 2028</w:t>
            </w:r>
          </w:p>
        </w:tc>
        <w:tc>
          <w:tcPr>
            <w:tcW w:w="3117" w:type="dxa"/>
          </w:tcPr>
          <w:p w:rsidR="00BD078E" w:rsidRPr="000E6238" w:rsidRDefault="00F17470" w:rsidP="005E593A">
            <w:pPr>
              <w:spacing w:line="360" w:lineRule="auto"/>
              <w:jc w:val="both"/>
              <w:cnfStyle w:val="000000000000" w:firstRow="0" w:lastRow="0" w:firstColumn="0" w:lastColumn="0" w:oddVBand="0" w:evenVBand="0" w:oddHBand="0" w:evenHBand="0" w:firstRowFirstColumn="0" w:firstRowLastColumn="0" w:lastRowFirstColumn="0" w:lastRowLastColumn="0"/>
              <w:rPr>
                <w:bCs/>
                <w:iCs/>
              </w:rPr>
            </w:pPr>
            <w:r>
              <w:rPr>
                <w:bCs/>
                <w:iCs/>
              </w:rPr>
              <w:t>329,009</w:t>
            </w:r>
          </w:p>
        </w:tc>
      </w:tr>
      <w:tr w:rsidR="00BD078E" w:rsidRPr="000E6238" w:rsidTr="005E593A">
        <w:tc>
          <w:tcPr>
            <w:cnfStyle w:val="001000000000" w:firstRow="0" w:lastRow="0" w:firstColumn="1" w:lastColumn="0" w:oddVBand="0" w:evenVBand="0" w:oddHBand="0" w:evenHBand="0" w:firstRowFirstColumn="0" w:firstRowLastColumn="0" w:lastRowFirstColumn="0" w:lastRowLastColumn="0"/>
            <w:tcW w:w="704" w:type="dxa"/>
          </w:tcPr>
          <w:p w:rsidR="00BD078E" w:rsidRPr="000E6238" w:rsidRDefault="00BD078E" w:rsidP="005E593A">
            <w:pPr>
              <w:spacing w:line="360" w:lineRule="auto"/>
              <w:jc w:val="both"/>
              <w:rPr>
                <w:b w:val="0"/>
                <w:iCs/>
              </w:rPr>
            </w:pPr>
            <w:r w:rsidRPr="000E6238">
              <w:rPr>
                <w:b w:val="0"/>
                <w:iCs/>
              </w:rPr>
              <w:t>10</w:t>
            </w:r>
          </w:p>
        </w:tc>
        <w:tc>
          <w:tcPr>
            <w:tcW w:w="5529" w:type="dxa"/>
          </w:tcPr>
          <w:p w:rsidR="00BD078E" w:rsidRPr="000E6238" w:rsidRDefault="00F17470" w:rsidP="005E593A">
            <w:pPr>
              <w:spacing w:line="360" w:lineRule="auto"/>
              <w:jc w:val="both"/>
              <w:cnfStyle w:val="000000000000" w:firstRow="0" w:lastRow="0" w:firstColumn="0" w:lastColumn="0" w:oddVBand="0" w:evenVBand="0" w:oddHBand="0" w:evenHBand="0" w:firstRowFirstColumn="0" w:firstRowLastColumn="0" w:lastRowFirstColumn="0" w:lastRowLastColumn="0"/>
              <w:rPr>
                <w:bCs/>
                <w:iCs/>
              </w:rPr>
            </w:pPr>
            <w:r>
              <w:rPr>
                <w:bCs/>
                <w:iCs/>
              </w:rPr>
              <w:t>Projeksionet për vitin 2027</w:t>
            </w:r>
          </w:p>
        </w:tc>
        <w:tc>
          <w:tcPr>
            <w:tcW w:w="3117" w:type="dxa"/>
          </w:tcPr>
          <w:p w:rsidR="00BD078E" w:rsidRPr="000E6238" w:rsidRDefault="00F17470" w:rsidP="005E593A">
            <w:pPr>
              <w:spacing w:line="360" w:lineRule="auto"/>
              <w:jc w:val="both"/>
              <w:cnfStyle w:val="000000000000" w:firstRow="0" w:lastRow="0" w:firstColumn="0" w:lastColumn="0" w:oddVBand="0" w:evenVBand="0" w:oddHBand="0" w:evenHBand="0" w:firstRowFirstColumn="0" w:firstRowLastColumn="0" w:lastRowFirstColumn="0" w:lastRowLastColumn="0"/>
              <w:rPr>
                <w:bCs/>
                <w:iCs/>
              </w:rPr>
            </w:pPr>
            <w:r>
              <w:rPr>
                <w:bCs/>
                <w:iCs/>
              </w:rPr>
              <w:t>494,505</w:t>
            </w:r>
          </w:p>
        </w:tc>
      </w:tr>
      <w:tr w:rsidR="00BD078E" w:rsidRPr="000E6238" w:rsidTr="005E593A">
        <w:tc>
          <w:tcPr>
            <w:cnfStyle w:val="001000000000" w:firstRow="0" w:lastRow="0" w:firstColumn="1" w:lastColumn="0" w:oddVBand="0" w:evenVBand="0" w:oddHBand="0" w:evenHBand="0" w:firstRowFirstColumn="0" w:firstRowLastColumn="0" w:lastRowFirstColumn="0" w:lastRowLastColumn="0"/>
            <w:tcW w:w="704" w:type="dxa"/>
          </w:tcPr>
          <w:p w:rsidR="00BD078E" w:rsidRPr="000E6238" w:rsidRDefault="00BD078E" w:rsidP="005E593A">
            <w:pPr>
              <w:spacing w:line="360" w:lineRule="auto"/>
              <w:jc w:val="both"/>
              <w:rPr>
                <w:b w:val="0"/>
                <w:iCs/>
              </w:rPr>
            </w:pPr>
            <w:r w:rsidRPr="000E6238">
              <w:rPr>
                <w:b w:val="0"/>
                <w:iCs/>
              </w:rPr>
              <w:t>11</w:t>
            </w:r>
          </w:p>
        </w:tc>
        <w:tc>
          <w:tcPr>
            <w:tcW w:w="5529" w:type="dxa"/>
          </w:tcPr>
          <w:p w:rsidR="00BD078E" w:rsidRPr="000E6238" w:rsidRDefault="00F17470" w:rsidP="005E593A">
            <w:pPr>
              <w:spacing w:line="360" w:lineRule="auto"/>
              <w:jc w:val="both"/>
              <w:cnfStyle w:val="000000000000" w:firstRow="0" w:lastRow="0" w:firstColumn="0" w:lastColumn="0" w:oddVBand="0" w:evenVBand="0" w:oddHBand="0" w:evenHBand="0" w:firstRowFirstColumn="0" w:firstRowLastColumn="0" w:lastRowFirstColumn="0" w:lastRowLastColumn="0"/>
              <w:rPr>
                <w:bCs/>
                <w:iCs/>
              </w:rPr>
            </w:pPr>
            <w:r>
              <w:rPr>
                <w:bCs/>
                <w:iCs/>
              </w:rPr>
              <w:t>Projeksionet për vitin 2028</w:t>
            </w:r>
          </w:p>
        </w:tc>
        <w:tc>
          <w:tcPr>
            <w:tcW w:w="3117" w:type="dxa"/>
          </w:tcPr>
          <w:p w:rsidR="00BD078E" w:rsidRPr="000E6238" w:rsidRDefault="00F17470" w:rsidP="005E593A">
            <w:pPr>
              <w:spacing w:line="360" w:lineRule="auto"/>
              <w:jc w:val="both"/>
              <w:cnfStyle w:val="000000000000" w:firstRow="0" w:lastRow="0" w:firstColumn="0" w:lastColumn="0" w:oddVBand="0" w:evenVBand="0" w:oddHBand="0" w:evenHBand="0" w:firstRowFirstColumn="0" w:firstRowLastColumn="0" w:lastRowFirstColumn="0" w:lastRowLastColumn="0"/>
              <w:rPr>
                <w:bCs/>
                <w:iCs/>
              </w:rPr>
            </w:pPr>
            <w:r>
              <w:rPr>
                <w:bCs/>
                <w:iCs/>
              </w:rPr>
              <w:t>510,738</w:t>
            </w:r>
          </w:p>
        </w:tc>
      </w:tr>
      <w:tr w:rsidR="00BD078E" w:rsidRPr="000E6238" w:rsidTr="005E593A">
        <w:tc>
          <w:tcPr>
            <w:cnfStyle w:val="001000000000" w:firstRow="0" w:lastRow="0" w:firstColumn="1" w:lastColumn="0" w:oddVBand="0" w:evenVBand="0" w:oddHBand="0" w:evenHBand="0" w:firstRowFirstColumn="0" w:firstRowLastColumn="0" w:lastRowFirstColumn="0" w:lastRowLastColumn="0"/>
            <w:tcW w:w="704" w:type="dxa"/>
          </w:tcPr>
          <w:p w:rsidR="00BD078E" w:rsidRPr="000E6238" w:rsidRDefault="00BD078E" w:rsidP="005E593A">
            <w:pPr>
              <w:spacing w:line="360" w:lineRule="auto"/>
              <w:jc w:val="both"/>
              <w:rPr>
                <w:b w:val="0"/>
                <w:iCs/>
              </w:rPr>
            </w:pPr>
            <w:r w:rsidRPr="000E6238">
              <w:rPr>
                <w:b w:val="0"/>
                <w:iCs/>
              </w:rPr>
              <w:t>12</w:t>
            </w:r>
          </w:p>
        </w:tc>
        <w:tc>
          <w:tcPr>
            <w:tcW w:w="5529" w:type="dxa"/>
          </w:tcPr>
          <w:p w:rsidR="00BD078E" w:rsidRPr="000E6238" w:rsidRDefault="009C4F65" w:rsidP="005E593A">
            <w:pPr>
              <w:spacing w:line="360" w:lineRule="auto"/>
              <w:jc w:val="both"/>
              <w:cnfStyle w:val="000000000000" w:firstRow="0" w:lastRow="0" w:firstColumn="0" w:lastColumn="0" w:oddVBand="0" w:evenVBand="0" w:oddHBand="0" w:evenHBand="0" w:firstRowFirstColumn="0" w:firstRowLastColumn="0" w:lastRowFirstColumn="0" w:lastRowLastColumn="0"/>
              <w:rPr>
                <w:bCs/>
                <w:iCs/>
              </w:rPr>
            </w:pPr>
            <w:r>
              <w:rPr>
                <w:bCs/>
                <w:iCs/>
              </w:rPr>
              <w:t>Projeksionet për vitin 2029</w:t>
            </w:r>
          </w:p>
        </w:tc>
        <w:tc>
          <w:tcPr>
            <w:tcW w:w="3117" w:type="dxa"/>
          </w:tcPr>
          <w:p w:rsidR="00BD078E" w:rsidRPr="000E6238" w:rsidRDefault="00F17470" w:rsidP="005E593A">
            <w:pPr>
              <w:spacing w:line="360" w:lineRule="auto"/>
              <w:jc w:val="both"/>
              <w:cnfStyle w:val="000000000000" w:firstRow="0" w:lastRow="0" w:firstColumn="0" w:lastColumn="0" w:oddVBand="0" w:evenVBand="0" w:oddHBand="0" w:evenHBand="0" w:firstRowFirstColumn="0" w:firstRowLastColumn="0" w:lastRowFirstColumn="0" w:lastRowLastColumn="0"/>
              <w:rPr>
                <w:bCs/>
                <w:iCs/>
              </w:rPr>
            </w:pPr>
            <w:r>
              <w:rPr>
                <w:bCs/>
                <w:iCs/>
              </w:rPr>
              <w:t>537,073</w:t>
            </w:r>
          </w:p>
        </w:tc>
      </w:tr>
    </w:tbl>
    <w:p w:rsidR="00BD078E" w:rsidRPr="0051481F" w:rsidRDefault="00BD078E" w:rsidP="00BD078E">
      <w:pPr>
        <w:spacing w:line="360" w:lineRule="auto"/>
        <w:jc w:val="both"/>
        <w:rPr>
          <w:b/>
          <w:i/>
          <w:sz w:val="20"/>
          <w:szCs w:val="20"/>
        </w:rPr>
      </w:pPr>
    </w:p>
    <w:p w:rsidR="00BD078E" w:rsidRPr="009C4F65" w:rsidRDefault="009C4F65" w:rsidP="00BD078E">
      <w:pPr>
        <w:spacing w:line="360" w:lineRule="auto"/>
        <w:jc w:val="both"/>
        <w:rPr>
          <w:sz w:val="22"/>
          <w:szCs w:val="20"/>
        </w:rPr>
      </w:pPr>
      <w:r w:rsidRPr="009C4F65">
        <w:rPr>
          <w:sz w:val="22"/>
          <w:szCs w:val="20"/>
        </w:rPr>
        <w:t>Tabela 4. Projeksioni i të hyrave vetake 2027-2029</w:t>
      </w:r>
    </w:p>
    <w:p w:rsidR="00BD078E" w:rsidRPr="0051481F" w:rsidRDefault="00BD078E" w:rsidP="00BD078E">
      <w:pPr>
        <w:spacing w:line="360" w:lineRule="auto"/>
        <w:jc w:val="both"/>
        <w:rPr>
          <w:sz w:val="20"/>
          <w:szCs w:val="20"/>
        </w:rPr>
      </w:pPr>
    </w:p>
    <w:p w:rsidR="00BD078E" w:rsidRPr="0051481F" w:rsidRDefault="00BD078E" w:rsidP="00BD078E">
      <w:pPr>
        <w:spacing w:line="360" w:lineRule="auto"/>
        <w:jc w:val="both"/>
        <w:rPr>
          <w:sz w:val="20"/>
          <w:szCs w:val="20"/>
        </w:rPr>
      </w:pPr>
    </w:p>
    <w:p w:rsidR="00BD078E" w:rsidRPr="0051481F" w:rsidRDefault="00BD078E" w:rsidP="00BD078E">
      <w:pPr>
        <w:spacing w:line="360" w:lineRule="auto"/>
        <w:jc w:val="both"/>
        <w:rPr>
          <w:sz w:val="20"/>
          <w:szCs w:val="20"/>
        </w:rPr>
      </w:pPr>
    </w:p>
    <w:p w:rsidR="00BD078E" w:rsidRDefault="00BD078E" w:rsidP="00BD078E">
      <w:pPr>
        <w:spacing w:line="360" w:lineRule="auto"/>
        <w:jc w:val="both"/>
        <w:rPr>
          <w:sz w:val="20"/>
          <w:szCs w:val="20"/>
        </w:rPr>
      </w:pPr>
    </w:p>
    <w:p w:rsidR="00BD078E" w:rsidRDefault="00BD078E" w:rsidP="00BD078E">
      <w:pPr>
        <w:spacing w:line="360" w:lineRule="auto"/>
        <w:jc w:val="both"/>
        <w:rPr>
          <w:sz w:val="20"/>
          <w:szCs w:val="20"/>
        </w:rPr>
      </w:pPr>
    </w:p>
    <w:p w:rsidR="00BD078E" w:rsidRDefault="00BD078E" w:rsidP="00BD078E">
      <w:pPr>
        <w:spacing w:line="360" w:lineRule="auto"/>
        <w:jc w:val="both"/>
        <w:rPr>
          <w:sz w:val="20"/>
          <w:szCs w:val="20"/>
        </w:rPr>
      </w:pPr>
    </w:p>
    <w:p w:rsidR="00BD078E" w:rsidRDefault="00BD078E" w:rsidP="00BD078E">
      <w:pPr>
        <w:spacing w:line="360" w:lineRule="auto"/>
        <w:jc w:val="both"/>
        <w:rPr>
          <w:sz w:val="20"/>
          <w:szCs w:val="20"/>
        </w:rPr>
      </w:pPr>
    </w:p>
    <w:p w:rsidR="00BD078E" w:rsidRPr="0051481F" w:rsidRDefault="00BD078E" w:rsidP="00BD078E">
      <w:pPr>
        <w:spacing w:line="360" w:lineRule="auto"/>
        <w:jc w:val="both"/>
        <w:rPr>
          <w:sz w:val="20"/>
          <w:szCs w:val="20"/>
        </w:rPr>
      </w:pPr>
    </w:p>
    <w:p w:rsidR="00BD078E" w:rsidRPr="0051481F" w:rsidRDefault="00BD078E" w:rsidP="00317FC8">
      <w:pPr>
        <w:pStyle w:val="ListParagraph"/>
        <w:numPr>
          <w:ilvl w:val="0"/>
          <w:numId w:val="1"/>
        </w:numPr>
        <w:autoSpaceDE w:val="0"/>
        <w:autoSpaceDN w:val="0"/>
        <w:adjustRightInd w:val="0"/>
        <w:jc w:val="center"/>
        <w:rPr>
          <w:b/>
          <w:bCs/>
          <w:color w:val="8496B0" w:themeColor="text2" w:themeTint="99"/>
          <w:sz w:val="20"/>
          <w:szCs w:val="20"/>
          <w:lang w:val="en-US"/>
        </w:rPr>
      </w:pPr>
      <w:r w:rsidRPr="0051481F">
        <w:rPr>
          <w:b/>
          <w:bCs/>
          <w:sz w:val="20"/>
          <w:szCs w:val="20"/>
          <w:lang w:val="en-US"/>
        </w:rPr>
        <w:t>PERSPEKTIVA E POLITIKAVE FISKALE KOMUNALE</w:t>
      </w:r>
    </w:p>
    <w:p w:rsidR="00BD078E" w:rsidRPr="0051481F" w:rsidRDefault="00BD078E" w:rsidP="00BD078E">
      <w:pPr>
        <w:pStyle w:val="ListParagraph"/>
        <w:autoSpaceDE w:val="0"/>
        <w:autoSpaceDN w:val="0"/>
        <w:adjustRightInd w:val="0"/>
        <w:rPr>
          <w:b/>
          <w:bCs/>
          <w:color w:val="8496B0" w:themeColor="text2" w:themeTint="99"/>
          <w:sz w:val="20"/>
          <w:szCs w:val="20"/>
          <w:lang w:val="en-US"/>
        </w:rPr>
      </w:pPr>
    </w:p>
    <w:p w:rsidR="00BD078E" w:rsidRPr="00072F76" w:rsidRDefault="00BD078E" w:rsidP="00BD078E">
      <w:pPr>
        <w:autoSpaceDE w:val="0"/>
        <w:autoSpaceDN w:val="0"/>
        <w:adjustRightInd w:val="0"/>
        <w:spacing w:line="360" w:lineRule="auto"/>
        <w:jc w:val="both"/>
        <w:rPr>
          <w:szCs w:val="20"/>
          <w:lang w:val="en-US"/>
        </w:rPr>
      </w:pPr>
      <w:r w:rsidRPr="00072F76">
        <w:rPr>
          <w:szCs w:val="20"/>
          <w:lang w:val="en-US"/>
        </w:rPr>
        <w:t>Në hartimin e perspektivës së politikave fiskale komunale jemi bazuar në informatat dhe analizat e KASH-it 202</w:t>
      </w:r>
      <w:r w:rsidR="00317FC8">
        <w:rPr>
          <w:szCs w:val="20"/>
          <w:lang w:val="en-US"/>
        </w:rPr>
        <w:t>7-2029</w:t>
      </w:r>
      <w:r w:rsidRPr="00072F76">
        <w:rPr>
          <w:szCs w:val="20"/>
          <w:lang w:val="en-US"/>
        </w:rPr>
        <w:t>, në të cilin dokument projeksionet makro-fiskale parashohin një përmirësim të konsiderueshëm në vjeljen e të hyrave vetanake komunale (THVK), në rritjen e efikasitetit të shpenzimeve të parasë publike, në zbatimin e kursimeve buxhetore, etj.</w:t>
      </w:r>
    </w:p>
    <w:p w:rsidR="00BD078E" w:rsidRPr="00072F76" w:rsidRDefault="00BD078E" w:rsidP="00BD078E">
      <w:pPr>
        <w:autoSpaceDE w:val="0"/>
        <w:autoSpaceDN w:val="0"/>
        <w:adjustRightInd w:val="0"/>
        <w:spacing w:line="360" w:lineRule="auto"/>
        <w:jc w:val="both"/>
        <w:rPr>
          <w:szCs w:val="20"/>
          <w:lang w:val="en-US"/>
        </w:rPr>
      </w:pPr>
      <w:r w:rsidRPr="00072F76">
        <w:rPr>
          <w:szCs w:val="20"/>
          <w:lang w:val="en-US"/>
        </w:rPr>
        <w:t>Financimi komunal nga të hyrat</w:t>
      </w:r>
      <w:r w:rsidR="00317FC8">
        <w:rPr>
          <w:szCs w:val="20"/>
          <w:lang w:val="en-US"/>
        </w:rPr>
        <w:t xml:space="preserve"> vetanake komunale për vitin 2027</w:t>
      </w:r>
      <w:r w:rsidRPr="00072F76">
        <w:rPr>
          <w:szCs w:val="20"/>
          <w:lang w:val="en-US"/>
        </w:rPr>
        <w:t>, të parashikuar në Kornizën Afatmesme Buxhetore Komunale 202</w:t>
      </w:r>
      <w:r w:rsidR="00317FC8">
        <w:rPr>
          <w:szCs w:val="20"/>
          <w:lang w:val="en-US"/>
        </w:rPr>
        <w:t>7</w:t>
      </w:r>
      <w:r w:rsidRPr="00072F76">
        <w:rPr>
          <w:szCs w:val="20"/>
          <w:lang w:val="en-US"/>
        </w:rPr>
        <w:t>-202</w:t>
      </w:r>
      <w:r w:rsidR="00317FC8">
        <w:rPr>
          <w:szCs w:val="20"/>
          <w:lang w:val="en-US"/>
        </w:rPr>
        <w:t>9</w:t>
      </w:r>
      <w:r w:rsidRPr="00072F76">
        <w:rPr>
          <w:szCs w:val="20"/>
          <w:lang w:val="en-US"/>
        </w:rPr>
        <w:t>, bazohet në dispozitat e Ligjit për Financat e Pushtetit Lokal.</w:t>
      </w:r>
    </w:p>
    <w:p w:rsidR="00BD078E" w:rsidRPr="0051481F" w:rsidRDefault="00BD078E" w:rsidP="00BD078E">
      <w:pPr>
        <w:pStyle w:val="Default"/>
        <w:spacing w:line="360" w:lineRule="auto"/>
        <w:jc w:val="both"/>
        <w:rPr>
          <w:color w:val="auto"/>
          <w:sz w:val="20"/>
          <w:szCs w:val="20"/>
        </w:rPr>
      </w:pPr>
    </w:p>
    <w:tbl>
      <w:tblPr>
        <w:tblStyle w:val="GridTable1Light-Accent1"/>
        <w:tblW w:w="9108" w:type="dxa"/>
        <w:tblLook w:val="04A0" w:firstRow="1" w:lastRow="0" w:firstColumn="1" w:lastColumn="0" w:noHBand="0" w:noVBand="1"/>
      </w:tblPr>
      <w:tblGrid>
        <w:gridCol w:w="3235"/>
        <w:gridCol w:w="1371"/>
        <w:gridCol w:w="1431"/>
        <w:gridCol w:w="1520"/>
        <w:gridCol w:w="1551"/>
      </w:tblGrid>
      <w:tr w:rsidR="00BD078E" w:rsidRPr="0051481F" w:rsidTr="005E593A">
        <w:trPr>
          <w:cnfStyle w:val="100000000000" w:firstRow="1" w:lastRow="0" w:firstColumn="0" w:lastColumn="0" w:oddVBand="0" w:evenVBand="0" w:oddHBand="0"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3235" w:type="dxa"/>
            <w:noWrap/>
            <w:hideMark/>
          </w:tcPr>
          <w:p w:rsidR="00BD078E" w:rsidRPr="0051481F" w:rsidRDefault="00BD078E" w:rsidP="005E593A">
            <w:pPr>
              <w:jc w:val="center"/>
              <w:rPr>
                <w:rFonts w:eastAsia="Times New Roman"/>
                <w:b w:val="0"/>
                <w:bCs w:val="0"/>
                <w:color w:val="000000"/>
                <w:sz w:val="20"/>
                <w:szCs w:val="20"/>
                <w:lang w:val="en-US"/>
              </w:rPr>
            </w:pPr>
            <w:r w:rsidRPr="0051481F">
              <w:rPr>
                <w:rFonts w:eastAsia="Times New Roman"/>
                <w:color w:val="000000"/>
                <w:sz w:val="20"/>
                <w:szCs w:val="20"/>
              </w:rPr>
              <w:t>Burimet e të hyrave</w:t>
            </w:r>
          </w:p>
        </w:tc>
        <w:tc>
          <w:tcPr>
            <w:tcW w:w="1371" w:type="dxa"/>
            <w:hideMark/>
          </w:tcPr>
          <w:p w:rsidR="00BD078E" w:rsidRPr="0051481F" w:rsidRDefault="00BD078E" w:rsidP="00317FC8">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lang w:val="en-US"/>
              </w:rPr>
            </w:pPr>
            <w:r w:rsidRPr="0051481F">
              <w:rPr>
                <w:rFonts w:eastAsia="Times New Roman"/>
                <w:color w:val="000000"/>
                <w:sz w:val="20"/>
                <w:szCs w:val="20"/>
              </w:rPr>
              <w:t>Buxheti 202</w:t>
            </w:r>
            <w:r w:rsidR="00317FC8">
              <w:rPr>
                <w:rFonts w:eastAsia="Times New Roman"/>
                <w:color w:val="000000"/>
                <w:sz w:val="20"/>
                <w:szCs w:val="20"/>
              </w:rPr>
              <w:t>6</w:t>
            </w:r>
          </w:p>
        </w:tc>
        <w:tc>
          <w:tcPr>
            <w:tcW w:w="1431" w:type="dxa"/>
            <w:hideMark/>
          </w:tcPr>
          <w:p w:rsidR="00BD078E" w:rsidRPr="0051481F" w:rsidRDefault="00BD078E" w:rsidP="005E593A">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lang w:val="en-US"/>
              </w:rPr>
            </w:pPr>
            <w:r w:rsidRPr="0051481F">
              <w:rPr>
                <w:rFonts w:eastAsia="Times New Roman"/>
                <w:color w:val="000000"/>
                <w:sz w:val="20"/>
                <w:szCs w:val="20"/>
              </w:rPr>
              <w:t>P</w:t>
            </w:r>
            <w:r w:rsidR="00317FC8">
              <w:rPr>
                <w:rFonts w:eastAsia="Times New Roman"/>
                <w:color w:val="000000"/>
                <w:sz w:val="20"/>
                <w:szCs w:val="20"/>
              </w:rPr>
              <w:t>lanifikimi  për vitin 2027</w:t>
            </w:r>
          </w:p>
        </w:tc>
        <w:tc>
          <w:tcPr>
            <w:tcW w:w="1520" w:type="dxa"/>
            <w:hideMark/>
          </w:tcPr>
          <w:p w:rsidR="00BD078E" w:rsidRPr="0051481F" w:rsidRDefault="00317FC8" w:rsidP="005E593A">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lang w:val="en-US"/>
              </w:rPr>
            </w:pPr>
            <w:r>
              <w:rPr>
                <w:rFonts w:eastAsia="Times New Roman"/>
                <w:color w:val="000000"/>
                <w:sz w:val="20"/>
                <w:szCs w:val="20"/>
              </w:rPr>
              <w:t>Vlerësimet 2028</w:t>
            </w:r>
          </w:p>
        </w:tc>
        <w:tc>
          <w:tcPr>
            <w:tcW w:w="1551" w:type="dxa"/>
            <w:hideMark/>
          </w:tcPr>
          <w:p w:rsidR="00BD078E" w:rsidRPr="0051481F" w:rsidRDefault="00317FC8" w:rsidP="005E593A">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lang w:val="en-US"/>
              </w:rPr>
            </w:pPr>
            <w:r>
              <w:rPr>
                <w:rFonts w:eastAsia="Times New Roman"/>
                <w:color w:val="000000"/>
                <w:sz w:val="20"/>
                <w:szCs w:val="20"/>
              </w:rPr>
              <w:t>Vlerësimet 2029</w:t>
            </w:r>
          </w:p>
        </w:tc>
      </w:tr>
      <w:tr w:rsidR="00BD078E" w:rsidRPr="0051481F" w:rsidTr="005E593A">
        <w:trPr>
          <w:trHeight w:val="330"/>
        </w:trPr>
        <w:tc>
          <w:tcPr>
            <w:cnfStyle w:val="001000000000" w:firstRow="0" w:lastRow="0" w:firstColumn="1" w:lastColumn="0" w:oddVBand="0" w:evenVBand="0" w:oddHBand="0" w:evenHBand="0" w:firstRowFirstColumn="0" w:firstRowLastColumn="0" w:lastRowFirstColumn="0" w:lastRowLastColumn="0"/>
            <w:tcW w:w="3235" w:type="dxa"/>
            <w:noWrap/>
            <w:hideMark/>
          </w:tcPr>
          <w:p w:rsidR="00BD078E" w:rsidRPr="0051481F" w:rsidRDefault="00BD078E" w:rsidP="005E593A">
            <w:pPr>
              <w:rPr>
                <w:rFonts w:eastAsia="Times New Roman"/>
                <w:b w:val="0"/>
                <w:bCs w:val="0"/>
                <w:color w:val="000000"/>
                <w:sz w:val="20"/>
                <w:szCs w:val="20"/>
                <w:lang w:val="en-US"/>
              </w:rPr>
            </w:pPr>
            <w:r w:rsidRPr="0051481F">
              <w:rPr>
                <w:rFonts w:eastAsia="Times New Roman"/>
                <w:color w:val="000000"/>
                <w:sz w:val="20"/>
                <w:szCs w:val="20"/>
              </w:rPr>
              <w:t>Granti i Përgjithshëm</w:t>
            </w:r>
          </w:p>
        </w:tc>
        <w:tc>
          <w:tcPr>
            <w:tcW w:w="1371" w:type="dxa"/>
            <w:noWrap/>
            <w:hideMark/>
          </w:tcPr>
          <w:p w:rsidR="00BD078E" w:rsidRPr="0051481F" w:rsidRDefault="0092497B" w:rsidP="005E593A">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en-US"/>
              </w:rPr>
            </w:pPr>
            <w:r>
              <w:rPr>
                <w:rFonts w:eastAsia="Times New Roman"/>
                <w:color w:val="000000"/>
                <w:sz w:val="20"/>
                <w:szCs w:val="20"/>
              </w:rPr>
              <w:t>1,872,179</w:t>
            </w:r>
            <w:r w:rsidR="00BD078E" w:rsidRPr="0051481F">
              <w:rPr>
                <w:rFonts w:eastAsia="Times New Roman"/>
                <w:color w:val="000000"/>
                <w:sz w:val="20"/>
                <w:szCs w:val="20"/>
              </w:rPr>
              <w:t>.00</w:t>
            </w:r>
          </w:p>
        </w:tc>
        <w:tc>
          <w:tcPr>
            <w:tcW w:w="1431" w:type="dxa"/>
            <w:noWrap/>
            <w:hideMark/>
          </w:tcPr>
          <w:p w:rsidR="00BD078E" w:rsidRPr="0051481F" w:rsidRDefault="00744B26" w:rsidP="005E593A">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en-US"/>
              </w:rPr>
            </w:pPr>
            <w:r w:rsidRPr="00744B26">
              <w:rPr>
                <w:rFonts w:eastAsia="Times New Roman"/>
                <w:color w:val="000000"/>
                <w:sz w:val="20"/>
                <w:szCs w:val="20"/>
              </w:rPr>
              <w:t>2</w:t>
            </w:r>
            <w:r>
              <w:rPr>
                <w:rFonts w:eastAsia="Times New Roman"/>
                <w:color w:val="000000"/>
                <w:sz w:val="20"/>
                <w:szCs w:val="20"/>
              </w:rPr>
              <w:t>,</w:t>
            </w:r>
            <w:r w:rsidRPr="00744B26">
              <w:rPr>
                <w:rFonts w:eastAsia="Times New Roman"/>
                <w:color w:val="000000"/>
                <w:sz w:val="20"/>
                <w:szCs w:val="20"/>
              </w:rPr>
              <w:t>038</w:t>
            </w:r>
            <w:r>
              <w:rPr>
                <w:rFonts w:eastAsia="Times New Roman"/>
                <w:color w:val="000000"/>
                <w:sz w:val="20"/>
                <w:szCs w:val="20"/>
              </w:rPr>
              <w:t>,</w:t>
            </w:r>
            <w:r w:rsidRPr="00744B26">
              <w:rPr>
                <w:rFonts w:eastAsia="Times New Roman"/>
                <w:color w:val="000000"/>
                <w:sz w:val="20"/>
                <w:szCs w:val="20"/>
              </w:rPr>
              <w:t>083</w:t>
            </w:r>
            <w:r>
              <w:rPr>
                <w:rFonts w:eastAsia="Times New Roman"/>
                <w:color w:val="000000"/>
                <w:sz w:val="20"/>
                <w:szCs w:val="20"/>
              </w:rPr>
              <w:t>.00</w:t>
            </w:r>
          </w:p>
        </w:tc>
        <w:tc>
          <w:tcPr>
            <w:tcW w:w="1520" w:type="dxa"/>
            <w:noWrap/>
            <w:hideMark/>
          </w:tcPr>
          <w:p w:rsidR="00BD078E" w:rsidRPr="0051481F" w:rsidRDefault="004B64D4" w:rsidP="005E593A">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en-US"/>
              </w:rPr>
            </w:pPr>
            <w:r>
              <w:rPr>
                <w:rFonts w:eastAsia="Times New Roman"/>
                <w:color w:val="000000"/>
                <w:sz w:val="20"/>
                <w:szCs w:val="20"/>
              </w:rPr>
              <w:t>2,182,842</w:t>
            </w:r>
            <w:r w:rsidR="00BD078E" w:rsidRPr="0051481F">
              <w:rPr>
                <w:rFonts w:eastAsia="Times New Roman"/>
                <w:color w:val="000000"/>
                <w:sz w:val="20"/>
                <w:szCs w:val="20"/>
              </w:rPr>
              <w:t>.00</w:t>
            </w:r>
          </w:p>
        </w:tc>
        <w:tc>
          <w:tcPr>
            <w:tcW w:w="1551" w:type="dxa"/>
            <w:noWrap/>
            <w:hideMark/>
          </w:tcPr>
          <w:p w:rsidR="00BD078E" w:rsidRPr="0051481F" w:rsidRDefault="00F82201" w:rsidP="00F82201">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en-US"/>
              </w:rPr>
            </w:pPr>
            <w:r>
              <w:rPr>
                <w:rFonts w:eastAsia="Times New Roman"/>
                <w:color w:val="000000"/>
                <w:sz w:val="20"/>
                <w:szCs w:val="20"/>
              </w:rPr>
              <w:t>2,345,327</w:t>
            </w:r>
            <w:r w:rsidR="00BD078E" w:rsidRPr="0051481F">
              <w:rPr>
                <w:rFonts w:eastAsia="Times New Roman"/>
                <w:color w:val="000000"/>
                <w:sz w:val="20"/>
                <w:szCs w:val="20"/>
              </w:rPr>
              <w:t>.00</w:t>
            </w:r>
          </w:p>
        </w:tc>
      </w:tr>
      <w:tr w:rsidR="00BD078E" w:rsidRPr="0051481F" w:rsidTr="005E593A">
        <w:trPr>
          <w:trHeight w:val="315"/>
        </w:trPr>
        <w:tc>
          <w:tcPr>
            <w:cnfStyle w:val="001000000000" w:firstRow="0" w:lastRow="0" w:firstColumn="1" w:lastColumn="0" w:oddVBand="0" w:evenVBand="0" w:oddHBand="0" w:evenHBand="0" w:firstRowFirstColumn="0" w:firstRowLastColumn="0" w:lastRowFirstColumn="0" w:lastRowLastColumn="0"/>
            <w:tcW w:w="3235" w:type="dxa"/>
            <w:noWrap/>
            <w:hideMark/>
          </w:tcPr>
          <w:p w:rsidR="00BD078E" w:rsidRPr="0051481F" w:rsidRDefault="00BD078E" w:rsidP="005E593A">
            <w:pPr>
              <w:rPr>
                <w:rFonts w:eastAsia="Times New Roman"/>
                <w:b w:val="0"/>
                <w:bCs w:val="0"/>
                <w:color w:val="000000"/>
                <w:sz w:val="20"/>
                <w:szCs w:val="20"/>
                <w:lang w:val="en-US"/>
              </w:rPr>
            </w:pPr>
            <w:r w:rsidRPr="0051481F">
              <w:rPr>
                <w:rFonts w:eastAsia="Times New Roman"/>
                <w:color w:val="000000"/>
                <w:sz w:val="20"/>
                <w:szCs w:val="20"/>
              </w:rPr>
              <w:t>Granti specifik i Arsimit</w:t>
            </w:r>
          </w:p>
        </w:tc>
        <w:tc>
          <w:tcPr>
            <w:tcW w:w="1371" w:type="dxa"/>
            <w:noWrap/>
            <w:hideMark/>
          </w:tcPr>
          <w:p w:rsidR="00BD078E" w:rsidRPr="0051481F" w:rsidRDefault="0092497B" w:rsidP="005E593A">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en-US"/>
              </w:rPr>
            </w:pPr>
            <w:r>
              <w:rPr>
                <w:rFonts w:eastAsia="Times New Roman"/>
                <w:color w:val="000000"/>
                <w:sz w:val="20"/>
                <w:szCs w:val="20"/>
              </w:rPr>
              <w:t>1,429,646</w:t>
            </w:r>
            <w:r w:rsidR="00BD078E" w:rsidRPr="0051481F">
              <w:rPr>
                <w:rFonts w:eastAsia="Times New Roman"/>
                <w:color w:val="000000"/>
                <w:sz w:val="20"/>
                <w:szCs w:val="20"/>
              </w:rPr>
              <w:t>.00</w:t>
            </w:r>
          </w:p>
        </w:tc>
        <w:tc>
          <w:tcPr>
            <w:tcW w:w="1431" w:type="dxa"/>
            <w:noWrap/>
            <w:hideMark/>
          </w:tcPr>
          <w:p w:rsidR="00BD078E" w:rsidRPr="0051481F" w:rsidRDefault="00744B26" w:rsidP="005E593A">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en-US"/>
              </w:rPr>
            </w:pPr>
            <w:r w:rsidRPr="00744B26">
              <w:rPr>
                <w:rFonts w:eastAsia="Times New Roman"/>
                <w:color w:val="000000"/>
                <w:sz w:val="20"/>
                <w:szCs w:val="20"/>
                <w:lang w:val="en-US"/>
              </w:rPr>
              <w:t>1</w:t>
            </w:r>
            <w:r>
              <w:rPr>
                <w:rFonts w:eastAsia="Times New Roman"/>
                <w:color w:val="000000"/>
                <w:sz w:val="20"/>
                <w:szCs w:val="20"/>
                <w:lang w:val="en-US"/>
              </w:rPr>
              <w:t>,</w:t>
            </w:r>
            <w:r w:rsidRPr="00744B26">
              <w:rPr>
                <w:rFonts w:eastAsia="Times New Roman"/>
                <w:color w:val="000000"/>
                <w:sz w:val="20"/>
                <w:szCs w:val="20"/>
                <w:lang w:val="en-US"/>
              </w:rPr>
              <w:t>469</w:t>
            </w:r>
            <w:r>
              <w:rPr>
                <w:rFonts w:eastAsia="Times New Roman"/>
                <w:color w:val="000000"/>
                <w:sz w:val="20"/>
                <w:szCs w:val="20"/>
                <w:lang w:val="en-US"/>
              </w:rPr>
              <w:t>,</w:t>
            </w:r>
            <w:r w:rsidRPr="00744B26">
              <w:rPr>
                <w:rFonts w:eastAsia="Times New Roman"/>
                <w:color w:val="000000"/>
                <w:sz w:val="20"/>
                <w:szCs w:val="20"/>
                <w:lang w:val="en-US"/>
              </w:rPr>
              <w:t>055</w:t>
            </w:r>
            <w:r>
              <w:rPr>
                <w:rFonts w:eastAsia="Times New Roman"/>
                <w:color w:val="000000"/>
                <w:sz w:val="20"/>
                <w:szCs w:val="20"/>
                <w:lang w:val="en-US"/>
              </w:rPr>
              <w:t>.00</w:t>
            </w:r>
          </w:p>
        </w:tc>
        <w:tc>
          <w:tcPr>
            <w:tcW w:w="1520" w:type="dxa"/>
            <w:noWrap/>
            <w:hideMark/>
          </w:tcPr>
          <w:p w:rsidR="00BD078E" w:rsidRPr="0051481F" w:rsidRDefault="004B64D4" w:rsidP="005E593A">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en-US"/>
              </w:rPr>
            </w:pPr>
            <w:r>
              <w:rPr>
                <w:rFonts w:eastAsia="Times New Roman"/>
                <w:color w:val="000000"/>
                <w:sz w:val="20"/>
                <w:szCs w:val="20"/>
              </w:rPr>
              <w:t>1,513,126</w:t>
            </w:r>
            <w:r w:rsidR="00BD078E" w:rsidRPr="0051481F">
              <w:rPr>
                <w:rFonts w:eastAsia="Times New Roman"/>
                <w:color w:val="000000"/>
                <w:sz w:val="20"/>
                <w:szCs w:val="20"/>
              </w:rPr>
              <w:t>.00</w:t>
            </w:r>
          </w:p>
        </w:tc>
        <w:tc>
          <w:tcPr>
            <w:tcW w:w="1551" w:type="dxa"/>
            <w:noWrap/>
            <w:hideMark/>
          </w:tcPr>
          <w:p w:rsidR="00BD078E" w:rsidRPr="0051481F" w:rsidRDefault="00F82201" w:rsidP="005E593A">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en-US"/>
              </w:rPr>
            </w:pPr>
            <w:r>
              <w:rPr>
                <w:rFonts w:eastAsia="Times New Roman"/>
                <w:color w:val="000000"/>
                <w:sz w:val="20"/>
                <w:szCs w:val="20"/>
              </w:rPr>
              <w:t>1,558,520</w:t>
            </w:r>
            <w:r w:rsidR="00BD078E" w:rsidRPr="0051481F">
              <w:rPr>
                <w:rFonts w:eastAsia="Times New Roman"/>
                <w:color w:val="000000"/>
                <w:sz w:val="20"/>
                <w:szCs w:val="20"/>
              </w:rPr>
              <w:t>.00</w:t>
            </w:r>
          </w:p>
        </w:tc>
      </w:tr>
      <w:tr w:rsidR="00BD078E" w:rsidRPr="0051481F" w:rsidTr="005E593A">
        <w:trPr>
          <w:trHeight w:val="315"/>
        </w:trPr>
        <w:tc>
          <w:tcPr>
            <w:cnfStyle w:val="001000000000" w:firstRow="0" w:lastRow="0" w:firstColumn="1" w:lastColumn="0" w:oddVBand="0" w:evenVBand="0" w:oddHBand="0" w:evenHBand="0" w:firstRowFirstColumn="0" w:firstRowLastColumn="0" w:lastRowFirstColumn="0" w:lastRowLastColumn="0"/>
            <w:tcW w:w="3235" w:type="dxa"/>
            <w:noWrap/>
            <w:hideMark/>
          </w:tcPr>
          <w:p w:rsidR="00BD078E" w:rsidRPr="0051481F" w:rsidRDefault="00BD078E" w:rsidP="005E593A">
            <w:pPr>
              <w:rPr>
                <w:rFonts w:eastAsia="Times New Roman"/>
                <w:b w:val="0"/>
                <w:bCs w:val="0"/>
                <w:color w:val="000000"/>
                <w:sz w:val="20"/>
                <w:szCs w:val="20"/>
                <w:lang w:val="en-US"/>
              </w:rPr>
            </w:pPr>
            <w:r w:rsidRPr="0051481F">
              <w:rPr>
                <w:rFonts w:eastAsia="Times New Roman"/>
                <w:color w:val="000000"/>
                <w:sz w:val="20"/>
                <w:szCs w:val="20"/>
              </w:rPr>
              <w:t>Granti specifik i Shëndetësisë</w:t>
            </w:r>
          </w:p>
        </w:tc>
        <w:tc>
          <w:tcPr>
            <w:tcW w:w="1371" w:type="dxa"/>
            <w:noWrap/>
            <w:hideMark/>
          </w:tcPr>
          <w:p w:rsidR="00BD078E" w:rsidRPr="0051481F" w:rsidRDefault="0092497B" w:rsidP="005E593A">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en-US"/>
              </w:rPr>
            </w:pPr>
            <w:r>
              <w:rPr>
                <w:rFonts w:eastAsia="Times New Roman"/>
                <w:color w:val="000000"/>
                <w:sz w:val="20"/>
                <w:szCs w:val="20"/>
              </w:rPr>
              <w:t>576,137</w:t>
            </w:r>
            <w:r w:rsidR="00BD078E" w:rsidRPr="0051481F">
              <w:rPr>
                <w:rFonts w:eastAsia="Times New Roman"/>
                <w:color w:val="000000"/>
                <w:sz w:val="20"/>
                <w:szCs w:val="20"/>
              </w:rPr>
              <w:t>.00</w:t>
            </w:r>
          </w:p>
        </w:tc>
        <w:tc>
          <w:tcPr>
            <w:tcW w:w="1431" w:type="dxa"/>
            <w:noWrap/>
            <w:hideMark/>
          </w:tcPr>
          <w:p w:rsidR="00BD078E" w:rsidRPr="0051481F" w:rsidRDefault="00744B26" w:rsidP="005E593A">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en-US"/>
              </w:rPr>
            </w:pPr>
            <w:r>
              <w:rPr>
                <w:rFonts w:eastAsia="Times New Roman"/>
                <w:color w:val="000000"/>
                <w:sz w:val="20"/>
                <w:szCs w:val="20"/>
              </w:rPr>
              <w:t>653,150.00</w:t>
            </w:r>
          </w:p>
        </w:tc>
        <w:tc>
          <w:tcPr>
            <w:tcW w:w="1520" w:type="dxa"/>
            <w:noWrap/>
            <w:hideMark/>
          </w:tcPr>
          <w:p w:rsidR="00BD078E" w:rsidRPr="0051481F" w:rsidRDefault="004B64D4" w:rsidP="005E593A">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en-US"/>
              </w:rPr>
            </w:pPr>
            <w:r>
              <w:rPr>
                <w:rFonts w:eastAsia="Times New Roman"/>
                <w:color w:val="000000"/>
                <w:sz w:val="20"/>
                <w:szCs w:val="20"/>
              </w:rPr>
              <w:t>672,745</w:t>
            </w:r>
            <w:r w:rsidR="00BD078E" w:rsidRPr="0051481F">
              <w:rPr>
                <w:rFonts w:eastAsia="Times New Roman"/>
                <w:color w:val="000000"/>
                <w:sz w:val="20"/>
                <w:szCs w:val="20"/>
              </w:rPr>
              <w:t>.00</w:t>
            </w:r>
          </w:p>
        </w:tc>
        <w:tc>
          <w:tcPr>
            <w:tcW w:w="1551" w:type="dxa"/>
            <w:noWrap/>
            <w:hideMark/>
          </w:tcPr>
          <w:p w:rsidR="00BD078E" w:rsidRPr="0051481F" w:rsidRDefault="00F82201" w:rsidP="005E593A">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en-US"/>
              </w:rPr>
            </w:pPr>
            <w:r>
              <w:rPr>
                <w:rFonts w:eastAsia="Times New Roman"/>
                <w:color w:val="000000"/>
                <w:sz w:val="20"/>
                <w:szCs w:val="20"/>
              </w:rPr>
              <w:t>692,927</w:t>
            </w:r>
            <w:r w:rsidR="00BD078E" w:rsidRPr="0051481F">
              <w:rPr>
                <w:rFonts w:eastAsia="Times New Roman"/>
                <w:color w:val="000000"/>
                <w:sz w:val="20"/>
                <w:szCs w:val="20"/>
              </w:rPr>
              <w:t>.00</w:t>
            </w:r>
          </w:p>
        </w:tc>
      </w:tr>
      <w:tr w:rsidR="00BD078E" w:rsidRPr="0051481F" w:rsidTr="005E593A">
        <w:trPr>
          <w:trHeight w:val="315"/>
        </w:trPr>
        <w:tc>
          <w:tcPr>
            <w:cnfStyle w:val="001000000000" w:firstRow="0" w:lastRow="0" w:firstColumn="1" w:lastColumn="0" w:oddVBand="0" w:evenVBand="0" w:oddHBand="0" w:evenHBand="0" w:firstRowFirstColumn="0" w:firstRowLastColumn="0" w:lastRowFirstColumn="0" w:lastRowLastColumn="0"/>
            <w:tcW w:w="3235" w:type="dxa"/>
            <w:noWrap/>
            <w:hideMark/>
          </w:tcPr>
          <w:p w:rsidR="00BD078E" w:rsidRPr="0051481F" w:rsidRDefault="00BD078E" w:rsidP="005E593A">
            <w:pPr>
              <w:rPr>
                <w:rFonts w:eastAsia="Times New Roman"/>
                <w:b w:val="0"/>
                <w:bCs w:val="0"/>
                <w:color w:val="000000"/>
                <w:sz w:val="20"/>
                <w:szCs w:val="20"/>
                <w:lang w:val="en-US"/>
              </w:rPr>
            </w:pPr>
            <w:r w:rsidRPr="0051481F">
              <w:rPr>
                <w:rFonts w:eastAsia="Times New Roman"/>
                <w:color w:val="000000"/>
                <w:sz w:val="20"/>
                <w:szCs w:val="20"/>
              </w:rPr>
              <w:t>Të hyrat vetanake</w:t>
            </w:r>
          </w:p>
        </w:tc>
        <w:tc>
          <w:tcPr>
            <w:tcW w:w="1371" w:type="dxa"/>
            <w:noWrap/>
            <w:hideMark/>
          </w:tcPr>
          <w:p w:rsidR="00BD078E" w:rsidRPr="0051481F" w:rsidRDefault="0092497B" w:rsidP="005E593A">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en-US"/>
              </w:rPr>
            </w:pPr>
            <w:r>
              <w:rPr>
                <w:rFonts w:eastAsia="Times New Roman"/>
                <w:color w:val="000000"/>
                <w:sz w:val="20"/>
                <w:szCs w:val="20"/>
              </w:rPr>
              <w:t>356,720</w:t>
            </w:r>
            <w:r w:rsidR="00BD078E" w:rsidRPr="0051481F">
              <w:rPr>
                <w:rFonts w:eastAsia="Times New Roman"/>
                <w:color w:val="000000"/>
                <w:sz w:val="20"/>
                <w:szCs w:val="20"/>
              </w:rPr>
              <w:t>.00</w:t>
            </w:r>
          </w:p>
        </w:tc>
        <w:tc>
          <w:tcPr>
            <w:tcW w:w="1431" w:type="dxa"/>
            <w:noWrap/>
            <w:hideMark/>
          </w:tcPr>
          <w:p w:rsidR="00BD078E" w:rsidRPr="0051481F" w:rsidRDefault="004B64D4" w:rsidP="005E593A">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en-US"/>
              </w:rPr>
            </w:pPr>
            <w:r>
              <w:rPr>
                <w:rFonts w:eastAsia="Times New Roman"/>
                <w:color w:val="000000"/>
                <w:sz w:val="20"/>
                <w:szCs w:val="20"/>
              </w:rPr>
              <w:t>494,505.00</w:t>
            </w:r>
          </w:p>
        </w:tc>
        <w:tc>
          <w:tcPr>
            <w:tcW w:w="1520" w:type="dxa"/>
            <w:noWrap/>
            <w:hideMark/>
          </w:tcPr>
          <w:p w:rsidR="00BD078E" w:rsidRPr="0051481F" w:rsidRDefault="004B64D4" w:rsidP="005E593A">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en-US"/>
              </w:rPr>
            </w:pPr>
            <w:r>
              <w:rPr>
                <w:rFonts w:eastAsia="Times New Roman"/>
                <w:color w:val="000000"/>
                <w:sz w:val="20"/>
                <w:szCs w:val="20"/>
              </w:rPr>
              <w:t>510,738</w:t>
            </w:r>
            <w:r w:rsidR="00BD078E" w:rsidRPr="0051481F">
              <w:rPr>
                <w:rFonts w:eastAsia="Times New Roman"/>
                <w:color w:val="000000"/>
                <w:sz w:val="20"/>
                <w:szCs w:val="20"/>
              </w:rPr>
              <w:t>.00</w:t>
            </w:r>
          </w:p>
        </w:tc>
        <w:tc>
          <w:tcPr>
            <w:tcW w:w="1551" w:type="dxa"/>
            <w:noWrap/>
            <w:hideMark/>
          </w:tcPr>
          <w:p w:rsidR="00BD078E" w:rsidRPr="0051481F" w:rsidRDefault="00F82201" w:rsidP="005E593A">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en-US"/>
              </w:rPr>
            </w:pPr>
            <w:r>
              <w:rPr>
                <w:rFonts w:eastAsia="Times New Roman"/>
                <w:color w:val="000000"/>
                <w:sz w:val="20"/>
                <w:szCs w:val="20"/>
              </w:rPr>
              <w:t>537,073</w:t>
            </w:r>
            <w:r w:rsidR="00BD078E" w:rsidRPr="0051481F">
              <w:rPr>
                <w:rFonts w:eastAsia="Times New Roman"/>
                <w:color w:val="000000"/>
                <w:sz w:val="20"/>
                <w:szCs w:val="20"/>
              </w:rPr>
              <w:t>.00</w:t>
            </w:r>
          </w:p>
        </w:tc>
      </w:tr>
      <w:tr w:rsidR="00BD078E" w:rsidRPr="0051481F" w:rsidTr="005E593A">
        <w:trPr>
          <w:trHeight w:val="315"/>
        </w:trPr>
        <w:tc>
          <w:tcPr>
            <w:cnfStyle w:val="001000000000" w:firstRow="0" w:lastRow="0" w:firstColumn="1" w:lastColumn="0" w:oddVBand="0" w:evenVBand="0" w:oddHBand="0" w:evenHBand="0" w:firstRowFirstColumn="0" w:firstRowLastColumn="0" w:lastRowFirstColumn="0" w:lastRowLastColumn="0"/>
            <w:tcW w:w="3235" w:type="dxa"/>
            <w:noWrap/>
            <w:hideMark/>
          </w:tcPr>
          <w:p w:rsidR="00BD078E" w:rsidRPr="0051481F" w:rsidRDefault="00BD078E" w:rsidP="005E593A">
            <w:pPr>
              <w:rPr>
                <w:rFonts w:eastAsia="Times New Roman"/>
                <w:b w:val="0"/>
                <w:bCs w:val="0"/>
                <w:color w:val="000000"/>
                <w:sz w:val="20"/>
                <w:szCs w:val="20"/>
                <w:lang w:val="en-US"/>
              </w:rPr>
            </w:pPr>
            <w:r w:rsidRPr="0051481F">
              <w:rPr>
                <w:rFonts w:eastAsia="Times New Roman"/>
                <w:color w:val="000000"/>
                <w:sz w:val="20"/>
                <w:szCs w:val="20"/>
              </w:rPr>
              <w:t>Totali</w:t>
            </w:r>
          </w:p>
        </w:tc>
        <w:tc>
          <w:tcPr>
            <w:tcW w:w="1371" w:type="dxa"/>
            <w:noWrap/>
            <w:hideMark/>
          </w:tcPr>
          <w:p w:rsidR="00BD078E" w:rsidRPr="0051481F" w:rsidRDefault="0092497B" w:rsidP="005E593A">
            <w:pPr>
              <w:cnfStyle w:val="000000000000" w:firstRow="0" w:lastRow="0" w:firstColumn="0" w:lastColumn="0" w:oddVBand="0" w:evenVBand="0" w:oddHBand="0" w:evenHBand="0" w:firstRowFirstColumn="0" w:firstRowLastColumn="0" w:lastRowFirstColumn="0" w:lastRowLastColumn="0"/>
              <w:rPr>
                <w:rFonts w:eastAsia="Times New Roman"/>
                <w:b/>
                <w:color w:val="000000"/>
                <w:sz w:val="20"/>
                <w:szCs w:val="20"/>
                <w:lang w:val="en-US"/>
              </w:rPr>
            </w:pPr>
            <w:r>
              <w:rPr>
                <w:rFonts w:eastAsia="Times New Roman"/>
                <w:b/>
                <w:color w:val="000000"/>
                <w:sz w:val="20"/>
                <w:szCs w:val="20"/>
                <w:lang w:val="en-US"/>
              </w:rPr>
              <w:t>4,234,682</w:t>
            </w:r>
            <w:r w:rsidR="00BD078E" w:rsidRPr="0051481F">
              <w:rPr>
                <w:rFonts w:eastAsia="Times New Roman"/>
                <w:b/>
                <w:color w:val="000000"/>
                <w:sz w:val="20"/>
                <w:szCs w:val="20"/>
                <w:lang w:val="en-US"/>
              </w:rPr>
              <w:t>.00</w:t>
            </w:r>
          </w:p>
        </w:tc>
        <w:tc>
          <w:tcPr>
            <w:tcW w:w="1431" w:type="dxa"/>
            <w:noWrap/>
            <w:hideMark/>
          </w:tcPr>
          <w:p w:rsidR="00BD078E" w:rsidRPr="0051481F" w:rsidRDefault="004B64D4" w:rsidP="005E593A">
            <w:pPr>
              <w:cnfStyle w:val="000000000000" w:firstRow="0" w:lastRow="0" w:firstColumn="0" w:lastColumn="0" w:oddVBand="0" w:evenVBand="0" w:oddHBand="0" w:evenHBand="0" w:firstRowFirstColumn="0" w:firstRowLastColumn="0" w:lastRowFirstColumn="0" w:lastRowLastColumn="0"/>
              <w:rPr>
                <w:rFonts w:eastAsia="Times New Roman"/>
                <w:b/>
                <w:color w:val="000000"/>
                <w:sz w:val="20"/>
                <w:szCs w:val="20"/>
                <w:lang w:val="en-US"/>
              </w:rPr>
            </w:pPr>
            <w:r>
              <w:rPr>
                <w:rFonts w:eastAsia="Times New Roman"/>
                <w:b/>
                <w:color w:val="000000"/>
                <w:sz w:val="20"/>
                <w:szCs w:val="20"/>
                <w:lang w:val="en-US"/>
              </w:rPr>
              <w:t>4,654,793.00</w:t>
            </w:r>
          </w:p>
        </w:tc>
        <w:tc>
          <w:tcPr>
            <w:tcW w:w="1520" w:type="dxa"/>
            <w:noWrap/>
            <w:hideMark/>
          </w:tcPr>
          <w:p w:rsidR="00BD078E" w:rsidRPr="0051481F" w:rsidRDefault="004B64D4" w:rsidP="005E593A">
            <w:pPr>
              <w:cnfStyle w:val="000000000000" w:firstRow="0" w:lastRow="0" w:firstColumn="0" w:lastColumn="0" w:oddVBand="0" w:evenVBand="0" w:oddHBand="0" w:evenHBand="0" w:firstRowFirstColumn="0" w:firstRowLastColumn="0" w:lastRowFirstColumn="0" w:lastRowLastColumn="0"/>
              <w:rPr>
                <w:rFonts w:eastAsia="Times New Roman"/>
                <w:b/>
                <w:color w:val="000000"/>
                <w:sz w:val="20"/>
                <w:szCs w:val="20"/>
                <w:lang w:val="en-US"/>
              </w:rPr>
            </w:pPr>
            <w:r>
              <w:rPr>
                <w:rFonts w:eastAsia="Times New Roman"/>
                <w:b/>
                <w:color w:val="000000"/>
                <w:sz w:val="20"/>
                <w:szCs w:val="20"/>
                <w:lang w:val="en-US"/>
              </w:rPr>
              <w:t>4,879,451</w:t>
            </w:r>
            <w:r w:rsidR="00BD078E" w:rsidRPr="0051481F">
              <w:rPr>
                <w:rFonts w:eastAsia="Times New Roman"/>
                <w:b/>
                <w:color w:val="000000"/>
                <w:sz w:val="20"/>
                <w:szCs w:val="20"/>
                <w:lang w:val="en-US"/>
              </w:rPr>
              <w:t>.00</w:t>
            </w:r>
          </w:p>
        </w:tc>
        <w:tc>
          <w:tcPr>
            <w:tcW w:w="1551" w:type="dxa"/>
            <w:noWrap/>
            <w:hideMark/>
          </w:tcPr>
          <w:p w:rsidR="00BD078E" w:rsidRPr="0051481F" w:rsidRDefault="00F82201" w:rsidP="005E593A">
            <w:pPr>
              <w:cnfStyle w:val="000000000000" w:firstRow="0" w:lastRow="0" w:firstColumn="0" w:lastColumn="0" w:oddVBand="0" w:evenVBand="0" w:oddHBand="0" w:evenHBand="0" w:firstRowFirstColumn="0" w:firstRowLastColumn="0" w:lastRowFirstColumn="0" w:lastRowLastColumn="0"/>
              <w:rPr>
                <w:rFonts w:eastAsia="Times New Roman"/>
                <w:b/>
                <w:color w:val="000000"/>
                <w:sz w:val="20"/>
                <w:szCs w:val="20"/>
                <w:lang w:val="en-US"/>
              </w:rPr>
            </w:pPr>
            <w:r>
              <w:rPr>
                <w:rFonts w:eastAsia="Times New Roman"/>
                <w:b/>
                <w:color w:val="000000"/>
                <w:sz w:val="20"/>
                <w:szCs w:val="20"/>
                <w:lang w:val="en-US"/>
              </w:rPr>
              <w:t>5,133,847</w:t>
            </w:r>
            <w:r w:rsidR="00BD078E" w:rsidRPr="0051481F">
              <w:rPr>
                <w:rFonts w:eastAsia="Times New Roman"/>
                <w:b/>
                <w:color w:val="000000"/>
                <w:sz w:val="20"/>
                <w:szCs w:val="20"/>
                <w:lang w:val="en-US"/>
              </w:rPr>
              <w:t>.00</w:t>
            </w:r>
          </w:p>
        </w:tc>
      </w:tr>
    </w:tbl>
    <w:p w:rsidR="00832100" w:rsidRDefault="00832100" w:rsidP="00BD078E">
      <w:pPr>
        <w:autoSpaceDE w:val="0"/>
        <w:autoSpaceDN w:val="0"/>
        <w:adjustRightInd w:val="0"/>
        <w:spacing w:line="360" w:lineRule="auto"/>
        <w:jc w:val="both"/>
        <w:rPr>
          <w:sz w:val="20"/>
          <w:szCs w:val="20"/>
          <w:lang w:val="en-US"/>
        </w:rPr>
      </w:pPr>
    </w:p>
    <w:p w:rsidR="00BD078E" w:rsidRPr="00832100" w:rsidRDefault="00BD078E" w:rsidP="00BD078E">
      <w:pPr>
        <w:autoSpaceDE w:val="0"/>
        <w:autoSpaceDN w:val="0"/>
        <w:adjustRightInd w:val="0"/>
        <w:spacing w:line="360" w:lineRule="auto"/>
        <w:jc w:val="both"/>
        <w:rPr>
          <w:sz w:val="22"/>
          <w:szCs w:val="20"/>
          <w:lang w:val="en-US"/>
        </w:rPr>
      </w:pPr>
      <w:r w:rsidRPr="00832100">
        <w:rPr>
          <w:sz w:val="22"/>
          <w:szCs w:val="20"/>
          <w:lang w:val="en-US"/>
        </w:rPr>
        <w:t xml:space="preserve">Tabela </w:t>
      </w:r>
      <w:r w:rsidR="00317FC8" w:rsidRPr="00832100">
        <w:rPr>
          <w:sz w:val="22"/>
          <w:szCs w:val="20"/>
          <w:lang w:val="en-US"/>
        </w:rPr>
        <w:t>5</w:t>
      </w:r>
      <w:r w:rsidRPr="00832100">
        <w:rPr>
          <w:sz w:val="22"/>
          <w:szCs w:val="20"/>
          <w:lang w:val="en-US"/>
        </w:rPr>
        <w:t>: Burimet e financimit për vitet 202</w:t>
      </w:r>
      <w:r w:rsidR="00317FC8" w:rsidRPr="00832100">
        <w:rPr>
          <w:sz w:val="22"/>
          <w:szCs w:val="20"/>
          <w:lang w:val="en-US"/>
        </w:rPr>
        <w:t>7-2029</w:t>
      </w:r>
    </w:p>
    <w:p w:rsidR="00317FC8" w:rsidRPr="0051481F" w:rsidRDefault="00317FC8" w:rsidP="00BD078E">
      <w:pPr>
        <w:autoSpaceDE w:val="0"/>
        <w:autoSpaceDN w:val="0"/>
        <w:adjustRightInd w:val="0"/>
        <w:spacing w:line="360" w:lineRule="auto"/>
        <w:jc w:val="both"/>
        <w:rPr>
          <w:sz w:val="20"/>
          <w:szCs w:val="20"/>
          <w:lang w:val="en-US"/>
        </w:rPr>
      </w:pPr>
    </w:p>
    <w:p w:rsidR="00BD078E" w:rsidRPr="00072F76" w:rsidRDefault="00BD078E" w:rsidP="00BD078E">
      <w:pPr>
        <w:autoSpaceDE w:val="0"/>
        <w:autoSpaceDN w:val="0"/>
        <w:adjustRightInd w:val="0"/>
        <w:spacing w:line="360" w:lineRule="auto"/>
        <w:jc w:val="both"/>
        <w:rPr>
          <w:szCs w:val="20"/>
          <w:lang w:val="en-US"/>
        </w:rPr>
      </w:pPr>
      <w:r w:rsidRPr="00072F76">
        <w:rPr>
          <w:szCs w:val="20"/>
          <w:lang w:val="en-US"/>
        </w:rPr>
        <w:t>Duke u bazuar në trendet makro-ekonomike dhe projeksionet e dhëna në nivel të vendit dhe bazës së të dhënave numerike në vlerësimet tona të hershme buxhetore për periudhën 202</w:t>
      </w:r>
      <w:r w:rsidR="00F82201">
        <w:rPr>
          <w:szCs w:val="20"/>
          <w:lang w:val="en-US"/>
        </w:rPr>
        <w:t>7</w:t>
      </w:r>
      <w:r w:rsidRPr="00072F76">
        <w:rPr>
          <w:szCs w:val="20"/>
          <w:lang w:val="en-US"/>
        </w:rPr>
        <w:t>-202</w:t>
      </w:r>
      <w:r w:rsidR="00F82201">
        <w:rPr>
          <w:szCs w:val="20"/>
          <w:lang w:val="en-US"/>
        </w:rPr>
        <w:t>9</w:t>
      </w:r>
      <w:r w:rsidRPr="00072F76">
        <w:rPr>
          <w:szCs w:val="20"/>
          <w:lang w:val="en-US"/>
        </w:rPr>
        <w:t>, buxheti i komunës do të shënoj trende të rritjes.</w:t>
      </w:r>
    </w:p>
    <w:p w:rsidR="00BD078E" w:rsidRDefault="00F82201" w:rsidP="00BD078E">
      <w:pPr>
        <w:autoSpaceDE w:val="0"/>
        <w:autoSpaceDN w:val="0"/>
        <w:adjustRightInd w:val="0"/>
        <w:spacing w:line="360" w:lineRule="auto"/>
        <w:jc w:val="both"/>
        <w:rPr>
          <w:szCs w:val="20"/>
          <w:lang w:val="en-US"/>
        </w:rPr>
      </w:pPr>
      <w:r>
        <w:rPr>
          <w:szCs w:val="20"/>
          <w:lang w:val="en-US"/>
        </w:rPr>
        <w:t>Në vitin 2027</w:t>
      </w:r>
      <w:r w:rsidR="00BD078E" w:rsidRPr="00072F76">
        <w:rPr>
          <w:szCs w:val="20"/>
          <w:lang w:val="en-US"/>
        </w:rPr>
        <w:t xml:space="preserve"> </w:t>
      </w:r>
      <w:r>
        <w:rPr>
          <w:szCs w:val="20"/>
          <w:lang w:val="en-US"/>
        </w:rPr>
        <w:t>do të kemi një rritje prej 9.9</w:t>
      </w:r>
      <w:r w:rsidR="00456053">
        <w:rPr>
          <w:szCs w:val="20"/>
          <w:lang w:val="en-US"/>
        </w:rPr>
        <w:t>% ose për 420,111</w:t>
      </w:r>
      <w:r w:rsidR="00BD078E" w:rsidRPr="00072F76">
        <w:rPr>
          <w:szCs w:val="20"/>
          <w:lang w:val="en-US"/>
        </w:rPr>
        <w:t>.00 € në raport me vitin 202</w:t>
      </w:r>
      <w:r w:rsidR="00456053">
        <w:rPr>
          <w:szCs w:val="20"/>
          <w:lang w:val="en-US"/>
        </w:rPr>
        <w:t>6</w:t>
      </w:r>
      <w:r w:rsidR="00BD078E" w:rsidRPr="00072F76">
        <w:rPr>
          <w:bCs/>
          <w:szCs w:val="20"/>
        </w:rPr>
        <w:t>, kurse për vitin 202</w:t>
      </w:r>
      <w:r w:rsidR="00456053">
        <w:rPr>
          <w:bCs/>
          <w:szCs w:val="20"/>
        </w:rPr>
        <w:t>8</w:t>
      </w:r>
      <w:r w:rsidR="00BD078E" w:rsidRPr="00072F76">
        <w:rPr>
          <w:bCs/>
          <w:szCs w:val="20"/>
        </w:rPr>
        <w:t xml:space="preserve"> kemi një parashi</w:t>
      </w:r>
      <w:r w:rsidR="00456053">
        <w:rPr>
          <w:bCs/>
          <w:szCs w:val="20"/>
        </w:rPr>
        <w:t>kim të buxhetit në lartësi prej 4,879,451.00</w:t>
      </w:r>
      <w:r w:rsidR="00BD078E" w:rsidRPr="00072F76">
        <w:rPr>
          <w:rFonts w:eastAsia="Times New Roman"/>
          <w:b/>
          <w:szCs w:val="20"/>
          <w:lang w:val="en-US"/>
        </w:rPr>
        <w:t xml:space="preserve"> </w:t>
      </w:r>
      <w:r w:rsidR="00456053">
        <w:rPr>
          <w:bCs/>
          <w:szCs w:val="20"/>
        </w:rPr>
        <w:t>€ apo një rritje prej 224,658.00 € ose 4.8 % në raport me vitin 2027, si dhe për vitin 2029 vlerësohet një buxhet prej 5,133,847.00</w:t>
      </w:r>
      <w:r w:rsidR="00BD078E" w:rsidRPr="00072F76">
        <w:rPr>
          <w:rFonts w:eastAsia="Times New Roman"/>
          <w:b/>
          <w:szCs w:val="20"/>
          <w:lang w:val="en-US"/>
        </w:rPr>
        <w:t xml:space="preserve"> </w:t>
      </w:r>
      <w:r w:rsidR="00456053">
        <w:rPr>
          <w:bCs/>
          <w:szCs w:val="20"/>
        </w:rPr>
        <w:t>€ apo një rritje prej 254,396.00 € apo për 5.2</w:t>
      </w:r>
      <w:r w:rsidR="00BD078E" w:rsidRPr="00072F76">
        <w:rPr>
          <w:bCs/>
          <w:szCs w:val="20"/>
        </w:rPr>
        <w:t>% më i madh në raport me vitin 202</w:t>
      </w:r>
      <w:r w:rsidR="00456053">
        <w:rPr>
          <w:bCs/>
          <w:szCs w:val="20"/>
        </w:rPr>
        <w:t>8</w:t>
      </w:r>
      <w:r w:rsidR="00BD078E" w:rsidRPr="00072F76">
        <w:rPr>
          <w:bCs/>
          <w:szCs w:val="20"/>
        </w:rPr>
        <w:t>.</w:t>
      </w:r>
    </w:p>
    <w:p w:rsidR="00BD078E" w:rsidRPr="00072F76" w:rsidRDefault="00BD078E" w:rsidP="00BD078E">
      <w:pPr>
        <w:autoSpaceDE w:val="0"/>
        <w:autoSpaceDN w:val="0"/>
        <w:adjustRightInd w:val="0"/>
        <w:spacing w:line="360" w:lineRule="auto"/>
        <w:jc w:val="both"/>
        <w:rPr>
          <w:szCs w:val="20"/>
          <w:lang w:val="en-US"/>
        </w:rPr>
      </w:pPr>
      <w:r w:rsidRPr="00072F76">
        <w:rPr>
          <w:szCs w:val="20"/>
          <w:lang w:val="en-US"/>
        </w:rPr>
        <w:t>Në vitin e parë buxhetor 202</w:t>
      </w:r>
      <w:r w:rsidR="00456053">
        <w:rPr>
          <w:szCs w:val="20"/>
          <w:lang w:val="en-US"/>
        </w:rPr>
        <w:t>7</w:t>
      </w:r>
      <w:r w:rsidRPr="00072F76">
        <w:rPr>
          <w:szCs w:val="20"/>
          <w:lang w:val="en-US"/>
        </w:rPr>
        <w:t xml:space="preserve"> sipas këtyre parametrave, do të kemi këtë strukturë buxhetore të sigurimit të mjeteve dhe atë si vjion: </w:t>
      </w:r>
    </w:p>
    <w:p w:rsidR="00BD078E" w:rsidRPr="00267719" w:rsidRDefault="00BD078E" w:rsidP="007D6761">
      <w:pPr>
        <w:pStyle w:val="ListParagraph"/>
        <w:numPr>
          <w:ilvl w:val="0"/>
          <w:numId w:val="10"/>
        </w:numPr>
        <w:autoSpaceDE w:val="0"/>
        <w:autoSpaceDN w:val="0"/>
        <w:adjustRightInd w:val="0"/>
        <w:spacing w:line="360" w:lineRule="auto"/>
        <w:jc w:val="both"/>
        <w:rPr>
          <w:rFonts w:eastAsiaTheme="minorHAnsi"/>
          <w:lang w:val="en-US"/>
        </w:rPr>
      </w:pPr>
      <w:r w:rsidRPr="00072F76">
        <w:rPr>
          <w:rFonts w:eastAsiaTheme="minorHAnsi"/>
          <w:bCs/>
          <w:szCs w:val="20"/>
          <w:lang w:val="en-US"/>
        </w:rPr>
        <w:t xml:space="preserve">nga Granti i Përgjithshëm me </w:t>
      </w:r>
      <w:r w:rsidRPr="00267719">
        <w:rPr>
          <w:rFonts w:eastAsiaTheme="minorHAnsi"/>
          <w:lang w:val="en-US"/>
        </w:rPr>
        <w:t xml:space="preserve">pjesëmarrje prej </w:t>
      </w:r>
      <w:r w:rsidR="00456053" w:rsidRPr="00267719">
        <w:rPr>
          <w:rFonts w:eastAsia="Times New Roman"/>
          <w:color w:val="000000"/>
        </w:rPr>
        <w:t xml:space="preserve">2,038,083.00 </w:t>
      </w:r>
      <w:r w:rsidR="00456053" w:rsidRPr="00267719">
        <w:rPr>
          <w:rFonts w:eastAsiaTheme="minorHAnsi"/>
          <w:lang w:val="en-US"/>
        </w:rPr>
        <w:t>€ apo 43.7</w:t>
      </w:r>
      <w:r w:rsidRPr="00267719">
        <w:rPr>
          <w:rFonts w:eastAsiaTheme="minorHAnsi"/>
          <w:lang w:val="en-US"/>
        </w:rPr>
        <w:t xml:space="preserve"> </w:t>
      </w:r>
      <w:r w:rsidRPr="00267719">
        <w:rPr>
          <w:rFonts w:eastAsiaTheme="minorHAnsi"/>
          <w:bCs/>
          <w:lang w:val="en-US"/>
        </w:rPr>
        <w:t>%,</w:t>
      </w:r>
    </w:p>
    <w:p w:rsidR="00BD078E" w:rsidRPr="00072F76" w:rsidRDefault="00BD078E" w:rsidP="007D6761">
      <w:pPr>
        <w:pStyle w:val="ListParagraph"/>
        <w:numPr>
          <w:ilvl w:val="0"/>
          <w:numId w:val="10"/>
        </w:numPr>
        <w:autoSpaceDE w:val="0"/>
        <w:autoSpaceDN w:val="0"/>
        <w:adjustRightInd w:val="0"/>
        <w:spacing w:line="360" w:lineRule="auto"/>
        <w:jc w:val="both"/>
        <w:rPr>
          <w:rFonts w:eastAsiaTheme="minorHAnsi"/>
          <w:szCs w:val="20"/>
          <w:lang w:val="en-US"/>
        </w:rPr>
      </w:pPr>
      <w:r w:rsidRPr="00072F76">
        <w:rPr>
          <w:rFonts w:eastAsiaTheme="minorHAnsi"/>
          <w:szCs w:val="20"/>
          <w:lang w:val="en-US"/>
        </w:rPr>
        <w:t xml:space="preserve">nga Granti Specifik i Arsimit me pjesëmarrje </w:t>
      </w:r>
      <w:r w:rsidR="00456053">
        <w:rPr>
          <w:rFonts w:eastAsia="Times New Roman"/>
          <w:szCs w:val="20"/>
        </w:rPr>
        <w:t>1,469,055</w:t>
      </w:r>
      <w:r w:rsidRPr="00072F76">
        <w:rPr>
          <w:rFonts w:eastAsia="Times New Roman"/>
          <w:szCs w:val="20"/>
        </w:rPr>
        <w:t xml:space="preserve">.00 </w:t>
      </w:r>
      <w:r w:rsidR="00456053">
        <w:rPr>
          <w:rFonts w:eastAsiaTheme="minorHAnsi"/>
          <w:szCs w:val="20"/>
          <w:lang w:val="en-US"/>
        </w:rPr>
        <w:t>apo 31.5</w:t>
      </w:r>
      <w:r w:rsidRPr="00072F76">
        <w:rPr>
          <w:rFonts w:eastAsiaTheme="minorHAnsi"/>
          <w:szCs w:val="20"/>
          <w:lang w:val="en-US"/>
        </w:rPr>
        <w:t xml:space="preserve"> %,</w:t>
      </w:r>
    </w:p>
    <w:p w:rsidR="00BD078E" w:rsidRPr="00072F76" w:rsidRDefault="00BD078E" w:rsidP="007D6761">
      <w:pPr>
        <w:pStyle w:val="ListParagraph"/>
        <w:numPr>
          <w:ilvl w:val="0"/>
          <w:numId w:val="10"/>
        </w:numPr>
        <w:autoSpaceDE w:val="0"/>
        <w:autoSpaceDN w:val="0"/>
        <w:adjustRightInd w:val="0"/>
        <w:spacing w:line="360" w:lineRule="auto"/>
        <w:jc w:val="both"/>
        <w:rPr>
          <w:rFonts w:eastAsiaTheme="minorHAnsi"/>
          <w:szCs w:val="20"/>
          <w:lang w:val="en-US"/>
        </w:rPr>
      </w:pPr>
      <w:r w:rsidRPr="00072F76">
        <w:rPr>
          <w:rFonts w:eastAsiaTheme="minorHAnsi"/>
          <w:szCs w:val="20"/>
          <w:lang w:val="en-US"/>
        </w:rPr>
        <w:t xml:space="preserve">nga Granti Specifik i Shëndetësisë me pjesëmarrje </w:t>
      </w:r>
      <w:r w:rsidR="00456053">
        <w:rPr>
          <w:rFonts w:eastAsia="Times New Roman"/>
          <w:szCs w:val="20"/>
        </w:rPr>
        <w:t>653,150</w:t>
      </w:r>
      <w:r w:rsidRPr="00072F76">
        <w:rPr>
          <w:rFonts w:eastAsia="Times New Roman"/>
          <w:szCs w:val="20"/>
        </w:rPr>
        <w:t xml:space="preserve">.00 </w:t>
      </w:r>
      <w:r w:rsidR="00456053">
        <w:rPr>
          <w:rFonts w:eastAsiaTheme="minorHAnsi"/>
          <w:szCs w:val="20"/>
          <w:lang w:val="en-US"/>
        </w:rPr>
        <w:t>apo 14.03</w:t>
      </w:r>
      <w:r w:rsidRPr="00072F76">
        <w:rPr>
          <w:rFonts w:eastAsiaTheme="minorHAnsi"/>
          <w:szCs w:val="20"/>
          <w:lang w:val="en-US"/>
        </w:rPr>
        <w:t xml:space="preserve"> %</w:t>
      </w:r>
    </w:p>
    <w:p w:rsidR="00BD078E" w:rsidRPr="00072F76" w:rsidRDefault="00BD078E" w:rsidP="007D6761">
      <w:pPr>
        <w:pStyle w:val="ListParagraph"/>
        <w:numPr>
          <w:ilvl w:val="0"/>
          <w:numId w:val="10"/>
        </w:numPr>
        <w:autoSpaceDE w:val="0"/>
        <w:autoSpaceDN w:val="0"/>
        <w:adjustRightInd w:val="0"/>
        <w:spacing w:line="360" w:lineRule="auto"/>
        <w:jc w:val="both"/>
        <w:rPr>
          <w:rFonts w:eastAsiaTheme="minorHAnsi"/>
          <w:szCs w:val="20"/>
          <w:lang w:val="en-US"/>
        </w:rPr>
      </w:pPr>
      <w:r w:rsidRPr="00072F76">
        <w:rPr>
          <w:rFonts w:eastAsiaTheme="minorHAnsi"/>
          <w:bCs/>
          <w:szCs w:val="20"/>
          <w:lang w:val="en-US"/>
        </w:rPr>
        <w:t>nga të Hyrat Vetanake Komunale</w:t>
      </w:r>
      <w:r w:rsidRPr="00072F76">
        <w:rPr>
          <w:rFonts w:eastAsiaTheme="minorHAnsi"/>
          <w:szCs w:val="20"/>
          <w:lang w:val="en-US"/>
        </w:rPr>
        <w:t xml:space="preserve"> me pjesëmarrje prej </w:t>
      </w:r>
      <w:r w:rsidR="00456053">
        <w:rPr>
          <w:rFonts w:eastAsia="Times New Roman"/>
          <w:szCs w:val="20"/>
        </w:rPr>
        <w:t>494,505</w:t>
      </w:r>
      <w:r w:rsidRPr="00072F76">
        <w:rPr>
          <w:rFonts w:eastAsia="Times New Roman"/>
          <w:szCs w:val="20"/>
        </w:rPr>
        <w:t xml:space="preserve">.00 </w:t>
      </w:r>
      <w:r w:rsidR="00456053">
        <w:rPr>
          <w:rFonts w:eastAsiaTheme="minorHAnsi"/>
          <w:szCs w:val="20"/>
          <w:lang w:val="en-US"/>
        </w:rPr>
        <w:t>€ apo 10.6</w:t>
      </w:r>
      <w:r w:rsidRPr="00072F76">
        <w:rPr>
          <w:rFonts w:eastAsiaTheme="minorHAnsi"/>
          <w:szCs w:val="20"/>
          <w:lang w:val="en-US"/>
        </w:rPr>
        <w:t xml:space="preserve"> </w:t>
      </w:r>
      <w:r w:rsidRPr="00072F76">
        <w:rPr>
          <w:rFonts w:eastAsiaTheme="minorHAnsi"/>
          <w:bCs/>
          <w:szCs w:val="20"/>
          <w:lang w:val="en-US"/>
        </w:rPr>
        <w:t>%,</w:t>
      </w:r>
    </w:p>
    <w:p w:rsidR="00BD078E" w:rsidRPr="00072F76" w:rsidRDefault="00BD078E" w:rsidP="007D6761">
      <w:pPr>
        <w:pStyle w:val="ListParagraph"/>
        <w:numPr>
          <w:ilvl w:val="0"/>
          <w:numId w:val="10"/>
        </w:numPr>
        <w:autoSpaceDE w:val="0"/>
        <w:autoSpaceDN w:val="0"/>
        <w:adjustRightInd w:val="0"/>
        <w:spacing w:line="360" w:lineRule="auto"/>
        <w:jc w:val="both"/>
        <w:rPr>
          <w:rFonts w:eastAsiaTheme="minorHAnsi"/>
          <w:szCs w:val="20"/>
          <w:lang w:val="en-US"/>
        </w:rPr>
      </w:pPr>
      <w:r w:rsidRPr="00072F76">
        <w:rPr>
          <w:rFonts w:eastAsiaTheme="minorHAnsi"/>
          <w:szCs w:val="20"/>
          <w:lang w:val="en-US"/>
        </w:rPr>
        <w:t xml:space="preserve">totali (Grantet + THVK) me pjesëmarrje prej </w:t>
      </w:r>
      <w:r w:rsidR="00456053">
        <w:rPr>
          <w:rFonts w:eastAsia="Times New Roman"/>
          <w:b/>
          <w:szCs w:val="20"/>
          <w:lang w:val="en-US"/>
        </w:rPr>
        <w:t>4,654,793</w:t>
      </w:r>
      <w:r w:rsidRPr="00072F76">
        <w:rPr>
          <w:rFonts w:eastAsia="Times New Roman"/>
          <w:b/>
          <w:szCs w:val="20"/>
          <w:lang w:val="en-US"/>
        </w:rPr>
        <w:t xml:space="preserve">.00 </w:t>
      </w:r>
      <w:r w:rsidRPr="00072F76">
        <w:rPr>
          <w:rFonts w:eastAsiaTheme="minorHAnsi"/>
          <w:szCs w:val="20"/>
          <w:lang w:val="en-US"/>
        </w:rPr>
        <w:t xml:space="preserve">€ apo </w:t>
      </w:r>
      <w:r w:rsidRPr="00456053">
        <w:rPr>
          <w:rFonts w:eastAsiaTheme="minorHAnsi"/>
          <w:b/>
          <w:szCs w:val="20"/>
          <w:lang w:val="en-US"/>
        </w:rPr>
        <w:t>100.00 %.</w:t>
      </w:r>
    </w:p>
    <w:p w:rsidR="00BD078E" w:rsidRPr="0051481F" w:rsidRDefault="00BD078E" w:rsidP="00BD078E">
      <w:pPr>
        <w:autoSpaceDE w:val="0"/>
        <w:autoSpaceDN w:val="0"/>
        <w:adjustRightInd w:val="0"/>
        <w:spacing w:line="360" w:lineRule="auto"/>
        <w:jc w:val="both"/>
        <w:rPr>
          <w:rFonts w:eastAsiaTheme="minorHAnsi"/>
          <w:sz w:val="20"/>
          <w:szCs w:val="20"/>
          <w:lang w:val="en-US"/>
        </w:rPr>
      </w:pPr>
      <w:r w:rsidRPr="0051481F">
        <w:rPr>
          <w:noProof/>
          <w:sz w:val="20"/>
          <w:szCs w:val="20"/>
          <w:lang w:eastAsia="sq-AL"/>
          <w14:ligatures w14:val="standardContextual"/>
        </w:rPr>
        <w:drawing>
          <wp:inline distT="0" distB="0" distL="0" distR="0" wp14:anchorId="441CD441" wp14:editId="210791B7">
            <wp:extent cx="5943600" cy="2873348"/>
            <wp:effectExtent l="0" t="0" r="0" b="381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D078E" w:rsidRPr="0051481F" w:rsidRDefault="00BD078E" w:rsidP="00BD078E">
      <w:pPr>
        <w:spacing w:line="360" w:lineRule="auto"/>
        <w:ind w:left="360"/>
        <w:jc w:val="both"/>
        <w:rPr>
          <w:sz w:val="20"/>
          <w:szCs w:val="20"/>
        </w:rPr>
      </w:pPr>
      <w:r w:rsidRPr="0051481F">
        <w:rPr>
          <w:sz w:val="20"/>
          <w:szCs w:val="20"/>
        </w:rPr>
        <w:t xml:space="preserve">Figura </w:t>
      </w:r>
      <w:r w:rsidR="00364918">
        <w:rPr>
          <w:sz w:val="20"/>
          <w:szCs w:val="20"/>
        </w:rPr>
        <w:t>1</w:t>
      </w:r>
      <w:r w:rsidRPr="0051481F">
        <w:rPr>
          <w:sz w:val="20"/>
          <w:szCs w:val="20"/>
        </w:rPr>
        <w:t>: Paraqitja grafike e burimeve të financimit 202</w:t>
      </w:r>
      <w:r w:rsidR="00364918">
        <w:rPr>
          <w:sz w:val="20"/>
          <w:szCs w:val="20"/>
        </w:rPr>
        <w:t>7-2029</w:t>
      </w:r>
    </w:p>
    <w:p w:rsidR="00BD078E" w:rsidRPr="0051481F" w:rsidRDefault="00BD078E" w:rsidP="00BD078E">
      <w:pPr>
        <w:autoSpaceDE w:val="0"/>
        <w:autoSpaceDN w:val="0"/>
        <w:adjustRightInd w:val="0"/>
        <w:spacing w:line="360" w:lineRule="auto"/>
        <w:jc w:val="both"/>
        <w:rPr>
          <w:rFonts w:eastAsiaTheme="minorHAnsi"/>
          <w:sz w:val="20"/>
          <w:szCs w:val="20"/>
          <w:lang w:val="en-US"/>
        </w:rPr>
      </w:pPr>
    </w:p>
    <w:p w:rsidR="00BD078E" w:rsidRPr="0051481F" w:rsidRDefault="00BD078E" w:rsidP="00BD078E">
      <w:pPr>
        <w:spacing w:line="360" w:lineRule="auto"/>
        <w:jc w:val="both"/>
        <w:rPr>
          <w:color w:val="FF0000"/>
          <w:sz w:val="20"/>
          <w:szCs w:val="20"/>
        </w:rPr>
      </w:pPr>
    </w:p>
    <w:p w:rsidR="00BD078E" w:rsidRPr="0051481F" w:rsidRDefault="00BD078E" w:rsidP="00BD078E">
      <w:pPr>
        <w:spacing w:line="360" w:lineRule="auto"/>
        <w:jc w:val="both"/>
        <w:rPr>
          <w:color w:val="FF0000"/>
          <w:sz w:val="20"/>
          <w:szCs w:val="20"/>
        </w:rPr>
      </w:pPr>
    </w:p>
    <w:p w:rsidR="00BD078E" w:rsidRPr="0051481F" w:rsidRDefault="00BD078E" w:rsidP="00BD078E">
      <w:pPr>
        <w:spacing w:line="360" w:lineRule="auto"/>
        <w:jc w:val="both"/>
        <w:rPr>
          <w:color w:val="FF0000"/>
          <w:sz w:val="20"/>
          <w:szCs w:val="20"/>
        </w:rPr>
      </w:pPr>
    </w:p>
    <w:p w:rsidR="00BD078E" w:rsidRPr="0051481F" w:rsidRDefault="00BD078E" w:rsidP="00BD078E">
      <w:pPr>
        <w:spacing w:line="360" w:lineRule="auto"/>
        <w:jc w:val="both"/>
        <w:rPr>
          <w:color w:val="FF0000"/>
          <w:sz w:val="20"/>
          <w:szCs w:val="20"/>
        </w:rPr>
      </w:pPr>
    </w:p>
    <w:p w:rsidR="00BD078E" w:rsidRPr="0051481F" w:rsidRDefault="00BD078E" w:rsidP="00BD078E">
      <w:pPr>
        <w:spacing w:line="360" w:lineRule="auto"/>
        <w:jc w:val="both"/>
        <w:rPr>
          <w:color w:val="FF0000"/>
          <w:sz w:val="20"/>
          <w:szCs w:val="20"/>
        </w:rPr>
      </w:pPr>
    </w:p>
    <w:p w:rsidR="00BD078E" w:rsidRPr="0051481F" w:rsidRDefault="00BD078E" w:rsidP="00BD078E">
      <w:pPr>
        <w:spacing w:line="360" w:lineRule="auto"/>
        <w:jc w:val="both"/>
        <w:rPr>
          <w:color w:val="FF0000"/>
          <w:sz w:val="20"/>
          <w:szCs w:val="20"/>
        </w:rPr>
      </w:pPr>
    </w:p>
    <w:p w:rsidR="00BD078E" w:rsidRPr="0051481F" w:rsidRDefault="00BD078E" w:rsidP="00BD078E">
      <w:pPr>
        <w:spacing w:line="360" w:lineRule="auto"/>
        <w:jc w:val="both"/>
        <w:rPr>
          <w:color w:val="FF0000"/>
          <w:sz w:val="20"/>
          <w:szCs w:val="20"/>
        </w:rPr>
      </w:pPr>
    </w:p>
    <w:p w:rsidR="00BD078E" w:rsidRPr="0051481F" w:rsidRDefault="00BD078E" w:rsidP="00BD078E">
      <w:pPr>
        <w:spacing w:line="360" w:lineRule="auto"/>
        <w:jc w:val="both"/>
        <w:rPr>
          <w:color w:val="FF0000"/>
          <w:sz w:val="20"/>
          <w:szCs w:val="20"/>
        </w:rPr>
      </w:pPr>
    </w:p>
    <w:p w:rsidR="00BD078E" w:rsidRPr="0051481F" w:rsidRDefault="00BD078E" w:rsidP="00BD078E">
      <w:pPr>
        <w:spacing w:line="360" w:lineRule="auto"/>
        <w:jc w:val="both"/>
        <w:rPr>
          <w:color w:val="FF0000"/>
          <w:sz w:val="20"/>
          <w:szCs w:val="20"/>
        </w:rPr>
      </w:pPr>
    </w:p>
    <w:p w:rsidR="00BD078E" w:rsidRPr="0051481F" w:rsidRDefault="00BD078E" w:rsidP="00BD078E">
      <w:pPr>
        <w:spacing w:line="360" w:lineRule="auto"/>
        <w:jc w:val="both"/>
        <w:rPr>
          <w:color w:val="FF0000"/>
          <w:sz w:val="20"/>
          <w:szCs w:val="20"/>
        </w:rPr>
      </w:pPr>
    </w:p>
    <w:p w:rsidR="00BD078E" w:rsidRPr="0051481F" w:rsidRDefault="00BD078E" w:rsidP="00BD078E">
      <w:pPr>
        <w:spacing w:line="360" w:lineRule="auto"/>
        <w:jc w:val="both"/>
        <w:rPr>
          <w:color w:val="FF0000"/>
          <w:sz w:val="20"/>
          <w:szCs w:val="20"/>
        </w:rPr>
      </w:pPr>
    </w:p>
    <w:p w:rsidR="00BD078E" w:rsidRDefault="00BD078E" w:rsidP="00BD078E">
      <w:pPr>
        <w:spacing w:line="360" w:lineRule="auto"/>
        <w:jc w:val="both"/>
        <w:rPr>
          <w:color w:val="FF0000"/>
          <w:sz w:val="20"/>
          <w:szCs w:val="20"/>
        </w:rPr>
      </w:pPr>
    </w:p>
    <w:p w:rsidR="00364918" w:rsidRDefault="00364918" w:rsidP="00BD078E">
      <w:pPr>
        <w:spacing w:line="360" w:lineRule="auto"/>
        <w:jc w:val="both"/>
        <w:rPr>
          <w:color w:val="FF0000"/>
          <w:sz w:val="20"/>
          <w:szCs w:val="20"/>
        </w:rPr>
      </w:pPr>
    </w:p>
    <w:p w:rsidR="00364918" w:rsidRDefault="00364918" w:rsidP="00BD078E">
      <w:pPr>
        <w:spacing w:line="360" w:lineRule="auto"/>
        <w:jc w:val="both"/>
        <w:rPr>
          <w:color w:val="FF0000"/>
          <w:sz w:val="20"/>
          <w:szCs w:val="20"/>
        </w:rPr>
      </w:pPr>
    </w:p>
    <w:p w:rsidR="00364918" w:rsidRDefault="00364918" w:rsidP="00BD078E">
      <w:pPr>
        <w:spacing w:line="360" w:lineRule="auto"/>
        <w:jc w:val="both"/>
        <w:rPr>
          <w:color w:val="FF0000"/>
          <w:sz w:val="20"/>
          <w:szCs w:val="20"/>
        </w:rPr>
      </w:pPr>
    </w:p>
    <w:p w:rsidR="00364918" w:rsidRDefault="00364918" w:rsidP="00BD078E">
      <w:pPr>
        <w:spacing w:line="360" w:lineRule="auto"/>
        <w:jc w:val="both"/>
        <w:rPr>
          <w:color w:val="FF0000"/>
          <w:sz w:val="20"/>
          <w:szCs w:val="20"/>
        </w:rPr>
      </w:pPr>
    </w:p>
    <w:p w:rsidR="00364918" w:rsidRDefault="00364918" w:rsidP="00BD078E">
      <w:pPr>
        <w:spacing w:line="360" w:lineRule="auto"/>
        <w:jc w:val="both"/>
        <w:rPr>
          <w:color w:val="FF0000"/>
          <w:sz w:val="20"/>
          <w:szCs w:val="20"/>
        </w:rPr>
      </w:pPr>
    </w:p>
    <w:p w:rsidR="00364918" w:rsidRDefault="00364918" w:rsidP="00BD078E">
      <w:pPr>
        <w:spacing w:line="360" w:lineRule="auto"/>
        <w:jc w:val="both"/>
        <w:rPr>
          <w:color w:val="FF0000"/>
          <w:sz w:val="20"/>
          <w:szCs w:val="20"/>
        </w:rPr>
      </w:pPr>
    </w:p>
    <w:p w:rsidR="00364918" w:rsidRDefault="00364918" w:rsidP="00BD078E">
      <w:pPr>
        <w:spacing w:line="360" w:lineRule="auto"/>
        <w:jc w:val="both"/>
        <w:rPr>
          <w:color w:val="FF0000"/>
          <w:sz w:val="20"/>
          <w:szCs w:val="20"/>
        </w:rPr>
      </w:pPr>
    </w:p>
    <w:p w:rsidR="00364918" w:rsidRPr="0051481F" w:rsidRDefault="00364918" w:rsidP="00BD078E">
      <w:pPr>
        <w:spacing w:line="360" w:lineRule="auto"/>
        <w:jc w:val="both"/>
        <w:rPr>
          <w:color w:val="FF0000"/>
          <w:sz w:val="20"/>
          <w:szCs w:val="20"/>
        </w:rPr>
      </w:pPr>
    </w:p>
    <w:p w:rsidR="00BD078E" w:rsidRPr="0051481F" w:rsidRDefault="00BD078E" w:rsidP="00BD078E">
      <w:pPr>
        <w:spacing w:line="360" w:lineRule="auto"/>
        <w:jc w:val="both"/>
        <w:rPr>
          <w:color w:val="FF0000"/>
          <w:sz w:val="20"/>
          <w:szCs w:val="20"/>
        </w:rPr>
      </w:pPr>
    </w:p>
    <w:p w:rsidR="00BD078E" w:rsidRPr="0051481F" w:rsidRDefault="00BD078E" w:rsidP="00BD078E">
      <w:pPr>
        <w:spacing w:line="360" w:lineRule="auto"/>
        <w:jc w:val="both"/>
        <w:rPr>
          <w:color w:val="FF0000"/>
          <w:sz w:val="20"/>
          <w:szCs w:val="20"/>
        </w:rPr>
      </w:pPr>
    </w:p>
    <w:p w:rsidR="00BD078E" w:rsidRPr="005B1D71" w:rsidRDefault="00BD078E" w:rsidP="005B1D71">
      <w:pPr>
        <w:pStyle w:val="ListParagraph"/>
        <w:numPr>
          <w:ilvl w:val="1"/>
          <w:numId w:val="1"/>
        </w:numPr>
        <w:autoSpaceDE w:val="0"/>
        <w:autoSpaceDN w:val="0"/>
        <w:adjustRightInd w:val="0"/>
        <w:spacing w:line="360" w:lineRule="auto"/>
        <w:jc w:val="center"/>
        <w:rPr>
          <w:b/>
          <w:bCs/>
          <w:szCs w:val="20"/>
          <w:lang w:val="en-US"/>
        </w:rPr>
      </w:pPr>
      <w:r w:rsidRPr="005B1D71">
        <w:rPr>
          <w:b/>
          <w:bCs/>
          <w:szCs w:val="20"/>
          <w:lang w:val="en-US"/>
        </w:rPr>
        <w:t>Plani afatmesëm i të hyrave totale të</w:t>
      </w:r>
      <w:r w:rsidR="00364918" w:rsidRPr="005B1D71">
        <w:rPr>
          <w:b/>
          <w:bCs/>
          <w:szCs w:val="20"/>
          <w:lang w:val="en-US"/>
        </w:rPr>
        <w:t xml:space="preserve"> buxhetit komunal për vitet 2027-2029</w:t>
      </w:r>
    </w:p>
    <w:p w:rsidR="00BD078E" w:rsidRPr="00072F76" w:rsidRDefault="00BD078E" w:rsidP="00BD078E">
      <w:pPr>
        <w:autoSpaceDE w:val="0"/>
        <w:autoSpaceDN w:val="0"/>
        <w:adjustRightInd w:val="0"/>
        <w:spacing w:line="360" w:lineRule="auto"/>
        <w:jc w:val="center"/>
        <w:rPr>
          <w:b/>
          <w:bCs/>
          <w:szCs w:val="20"/>
          <w:lang w:val="en-US"/>
        </w:rPr>
      </w:pPr>
    </w:p>
    <w:p w:rsidR="00BD078E" w:rsidRPr="00072F76" w:rsidRDefault="00BD078E" w:rsidP="00BD078E">
      <w:pPr>
        <w:autoSpaceDE w:val="0"/>
        <w:autoSpaceDN w:val="0"/>
        <w:adjustRightInd w:val="0"/>
        <w:spacing w:line="360" w:lineRule="auto"/>
        <w:jc w:val="both"/>
        <w:rPr>
          <w:szCs w:val="20"/>
          <w:lang w:val="en-US"/>
        </w:rPr>
      </w:pPr>
      <w:r w:rsidRPr="00072F76">
        <w:rPr>
          <w:szCs w:val="20"/>
          <w:lang w:val="en-US"/>
        </w:rPr>
        <w:t>Të hyrat buxhetore komunale realizohen në bazë të Ligjit për Financat e Pushtetit Lokal, Rregullores për Taksa Komunale, Rregullores së Tatimin në Pronën e Paluajtshme si dhe dispozitave tjera ligjore të cilat përcaktojnë llojet e ndryshme të të hyrave komunale me të cilat komuna është e autorizuar dhe ka të drejtë t’i inkasoj.</w:t>
      </w:r>
    </w:p>
    <w:p w:rsidR="00BD078E" w:rsidRPr="00072F76" w:rsidRDefault="00BD078E" w:rsidP="00BD078E">
      <w:pPr>
        <w:autoSpaceDE w:val="0"/>
        <w:autoSpaceDN w:val="0"/>
        <w:adjustRightInd w:val="0"/>
        <w:spacing w:line="360" w:lineRule="auto"/>
        <w:jc w:val="both"/>
        <w:rPr>
          <w:szCs w:val="20"/>
          <w:lang w:val="en-US"/>
        </w:rPr>
      </w:pPr>
      <w:r w:rsidRPr="00072F76">
        <w:rPr>
          <w:szCs w:val="20"/>
          <w:lang w:val="en-US"/>
        </w:rPr>
        <w:t>Bazën e të hyrave komunale e përbëjnë Tatimi në Pronë dhe në Tokë, si gjenerator kryesor i të hyrave vetanake komunale (THVK), e që këtë lloj të hyre komuna pas grumbullimit duhet ekskluzivisht të shpenzoj vetëm për qëllime të realizimit të projekteve kapitale si, në infrastrukturë rrugore, në ujësjellës, kanalizime dhe investime tjera, që thënë ndryshe këto mjete pas inkasimit menjëherë i’u rikthehen qytetarëve/eve apo tatimpaguesëve/eve përmes formës së investimeve të destinuara për ngritjen e infrastrukturës komunale dhe mirëqenies sociale.</w:t>
      </w:r>
    </w:p>
    <w:p w:rsidR="00BD078E" w:rsidRPr="00072F76" w:rsidRDefault="00BD078E" w:rsidP="00BD078E">
      <w:pPr>
        <w:autoSpaceDE w:val="0"/>
        <w:autoSpaceDN w:val="0"/>
        <w:adjustRightInd w:val="0"/>
        <w:spacing w:line="360" w:lineRule="auto"/>
        <w:jc w:val="center"/>
        <w:rPr>
          <w:b/>
          <w:bCs/>
          <w:szCs w:val="20"/>
          <w:lang w:val="en-US"/>
        </w:rPr>
      </w:pPr>
    </w:p>
    <w:p w:rsidR="00BD078E" w:rsidRPr="00072F76" w:rsidRDefault="00BD078E" w:rsidP="00BD078E">
      <w:pPr>
        <w:autoSpaceDE w:val="0"/>
        <w:autoSpaceDN w:val="0"/>
        <w:adjustRightInd w:val="0"/>
        <w:spacing w:line="360" w:lineRule="auto"/>
        <w:jc w:val="both"/>
        <w:rPr>
          <w:b/>
          <w:bCs/>
          <w:szCs w:val="20"/>
          <w:lang w:val="en-US"/>
        </w:rPr>
      </w:pPr>
      <w:r w:rsidRPr="00072F76">
        <w:rPr>
          <w:b/>
          <w:bCs/>
          <w:szCs w:val="20"/>
          <w:lang w:val="en-US"/>
        </w:rPr>
        <w:t>Të hyrat e komunës përbëhen kryesisht nga këto lloje të të hyrave:</w:t>
      </w:r>
    </w:p>
    <w:p w:rsidR="00BD078E" w:rsidRPr="00072F76" w:rsidRDefault="00BD078E" w:rsidP="007D6761">
      <w:pPr>
        <w:pStyle w:val="ListParagraph"/>
        <w:numPr>
          <w:ilvl w:val="0"/>
          <w:numId w:val="11"/>
        </w:numPr>
        <w:autoSpaceDE w:val="0"/>
        <w:autoSpaceDN w:val="0"/>
        <w:adjustRightInd w:val="0"/>
        <w:spacing w:line="360" w:lineRule="auto"/>
        <w:jc w:val="both"/>
        <w:rPr>
          <w:rFonts w:eastAsiaTheme="minorHAnsi"/>
          <w:b/>
          <w:bCs/>
          <w:szCs w:val="20"/>
          <w:lang w:val="en-US"/>
        </w:rPr>
      </w:pPr>
      <w:r w:rsidRPr="00072F76">
        <w:rPr>
          <w:rFonts w:eastAsiaTheme="minorHAnsi"/>
          <w:szCs w:val="20"/>
          <w:lang w:val="en-US"/>
        </w:rPr>
        <w:t>Tatimi në pronë;</w:t>
      </w:r>
    </w:p>
    <w:p w:rsidR="00BD078E" w:rsidRPr="00072F76" w:rsidRDefault="00BD078E" w:rsidP="007D6761">
      <w:pPr>
        <w:pStyle w:val="ListParagraph"/>
        <w:numPr>
          <w:ilvl w:val="0"/>
          <w:numId w:val="11"/>
        </w:numPr>
        <w:autoSpaceDE w:val="0"/>
        <w:autoSpaceDN w:val="0"/>
        <w:adjustRightInd w:val="0"/>
        <w:spacing w:line="360" w:lineRule="auto"/>
        <w:jc w:val="both"/>
        <w:rPr>
          <w:rFonts w:eastAsiaTheme="minorHAnsi"/>
          <w:b/>
          <w:bCs/>
          <w:szCs w:val="20"/>
          <w:lang w:val="en-US"/>
        </w:rPr>
      </w:pPr>
      <w:r w:rsidRPr="00072F76">
        <w:rPr>
          <w:rFonts w:eastAsiaTheme="minorHAnsi"/>
          <w:szCs w:val="20"/>
          <w:lang w:val="en-US"/>
        </w:rPr>
        <w:t>Tatimi në tokë;</w:t>
      </w:r>
    </w:p>
    <w:p w:rsidR="00BD078E" w:rsidRPr="00072F76" w:rsidRDefault="00BD078E" w:rsidP="007D6761">
      <w:pPr>
        <w:pStyle w:val="ListParagraph"/>
        <w:numPr>
          <w:ilvl w:val="0"/>
          <w:numId w:val="11"/>
        </w:numPr>
        <w:autoSpaceDE w:val="0"/>
        <w:autoSpaceDN w:val="0"/>
        <w:adjustRightInd w:val="0"/>
        <w:spacing w:line="360" w:lineRule="auto"/>
        <w:jc w:val="both"/>
        <w:rPr>
          <w:rFonts w:eastAsiaTheme="minorHAnsi"/>
          <w:szCs w:val="20"/>
          <w:lang w:val="en-US"/>
        </w:rPr>
      </w:pPr>
      <w:r w:rsidRPr="00072F76">
        <w:rPr>
          <w:rFonts w:eastAsiaTheme="minorHAnsi"/>
          <w:szCs w:val="20"/>
          <w:lang w:val="en-US"/>
        </w:rPr>
        <w:t>Taksat për ushtrim të veprimtarisë biznesore;</w:t>
      </w:r>
    </w:p>
    <w:p w:rsidR="00BD078E" w:rsidRPr="00072F76" w:rsidRDefault="00BD078E" w:rsidP="007D6761">
      <w:pPr>
        <w:pStyle w:val="ListParagraph"/>
        <w:numPr>
          <w:ilvl w:val="0"/>
          <w:numId w:val="11"/>
        </w:numPr>
        <w:autoSpaceDE w:val="0"/>
        <w:autoSpaceDN w:val="0"/>
        <w:adjustRightInd w:val="0"/>
        <w:spacing w:line="360" w:lineRule="auto"/>
        <w:jc w:val="both"/>
        <w:rPr>
          <w:rFonts w:eastAsiaTheme="minorHAnsi"/>
          <w:szCs w:val="20"/>
          <w:lang w:val="en-US"/>
        </w:rPr>
      </w:pPr>
      <w:r w:rsidRPr="00072F76">
        <w:rPr>
          <w:rFonts w:eastAsiaTheme="minorHAnsi"/>
          <w:szCs w:val="20"/>
          <w:lang w:val="en-US"/>
        </w:rPr>
        <w:t>Taksat për leje të ndërtimit;</w:t>
      </w:r>
    </w:p>
    <w:p w:rsidR="00BD078E" w:rsidRPr="00072F76" w:rsidRDefault="00BD078E" w:rsidP="007D6761">
      <w:pPr>
        <w:pStyle w:val="ListParagraph"/>
        <w:numPr>
          <w:ilvl w:val="0"/>
          <w:numId w:val="11"/>
        </w:numPr>
        <w:autoSpaceDE w:val="0"/>
        <w:autoSpaceDN w:val="0"/>
        <w:adjustRightInd w:val="0"/>
        <w:spacing w:line="360" w:lineRule="auto"/>
        <w:jc w:val="both"/>
        <w:rPr>
          <w:rFonts w:eastAsiaTheme="minorHAnsi"/>
          <w:szCs w:val="20"/>
          <w:lang w:val="en-US"/>
        </w:rPr>
      </w:pPr>
      <w:r w:rsidRPr="00072F76">
        <w:rPr>
          <w:rFonts w:eastAsiaTheme="minorHAnsi"/>
          <w:szCs w:val="20"/>
          <w:lang w:val="en-US"/>
        </w:rPr>
        <w:t>Taksa për shfrytëzimin e pronës komunale;</w:t>
      </w:r>
    </w:p>
    <w:p w:rsidR="00BD078E" w:rsidRPr="00072F76" w:rsidRDefault="00BD078E" w:rsidP="007D6761">
      <w:pPr>
        <w:pStyle w:val="ListParagraph"/>
        <w:numPr>
          <w:ilvl w:val="0"/>
          <w:numId w:val="11"/>
        </w:numPr>
        <w:autoSpaceDE w:val="0"/>
        <w:autoSpaceDN w:val="0"/>
        <w:adjustRightInd w:val="0"/>
        <w:spacing w:line="360" w:lineRule="auto"/>
        <w:jc w:val="both"/>
        <w:rPr>
          <w:rFonts w:eastAsiaTheme="minorHAnsi"/>
          <w:szCs w:val="20"/>
          <w:lang w:val="en-US"/>
        </w:rPr>
      </w:pPr>
      <w:r w:rsidRPr="00072F76">
        <w:rPr>
          <w:rFonts w:eastAsiaTheme="minorHAnsi"/>
          <w:szCs w:val="20"/>
          <w:lang w:val="en-US"/>
        </w:rPr>
        <w:t>Taksa për regjistrimin e automjeteve motorike;</w:t>
      </w:r>
    </w:p>
    <w:p w:rsidR="00BD078E" w:rsidRPr="00072F76" w:rsidRDefault="00BD078E" w:rsidP="007D6761">
      <w:pPr>
        <w:pStyle w:val="ListParagraph"/>
        <w:numPr>
          <w:ilvl w:val="0"/>
          <w:numId w:val="11"/>
        </w:numPr>
        <w:autoSpaceDE w:val="0"/>
        <w:autoSpaceDN w:val="0"/>
        <w:adjustRightInd w:val="0"/>
        <w:spacing w:line="360" w:lineRule="auto"/>
        <w:jc w:val="both"/>
        <w:rPr>
          <w:rFonts w:eastAsiaTheme="minorHAnsi"/>
          <w:szCs w:val="20"/>
          <w:lang w:val="en-US"/>
        </w:rPr>
      </w:pPr>
      <w:r w:rsidRPr="00072F76">
        <w:rPr>
          <w:rFonts w:eastAsiaTheme="minorHAnsi"/>
          <w:szCs w:val="20"/>
          <w:lang w:val="en-US"/>
        </w:rPr>
        <w:t>Taksat administrative komunale (taksa për dokumentacionin lidhur me statusin shoqëror si,çertifikatat e lindjës, ma</w:t>
      </w:r>
      <w:r w:rsidR="00B956AE">
        <w:rPr>
          <w:rFonts w:eastAsiaTheme="minorHAnsi"/>
          <w:szCs w:val="20"/>
          <w:lang w:val="en-US"/>
        </w:rPr>
        <w:t>rtesës, vdekjes, shtetësisë etj</w:t>
      </w:r>
      <w:r w:rsidRPr="00072F76">
        <w:rPr>
          <w:rFonts w:eastAsiaTheme="minorHAnsi"/>
          <w:szCs w:val="20"/>
          <w:lang w:val="en-US"/>
        </w:rPr>
        <w:t>);</w:t>
      </w:r>
    </w:p>
    <w:p w:rsidR="00BD078E" w:rsidRPr="00072F76" w:rsidRDefault="00BD078E" w:rsidP="007D6761">
      <w:pPr>
        <w:pStyle w:val="ListParagraph"/>
        <w:numPr>
          <w:ilvl w:val="0"/>
          <w:numId w:val="11"/>
        </w:numPr>
        <w:autoSpaceDE w:val="0"/>
        <w:autoSpaceDN w:val="0"/>
        <w:adjustRightInd w:val="0"/>
        <w:spacing w:line="360" w:lineRule="auto"/>
        <w:jc w:val="both"/>
        <w:rPr>
          <w:rFonts w:eastAsiaTheme="minorHAnsi"/>
          <w:szCs w:val="20"/>
          <w:lang w:val="en-US"/>
        </w:rPr>
      </w:pPr>
      <w:r w:rsidRPr="00072F76">
        <w:rPr>
          <w:rFonts w:eastAsiaTheme="minorHAnsi"/>
          <w:szCs w:val="20"/>
          <w:lang w:val="en-US"/>
        </w:rPr>
        <w:t>Bashkë-pagesat në arsim;</w:t>
      </w:r>
    </w:p>
    <w:p w:rsidR="00BD078E" w:rsidRPr="00072F76" w:rsidRDefault="00BD078E" w:rsidP="007D6761">
      <w:pPr>
        <w:pStyle w:val="ListParagraph"/>
        <w:numPr>
          <w:ilvl w:val="0"/>
          <w:numId w:val="11"/>
        </w:numPr>
        <w:autoSpaceDE w:val="0"/>
        <w:autoSpaceDN w:val="0"/>
        <w:adjustRightInd w:val="0"/>
        <w:spacing w:line="360" w:lineRule="auto"/>
        <w:jc w:val="both"/>
        <w:rPr>
          <w:rFonts w:eastAsiaTheme="minorHAnsi"/>
          <w:szCs w:val="20"/>
          <w:lang w:val="en-US"/>
        </w:rPr>
      </w:pPr>
      <w:r w:rsidRPr="00072F76">
        <w:rPr>
          <w:rFonts w:eastAsiaTheme="minorHAnsi"/>
          <w:szCs w:val="20"/>
          <w:lang w:val="en-US"/>
        </w:rPr>
        <w:t>Bashkë-pagesat në shëndetësi dhe</w:t>
      </w:r>
    </w:p>
    <w:p w:rsidR="00BD078E" w:rsidRPr="00072F76" w:rsidRDefault="00BD078E" w:rsidP="007D6761">
      <w:pPr>
        <w:pStyle w:val="ListParagraph"/>
        <w:numPr>
          <w:ilvl w:val="0"/>
          <w:numId w:val="11"/>
        </w:numPr>
        <w:autoSpaceDE w:val="0"/>
        <w:autoSpaceDN w:val="0"/>
        <w:adjustRightInd w:val="0"/>
        <w:spacing w:line="360" w:lineRule="auto"/>
        <w:jc w:val="both"/>
        <w:rPr>
          <w:rFonts w:eastAsiaTheme="minorHAnsi"/>
          <w:szCs w:val="20"/>
          <w:lang w:val="en-US"/>
        </w:rPr>
      </w:pPr>
      <w:r w:rsidRPr="00072F76">
        <w:rPr>
          <w:rFonts w:eastAsiaTheme="minorHAnsi"/>
          <w:szCs w:val="20"/>
          <w:lang w:val="en-US"/>
        </w:rPr>
        <w:t>Të hyra tjera.</w:t>
      </w:r>
    </w:p>
    <w:p w:rsidR="00BD078E" w:rsidRPr="00072F76" w:rsidRDefault="00BD078E" w:rsidP="00BD078E">
      <w:pPr>
        <w:autoSpaceDE w:val="0"/>
        <w:autoSpaceDN w:val="0"/>
        <w:adjustRightInd w:val="0"/>
        <w:spacing w:line="360" w:lineRule="auto"/>
        <w:jc w:val="both"/>
        <w:rPr>
          <w:rFonts w:eastAsiaTheme="minorHAnsi"/>
          <w:szCs w:val="20"/>
          <w:lang w:val="en-US"/>
        </w:rPr>
      </w:pPr>
    </w:p>
    <w:p w:rsidR="00BD078E" w:rsidRPr="00072F76" w:rsidRDefault="00BD078E" w:rsidP="00BD078E">
      <w:pPr>
        <w:autoSpaceDE w:val="0"/>
        <w:autoSpaceDN w:val="0"/>
        <w:adjustRightInd w:val="0"/>
        <w:spacing w:line="360" w:lineRule="auto"/>
        <w:jc w:val="both"/>
        <w:rPr>
          <w:rFonts w:eastAsiaTheme="minorHAnsi"/>
          <w:szCs w:val="20"/>
          <w:lang w:val="en-US"/>
        </w:rPr>
      </w:pPr>
    </w:p>
    <w:p w:rsidR="00BD078E" w:rsidRPr="0051481F" w:rsidRDefault="00BD078E" w:rsidP="00BD078E">
      <w:pPr>
        <w:autoSpaceDE w:val="0"/>
        <w:autoSpaceDN w:val="0"/>
        <w:adjustRightInd w:val="0"/>
        <w:spacing w:line="360" w:lineRule="auto"/>
        <w:jc w:val="both"/>
        <w:rPr>
          <w:rFonts w:eastAsiaTheme="minorHAnsi"/>
          <w:sz w:val="20"/>
          <w:szCs w:val="20"/>
          <w:lang w:val="en-US"/>
        </w:rPr>
      </w:pPr>
    </w:p>
    <w:p w:rsidR="00BD078E" w:rsidRDefault="00BD078E" w:rsidP="00BD078E">
      <w:pPr>
        <w:autoSpaceDE w:val="0"/>
        <w:autoSpaceDN w:val="0"/>
        <w:adjustRightInd w:val="0"/>
        <w:spacing w:line="360" w:lineRule="auto"/>
        <w:jc w:val="both"/>
        <w:rPr>
          <w:rFonts w:eastAsiaTheme="minorHAnsi"/>
          <w:sz w:val="20"/>
          <w:szCs w:val="20"/>
          <w:lang w:val="en-US"/>
        </w:rPr>
      </w:pPr>
    </w:p>
    <w:p w:rsidR="00BD078E" w:rsidRPr="0051481F" w:rsidRDefault="00BD078E" w:rsidP="00BD078E">
      <w:pPr>
        <w:autoSpaceDE w:val="0"/>
        <w:autoSpaceDN w:val="0"/>
        <w:adjustRightInd w:val="0"/>
        <w:spacing w:line="360" w:lineRule="auto"/>
        <w:jc w:val="both"/>
        <w:rPr>
          <w:rFonts w:eastAsiaTheme="minorHAnsi"/>
          <w:sz w:val="20"/>
          <w:szCs w:val="20"/>
          <w:lang w:val="en-US"/>
        </w:rPr>
      </w:pPr>
    </w:p>
    <w:p w:rsidR="00BD078E" w:rsidRPr="0051481F" w:rsidRDefault="00BD078E" w:rsidP="00BD078E">
      <w:pPr>
        <w:autoSpaceDE w:val="0"/>
        <w:autoSpaceDN w:val="0"/>
        <w:adjustRightInd w:val="0"/>
        <w:spacing w:line="360" w:lineRule="auto"/>
        <w:jc w:val="both"/>
        <w:rPr>
          <w:rFonts w:eastAsiaTheme="minorHAnsi"/>
          <w:sz w:val="20"/>
          <w:szCs w:val="20"/>
          <w:lang w:val="en-US"/>
        </w:rPr>
      </w:pPr>
    </w:p>
    <w:tbl>
      <w:tblPr>
        <w:tblStyle w:val="GridTable6Colorful-Accent5"/>
        <w:tblW w:w="10330" w:type="dxa"/>
        <w:tblLook w:val="04A0" w:firstRow="1" w:lastRow="0" w:firstColumn="1" w:lastColumn="0" w:noHBand="0" w:noVBand="1"/>
      </w:tblPr>
      <w:tblGrid>
        <w:gridCol w:w="735"/>
        <w:gridCol w:w="3618"/>
        <w:gridCol w:w="1526"/>
        <w:gridCol w:w="1521"/>
        <w:gridCol w:w="1521"/>
        <w:gridCol w:w="1409"/>
      </w:tblGrid>
      <w:tr w:rsidR="00B56963" w:rsidRPr="00B56963" w:rsidTr="00B56963">
        <w:trPr>
          <w:cnfStyle w:val="100000000000" w:firstRow="1" w:lastRow="0" w:firstColumn="0" w:lastColumn="0" w:oddVBand="0" w:evenVBand="0" w:oddHBand="0" w:evenHBand="0" w:firstRowFirstColumn="0" w:firstRowLastColumn="0" w:lastRowFirstColumn="0" w:lastRowLastColumn="0"/>
          <w:trHeight w:val="625"/>
        </w:trPr>
        <w:tc>
          <w:tcPr>
            <w:cnfStyle w:val="001000000000" w:firstRow="0" w:lastRow="0" w:firstColumn="1" w:lastColumn="0" w:oddVBand="0" w:evenVBand="0" w:oddHBand="0" w:evenHBand="0" w:firstRowFirstColumn="0" w:firstRowLastColumn="0" w:lastRowFirstColumn="0" w:lastRowLastColumn="0"/>
            <w:tcW w:w="715" w:type="dxa"/>
            <w:noWrap/>
            <w:hideMark/>
          </w:tcPr>
          <w:p w:rsidR="00B56963" w:rsidRPr="00B56963" w:rsidRDefault="00B56963" w:rsidP="00B56963">
            <w:pPr>
              <w:jc w:val="center"/>
              <w:rPr>
                <w:rFonts w:eastAsia="Times New Roman"/>
                <w:b w:val="0"/>
                <w:bCs w:val="0"/>
                <w:color w:val="auto"/>
                <w:sz w:val="22"/>
                <w:szCs w:val="22"/>
                <w:lang w:val="en-US"/>
              </w:rPr>
            </w:pPr>
            <w:r w:rsidRPr="00B56963">
              <w:rPr>
                <w:rFonts w:eastAsia="Times New Roman"/>
                <w:b w:val="0"/>
                <w:bCs w:val="0"/>
                <w:color w:val="auto"/>
                <w:sz w:val="22"/>
                <w:szCs w:val="22"/>
                <w:lang w:val="en-US"/>
              </w:rPr>
              <w:t>Nr</w:t>
            </w:r>
          </w:p>
        </w:tc>
        <w:tc>
          <w:tcPr>
            <w:tcW w:w="3520" w:type="dxa"/>
            <w:noWrap/>
            <w:hideMark/>
          </w:tcPr>
          <w:p w:rsidR="00B56963" w:rsidRPr="00B56963" w:rsidRDefault="00B56963" w:rsidP="00B56963">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2"/>
                <w:szCs w:val="22"/>
                <w:lang w:val="en-US"/>
              </w:rPr>
            </w:pPr>
            <w:r w:rsidRPr="00B56963">
              <w:rPr>
                <w:rFonts w:eastAsia="Times New Roman"/>
                <w:b w:val="0"/>
                <w:bCs w:val="0"/>
                <w:color w:val="auto"/>
                <w:sz w:val="22"/>
                <w:szCs w:val="22"/>
                <w:lang w:val="en-US"/>
              </w:rPr>
              <w:t>Përshkrimi</w:t>
            </w:r>
          </w:p>
        </w:tc>
        <w:tc>
          <w:tcPr>
            <w:tcW w:w="1485" w:type="dxa"/>
            <w:hideMark/>
          </w:tcPr>
          <w:p w:rsidR="00B56963" w:rsidRPr="00B56963" w:rsidRDefault="00B56963" w:rsidP="00B56963">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2"/>
                <w:szCs w:val="22"/>
                <w:lang w:val="en-US"/>
              </w:rPr>
            </w:pPr>
            <w:r w:rsidRPr="00B56963">
              <w:rPr>
                <w:rFonts w:eastAsia="Times New Roman"/>
                <w:b w:val="0"/>
                <w:bCs w:val="0"/>
                <w:color w:val="auto"/>
                <w:sz w:val="22"/>
                <w:szCs w:val="22"/>
                <w:lang w:val="en-US"/>
              </w:rPr>
              <w:t>Viti</w:t>
            </w:r>
          </w:p>
          <w:p w:rsidR="00B56963" w:rsidRPr="00B56963" w:rsidRDefault="00B56963" w:rsidP="00B56963">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2"/>
                <w:szCs w:val="22"/>
                <w:lang w:val="en-US"/>
              </w:rPr>
            </w:pPr>
            <w:r w:rsidRPr="00B56963">
              <w:rPr>
                <w:rFonts w:eastAsia="Times New Roman"/>
                <w:b w:val="0"/>
                <w:bCs w:val="0"/>
                <w:color w:val="auto"/>
                <w:sz w:val="22"/>
                <w:szCs w:val="22"/>
                <w:lang w:val="en-US"/>
              </w:rPr>
              <w:t>2026</w:t>
            </w:r>
          </w:p>
        </w:tc>
        <w:tc>
          <w:tcPr>
            <w:tcW w:w="1480" w:type="dxa"/>
          </w:tcPr>
          <w:p w:rsidR="00B56963" w:rsidRPr="00B56963" w:rsidRDefault="00B56963" w:rsidP="00B56963">
            <w:pPr>
              <w:jc w:val="center"/>
              <w:cnfStyle w:val="100000000000" w:firstRow="1" w:lastRow="0" w:firstColumn="0" w:lastColumn="0" w:oddVBand="0" w:evenVBand="0" w:oddHBand="0" w:evenHBand="0" w:firstRowFirstColumn="0" w:firstRowLastColumn="0" w:lastRowFirstColumn="0" w:lastRowLastColumn="0"/>
              <w:rPr>
                <w:rFonts w:eastAsia="Times New Roman"/>
                <w:color w:val="auto"/>
                <w:sz w:val="22"/>
                <w:szCs w:val="22"/>
                <w:lang w:val="en-US"/>
              </w:rPr>
            </w:pPr>
            <w:r w:rsidRPr="00B56963">
              <w:rPr>
                <w:b w:val="0"/>
                <w:bCs w:val="0"/>
                <w:color w:val="auto"/>
                <w:sz w:val="22"/>
                <w:szCs w:val="22"/>
              </w:rPr>
              <w:t>Planifikimi 2027</w:t>
            </w:r>
          </w:p>
        </w:tc>
        <w:tc>
          <w:tcPr>
            <w:tcW w:w="1480" w:type="dxa"/>
          </w:tcPr>
          <w:p w:rsidR="00B56963" w:rsidRPr="00B56963" w:rsidRDefault="00B56963" w:rsidP="00B56963">
            <w:pPr>
              <w:jc w:val="center"/>
              <w:cnfStyle w:val="100000000000" w:firstRow="1" w:lastRow="0" w:firstColumn="0" w:lastColumn="0" w:oddVBand="0" w:evenVBand="0" w:oddHBand="0" w:evenHBand="0" w:firstRowFirstColumn="0" w:firstRowLastColumn="0" w:lastRowFirstColumn="0" w:lastRowLastColumn="0"/>
              <w:rPr>
                <w:rFonts w:eastAsia="Times New Roman"/>
                <w:color w:val="auto"/>
                <w:sz w:val="22"/>
                <w:szCs w:val="22"/>
                <w:lang w:val="en-US"/>
              </w:rPr>
            </w:pPr>
            <w:r w:rsidRPr="00B56963">
              <w:rPr>
                <w:b w:val="0"/>
                <w:bCs w:val="0"/>
                <w:color w:val="auto"/>
                <w:sz w:val="22"/>
                <w:szCs w:val="22"/>
              </w:rPr>
              <w:t>Vlerësimi 2028</w:t>
            </w:r>
          </w:p>
        </w:tc>
        <w:tc>
          <w:tcPr>
            <w:tcW w:w="1305" w:type="dxa"/>
          </w:tcPr>
          <w:p w:rsidR="00B56963" w:rsidRPr="00B56963" w:rsidRDefault="00B56963" w:rsidP="00B56963">
            <w:pPr>
              <w:jc w:val="center"/>
              <w:cnfStyle w:val="100000000000" w:firstRow="1" w:lastRow="0" w:firstColumn="0" w:lastColumn="0" w:oddVBand="0" w:evenVBand="0" w:oddHBand="0" w:evenHBand="0" w:firstRowFirstColumn="0" w:firstRowLastColumn="0" w:lastRowFirstColumn="0" w:lastRowLastColumn="0"/>
              <w:rPr>
                <w:rFonts w:eastAsia="Times New Roman"/>
                <w:color w:val="auto"/>
                <w:sz w:val="22"/>
                <w:szCs w:val="22"/>
                <w:lang w:val="en-US"/>
              </w:rPr>
            </w:pPr>
            <w:r w:rsidRPr="00B56963">
              <w:rPr>
                <w:b w:val="0"/>
                <w:bCs w:val="0"/>
                <w:color w:val="auto"/>
                <w:sz w:val="22"/>
                <w:szCs w:val="22"/>
              </w:rPr>
              <w:t>Vlerësimi 2029</w:t>
            </w:r>
          </w:p>
        </w:tc>
      </w:tr>
      <w:tr w:rsidR="00B56963" w:rsidRPr="00B56963" w:rsidTr="00B5696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15" w:type="dxa"/>
            <w:noWrap/>
            <w:hideMark/>
          </w:tcPr>
          <w:p w:rsidR="00B56963" w:rsidRPr="00B56963" w:rsidRDefault="00B56963" w:rsidP="00B56963">
            <w:pPr>
              <w:jc w:val="center"/>
              <w:rPr>
                <w:rFonts w:eastAsia="Times New Roman"/>
                <w:b w:val="0"/>
                <w:bCs w:val="0"/>
                <w:color w:val="auto"/>
                <w:sz w:val="22"/>
                <w:szCs w:val="22"/>
                <w:lang w:val="en-US"/>
              </w:rPr>
            </w:pPr>
            <w:r w:rsidRPr="00B56963">
              <w:rPr>
                <w:rFonts w:eastAsia="Times New Roman"/>
                <w:b w:val="0"/>
                <w:bCs w:val="0"/>
                <w:color w:val="auto"/>
                <w:sz w:val="22"/>
                <w:szCs w:val="22"/>
                <w:lang w:val="en-US"/>
              </w:rPr>
              <w:t>A</w:t>
            </w:r>
          </w:p>
        </w:tc>
        <w:tc>
          <w:tcPr>
            <w:tcW w:w="3520" w:type="dxa"/>
            <w:noWrap/>
            <w:hideMark/>
          </w:tcPr>
          <w:p w:rsidR="00B56963" w:rsidRPr="00B56963" w:rsidRDefault="00B56963" w:rsidP="00B56963">
            <w:pPr>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22"/>
                <w:szCs w:val="22"/>
                <w:lang w:val="en-US"/>
              </w:rPr>
            </w:pPr>
            <w:r w:rsidRPr="00B56963">
              <w:rPr>
                <w:rFonts w:eastAsia="Times New Roman"/>
                <w:color w:val="auto"/>
                <w:sz w:val="22"/>
                <w:szCs w:val="22"/>
                <w:lang w:val="en-US"/>
              </w:rPr>
              <w:t>B</w:t>
            </w:r>
          </w:p>
        </w:tc>
        <w:tc>
          <w:tcPr>
            <w:tcW w:w="1485" w:type="dxa"/>
            <w:noWrap/>
            <w:hideMark/>
          </w:tcPr>
          <w:p w:rsidR="00B56963" w:rsidRPr="00B56963" w:rsidRDefault="00B56963" w:rsidP="00B56963">
            <w:pPr>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22"/>
                <w:szCs w:val="22"/>
                <w:lang w:val="en-US"/>
              </w:rPr>
            </w:pPr>
            <w:r w:rsidRPr="00B56963">
              <w:rPr>
                <w:rFonts w:eastAsia="Times New Roman"/>
                <w:color w:val="auto"/>
                <w:sz w:val="22"/>
                <w:szCs w:val="22"/>
                <w:lang w:val="en-US"/>
              </w:rPr>
              <w:t>C</w:t>
            </w:r>
          </w:p>
        </w:tc>
        <w:tc>
          <w:tcPr>
            <w:tcW w:w="0" w:type="auto"/>
          </w:tcPr>
          <w:p w:rsidR="00B56963" w:rsidRPr="00B56963" w:rsidRDefault="00B56963" w:rsidP="00B56963">
            <w:pPr>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B56963">
              <w:rPr>
                <w:color w:val="auto"/>
                <w:sz w:val="22"/>
                <w:szCs w:val="22"/>
              </w:rPr>
              <w:t xml:space="preserve"> D </w:t>
            </w:r>
          </w:p>
        </w:tc>
        <w:tc>
          <w:tcPr>
            <w:tcW w:w="0" w:type="auto"/>
          </w:tcPr>
          <w:p w:rsidR="00B56963" w:rsidRPr="00B56963" w:rsidRDefault="00B56963" w:rsidP="00B56963">
            <w:pPr>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B56963">
              <w:rPr>
                <w:color w:val="auto"/>
                <w:sz w:val="22"/>
                <w:szCs w:val="22"/>
              </w:rPr>
              <w:t xml:space="preserve"> E </w:t>
            </w:r>
          </w:p>
        </w:tc>
        <w:tc>
          <w:tcPr>
            <w:tcW w:w="0" w:type="auto"/>
          </w:tcPr>
          <w:p w:rsidR="00B56963" w:rsidRPr="00B56963" w:rsidRDefault="00B56963" w:rsidP="00B56963">
            <w:pPr>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B56963">
              <w:rPr>
                <w:color w:val="auto"/>
                <w:sz w:val="22"/>
                <w:szCs w:val="22"/>
              </w:rPr>
              <w:t>F</w:t>
            </w:r>
          </w:p>
        </w:tc>
      </w:tr>
      <w:tr w:rsidR="00B56963" w:rsidRPr="00B56963" w:rsidTr="00B56963">
        <w:trPr>
          <w:trHeight w:val="315"/>
        </w:trPr>
        <w:tc>
          <w:tcPr>
            <w:cnfStyle w:val="001000000000" w:firstRow="0" w:lastRow="0" w:firstColumn="1" w:lastColumn="0" w:oddVBand="0" w:evenVBand="0" w:oddHBand="0" w:evenHBand="0" w:firstRowFirstColumn="0" w:firstRowLastColumn="0" w:lastRowFirstColumn="0" w:lastRowLastColumn="0"/>
            <w:tcW w:w="715" w:type="dxa"/>
            <w:noWrap/>
            <w:hideMark/>
          </w:tcPr>
          <w:p w:rsidR="00B56963" w:rsidRPr="00B56963" w:rsidRDefault="00B56963" w:rsidP="00B56963">
            <w:pPr>
              <w:jc w:val="center"/>
              <w:rPr>
                <w:rFonts w:eastAsia="Times New Roman"/>
                <w:b w:val="0"/>
                <w:bCs w:val="0"/>
                <w:color w:val="auto"/>
                <w:sz w:val="22"/>
                <w:szCs w:val="22"/>
                <w:lang w:val="en-US"/>
              </w:rPr>
            </w:pPr>
            <w:r w:rsidRPr="00B56963">
              <w:rPr>
                <w:rFonts w:eastAsia="Times New Roman"/>
                <w:b w:val="0"/>
                <w:bCs w:val="0"/>
                <w:color w:val="auto"/>
                <w:sz w:val="22"/>
                <w:szCs w:val="22"/>
                <w:lang w:val="en-US"/>
              </w:rPr>
              <w:t>1</w:t>
            </w:r>
          </w:p>
        </w:tc>
        <w:tc>
          <w:tcPr>
            <w:tcW w:w="3520" w:type="dxa"/>
            <w:noWrap/>
            <w:hideMark/>
          </w:tcPr>
          <w:p w:rsidR="00B56963" w:rsidRPr="00B56963" w:rsidRDefault="00B56963" w:rsidP="00B56963">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auto"/>
                <w:sz w:val="22"/>
                <w:szCs w:val="22"/>
                <w:lang w:val="en-US"/>
              </w:rPr>
            </w:pPr>
            <w:r w:rsidRPr="00B56963">
              <w:rPr>
                <w:rFonts w:eastAsia="Times New Roman"/>
                <w:b/>
                <w:bCs/>
                <w:color w:val="auto"/>
                <w:sz w:val="22"/>
                <w:szCs w:val="22"/>
                <w:lang w:val="en-US"/>
              </w:rPr>
              <w:t>TË HYRAT KOMUNALE TOTALE</w:t>
            </w:r>
          </w:p>
        </w:tc>
        <w:tc>
          <w:tcPr>
            <w:tcW w:w="1485" w:type="dxa"/>
            <w:noWrap/>
            <w:hideMark/>
          </w:tcPr>
          <w:p w:rsidR="00B56963" w:rsidRPr="00B56963" w:rsidRDefault="00B56963" w:rsidP="00B56963">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auto"/>
                <w:sz w:val="22"/>
                <w:szCs w:val="22"/>
                <w:lang w:val="en-US"/>
              </w:rPr>
            </w:pPr>
            <w:r w:rsidRPr="00B56963">
              <w:rPr>
                <w:b/>
                <w:bCs/>
                <w:color w:val="auto"/>
                <w:sz w:val="22"/>
                <w:szCs w:val="22"/>
              </w:rPr>
              <w:t>4,234,682.00</w:t>
            </w:r>
          </w:p>
        </w:tc>
        <w:tc>
          <w:tcPr>
            <w:tcW w:w="0" w:type="auto"/>
          </w:tcPr>
          <w:p w:rsidR="00B56963" w:rsidRPr="00B56963" w:rsidRDefault="00B56963" w:rsidP="00B56963">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rPr>
            </w:pPr>
            <w:r w:rsidRPr="00B56963">
              <w:rPr>
                <w:b/>
                <w:bCs/>
                <w:color w:val="auto"/>
                <w:sz w:val="22"/>
                <w:szCs w:val="22"/>
              </w:rPr>
              <w:t>4,654,793.00</w:t>
            </w:r>
          </w:p>
        </w:tc>
        <w:tc>
          <w:tcPr>
            <w:tcW w:w="0" w:type="auto"/>
          </w:tcPr>
          <w:p w:rsidR="00B56963" w:rsidRPr="00B56963" w:rsidRDefault="00B56963" w:rsidP="00B56963">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rPr>
            </w:pPr>
            <w:r w:rsidRPr="00B56963">
              <w:rPr>
                <w:b/>
                <w:bCs/>
                <w:color w:val="auto"/>
                <w:sz w:val="22"/>
                <w:szCs w:val="22"/>
              </w:rPr>
              <w:t>4,879,451.00</w:t>
            </w:r>
          </w:p>
        </w:tc>
        <w:tc>
          <w:tcPr>
            <w:tcW w:w="0" w:type="auto"/>
          </w:tcPr>
          <w:p w:rsidR="00B56963" w:rsidRPr="00B56963" w:rsidRDefault="00B56963" w:rsidP="00B56963">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rPr>
            </w:pPr>
            <w:r w:rsidRPr="00B56963">
              <w:rPr>
                <w:b/>
                <w:bCs/>
                <w:color w:val="auto"/>
                <w:sz w:val="22"/>
                <w:szCs w:val="22"/>
              </w:rPr>
              <w:t>5,133,847.00</w:t>
            </w:r>
          </w:p>
        </w:tc>
      </w:tr>
      <w:tr w:rsidR="00B56963" w:rsidRPr="00B56963" w:rsidTr="00B5696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15" w:type="dxa"/>
            <w:noWrap/>
            <w:hideMark/>
          </w:tcPr>
          <w:p w:rsidR="00B56963" w:rsidRPr="00B56963" w:rsidRDefault="00B56963" w:rsidP="00B56963">
            <w:pPr>
              <w:jc w:val="center"/>
              <w:rPr>
                <w:rFonts w:eastAsia="Times New Roman"/>
                <w:b w:val="0"/>
                <w:bCs w:val="0"/>
                <w:color w:val="auto"/>
                <w:sz w:val="22"/>
                <w:szCs w:val="22"/>
                <w:lang w:val="en-US"/>
              </w:rPr>
            </w:pPr>
            <w:r w:rsidRPr="00B56963">
              <w:rPr>
                <w:rFonts w:eastAsia="Times New Roman"/>
                <w:b w:val="0"/>
                <w:bCs w:val="0"/>
                <w:color w:val="auto"/>
                <w:sz w:val="22"/>
                <w:szCs w:val="22"/>
                <w:lang w:val="en-US"/>
              </w:rPr>
              <w:t>1.1</w:t>
            </w:r>
          </w:p>
        </w:tc>
        <w:tc>
          <w:tcPr>
            <w:tcW w:w="3520" w:type="dxa"/>
            <w:noWrap/>
            <w:hideMark/>
          </w:tcPr>
          <w:p w:rsidR="00B56963" w:rsidRPr="00B56963" w:rsidRDefault="00B56963" w:rsidP="00B56963">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auto"/>
                <w:sz w:val="22"/>
                <w:szCs w:val="22"/>
                <w:lang w:val="en-US"/>
              </w:rPr>
            </w:pPr>
            <w:r w:rsidRPr="00B56963">
              <w:rPr>
                <w:rFonts w:eastAsia="Times New Roman"/>
                <w:b/>
                <w:bCs/>
                <w:color w:val="auto"/>
                <w:sz w:val="22"/>
                <w:szCs w:val="22"/>
                <w:lang w:val="en-US"/>
              </w:rPr>
              <w:t>TË HYRAT VETANAKE</w:t>
            </w:r>
          </w:p>
        </w:tc>
        <w:tc>
          <w:tcPr>
            <w:tcW w:w="1485" w:type="dxa"/>
            <w:noWrap/>
            <w:hideMark/>
          </w:tcPr>
          <w:p w:rsidR="00B56963" w:rsidRPr="00B56963" w:rsidRDefault="00B56963" w:rsidP="00B56963">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rPr>
            </w:pPr>
            <w:r w:rsidRPr="00B56963">
              <w:rPr>
                <w:b/>
                <w:bCs/>
                <w:color w:val="auto"/>
                <w:sz w:val="22"/>
                <w:szCs w:val="22"/>
              </w:rPr>
              <w:t>356,720.00</w:t>
            </w:r>
          </w:p>
        </w:tc>
        <w:tc>
          <w:tcPr>
            <w:tcW w:w="0" w:type="auto"/>
          </w:tcPr>
          <w:p w:rsidR="00B56963" w:rsidRPr="00B56963" w:rsidRDefault="00B56963" w:rsidP="00B56963">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rPr>
            </w:pPr>
            <w:r w:rsidRPr="00B56963">
              <w:rPr>
                <w:b/>
                <w:bCs/>
                <w:color w:val="auto"/>
                <w:sz w:val="22"/>
                <w:szCs w:val="22"/>
              </w:rPr>
              <w:t>494,505.00</w:t>
            </w:r>
          </w:p>
        </w:tc>
        <w:tc>
          <w:tcPr>
            <w:tcW w:w="0" w:type="auto"/>
          </w:tcPr>
          <w:p w:rsidR="00B56963" w:rsidRPr="00B56963" w:rsidRDefault="00B56963" w:rsidP="00B56963">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rPr>
            </w:pPr>
            <w:r w:rsidRPr="00B56963">
              <w:rPr>
                <w:b/>
                <w:bCs/>
                <w:color w:val="auto"/>
                <w:sz w:val="22"/>
                <w:szCs w:val="22"/>
              </w:rPr>
              <w:t>510,738.00</w:t>
            </w:r>
          </w:p>
        </w:tc>
        <w:tc>
          <w:tcPr>
            <w:tcW w:w="0" w:type="auto"/>
          </w:tcPr>
          <w:p w:rsidR="00B56963" w:rsidRPr="00B56963" w:rsidRDefault="00B56963" w:rsidP="00B56963">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rPr>
            </w:pPr>
            <w:r w:rsidRPr="00B56963">
              <w:rPr>
                <w:b/>
                <w:bCs/>
                <w:color w:val="auto"/>
                <w:sz w:val="22"/>
                <w:szCs w:val="22"/>
              </w:rPr>
              <w:t>537,073.00</w:t>
            </w:r>
          </w:p>
        </w:tc>
      </w:tr>
      <w:tr w:rsidR="00B56963" w:rsidRPr="00B56963" w:rsidTr="00B56963">
        <w:trPr>
          <w:trHeight w:val="315"/>
        </w:trPr>
        <w:tc>
          <w:tcPr>
            <w:cnfStyle w:val="001000000000" w:firstRow="0" w:lastRow="0" w:firstColumn="1" w:lastColumn="0" w:oddVBand="0" w:evenVBand="0" w:oddHBand="0" w:evenHBand="0" w:firstRowFirstColumn="0" w:firstRowLastColumn="0" w:lastRowFirstColumn="0" w:lastRowLastColumn="0"/>
            <w:tcW w:w="715" w:type="dxa"/>
            <w:noWrap/>
            <w:hideMark/>
          </w:tcPr>
          <w:p w:rsidR="00B56963" w:rsidRPr="00B56963" w:rsidRDefault="00B56963" w:rsidP="00B56963">
            <w:pPr>
              <w:jc w:val="center"/>
              <w:rPr>
                <w:rFonts w:eastAsia="Times New Roman"/>
                <w:b w:val="0"/>
                <w:bCs w:val="0"/>
                <w:color w:val="auto"/>
                <w:sz w:val="22"/>
                <w:szCs w:val="22"/>
                <w:lang w:val="en-US"/>
              </w:rPr>
            </w:pPr>
            <w:r w:rsidRPr="00B56963">
              <w:rPr>
                <w:rFonts w:eastAsia="Times New Roman"/>
                <w:b w:val="0"/>
                <w:bCs w:val="0"/>
                <w:color w:val="auto"/>
                <w:sz w:val="22"/>
                <w:szCs w:val="22"/>
                <w:lang w:val="en-US"/>
              </w:rPr>
              <w:t>1.1.1</w:t>
            </w:r>
          </w:p>
        </w:tc>
        <w:tc>
          <w:tcPr>
            <w:tcW w:w="3520" w:type="dxa"/>
            <w:noWrap/>
            <w:hideMark/>
          </w:tcPr>
          <w:p w:rsidR="00B56963" w:rsidRPr="00B56963" w:rsidRDefault="00B56963" w:rsidP="00B56963">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22"/>
                <w:szCs w:val="22"/>
                <w:lang w:val="en-US"/>
              </w:rPr>
            </w:pPr>
            <w:r w:rsidRPr="00B56963">
              <w:rPr>
                <w:rFonts w:eastAsia="Times New Roman"/>
                <w:color w:val="auto"/>
                <w:sz w:val="22"/>
                <w:szCs w:val="22"/>
                <w:lang w:val="en-US"/>
              </w:rPr>
              <w:t>Tatimi në pronë</w:t>
            </w:r>
          </w:p>
        </w:tc>
        <w:tc>
          <w:tcPr>
            <w:tcW w:w="1485" w:type="dxa"/>
            <w:noWrap/>
            <w:hideMark/>
          </w:tcPr>
          <w:p w:rsidR="00B56963" w:rsidRPr="00B56963" w:rsidRDefault="00B56963" w:rsidP="00B56963">
            <w:pPr>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B56963">
              <w:rPr>
                <w:color w:val="auto"/>
                <w:sz w:val="22"/>
                <w:szCs w:val="22"/>
              </w:rPr>
              <w:t>149,145.00</w:t>
            </w:r>
          </w:p>
        </w:tc>
        <w:tc>
          <w:tcPr>
            <w:tcW w:w="0" w:type="auto"/>
          </w:tcPr>
          <w:p w:rsidR="00B56963" w:rsidRPr="00B56963" w:rsidRDefault="00B56963" w:rsidP="00B56963">
            <w:pPr>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B56963">
              <w:rPr>
                <w:color w:val="auto"/>
                <w:sz w:val="22"/>
                <w:szCs w:val="22"/>
              </w:rPr>
              <w:t>159,958.00</w:t>
            </w:r>
          </w:p>
        </w:tc>
        <w:tc>
          <w:tcPr>
            <w:tcW w:w="0" w:type="auto"/>
          </w:tcPr>
          <w:p w:rsidR="00B56963" w:rsidRPr="00B56963" w:rsidRDefault="00B56963" w:rsidP="00B56963">
            <w:pPr>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B56963">
              <w:rPr>
                <w:color w:val="auto"/>
                <w:sz w:val="22"/>
                <w:szCs w:val="22"/>
              </w:rPr>
              <w:t>161,558.00</w:t>
            </w:r>
          </w:p>
        </w:tc>
        <w:tc>
          <w:tcPr>
            <w:tcW w:w="0" w:type="auto"/>
          </w:tcPr>
          <w:p w:rsidR="00B56963" w:rsidRPr="00B56963" w:rsidRDefault="00B56963" w:rsidP="00B56963">
            <w:pPr>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B56963">
              <w:rPr>
                <w:color w:val="auto"/>
                <w:sz w:val="22"/>
                <w:szCs w:val="22"/>
              </w:rPr>
              <w:t>162,365.00</w:t>
            </w:r>
          </w:p>
        </w:tc>
      </w:tr>
      <w:tr w:rsidR="00B56963" w:rsidRPr="00B56963" w:rsidTr="00B56963">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715" w:type="dxa"/>
            <w:noWrap/>
            <w:hideMark/>
          </w:tcPr>
          <w:p w:rsidR="00B56963" w:rsidRPr="00B56963" w:rsidRDefault="00B56963" w:rsidP="00B56963">
            <w:pPr>
              <w:jc w:val="center"/>
              <w:rPr>
                <w:rFonts w:eastAsia="Times New Roman"/>
                <w:b w:val="0"/>
                <w:bCs w:val="0"/>
                <w:color w:val="auto"/>
                <w:sz w:val="22"/>
                <w:szCs w:val="22"/>
                <w:lang w:val="en-US"/>
              </w:rPr>
            </w:pPr>
            <w:r w:rsidRPr="00B56963">
              <w:rPr>
                <w:rFonts w:eastAsia="Times New Roman"/>
                <w:b w:val="0"/>
                <w:bCs w:val="0"/>
                <w:color w:val="auto"/>
                <w:sz w:val="22"/>
                <w:szCs w:val="22"/>
                <w:lang w:val="en-US"/>
              </w:rPr>
              <w:t>1.1.2</w:t>
            </w:r>
          </w:p>
        </w:tc>
        <w:tc>
          <w:tcPr>
            <w:tcW w:w="3520" w:type="dxa"/>
            <w:noWrap/>
            <w:hideMark/>
          </w:tcPr>
          <w:p w:rsidR="00B56963" w:rsidRPr="00B56963" w:rsidRDefault="00B56963" w:rsidP="00B56963">
            <w:pPr>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22"/>
                <w:szCs w:val="22"/>
                <w:lang w:val="en-US"/>
              </w:rPr>
            </w:pPr>
            <w:r w:rsidRPr="00B56963">
              <w:rPr>
                <w:rFonts w:eastAsia="Times New Roman"/>
                <w:color w:val="auto"/>
                <w:sz w:val="22"/>
                <w:szCs w:val="22"/>
                <w:lang w:val="en-US"/>
              </w:rPr>
              <w:t>Tatimi në tokë</w:t>
            </w:r>
          </w:p>
        </w:tc>
        <w:tc>
          <w:tcPr>
            <w:tcW w:w="1485" w:type="dxa"/>
            <w:noWrap/>
            <w:hideMark/>
          </w:tcPr>
          <w:p w:rsidR="00B56963" w:rsidRPr="00B56963" w:rsidRDefault="00B56963" w:rsidP="00B56963">
            <w:pPr>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B56963">
              <w:rPr>
                <w:color w:val="auto"/>
                <w:sz w:val="22"/>
                <w:szCs w:val="22"/>
              </w:rPr>
              <w:t>37,392.00</w:t>
            </w:r>
          </w:p>
        </w:tc>
        <w:tc>
          <w:tcPr>
            <w:tcW w:w="0" w:type="auto"/>
          </w:tcPr>
          <w:p w:rsidR="00B56963" w:rsidRPr="00B56963" w:rsidRDefault="00B56963" w:rsidP="00B56963">
            <w:pPr>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B56963">
              <w:rPr>
                <w:color w:val="auto"/>
                <w:sz w:val="22"/>
                <w:szCs w:val="22"/>
              </w:rPr>
              <w:t>45,245.00</w:t>
            </w:r>
          </w:p>
        </w:tc>
        <w:tc>
          <w:tcPr>
            <w:tcW w:w="0" w:type="auto"/>
          </w:tcPr>
          <w:p w:rsidR="00B56963" w:rsidRPr="00B56963" w:rsidRDefault="00B56963" w:rsidP="00B56963">
            <w:pPr>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B56963">
              <w:rPr>
                <w:color w:val="auto"/>
                <w:sz w:val="22"/>
                <w:szCs w:val="22"/>
              </w:rPr>
              <w:t>45,471.00</w:t>
            </w:r>
          </w:p>
        </w:tc>
        <w:tc>
          <w:tcPr>
            <w:tcW w:w="0" w:type="auto"/>
          </w:tcPr>
          <w:p w:rsidR="00B56963" w:rsidRPr="00B56963" w:rsidRDefault="00B56963" w:rsidP="00B56963">
            <w:pPr>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B56963">
              <w:rPr>
                <w:color w:val="auto"/>
                <w:sz w:val="22"/>
                <w:szCs w:val="22"/>
              </w:rPr>
              <w:t>45,698.00</w:t>
            </w:r>
          </w:p>
        </w:tc>
      </w:tr>
      <w:tr w:rsidR="00B56963" w:rsidRPr="00B56963" w:rsidTr="00B56963">
        <w:trPr>
          <w:trHeight w:val="293"/>
        </w:trPr>
        <w:tc>
          <w:tcPr>
            <w:cnfStyle w:val="001000000000" w:firstRow="0" w:lastRow="0" w:firstColumn="1" w:lastColumn="0" w:oddVBand="0" w:evenVBand="0" w:oddHBand="0" w:evenHBand="0" w:firstRowFirstColumn="0" w:firstRowLastColumn="0" w:lastRowFirstColumn="0" w:lastRowLastColumn="0"/>
            <w:tcW w:w="715" w:type="dxa"/>
            <w:noWrap/>
            <w:hideMark/>
          </w:tcPr>
          <w:p w:rsidR="00B56963" w:rsidRPr="00B56963" w:rsidRDefault="00B56963" w:rsidP="00B56963">
            <w:pPr>
              <w:jc w:val="center"/>
              <w:rPr>
                <w:rFonts w:eastAsia="Times New Roman"/>
                <w:b w:val="0"/>
                <w:bCs w:val="0"/>
                <w:color w:val="auto"/>
                <w:sz w:val="22"/>
                <w:szCs w:val="22"/>
                <w:lang w:val="en-US"/>
              </w:rPr>
            </w:pPr>
            <w:r w:rsidRPr="00B56963">
              <w:rPr>
                <w:rFonts w:eastAsia="Times New Roman"/>
                <w:b w:val="0"/>
                <w:bCs w:val="0"/>
                <w:color w:val="auto"/>
                <w:sz w:val="22"/>
                <w:szCs w:val="22"/>
                <w:lang w:val="en-US"/>
              </w:rPr>
              <w:t>1.1.3</w:t>
            </w:r>
          </w:p>
        </w:tc>
        <w:tc>
          <w:tcPr>
            <w:tcW w:w="3520" w:type="dxa"/>
            <w:noWrap/>
            <w:hideMark/>
          </w:tcPr>
          <w:p w:rsidR="00B56963" w:rsidRPr="00B56963" w:rsidRDefault="00B56963" w:rsidP="00B56963">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22"/>
                <w:szCs w:val="22"/>
                <w:lang w:val="en-US"/>
              </w:rPr>
            </w:pPr>
            <w:r w:rsidRPr="00B56963">
              <w:rPr>
                <w:rFonts w:eastAsia="Times New Roman"/>
                <w:color w:val="auto"/>
                <w:sz w:val="22"/>
                <w:szCs w:val="22"/>
                <w:lang w:val="en-US"/>
              </w:rPr>
              <w:t>Taksat Komunale</w:t>
            </w:r>
          </w:p>
        </w:tc>
        <w:tc>
          <w:tcPr>
            <w:tcW w:w="1485" w:type="dxa"/>
            <w:noWrap/>
            <w:hideMark/>
          </w:tcPr>
          <w:p w:rsidR="00B56963" w:rsidRPr="00B56963" w:rsidRDefault="00B56963" w:rsidP="00B56963">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rPr>
            </w:pPr>
            <w:r w:rsidRPr="00B56963">
              <w:rPr>
                <w:b/>
                <w:bCs/>
                <w:color w:val="auto"/>
                <w:sz w:val="22"/>
                <w:szCs w:val="22"/>
              </w:rPr>
              <w:t>143,183.00</w:t>
            </w:r>
          </w:p>
        </w:tc>
        <w:tc>
          <w:tcPr>
            <w:tcW w:w="0" w:type="auto"/>
          </w:tcPr>
          <w:p w:rsidR="00B56963" w:rsidRPr="00B56963" w:rsidRDefault="00B56963" w:rsidP="00B56963">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rPr>
            </w:pPr>
            <w:r w:rsidRPr="00B56963">
              <w:rPr>
                <w:b/>
                <w:bCs/>
                <w:color w:val="auto"/>
                <w:sz w:val="22"/>
                <w:szCs w:val="22"/>
              </w:rPr>
              <w:t>164,302.00</w:t>
            </w:r>
          </w:p>
        </w:tc>
        <w:tc>
          <w:tcPr>
            <w:tcW w:w="0" w:type="auto"/>
          </w:tcPr>
          <w:p w:rsidR="00B56963" w:rsidRPr="00B56963" w:rsidRDefault="00B56963" w:rsidP="00B56963">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rPr>
            </w:pPr>
            <w:r w:rsidRPr="00B56963">
              <w:rPr>
                <w:b/>
                <w:bCs/>
                <w:color w:val="auto"/>
                <w:sz w:val="22"/>
                <w:szCs w:val="22"/>
              </w:rPr>
              <w:t>192,500.00</w:t>
            </w:r>
          </w:p>
        </w:tc>
        <w:tc>
          <w:tcPr>
            <w:tcW w:w="0" w:type="auto"/>
          </w:tcPr>
          <w:p w:rsidR="00B56963" w:rsidRPr="00B56963" w:rsidRDefault="00B56963" w:rsidP="00B56963">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rPr>
            </w:pPr>
            <w:r w:rsidRPr="00B56963">
              <w:rPr>
                <w:b/>
                <w:bCs/>
                <w:color w:val="auto"/>
                <w:sz w:val="22"/>
                <w:szCs w:val="22"/>
              </w:rPr>
              <w:t>187,357.00</w:t>
            </w:r>
          </w:p>
        </w:tc>
      </w:tr>
      <w:tr w:rsidR="00B56963" w:rsidRPr="00B56963" w:rsidTr="00B5696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15" w:type="dxa"/>
            <w:noWrap/>
            <w:hideMark/>
          </w:tcPr>
          <w:p w:rsidR="00B56963" w:rsidRPr="00B56963" w:rsidRDefault="00B56963" w:rsidP="00B56963">
            <w:pPr>
              <w:jc w:val="center"/>
              <w:rPr>
                <w:rFonts w:eastAsia="Times New Roman"/>
                <w:b w:val="0"/>
                <w:bCs w:val="0"/>
                <w:color w:val="auto"/>
                <w:sz w:val="22"/>
                <w:szCs w:val="22"/>
                <w:lang w:val="en-US"/>
              </w:rPr>
            </w:pPr>
            <w:r w:rsidRPr="00B56963">
              <w:rPr>
                <w:rFonts w:eastAsia="Times New Roman"/>
                <w:b w:val="0"/>
                <w:bCs w:val="0"/>
                <w:color w:val="auto"/>
                <w:sz w:val="22"/>
                <w:szCs w:val="22"/>
                <w:lang w:val="en-US"/>
              </w:rPr>
              <w:t> </w:t>
            </w:r>
          </w:p>
        </w:tc>
        <w:tc>
          <w:tcPr>
            <w:tcW w:w="3520" w:type="dxa"/>
            <w:noWrap/>
            <w:hideMark/>
          </w:tcPr>
          <w:p w:rsidR="00B56963" w:rsidRPr="00B56963" w:rsidRDefault="00B56963" w:rsidP="00B56963">
            <w:pPr>
              <w:jc w:val="center"/>
              <w:cnfStyle w:val="000000100000" w:firstRow="0" w:lastRow="0" w:firstColumn="0" w:lastColumn="0" w:oddVBand="0" w:evenVBand="0" w:oddHBand="1" w:evenHBand="0" w:firstRowFirstColumn="0" w:firstRowLastColumn="0" w:lastRowFirstColumn="0" w:lastRowLastColumn="0"/>
              <w:rPr>
                <w:rFonts w:eastAsia="Times New Roman"/>
                <w:i/>
                <w:iCs/>
                <w:color w:val="auto"/>
                <w:sz w:val="22"/>
                <w:szCs w:val="22"/>
                <w:lang w:val="en-US"/>
              </w:rPr>
            </w:pPr>
            <w:r w:rsidRPr="00B56963">
              <w:rPr>
                <w:rFonts w:eastAsia="Times New Roman"/>
                <w:i/>
                <w:iCs/>
                <w:color w:val="auto"/>
                <w:sz w:val="22"/>
                <w:szCs w:val="22"/>
                <w:lang w:val="en-US"/>
              </w:rPr>
              <w:t>Licencat dhe lejet</w:t>
            </w:r>
          </w:p>
        </w:tc>
        <w:tc>
          <w:tcPr>
            <w:tcW w:w="1485" w:type="dxa"/>
            <w:noWrap/>
            <w:hideMark/>
          </w:tcPr>
          <w:p w:rsidR="00B56963" w:rsidRPr="00B56963" w:rsidRDefault="00B56963" w:rsidP="00B56963">
            <w:pPr>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B56963">
              <w:rPr>
                <w:color w:val="auto"/>
                <w:sz w:val="22"/>
                <w:szCs w:val="22"/>
              </w:rPr>
              <w:t>5,800.00</w:t>
            </w:r>
          </w:p>
        </w:tc>
        <w:tc>
          <w:tcPr>
            <w:tcW w:w="0" w:type="auto"/>
          </w:tcPr>
          <w:p w:rsidR="00B56963" w:rsidRPr="00B56963" w:rsidRDefault="00B56963" w:rsidP="00B56963">
            <w:pPr>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B56963">
              <w:rPr>
                <w:color w:val="auto"/>
                <w:sz w:val="22"/>
                <w:szCs w:val="22"/>
              </w:rPr>
              <w:t>5,000.00</w:t>
            </w:r>
          </w:p>
        </w:tc>
        <w:tc>
          <w:tcPr>
            <w:tcW w:w="0" w:type="auto"/>
          </w:tcPr>
          <w:p w:rsidR="00B56963" w:rsidRPr="00B56963" w:rsidRDefault="00B56963" w:rsidP="00B56963">
            <w:pPr>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B56963">
              <w:rPr>
                <w:color w:val="auto"/>
                <w:sz w:val="22"/>
                <w:szCs w:val="22"/>
              </w:rPr>
              <w:t>6,000.00</w:t>
            </w:r>
          </w:p>
        </w:tc>
        <w:tc>
          <w:tcPr>
            <w:tcW w:w="0" w:type="auto"/>
          </w:tcPr>
          <w:p w:rsidR="00B56963" w:rsidRPr="00B56963" w:rsidRDefault="00B56963" w:rsidP="00B56963">
            <w:pPr>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B56963">
              <w:rPr>
                <w:color w:val="auto"/>
                <w:sz w:val="22"/>
                <w:szCs w:val="22"/>
              </w:rPr>
              <w:t>7,357.00</w:t>
            </w:r>
          </w:p>
        </w:tc>
      </w:tr>
      <w:tr w:rsidR="00B56963" w:rsidRPr="00B56963" w:rsidTr="00B56963">
        <w:trPr>
          <w:trHeight w:val="315"/>
        </w:trPr>
        <w:tc>
          <w:tcPr>
            <w:cnfStyle w:val="001000000000" w:firstRow="0" w:lastRow="0" w:firstColumn="1" w:lastColumn="0" w:oddVBand="0" w:evenVBand="0" w:oddHBand="0" w:evenHBand="0" w:firstRowFirstColumn="0" w:firstRowLastColumn="0" w:lastRowFirstColumn="0" w:lastRowLastColumn="0"/>
            <w:tcW w:w="715" w:type="dxa"/>
            <w:noWrap/>
            <w:hideMark/>
          </w:tcPr>
          <w:p w:rsidR="00B56963" w:rsidRPr="00B56963" w:rsidRDefault="00B56963" w:rsidP="00B56963">
            <w:pPr>
              <w:jc w:val="center"/>
              <w:rPr>
                <w:rFonts w:eastAsia="Times New Roman"/>
                <w:b w:val="0"/>
                <w:bCs w:val="0"/>
                <w:color w:val="auto"/>
                <w:sz w:val="22"/>
                <w:szCs w:val="22"/>
                <w:lang w:val="en-US"/>
              </w:rPr>
            </w:pPr>
            <w:r w:rsidRPr="00B56963">
              <w:rPr>
                <w:rFonts w:eastAsia="Times New Roman"/>
                <w:b w:val="0"/>
                <w:bCs w:val="0"/>
                <w:color w:val="auto"/>
                <w:sz w:val="22"/>
                <w:szCs w:val="22"/>
                <w:lang w:val="en-US"/>
              </w:rPr>
              <w:t> </w:t>
            </w:r>
          </w:p>
        </w:tc>
        <w:tc>
          <w:tcPr>
            <w:tcW w:w="3520" w:type="dxa"/>
            <w:noWrap/>
            <w:hideMark/>
          </w:tcPr>
          <w:p w:rsidR="00B56963" w:rsidRPr="00B56963" w:rsidRDefault="00B56963" w:rsidP="00B56963">
            <w:pPr>
              <w:jc w:val="center"/>
              <w:cnfStyle w:val="000000000000" w:firstRow="0" w:lastRow="0" w:firstColumn="0" w:lastColumn="0" w:oddVBand="0" w:evenVBand="0" w:oddHBand="0" w:evenHBand="0" w:firstRowFirstColumn="0" w:firstRowLastColumn="0" w:lastRowFirstColumn="0" w:lastRowLastColumn="0"/>
              <w:rPr>
                <w:rFonts w:eastAsia="Times New Roman"/>
                <w:i/>
                <w:iCs/>
                <w:color w:val="auto"/>
                <w:sz w:val="22"/>
                <w:szCs w:val="22"/>
                <w:lang w:val="en-US"/>
              </w:rPr>
            </w:pPr>
            <w:r w:rsidRPr="00B56963">
              <w:rPr>
                <w:rFonts w:eastAsia="Times New Roman"/>
                <w:i/>
                <w:iCs/>
                <w:color w:val="auto"/>
                <w:sz w:val="22"/>
                <w:szCs w:val="22"/>
                <w:lang w:val="en-US"/>
              </w:rPr>
              <w:t>Certifikatat dhe dokumentet zyrtare</w:t>
            </w:r>
          </w:p>
        </w:tc>
        <w:tc>
          <w:tcPr>
            <w:tcW w:w="1485" w:type="dxa"/>
            <w:noWrap/>
            <w:hideMark/>
          </w:tcPr>
          <w:p w:rsidR="00B56963" w:rsidRPr="00B56963" w:rsidRDefault="00B56963" w:rsidP="00B56963">
            <w:pPr>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B56963">
              <w:rPr>
                <w:color w:val="auto"/>
                <w:sz w:val="22"/>
                <w:szCs w:val="22"/>
              </w:rPr>
              <w:t>8,000.00</w:t>
            </w:r>
          </w:p>
        </w:tc>
        <w:tc>
          <w:tcPr>
            <w:tcW w:w="0" w:type="auto"/>
          </w:tcPr>
          <w:p w:rsidR="00B56963" w:rsidRPr="00B56963" w:rsidRDefault="00B56963" w:rsidP="00B56963">
            <w:pPr>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B56963">
              <w:rPr>
                <w:color w:val="auto"/>
                <w:sz w:val="22"/>
                <w:szCs w:val="22"/>
              </w:rPr>
              <w:t>5,000.00</w:t>
            </w:r>
          </w:p>
        </w:tc>
        <w:tc>
          <w:tcPr>
            <w:tcW w:w="0" w:type="auto"/>
          </w:tcPr>
          <w:p w:rsidR="00B56963" w:rsidRPr="00B56963" w:rsidRDefault="00B56963" w:rsidP="00B56963">
            <w:pPr>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B56963">
              <w:rPr>
                <w:color w:val="auto"/>
                <w:sz w:val="22"/>
                <w:szCs w:val="22"/>
              </w:rPr>
              <w:t>8,500.00</w:t>
            </w:r>
          </w:p>
        </w:tc>
        <w:tc>
          <w:tcPr>
            <w:tcW w:w="0" w:type="auto"/>
          </w:tcPr>
          <w:p w:rsidR="00B56963" w:rsidRPr="00B56963" w:rsidRDefault="00B56963" w:rsidP="00B56963">
            <w:pPr>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B56963">
              <w:rPr>
                <w:color w:val="auto"/>
                <w:sz w:val="22"/>
                <w:szCs w:val="22"/>
              </w:rPr>
              <w:t>8,000.00</w:t>
            </w:r>
          </w:p>
        </w:tc>
      </w:tr>
      <w:tr w:rsidR="00B56963" w:rsidRPr="00B56963" w:rsidTr="00B5696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5" w:type="dxa"/>
            <w:noWrap/>
          </w:tcPr>
          <w:p w:rsidR="00B56963" w:rsidRPr="00B56963" w:rsidRDefault="00B56963" w:rsidP="00B56963">
            <w:pPr>
              <w:jc w:val="center"/>
              <w:rPr>
                <w:rFonts w:eastAsia="Times New Roman"/>
                <w:b w:val="0"/>
                <w:bCs w:val="0"/>
                <w:color w:val="auto"/>
                <w:sz w:val="22"/>
                <w:szCs w:val="22"/>
                <w:lang w:val="en-US"/>
              </w:rPr>
            </w:pPr>
          </w:p>
        </w:tc>
        <w:tc>
          <w:tcPr>
            <w:tcW w:w="3520" w:type="dxa"/>
            <w:noWrap/>
          </w:tcPr>
          <w:p w:rsidR="00B56963" w:rsidRPr="00B56963" w:rsidRDefault="00B56963" w:rsidP="00B56963">
            <w:pPr>
              <w:jc w:val="center"/>
              <w:cnfStyle w:val="000000100000" w:firstRow="0" w:lastRow="0" w:firstColumn="0" w:lastColumn="0" w:oddVBand="0" w:evenVBand="0" w:oddHBand="1" w:evenHBand="0" w:firstRowFirstColumn="0" w:firstRowLastColumn="0" w:lastRowFirstColumn="0" w:lastRowLastColumn="0"/>
              <w:rPr>
                <w:rFonts w:eastAsia="Times New Roman"/>
                <w:i/>
                <w:iCs/>
                <w:color w:val="auto"/>
                <w:sz w:val="22"/>
                <w:szCs w:val="22"/>
                <w:lang w:val="en-US"/>
              </w:rPr>
            </w:pPr>
            <w:r w:rsidRPr="00B56963">
              <w:rPr>
                <w:rFonts w:eastAsia="Times New Roman"/>
                <w:i/>
                <w:iCs/>
                <w:color w:val="auto"/>
                <w:sz w:val="22"/>
                <w:szCs w:val="22"/>
                <w:lang w:val="en-US"/>
              </w:rPr>
              <w:t>Taksat e pajisjeve motorike</w:t>
            </w:r>
          </w:p>
        </w:tc>
        <w:tc>
          <w:tcPr>
            <w:tcW w:w="1485" w:type="dxa"/>
            <w:noWrap/>
          </w:tcPr>
          <w:p w:rsidR="00B56963" w:rsidRPr="00B56963" w:rsidRDefault="00B56963" w:rsidP="00B56963">
            <w:pPr>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B56963">
              <w:rPr>
                <w:color w:val="auto"/>
                <w:sz w:val="22"/>
                <w:szCs w:val="22"/>
              </w:rPr>
              <w:t>20,000.00</w:t>
            </w:r>
          </w:p>
        </w:tc>
        <w:tc>
          <w:tcPr>
            <w:tcW w:w="0" w:type="auto"/>
          </w:tcPr>
          <w:p w:rsidR="00B56963" w:rsidRPr="00B56963" w:rsidRDefault="00B56963" w:rsidP="00B56963">
            <w:pPr>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B56963">
              <w:rPr>
                <w:color w:val="auto"/>
                <w:sz w:val="22"/>
                <w:szCs w:val="22"/>
              </w:rPr>
              <w:t>27,000.00</w:t>
            </w:r>
          </w:p>
        </w:tc>
        <w:tc>
          <w:tcPr>
            <w:tcW w:w="0" w:type="auto"/>
          </w:tcPr>
          <w:p w:rsidR="00B56963" w:rsidRPr="00B56963" w:rsidRDefault="00B56963" w:rsidP="00B56963">
            <w:pPr>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B56963">
              <w:rPr>
                <w:color w:val="auto"/>
                <w:sz w:val="22"/>
                <w:szCs w:val="22"/>
              </w:rPr>
              <w:t>27,000.00</w:t>
            </w:r>
          </w:p>
        </w:tc>
        <w:tc>
          <w:tcPr>
            <w:tcW w:w="0" w:type="auto"/>
          </w:tcPr>
          <w:p w:rsidR="00B56963" w:rsidRPr="00B56963" w:rsidRDefault="00B56963" w:rsidP="00B56963">
            <w:pPr>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B56963">
              <w:rPr>
                <w:color w:val="auto"/>
                <w:sz w:val="22"/>
                <w:szCs w:val="22"/>
              </w:rPr>
              <w:t>26,000.00</w:t>
            </w:r>
          </w:p>
        </w:tc>
      </w:tr>
      <w:tr w:rsidR="00B56963" w:rsidRPr="00B56963" w:rsidTr="00B56963">
        <w:trPr>
          <w:trHeight w:val="315"/>
        </w:trPr>
        <w:tc>
          <w:tcPr>
            <w:cnfStyle w:val="001000000000" w:firstRow="0" w:lastRow="0" w:firstColumn="1" w:lastColumn="0" w:oddVBand="0" w:evenVBand="0" w:oddHBand="0" w:evenHBand="0" w:firstRowFirstColumn="0" w:firstRowLastColumn="0" w:lastRowFirstColumn="0" w:lastRowLastColumn="0"/>
            <w:tcW w:w="715" w:type="dxa"/>
            <w:noWrap/>
            <w:hideMark/>
          </w:tcPr>
          <w:p w:rsidR="00B56963" w:rsidRPr="00B56963" w:rsidRDefault="00B56963" w:rsidP="00B56963">
            <w:pPr>
              <w:jc w:val="center"/>
              <w:rPr>
                <w:rFonts w:eastAsia="Times New Roman"/>
                <w:b w:val="0"/>
                <w:bCs w:val="0"/>
                <w:color w:val="auto"/>
                <w:sz w:val="22"/>
                <w:szCs w:val="22"/>
                <w:lang w:val="en-US"/>
              </w:rPr>
            </w:pPr>
            <w:r w:rsidRPr="00B56963">
              <w:rPr>
                <w:rFonts w:eastAsia="Times New Roman"/>
                <w:b w:val="0"/>
                <w:bCs w:val="0"/>
                <w:color w:val="auto"/>
                <w:sz w:val="22"/>
                <w:szCs w:val="22"/>
                <w:lang w:val="en-US"/>
              </w:rPr>
              <w:t> </w:t>
            </w:r>
          </w:p>
        </w:tc>
        <w:tc>
          <w:tcPr>
            <w:tcW w:w="3520" w:type="dxa"/>
            <w:noWrap/>
            <w:hideMark/>
          </w:tcPr>
          <w:p w:rsidR="00B56963" w:rsidRPr="00B56963" w:rsidRDefault="00B56963" w:rsidP="00B56963">
            <w:pPr>
              <w:jc w:val="center"/>
              <w:cnfStyle w:val="000000000000" w:firstRow="0" w:lastRow="0" w:firstColumn="0" w:lastColumn="0" w:oddVBand="0" w:evenVBand="0" w:oddHBand="0" w:evenHBand="0" w:firstRowFirstColumn="0" w:firstRowLastColumn="0" w:lastRowFirstColumn="0" w:lastRowLastColumn="0"/>
              <w:rPr>
                <w:rFonts w:eastAsia="Times New Roman"/>
                <w:i/>
                <w:iCs/>
                <w:color w:val="auto"/>
                <w:sz w:val="22"/>
                <w:szCs w:val="22"/>
                <w:lang w:val="en-US"/>
              </w:rPr>
            </w:pPr>
            <w:r w:rsidRPr="00B56963">
              <w:rPr>
                <w:rFonts w:eastAsia="Times New Roman"/>
                <w:i/>
                <w:iCs/>
                <w:color w:val="auto"/>
                <w:sz w:val="22"/>
                <w:szCs w:val="22"/>
                <w:lang w:val="en-US"/>
              </w:rPr>
              <w:t>Lejet per ndërtesa</w:t>
            </w:r>
          </w:p>
        </w:tc>
        <w:tc>
          <w:tcPr>
            <w:tcW w:w="1485" w:type="dxa"/>
            <w:noWrap/>
            <w:hideMark/>
          </w:tcPr>
          <w:p w:rsidR="00B56963" w:rsidRPr="00B56963" w:rsidRDefault="00B56963" w:rsidP="00B56963">
            <w:pPr>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B56963">
              <w:rPr>
                <w:color w:val="auto"/>
                <w:sz w:val="22"/>
                <w:szCs w:val="22"/>
              </w:rPr>
              <w:t>24,383.00</w:t>
            </w:r>
          </w:p>
        </w:tc>
        <w:tc>
          <w:tcPr>
            <w:tcW w:w="0" w:type="auto"/>
          </w:tcPr>
          <w:p w:rsidR="00B56963" w:rsidRPr="00B56963" w:rsidRDefault="00B56963" w:rsidP="00B56963">
            <w:pPr>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B56963">
              <w:rPr>
                <w:color w:val="auto"/>
                <w:sz w:val="22"/>
                <w:szCs w:val="22"/>
              </w:rPr>
              <w:t>25,302.00</w:t>
            </w:r>
          </w:p>
        </w:tc>
        <w:tc>
          <w:tcPr>
            <w:tcW w:w="0" w:type="auto"/>
          </w:tcPr>
          <w:p w:rsidR="00B56963" w:rsidRPr="00B56963" w:rsidRDefault="00B56963" w:rsidP="00B56963">
            <w:pPr>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B56963">
              <w:rPr>
                <w:color w:val="auto"/>
                <w:sz w:val="22"/>
                <w:szCs w:val="22"/>
              </w:rPr>
              <w:t>26,000.00</w:t>
            </w:r>
          </w:p>
        </w:tc>
        <w:tc>
          <w:tcPr>
            <w:tcW w:w="0" w:type="auto"/>
          </w:tcPr>
          <w:p w:rsidR="00B56963" w:rsidRPr="00B56963" w:rsidRDefault="00B56963" w:rsidP="00B56963">
            <w:pPr>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B56963">
              <w:rPr>
                <w:color w:val="auto"/>
                <w:sz w:val="22"/>
                <w:szCs w:val="22"/>
              </w:rPr>
              <w:t>25,000.00</w:t>
            </w:r>
          </w:p>
        </w:tc>
      </w:tr>
      <w:tr w:rsidR="00B56963" w:rsidRPr="00B56963" w:rsidTr="00B56963">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715" w:type="dxa"/>
            <w:noWrap/>
            <w:hideMark/>
          </w:tcPr>
          <w:p w:rsidR="00B56963" w:rsidRPr="00B56963" w:rsidRDefault="00B56963" w:rsidP="00B56963">
            <w:pPr>
              <w:jc w:val="center"/>
              <w:rPr>
                <w:rFonts w:eastAsia="Times New Roman"/>
                <w:b w:val="0"/>
                <w:bCs w:val="0"/>
                <w:color w:val="auto"/>
                <w:sz w:val="22"/>
                <w:szCs w:val="22"/>
                <w:lang w:val="en-US"/>
              </w:rPr>
            </w:pPr>
            <w:r w:rsidRPr="00B56963">
              <w:rPr>
                <w:rFonts w:eastAsia="Times New Roman"/>
                <w:b w:val="0"/>
                <w:bCs w:val="0"/>
                <w:color w:val="auto"/>
                <w:sz w:val="22"/>
                <w:szCs w:val="22"/>
                <w:lang w:val="en-US"/>
              </w:rPr>
              <w:t> </w:t>
            </w:r>
          </w:p>
        </w:tc>
        <w:tc>
          <w:tcPr>
            <w:tcW w:w="3520" w:type="dxa"/>
            <w:noWrap/>
            <w:hideMark/>
          </w:tcPr>
          <w:p w:rsidR="00B56963" w:rsidRPr="00B56963" w:rsidRDefault="00B56963" w:rsidP="00B56963">
            <w:pPr>
              <w:jc w:val="center"/>
              <w:cnfStyle w:val="000000100000" w:firstRow="0" w:lastRow="0" w:firstColumn="0" w:lastColumn="0" w:oddVBand="0" w:evenVBand="0" w:oddHBand="1" w:evenHBand="0" w:firstRowFirstColumn="0" w:firstRowLastColumn="0" w:lastRowFirstColumn="0" w:lastRowLastColumn="0"/>
              <w:rPr>
                <w:rFonts w:eastAsia="Times New Roman"/>
                <w:i/>
                <w:iCs/>
                <w:color w:val="auto"/>
                <w:sz w:val="22"/>
                <w:szCs w:val="22"/>
                <w:lang w:val="en-US"/>
              </w:rPr>
            </w:pPr>
            <w:r w:rsidRPr="00B56963">
              <w:rPr>
                <w:rFonts w:eastAsia="Times New Roman"/>
                <w:i/>
                <w:iCs/>
                <w:color w:val="auto"/>
                <w:sz w:val="22"/>
                <w:szCs w:val="22"/>
                <w:lang w:val="en-US"/>
              </w:rPr>
              <w:t>Taksat tjera komunale</w:t>
            </w:r>
          </w:p>
        </w:tc>
        <w:tc>
          <w:tcPr>
            <w:tcW w:w="1485" w:type="dxa"/>
            <w:noWrap/>
            <w:hideMark/>
          </w:tcPr>
          <w:p w:rsidR="00B56963" w:rsidRPr="00B56963" w:rsidRDefault="00B56963" w:rsidP="00B56963">
            <w:pPr>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B56963">
              <w:rPr>
                <w:color w:val="auto"/>
                <w:sz w:val="22"/>
                <w:szCs w:val="22"/>
              </w:rPr>
              <w:t>85,000.00</w:t>
            </w:r>
          </w:p>
        </w:tc>
        <w:tc>
          <w:tcPr>
            <w:tcW w:w="0" w:type="auto"/>
          </w:tcPr>
          <w:p w:rsidR="00B56963" w:rsidRPr="00B56963" w:rsidRDefault="00B56963" w:rsidP="00B56963">
            <w:pPr>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B56963">
              <w:rPr>
                <w:color w:val="auto"/>
                <w:sz w:val="22"/>
                <w:szCs w:val="22"/>
              </w:rPr>
              <w:t>102,000.00</w:t>
            </w:r>
          </w:p>
        </w:tc>
        <w:tc>
          <w:tcPr>
            <w:tcW w:w="0" w:type="auto"/>
          </w:tcPr>
          <w:p w:rsidR="00B56963" w:rsidRPr="00B56963" w:rsidRDefault="00B56963" w:rsidP="00B56963">
            <w:pPr>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B56963">
              <w:rPr>
                <w:color w:val="auto"/>
                <w:sz w:val="22"/>
                <w:szCs w:val="22"/>
              </w:rPr>
              <w:t>125,000.00</w:t>
            </w:r>
          </w:p>
        </w:tc>
        <w:tc>
          <w:tcPr>
            <w:tcW w:w="0" w:type="auto"/>
          </w:tcPr>
          <w:p w:rsidR="00B56963" w:rsidRPr="00B56963" w:rsidRDefault="00B56963" w:rsidP="00B56963">
            <w:pPr>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B56963">
              <w:rPr>
                <w:color w:val="auto"/>
                <w:sz w:val="22"/>
                <w:szCs w:val="22"/>
              </w:rPr>
              <w:t>121,000.00</w:t>
            </w:r>
          </w:p>
        </w:tc>
      </w:tr>
      <w:tr w:rsidR="00B56963" w:rsidRPr="00B56963" w:rsidTr="00B56963">
        <w:trPr>
          <w:trHeight w:val="315"/>
        </w:trPr>
        <w:tc>
          <w:tcPr>
            <w:cnfStyle w:val="001000000000" w:firstRow="0" w:lastRow="0" w:firstColumn="1" w:lastColumn="0" w:oddVBand="0" w:evenVBand="0" w:oddHBand="0" w:evenHBand="0" w:firstRowFirstColumn="0" w:firstRowLastColumn="0" w:lastRowFirstColumn="0" w:lastRowLastColumn="0"/>
            <w:tcW w:w="715" w:type="dxa"/>
            <w:noWrap/>
            <w:hideMark/>
          </w:tcPr>
          <w:p w:rsidR="00B56963" w:rsidRPr="00B56963" w:rsidRDefault="00B56963" w:rsidP="00B56963">
            <w:pPr>
              <w:jc w:val="center"/>
              <w:rPr>
                <w:rFonts w:eastAsia="Times New Roman"/>
                <w:b w:val="0"/>
                <w:bCs w:val="0"/>
                <w:color w:val="auto"/>
                <w:sz w:val="22"/>
                <w:szCs w:val="22"/>
                <w:lang w:val="en-US"/>
              </w:rPr>
            </w:pPr>
            <w:r w:rsidRPr="00B56963">
              <w:rPr>
                <w:rFonts w:eastAsia="Times New Roman"/>
                <w:b w:val="0"/>
                <w:bCs w:val="0"/>
                <w:color w:val="auto"/>
                <w:sz w:val="22"/>
                <w:szCs w:val="22"/>
                <w:lang w:val="en-US"/>
              </w:rPr>
              <w:t>1.1.4</w:t>
            </w:r>
          </w:p>
        </w:tc>
        <w:tc>
          <w:tcPr>
            <w:tcW w:w="3520" w:type="dxa"/>
            <w:noWrap/>
            <w:hideMark/>
          </w:tcPr>
          <w:p w:rsidR="00B56963" w:rsidRPr="00B56963" w:rsidRDefault="00B56963" w:rsidP="00B56963">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22"/>
                <w:szCs w:val="22"/>
                <w:lang w:val="en-US"/>
              </w:rPr>
            </w:pPr>
            <w:r w:rsidRPr="00B56963">
              <w:rPr>
                <w:rFonts w:eastAsia="Times New Roman"/>
                <w:color w:val="auto"/>
                <w:sz w:val="22"/>
                <w:szCs w:val="22"/>
                <w:lang w:val="en-US"/>
              </w:rPr>
              <w:t>Ngarkesat Komunale</w:t>
            </w:r>
          </w:p>
        </w:tc>
        <w:tc>
          <w:tcPr>
            <w:tcW w:w="1485" w:type="dxa"/>
            <w:noWrap/>
            <w:hideMark/>
          </w:tcPr>
          <w:p w:rsidR="00B56963" w:rsidRPr="00B56963" w:rsidRDefault="00B56963" w:rsidP="00B56963">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rPr>
            </w:pPr>
            <w:r w:rsidRPr="00B56963">
              <w:rPr>
                <w:b/>
                <w:bCs/>
                <w:color w:val="auto"/>
                <w:sz w:val="22"/>
                <w:szCs w:val="22"/>
              </w:rPr>
              <w:t>27,000.00</w:t>
            </w:r>
          </w:p>
        </w:tc>
        <w:tc>
          <w:tcPr>
            <w:tcW w:w="0" w:type="auto"/>
          </w:tcPr>
          <w:p w:rsidR="00B56963" w:rsidRPr="00B56963" w:rsidRDefault="00B56963" w:rsidP="00B56963">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rPr>
            </w:pPr>
            <w:r w:rsidRPr="00B56963">
              <w:rPr>
                <w:b/>
                <w:bCs/>
                <w:color w:val="auto"/>
                <w:sz w:val="22"/>
                <w:szCs w:val="22"/>
              </w:rPr>
              <w:t>125,000.00</w:t>
            </w:r>
          </w:p>
        </w:tc>
        <w:tc>
          <w:tcPr>
            <w:tcW w:w="0" w:type="auto"/>
          </w:tcPr>
          <w:p w:rsidR="00B56963" w:rsidRPr="00B56963" w:rsidRDefault="00B56963" w:rsidP="00B56963">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rPr>
            </w:pPr>
            <w:r w:rsidRPr="00B56963">
              <w:rPr>
                <w:b/>
                <w:bCs/>
                <w:color w:val="auto"/>
                <w:sz w:val="22"/>
                <w:szCs w:val="22"/>
              </w:rPr>
              <w:t>111,209.00</w:t>
            </w:r>
          </w:p>
        </w:tc>
        <w:tc>
          <w:tcPr>
            <w:tcW w:w="0" w:type="auto"/>
          </w:tcPr>
          <w:p w:rsidR="00B56963" w:rsidRPr="00B56963" w:rsidRDefault="00B56963" w:rsidP="00B56963">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rPr>
            </w:pPr>
            <w:r w:rsidRPr="00B56963">
              <w:rPr>
                <w:b/>
                <w:bCs/>
                <w:color w:val="auto"/>
                <w:sz w:val="22"/>
                <w:szCs w:val="22"/>
              </w:rPr>
              <w:t>141,653.00</w:t>
            </w:r>
          </w:p>
        </w:tc>
      </w:tr>
      <w:tr w:rsidR="00B56963" w:rsidRPr="00B56963" w:rsidTr="00B5696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15" w:type="dxa"/>
            <w:noWrap/>
            <w:hideMark/>
          </w:tcPr>
          <w:p w:rsidR="00B56963" w:rsidRPr="00B56963" w:rsidRDefault="00B56963" w:rsidP="00B56963">
            <w:pPr>
              <w:jc w:val="center"/>
              <w:rPr>
                <w:rFonts w:eastAsia="Times New Roman"/>
                <w:b w:val="0"/>
                <w:bCs w:val="0"/>
                <w:color w:val="auto"/>
                <w:sz w:val="22"/>
                <w:szCs w:val="22"/>
                <w:lang w:val="en-US"/>
              </w:rPr>
            </w:pPr>
            <w:r w:rsidRPr="00B56963">
              <w:rPr>
                <w:rFonts w:eastAsia="Times New Roman"/>
                <w:b w:val="0"/>
                <w:bCs w:val="0"/>
                <w:color w:val="auto"/>
                <w:sz w:val="22"/>
                <w:szCs w:val="22"/>
                <w:lang w:val="en-US"/>
              </w:rPr>
              <w:t> </w:t>
            </w:r>
          </w:p>
        </w:tc>
        <w:tc>
          <w:tcPr>
            <w:tcW w:w="3520" w:type="dxa"/>
            <w:noWrap/>
            <w:hideMark/>
          </w:tcPr>
          <w:p w:rsidR="00B56963" w:rsidRPr="00B56963" w:rsidRDefault="00B56963" w:rsidP="00B56963">
            <w:pPr>
              <w:jc w:val="center"/>
              <w:cnfStyle w:val="000000100000" w:firstRow="0" w:lastRow="0" w:firstColumn="0" w:lastColumn="0" w:oddVBand="0" w:evenVBand="0" w:oddHBand="1" w:evenHBand="0" w:firstRowFirstColumn="0" w:firstRowLastColumn="0" w:lastRowFirstColumn="0" w:lastRowLastColumn="0"/>
              <w:rPr>
                <w:rFonts w:eastAsia="Times New Roman"/>
                <w:i/>
                <w:iCs/>
                <w:color w:val="auto"/>
                <w:sz w:val="22"/>
                <w:szCs w:val="22"/>
                <w:lang w:val="en-US"/>
              </w:rPr>
            </w:pPr>
            <w:r w:rsidRPr="00B56963">
              <w:rPr>
                <w:rFonts w:eastAsia="Times New Roman"/>
                <w:i/>
                <w:iCs/>
                <w:color w:val="auto"/>
                <w:sz w:val="22"/>
                <w:szCs w:val="22"/>
                <w:lang w:val="en-US"/>
              </w:rPr>
              <w:t>Të hyrat nga qiraja</w:t>
            </w:r>
          </w:p>
        </w:tc>
        <w:tc>
          <w:tcPr>
            <w:tcW w:w="1485" w:type="dxa"/>
            <w:noWrap/>
            <w:hideMark/>
          </w:tcPr>
          <w:p w:rsidR="00B56963" w:rsidRPr="00B56963" w:rsidRDefault="00B56963" w:rsidP="00B56963">
            <w:pPr>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B56963">
              <w:rPr>
                <w:color w:val="auto"/>
                <w:sz w:val="22"/>
                <w:szCs w:val="22"/>
              </w:rPr>
              <w:t>3,000.00</w:t>
            </w:r>
          </w:p>
        </w:tc>
        <w:tc>
          <w:tcPr>
            <w:tcW w:w="0" w:type="auto"/>
          </w:tcPr>
          <w:p w:rsidR="00B56963" w:rsidRPr="00B56963" w:rsidRDefault="00B56963" w:rsidP="00B56963">
            <w:pPr>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B56963">
              <w:rPr>
                <w:color w:val="auto"/>
                <w:sz w:val="22"/>
                <w:szCs w:val="22"/>
              </w:rPr>
              <w:t>5,000.00</w:t>
            </w:r>
          </w:p>
        </w:tc>
        <w:tc>
          <w:tcPr>
            <w:tcW w:w="0" w:type="auto"/>
          </w:tcPr>
          <w:p w:rsidR="00B56963" w:rsidRPr="00B56963" w:rsidRDefault="00B56963" w:rsidP="00B56963">
            <w:pPr>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B56963">
              <w:rPr>
                <w:color w:val="auto"/>
                <w:sz w:val="22"/>
                <w:szCs w:val="22"/>
              </w:rPr>
              <w:t>4,000.00</w:t>
            </w:r>
          </w:p>
        </w:tc>
        <w:tc>
          <w:tcPr>
            <w:tcW w:w="0" w:type="auto"/>
          </w:tcPr>
          <w:p w:rsidR="00B56963" w:rsidRPr="00B56963" w:rsidRDefault="00B56963" w:rsidP="00B56963">
            <w:pPr>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B56963">
              <w:rPr>
                <w:color w:val="auto"/>
                <w:sz w:val="22"/>
                <w:szCs w:val="22"/>
              </w:rPr>
              <w:t>5,000.00</w:t>
            </w:r>
          </w:p>
        </w:tc>
      </w:tr>
      <w:tr w:rsidR="00B56963" w:rsidRPr="00B56963" w:rsidTr="00B56963">
        <w:trPr>
          <w:trHeight w:val="315"/>
        </w:trPr>
        <w:tc>
          <w:tcPr>
            <w:cnfStyle w:val="001000000000" w:firstRow="0" w:lastRow="0" w:firstColumn="1" w:lastColumn="0" w:oddVBand="0" w:evenVBand="0" w:oddHBand="0" w:evenHBand="0" w:firstRowFirstColumn="0" w:firstRowLastColumn="0" w:lastRowFirstColumn="0" w:lastRowLastColumn="0"/>
            <w:tcW w:w="715" w:type="dxa"/>
            <w:noWrap/>
            <w:hideMark/>
          </w:tcPr>
          <w:p w:rsidR="00B56963" w:rsidRPr="00B56963" w:rsidRDefault="00B56963" w:rsidP="00B56963">
            <w:pPr>
              <w:jc w:val="center"/>
              <w:rPr>
                <w:rFonts w:eastAsia="Times New Roman"/>
                <w:b w:val="0"/>
                <w:bCs w:val="0"/>
                <w:color w:val="auto"/>
                <w:sz w:val="22"/>
                <w:szCs w:val="22"/>
                <w:lang w:val="en-US"/>
              </w:rPr>
            </w:pPr>
            <w:r w:rsidRPr="00B56963">
              <w:rPr>
                <w:rFonts w:eastAsia="Times New Roman"/>
                <w:b w:val="0"/>
                <w:bCs w:val="0"/>
                <w:color w:val="auto"/>
                <w:sz w:val="22"/>
                <w:szCs w:val="22"/>
                <w:lang w:val="en-US"/>
              </w:rPr>
              <w:t> </w:t>
            </w:r>
          </w:p>
        </w:tc>
        <w:tc>
          <w:tcPr>
            <w:tcW w:w="3520" w:type="dxa"/>
            <w:noWrap/>
            <w:hideMark/>
          </w:tcPr>
          <w:p w:rsidR="00B56963" w:rsidRPr="00B56963" w:rsidRDefault="00B56963" w:rsidP="0063704B">
            <w:pPr>
              <w:jc w:val="center"/>
              <w:cnfStyle w:val="000000000000" w:firstRow="0" w:lastRow="0" w:firstColumn="0" w:lastColumn="0" w:oddVBand="0" w:evenVBand="0" w:oddHBand="0" w:evenHBand="0" w:firstRowFirstColumn="0" w:firstRowLastColumn="0" w:lastRowFirstColumn="0" w:lastRowLastColumn="0"/>
              <w:rPr>
                <w:rFonts w:eastAsia="Times New Roman"/>
                <w:i/>
                <w:iCs/>
                <w:color w:val="auto"/>
                <w:sz w:val="22"/>
                <w:szCs w:val="22"/>
                <w:lang w:val="en-US"/>
              </w:rPr>
            </w:pPr>
            <w:r w:rsidRPr="00B56963">
              <w:rPr>
                <w:rFonts w:eastAsia="Times New Roman"/>
                <w:i/>
                <w:iCs/>
                <w:color w:val="auto"/>
                <w:sz w:val="22"/>
                <w:szCs w:val="22"/>
                <w:lang w:val="en-US"/>
              </w:rPr>
              <w:t xml:space="preserve">Bashkë-pagesat për </w:t>
            </w:r>
            <w:r w:rsidR="0063704B">
              <w:rPr>
                <w:rFonts w:eastAsia="Times New Roman"/>
                <w:i/>
                <w:iCs/>
                <w:color w:val="auto"/>
                <w:sz w:val="22"/>
                <w:szCs w:val="22"/>
                <w:lang w:val="en-US"/>
              </w:rPr>
              <w:t>A</w:t>
            </w:r>
            <w:r w:rsidRPr="00B56963">
              <w:rPr>
                <w:rFonts w:eastAsia="Times New Roman"/>
                <w:i/>
                <w:iCs/>
                <w:color w:val="auto"/>
                <w:sz w:val="22"/>
                <w:szCs w:val="22"/>
                <w:lang w:val="en-US"/>
              </w:rPr>
              <w:t>rsim</w:t>
            </w:r>
          </w:p>
        </w:tc>
        <w:tc>
          <w:tcPr>
            <w:tcW w:w="1485" w:type="dxa"/>
            <w:noWrap/>
            <w:hideMark/>
          </w:tcPr>
          <w:p w:rsidR="00B56963" w:rsidRPr="00B56963" w:rsidRDefault="00B56963" w:rsidP="00B56963">
            <w:pPr>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B56963">
              <w:rPr>
                <w:color w:val="auto"/>
                <w:sz w:val="22"/>
                <w:szCs w:val="22"/>
              </w:rPr>
              <w:t>15,000.00</w:t>
            </w:r>
          </w:p>
        </w:tc>
        <w:tc>
          <w:tcPr>
            <w:tcW w:w="0" w:type="auto"/>
          </w:tcPr>
          <w:p w:rsidR="00B56963" w:rsidRPr="00B56963" w:rsidRDefault="00B56963" w:rsidP="00B56963">
            <w:pPr>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B56963">
              <w:rPr>
                <w:color w:val="auto"/>
                <w:sz w:val="22"/>
                <w:szCs w:val="22"/>
              </w:rPr>
              <w:t>25,000.00</w:t>
            </w:r>
          </w:p>
        </w:tc>
        <w:tc>
          <w:tcPr>
            <w:tcW w:w="0" w:type="auto"/>
          </w:tcPr>
          <w:p w:rsidR="00B56963" w:rsidRPr="00B56963" w:rsidRDefault="00B56963" w:rsidP="00B56963">
            <w:pPr>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B56963">
              <w:rPr>
                <w:color w:val="auto"/>
                <w:sz w:val="22"/>
                <w:szCs w:val="22"/>
              </w:rPr>
              <w:t>30,000.00</w:t>
            </w:r>
          </w:p>
        </w:tc>
        <w:tc>
          <w:tcPr>
            <w:tcW w:w="0" w:type="auto"/>
          </w:tcPr>
          <w:p w:rsidR="00B56963" w:rsidRPr="00B56963" w:rsidRDefault="00B56963" w:rsidP="00B56963">
            <w:pPr>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B56963">
              <w:rPr>
                <w:color w:val="auto"/>
                <w:sz w:val="22"/>
                <w:szCs w:val="22"/>
              </w:rPr>
              <w:t>26,000.00</w:t>
            </w:r>
          </w:p>
        </w:tc>
      </w:tr>
      <w:tr w:rsidR="00B56963" w:rsidRPr="00B56963" w:rsidTr="00B5696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15" w:type="dxa"/>
            <w:noWrap/>
            <w:hideMark/>
          </w:tcPr>
          <w:p w:rsidR="00B56963" w:rsidRPr="00B56963" w:rsidRDefault="00B56963" w:rsidP="00B56963">
            <w:pPr>
              <w:jc w:val="center"/>
              <w:rPr>
                <w:rFonts w:eastAsia="Times New Roman"/>
                <w:b w:val="0"/>
                <w:bCs w:val="0"/>
                <w:color w:val="auto"/>
                <w:sz w:val="22"/>
                <w:szCs w:val="22"/>
                <w:lang w:val="en-US"/>
              </w:rPr>
            </w:pPr>
            <w:r w:rsidRPr="00B56963">
              <w:rPr>
                <w:rFonts w:eastAsia="Times New Roman"/>
                <w:b w:val="0"/>
                <w:bCs w:val="0"/>
                <w:color w:val="auto"/>
                <w:sz w:val="22"/>
                <w:szCs w:val="22"/>
                <w:lang w:val="en-US"/>
              </w:rPr>
              <w:t> </w:t>
            </w:r>
          </w:p>
        </w:tc>
        <w:tc>
          <w:tcPr>
            <w:tcW w:w="3520" w:type="dxa"/>
            <w:noWrap/>
            <w:hideMark/>
          </w:tcPr>
          <w:p w:rsidR="00B56963" w:rsidRPr="00B56963" w:rsidRDefault="0063704B" w:rsidP="00B56963">
            <w:pPr>
              <w:jc w:val="center"/>
              <w:cnfStyle w:val="000000100000" w:firstRow="0" w:lastRow="0" w:firstColumn="0" w:lastColumn="0" w:oddVBand="0" w:evenVBand="0" w:oddHBand="1" w:evenHBand="0" w:firstRowFirstColumn="0" w:firstRowLastColumn="0" w:lastRowFirstColumn="0" w:lastRowLastColumn="0"/>
              <w:rPr>
                <w:rFonts w:eastAsia="Times New Roman"/>
                <w:i/>
                <w:iCs/>
                <w:color w:val="auto"/>
                <w:sz w:val="22"/>
                <w:szCs w:val="22"/>
                <w:lang w:val="en-US"/>
              </w:rPr>
            </w:pPr>
            <w:r>
              <w:rPr>
                <w:rFonts w:eastAsia="Times New Roman"/>
                <w:i/>
                <w:iCs/>
                <w:color w:val="auto"/>
                <w:sz w:val="22"/>
                <w:szCs w:val="22"/>
                <w:lang w:val="en-US"/>
              </w:rPr>
              <w:t>Bashkë-pagesat për S</w:t>
            </w:r>
            <w:r w:rsidR="00B56963" w:rsidRPr="00B56963">
              <w:rPr>
                <w:rFonts w:eastAsia="Times New Roman"/>
                <w:i/>
                <w:iCs/>
                <w:color w:val="auto"/>
                <w:sz w:val="22"/>
                <w:szCs w:val="22"/>
                <w:lang w:val="en-US"/>
              </w:rPr>
              <w:t>hëndetësi</w:t>
            </w:r>
          </w:p>
        </w:tc>
        <w:tc>
          <w:tcPr>
            <w:tcW w:w="1485" w:type="dxa"/>
            <w:noWrap/>
            <w:hideMark/>
          </w:tcPr>
          <w:p w:rsidR="00B56963" w:rsidRPr="00B56963" w:rsidRDefault="00B56963" w:rsidP="00B56963">
            <w:pPr>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B56963">
              <w:rPr>
                <w:color w:val="auto"/>
                <w:sz w:val="22"/>
                <w:szCs w:val="22"/>
              </w:rPr>
              <w:t>9,000.00</w:t>
            </w:r>
          </w:p>
        </w:tc>
        <w:tc>
          <w:tcPr>
            <w:tcW w:w="0" w:type="auto"/>
          </w:tcPr>
          <w:p w:rsidR="00B56963" w:rsidRPr="00B56963" w:rsidRDefault="00B56963" w:rsidP="00B56963">
            <w:pPr>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B56963">
              <w:rPr>
                <w:color w:val="auto"/>
                <w:sz w:val="22"/>
                <w:szCs w:val="22"/>
              </w:rPr>
              <w:t>10,000.00</w:t>
            </w:r>
          </w:p>
        </w:tc>
        <w:tc>
          <w:tcPr>
            <w:tcW w:w="0" w:type="auto"/>
          </w:tcPr>
          <w:p w:rsidR="00B56963" w:rsidRPr="00B56963" w:rsidRDefault="00B56963" w:rsidP="00B56963">
            <w:pPr>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B56963">
              <w:rPr>
                <w:color w:val="auto"/>
                <w:sz w:val="22"/>
                <w:szCs w:val="22"/>
              </w:rPr>
              <w:t>10,000.00</w:t>
            </w:r>
          </w:p>
        </w:tc>
        <w:tc>
          <w:tcPr>
            <w:tcW w:w="0" w:type="auto"/>
          </w:tcPr>
          <w:p w:rsidR="00B56963" w:rsidRPr="00B56963" w:rsidRDefault="00B56963" w:rsidP="00B56963">
            <w:pPr>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B56963">
              <w:rPr>
                <w:color w:val="auto"/>
                <w:sz w:val="22"/>
                <w:szCs w:val="22"/>
              </w:rPr>
              <w:t>15,653.00</w:t>
            </w:r>
          </w:p>
        </w:tc>
      </w:tr>
      <w:tr w:rsidR="00B56963" w:rsidRPr="00B56963" w:rsidTr="00B56963">
        <w:trPr>
          <w:trHeight w:val="315"/>
        </w:trPr>
        <w:tc>
          <w:tcPr>
            <w:cnfStyle w:val="001000000000" w:firstRow="0" w:lastRow="0" w:firstColumn="1" w:lastColumn="0" w:oddVBand="0" w:evenVBand="0" w:oddHBand="0" w:evenHBand="0" w:firstRowFirstColumn="0" w:firstRowLastColumn="0" w:lastRowFirstColumn="0" w:lastRowLastColumn="0"/>
            <w:tcW w:w="715" w:type="dxa"/>
            <w:noWrap/>
            <w:hideMark/>
          </w:tcPr>
          <w:p w:rsidR="00B56963" w:rsidRPr="00B56963" w:rsidRDefault="00B56963" w:rsidP="00B56963">
            <w:pPr>
              <w:jc w:val="center"/>
              <w:rPr>
                <w:rFonts w:eastAsia="Times New Roman"/>
                <w:b w:val="0"/>
                <w:bCs w:val="0"/>
                <w:color w:val="auto"/>
                <w:sz w:val="22"/>
                <w:szCs w:val="22"/>
                <w:lang w:val="en-US"/>
              </w:rPr>
            </w:pPr>
            <w:r w:rsidRPr="00B56963">
              <w:rPr>
                <w:rFonts w:eastAsia="Times New Roman"/>
                <w:b w:val="0"/>
                <w:bCs w:val="0"/>
                <w:color w:val="auto"/>
                <w:sz w:val="22"/>
                <w:szCs w:val="22"/>
                <w:lang w:val="en-US"/>
              </w:rPr>
              <w:t> </w:t>
            </w:r>
          </w:p>
        </w:tc>
        <w:tc>
          <w:tcPr>
            <w:tcW w:w="3520" w:type="dxa"/>
            <w:noWrap/>
            <w:hideMark/>
          </w:tcPr>
          <w:p w:rsidR="00B56963" w:rsidRPr="00B56963" w:rsidRDefault="00B56963" w:rsidP="00B56963">
            <w:pPr>
              <w:jc w:val="center"/>
              <w:cnfStyle w:val="000000000000" w:firstRow="0" w:lastRow="0" w:firstColumn="0" w:lastColumn="0" w:oddVBand="0" w:evenVBand="0" w:oddHBand="0" w:evenHBand="0" w:firstRowFirstColumn="0" w:firstRowLastColumn="0" w:lastRowFirstColumn="0" w:lastRowLastColumn="0"/>
              <w:rPr>
                <w:rFonts w:eastAsia="Times New Roman"/>
                <w:i/>
                <w:iCs/>
                <w:color w:val="auto"/>
                <w:sz w:val="22"/>
                <w:szCs w:val="22"/>
                <w:lang w:val="en-US"/>
              </w:rPr>
            </w:pPr>
            <w:r w:rsidRPr="00B56963">
              <w:rPr>
                <w:rFonts w:eastAsia="Times New Roman"/>
                <w:i/>
                <w:iCs/>
                <w:color w:val="auto"/>
                <w:sz w:val="22"/>
                <w:szCs w:val="22"/>
                <w:lang w:val="en-US"/>
              </w:rPr>
              <w:t>Ngarkesat rregullatore</w:t>
            </w:r>
          </w:p>
        </w:tc>
        <w:tc>
          <w:tcPr>
            <w:tcW w:w="1485" w:type="dxa"/>
            <w:noWrap/>
            <w:hideMark/>
          </w:tcPr>
          <w:p w:rsidR="00B56963" w:rsidRPr="00B56963" w:rsidRDefault="00B56963" w:rsidP="00B56963">
            <w:pPr>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B56963">
              <w:rPr>
                <w:color w:val="auto"/>
                <w:sz w:val="22"/>
                <w:szCs w:val="22"/>
              </w:rPr>
              <w:t>-</w:t>
            </w:r>
          </w:p>
        </w:tc>
        <w:tc>
          <w:tcPr>
            <w:tcW w:w="0" w:type="auto"/>
          </w:tcPr>
          <w:p w:rsidR="00B56963" w:rsidRPr="00B56963" w:rsidRDefault="00B56963" w:rsidP="00B56963">
            <w:pPr>
              <w:jc w:val="center"/>
              <w:cnfStyle w:val="000000000000" w:firstRow="0" w:lastRow="0" w:firstColumn="0" w:lastColumn="0" w:oddVBand="0" w:evenVBand="0" w:oddHBand="0" w:evenHBand="0" w:firstRowFirstColumn="0" w:firstRowLastColumn="0" w:lastRowFirstColumn="0" w:lastRowLastColumn="0"/>
              <w:rPr>
                <w:color w:val="auto"/>
                <w:sz w:val="22"/>
                <w:szCs w:val="22"/>
              </w:rPr>
            </w:pPr>
          </w:p>
        </w:tc>
        <w:tc>
          <w:tcPr>
            <w:tcW w:w="0" w:type="auto"/>
          </w:tcPr>
          <w:p w:rsidR="00B56963" w:rsidRPr="00B56963" w:rsidRDefault="00B56963" w:rsidP="00B56963">
            <w:pPr>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B56963">
              <w:rPr>
                <w:color w:val="auto"/>
                <w:sz w:val="22"/>
                <w:szCs w:val="22"/>
              </w:rPr>
              <w:t>-</w:t>
            </w:r>
          </w:p>
        </w:tc>
        <w:tc>
          <w:tcPr>
            <w:tcW w:w="0" w:type="auto"/>
          </w:tcPr>
          <w:p w:rsidR="00B56963" w:rsidRPr="00B56963" w:rsidRDefault="00B56963" w:rsidP="00B56963">
            <w:pPr>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B56963">
              <w:rPr>
                <w:color w:val="auto"/>
                <w:sz w:val="22"/>
                <w:szCs w:val="22"/>
              </w:rPr>
              <w:t>-</w:t>
            </w:r>
          </w:p>
        </w:tc>
      </w:tr>
      <w:tr w:rsidR="00B56963" w:rsidRPr="00B56963" w:rsidTr="00B5696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15" w:type="dxa"/>
            <w:noWrap/>
            <w:hideMark/>
          </w:tcPr>
          <w:p w:rsidR="00B56963" w:rsidRPr="00B56963" w:rsidRDefault="00B56963" w:rsidP="00B56963">
            <w:pPr>
              <w:jc w:val="center"/>
              <w:rPr>
                <w:rFonts w:eastAsia="Times New Roman"/>
                <w:b w:val="0"/>
                <w:bCs w:val="0"/>
                <w:color w:val="auto"/>
                <w:sz w:val="22"/>
                <w:szCs w:val="22"/>
                <w:lang w:val="en-US"/>
              </w:rPr>
            </w:pPr>
            <w:r w:rsidRPr="00B56963">
              <w:rPr>
                <w:rFonts w:eastAsia="Times New Roman"/>
                <w:b w:val="0"/>
                <w:bCs w:val="0"/>
                <w:color w:val="auto"/>
                <w:sz w:val="22"/>
                <w:szCs w:val="22"/>
                <w:lang w:val="en-US"/>
              </w:rPr>
              <w:t> </w:t>
            </w:r>
          </w:p>
        </w:tc>
        <w:tc>
          <w:tcPr>
            <w:tcW w:w="3520" w:type="dxa"/>
            <w:noWrap/>
            <w:hideMark/>
          </w:tcPr>
          <w:p w:rsidR="00B56963" w:rsidRPr="00B56963" w:rsidRDefault="00B56963" w:rsidP="00B56963">
            <w:pPr>
              <w:jc w:val="center"/>
              <w:cnfStyle w:val="000000100000" w:firstRow="0" w:lastRow="0" w:firstColumn="0" w:lastColumn="0" w:oddVBand="0" w:evenVBand="0" w:oddHBand="1" w:evenHBand="0" w:firstRowFirstColumn="0" w:firstRowLastColumn="0" w:lastRowFirstColumn="0" w:lastRowLastColumn="0"/>
              <w:rPr>
                <w:rFonts w:eastAsia="Times New Roman"/>
                <w:i/>
                <w:iCs/>
                <w:color w:val="auto"/>
                <w:sz w:val="22"/>
                <w:szCs w:val="22"/>
                <w:lang w:val="en-US"/>
              </w:rPr>
            </w:pPr>
            <w:r w:rsidRPr="00B56963">
              <w:rPr>
                <w:rFonts w:eastAsia="Times New Roman"/>
                <w:i/>
                <w:iCs/>
                <w:color w:val="auto"/>
                <w:sz w:val="22"/>
                <w:szCs w:val="22"/>
                <w:lang w:val="en-US"/>
              </w:rPr>
              <w:t>Ngarkesat tjera komunale</w:t>
            </w:r>
          </w:p>
        </w:tc>
        <w:tc>
          <w:tcPr>
            <w:tcW w:w="1485" w:type="dxa"/>
            <w:noWrap/>
            <w:hideMark/>
          </w:tcPr>
          <w:p w:rsidR="00B56963" w:rsidRPr="00B56963" w:rsidRDefault="00B56963" w:rsidP="00B56963">
            <w:pPr>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B56963">
              <w:rPr>
                <w:color w:val="auto"/>
                <w:sz w:val="22"/>
                <w:szCs w:val="22"/>
              </w:rPr>
              <w:t>-</w:t>
            </w:r>
          </w:p>
        </w:tc>
        <w:tc>
          <w:tcPr>
            <w:tcW w:w="0" w:type="auto"/>
          </w:tcPr>
          <w:p w:rsidR="00B56963" w:rsidRPr="00B56963" w:rsidRDefault="00B56963" w:rsidP="00B56963">
            <w:pPr>
              <w:jc w:val="center"/>
              <w:cnfStyle w:val="000000100000" w:firstRow="0" w:lastRow="0" w:firstColumn="0" w:lastColumn="0" w:oddVBand="0" w:evenVBand="0" w:oddHBand="1" w:evenHBand="0" w:firstRowFirstColumn="0" w:firstRowLastColumn="0" w:lastRowFirstColumn="0" w:lastRowLastColumn="0"/>
              <w:rPr>
                <w:color w:val="auto"/>
                <w:sz w:val="22"/>
                <w:szCs w:val="22"/>
              </w:rPr>
            </w:pPr>
          </w:p>
        </w:tc>
        <w:tc>
          <w:tcPr>
            <w:tcW w:w="0" w:type="auto"/>
          </w:tcPr>
          <w:p w:rsidR="00B56963" w:rsidRPr="00B56963" w:rsidRDefault="00B56963" w:rsidP="00B56963">
            <w:pPr>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B56963">
              <w:rPr>
                <w:color w:val="auto"/>
                <w:sz w:val="22"/>
                <w:szCs w:val="22"/>
              </w:rPr>
              <w:t>-</w:t>
            </w:r>
          </w:p>
        </w:tc>
        <w:tc>
          <w:tcPr>
            <w:tcW w:w="0" w:type="auto"/>
          </w:tcPr>
          <w:p w:rsidR="00B56963" w:rsidRPr="00B56963" w:rsidRDefault="00B56963" w:rsidP="00B56963">
            <w:pPr>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B56963">
              <w:rPr>
                <w:color w:val="auto"/>
                <w:sz w:val="22"/>
                <w:szCs w:val="22"/>
              </w:rPr>
              <w:t>-</w:t>
            </w:r>
          </w:p>
        </w:tc>
      </w:tr>
      <w:tr w:rsidR="00B56963" w:rsidRPr="00B56963" w:rsidTr="00B56963">
        <w:trPr>
          <w:trHeight w:val="315"/>
        </w:trPr>
        <w:tc>
          <w:tcPr>
            <w:cnfStyle w:val="001000000000" w:firstRow="0" w:lastRow="0" w:firstColumn="1" w:lastColumn="0" w:oddVBand="0" w:evenVBand="0" w:oddHBand="0" w:evenHBand="0" w:firstRowFirstColumn="0" w:firstRowLastColumn="0" w:lastRowFirstColumn="0" w:lastRowLastColumn="0"/>
            <w:tcW w:w="715" w:type="dxa"/>
            <w:noWrap/>
            <w:hideMark/>
          </w:tcPr>
          <w:p w:rsidR="00B56963" w:rsidRPr="00B56963" w:rsidRDefault="00B56963" w:rsidP="00B56963">
            <w:pPr>
              <w:jc w:val="center"/>
              <w:rPr>
                <w:rFonts w:eastAsia="Times New Roman"/>
                <w:b w:val="0"/>
                <w:bCs w:val="0"/>
                <w:color w:val="auto"/>
                <w:sz w:val="22"/>
                <w:szCs w:val="22"/>
                <w:lang w:val="en-US"/>
              </w:rPr>
            </w:pPr>
            <w:r w:rsidRPr="00B56963">
              <w:rPr>
                <w:rFonts w:eastAsia="Times New Roman"/>
                <w:b w:val="0"/>
                <w:bCs w:val="0"/>
                <w:color w:val="auto"/>
                <w:sz w:val="22"/>
                <w:szCs w:val="22"/>
                <w:lang w:val="en-US"/>
              </w:rPr>
              <w:t>1.1.5</w:t>
            </w:r>
          </w:p>
        </w:tc>
        <w:tc>
          <w:tcPr>
            <w:tcW w:w="3520" w:type="dxa"/>
            <w:noWrap/>
            <w:hideMark/>
          </w:tcPr>
          <w:p w:rsidR="00B56963" w:rsidRPr="00B56963" w:rsidRDefault="00B56963" w:rsidP="00B56963">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22"/>
                <w:szCs w:val="22"/>
                <w:lang w:val="en-US"/>
              </w:rPr>
            </w:pPr>
            <w:r w:rsidRPr="00B56963">
              <w:rPr>
                <w:rFonts w:eastAsia="Times New Roman"/>
                <w:color w:val="auto"/>
                <w:sz w:val="22"/>
                <w:szCs w:val="22"/>
                <w:lang w:val="en-US"/>
              </w:rPr>
              <w:t>Të hyrat tjera (gjobat)</w:t>
            </w:r>
          </w:p>
        </w:tc>
        <w:tc>
          <w:tcPr>
            <w:tcW w:w="1485" w:type="dxa"/>
            <w:noWrap/>
            <w:hideMark/>
          </w:tcPr>
          <w:p w:rsidR="00B56963" w:rsidRPr="00B56963" w:rsidRDefault="00B56963" w:rsidP="00B56963">
            <w:pPr>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B56963">
              <w:rPr>
                <w:color w:val="auto"/>
                <w:sz w:val="22"/>
                <w:szCs w:val="22"/>
              </w:rPr>
              <w:t>-</w:t>
            </w:r>
          </w:p>
        </w:tc>
        <w:tc>
          <w:tcPr>
            <w:tcW w:w="0" w:type="auto"/>
          </w:tcPr>
          <w:p w:rsidR="00B56963" w:rsidRPr="00B56963" w:rsidRDefault="00B56963" w:rsidP="00B56963">
            <w:pPr>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B56963">
              <w:rPr>
                <w:color w:val="auto"/>
                <w:sz w:val="22"/>
                <w:szCs w:val="22"/>
              </w:rPr>
              <w:t>85,000.00</w:t>
            </w:r>
          </w:p>
        </w:tc>
        <w:tc>
          <w:tcPr>
            <w:tcW w:w="0" w:type="auto"/>
          </w:tcPr>
          <w:p w:rsidR="00B56963" w:rsidRPr="00B56963" w:rsidRDefault="00B56963" w:rsidP="00B56963">
            <w:pPr>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B56963">
              <w:rPr>
                <w:color w:val="auto"/>
                <w:sz w:val="22"/>
                <w:szCs w:val="22"/>
              </w:rPr>
              <w:t>67,209.00</w:t>
            </w:r>
          </w:p>
        </w:tc>
        <w:tc>
          <w:tcPr>
            <w:tcW w:w="0" w:type="auto"/>
          </w:tcPr>
          <w:p w:rsidR="00B56963" w:rsidRPr="00B56963" w:rsidRDefault="00B56963" w:rsidP="00B56963">
            <w:pPr>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B56963">
              <w:rPr>
                <w:color w:val="auto"/>
                <w:sz w:val="22"/>
                <w:szCs w:val="22"/>
              </w:rPr>
              <w:t>95</w:t>
            </w:r>
            <w:r w:rsidR="005C677F">
              <w:rPr>
                <w:color w:val="auto"/>
                <w:sz w:val="22"/>
                <w:szCs w:val="22"/>
              </w:rPr>
              <w:t>,</w:t>
            </w:r>
            <w:r w:rsidRPr="00B56963">
              <w:rPr>
                <w:color w:val="auto"/>
                <w:sz w:val="22"/>
                <w:szCs w:val="22"/>
              </w:rPr>
              <w:t>000</w:t>
            </w:r>
            <w:r w:rsidR="005C677F">
              <w:rPr>
                <w:color w:val="auto"/>
                <w:sz w:val="22"/>
                <w:szCs w:val="22"/>
              </w:rPr>
              <w:t>.00</w:t>
            </w:r>
          </w:p>
        </w:tc>
      </w:tr>
      <w:tr w:rsidR="00B56963" w:rsidRPr="00B56963" w:rsidTr="00B5696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15" w:type="dxa"/>
            <w:noWrap/>
            <w:hideMark/>
          </w:tcPr>
          <w:p w:rsidR="00B56963" w:rsidRPr="00B56963" w:rsidRDefault="00B56963" w:rsidP="00B56963">
            <w:pPr>
              <w:jc w:val="center"/>
              <w:rPr>
                <w:rFonts w:eastAsia="Times New Roman"/>
                <w:b w:val="0"/>
                <w:bCs w:val="0"/>
                <w:color w:val="auto"/>
                <w:sz w:val="22"/>
                <w:szCs w:val="22"/>
                <w:lang w:val="en-US"/>
              </w:rPr>
            </w:pPr>
            <w:r w:rsidRPr="00B56963">
              <w:rPr>
                <w:rFonts w:eastAsia="Times New Roman"/>
                <w:b w:val="0"/>
                <w:bCs w:val="0"/>
                <w:color w:val="auto"/>
                <w:sz w:val="22"/>
                <w:szCs w:val="22"/>
                <w:lang w:val="en-US"/>
              </w:rPr>
              <w:t>1.2</w:t>
            </w:r>
          </w:p>
        </w:tc>
        <w:tc>
          <w:tcPr>
            <w:tcW w:w="3520" w:type="dxa"/>
            <w:noWrap/>
            <w:hideMark/>
          </w:tcPr>
          <w:p w:rsidR="00B56963" w:rsidRPr="00B56963" w:rsidRDefault="00B56963" w:rsidP="00B56963">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auto"/>
                <w:sz w:val="22"/>
                <w:szCs w:val="22"/>
                <w:lang w:val="en-US"/>
              </w:rPr>
            </w:pPr>
            <w:r w:rsidRPr="00B56963">
              <w:rPr>
                <w:rFonts w:eastAsia="Times New Roman"/>
                <w:b/>
                <w:bCs/>
                <w:color w:val="auto"/>
                <w:sz w:val="22"/>
                <w:szCs w:val="22"/>
                <w:lang w:val="en-US"/>
              </w:rPr>
              <w:t>TRANSFERET QEVERITARE</w:t>
            </w:r>
          </w:p>
        </w:tc>
        <w:tc>
          <w:tcPr>
            <w:tcW w:w="1485" w:type="dxa"/>
            <w:noWrap/>
            <w:hideMark/>
          </w:tcPr>
          <w:p w:rsidR="00B56963" w:rsidRPr="00B56963" w:rsidRDefault="00B56963" w:rsidP="00B56963">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rPr>
            </w:pPr>
            <w:r w:rsidRPr="00B56963">
              <w:rPr>
                <w:b/>
                <w:bCs/>
                <w:color w:val="auto"/>
                <w:sz w:val="22"/>
                <w:szCs w:val="22"/>
              </w:rPr>
              <w:t>3,877,962.00</w:t>
            </w:r>
          </w:p>
        </w:tc>
        <w:tc>
          <w:tcPr>
            <w:tcW w:w="0" w:type="auto"/>
          </w:tcPr>
          <w:p w:rsidR="00B56963" w:rsidRPr="00B56963" w:rsidRDefault="00B56963" w:rsidP="00B56963">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rPr>
            </w:pPr>
            <w:r w:rsidRPr="00B56963">
              <w:rPr>
                <w:b/>
                <w:bCs/>
                <w:color w:val="auto"/>
                <w:sz w:val="22"/>
                <w:szCs w:val="22"/>
              </w:rPr>
              <w:t>4,160,288.00</w:t>
            </w:r>
          </w:p>
        </w:tc>
        <w:tc>
          <w:tcPr>
            <w:tcW w:w="0" w:type="auto"/>
          </w:tcPr>
          <w:p w:rsidR="00B56963" w:rsidRPr="00B56963" w:rsidRDefault="00B56963" w:rsidP="00B56963">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rPr>
            </w:pPr>
            <w:r w:rsidRPr="00B56963">
              <w:rPr>
                <w:b/>
                <w:bCs/>
                <w:color w:val="auto"/>
                <w:sz w:val="22"/>
                <w:szCs w:val="22"/>
              </w:rPr>
              <w:t>4,368,713.00</w:t>
            </w:r>
          </w:p>
        </w:tc>
        <w:tc>
          <w:tcPr>
            <w:tcW w:w="0" w:type="auto"/>
          </w:tcPr>
          <w:p w:rsidR="00B56963" w:rsidRPr="00B56963" w:rsidRDefault="00B56963" w:rsidP="00B56963">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rPr>
            </w:pPr>
            <w:r w:rsidRPr="00B56963">
              <w:rPr>
                <w:b/>
                <w:bCs/>
                <w:color w:val="auto"/>
                <w:sz w:val="22"/>
                <w:szCs w:val="22"/>
              </w:rPr>
              <w:t>4,596,774.00</w:t>
            </w:r>
          </w:p>
        </w:tc>
      </w:tr>
      <w:tr w:rsidR="00B56963" w:rsidRPr="00B56963" w:rsidTr="00B56963">
        <w:trPr>
          <w:trHeight w:val="315"/>
        </w:trPr>
        <w:tc>
          <w:tcPr>
            <w:cnfStyle w:val="001000000000" w:firstRow="0" w:lastRow="0" w:firstColumn="1" w:lastColumn="0" w:oddVBand="0" w:evenVBand="0" w:oddHBand="0" w:evenHBand="0" w:firstRowFirstColumn="0" w:firstRowLastColumn="0" w:lastRowFirstColumn="0" w:lastRowLastColumn="0"/>
            <w:tcW w:w="715" w:type="dxa"/>
            <w:noWrap/>
            <w:hideMark/>
          </w:tcPr>
          <w:p w:rsidR="00B56963" w:rsidRPr="00B56963" w:rsidRDefault="00B56963" w:rsidP="00B56963">
            <w:pPr>
              <w:jc w:val="center"/>
              <w:rPr>
                <w:rFonts w:eastAsia="Times New Roman"/>
                <w:b w:val="0"/>
                <w:bCs w:val="0"/>
                <w:color w:val="auto"/>
                <w:sz w:val="22"/>
                <w:szCs w:val="22"/>
                <w:lang w:val="en-US"/>
              </w:rPr>
            </w:pPr>
            <w:r w:rsidRPr="00B56963">
              <w:rPr>
                <w:rFonts w:eastAsia="Times New Roman"/>
                <w:b w:val="0"/>
                <w:bCs w:val="0"/>
                <w:color w:val="auto"/>
                <w:sz w:val="22"/>
                <w:szCs w:val="22"/>
                <w:lang w:val="en-US"/>
              </w:rPr>
              <w:t>1.2.1</w:t>
            </w:r>
          </w:p>
        </w:tc>
        <w:tc>
          <w:tcPr>
            <w:tcW w:w="3520" w:type="dxa"/>
            <w:noWrap/>
            <w:hideMark/>
          </w:tcPr>
          <w:p w:rsidR="00B56963" w:rsidRPr="00B56963" w:rsidRDefault="00B56963" w:rsidP="00B56963">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22"/>
                <w:szCs w:val="22"/>
                <w:lang w:val="en-US"/>
              </w:rPr>
            </w:pPr>
            <w:r w:rsidRPr="00B56963">
              <w:rPr>
                <w:rFonts w:eastAsia="Times New Roman"/>
                <w:color w:val="auto"/>
                <w:sz w:val="22"/>
                <w:szCs w:val="22"/>
                <w:lang w:val="en-US"/>
              </w:rPr>
              <w:t>Granti i përgjithshëm</w:t>
            </w:r>
          </w:p>
        </w:tc>
        <w:tc>
          <w:tcPr>
            <w:tcW w:w="1485" w:type="dxa"/>
            <w:noWrap/>
            <w:hideMark/>
          </w:tcPr>
          <w:p w:rsidR="00B56963" w:rsidRPr="00B56963" w:rsidRDefault="00B56963" w:rsidP="00B56963">
            <w:pPr>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B56963">
              <w:rPr>
                <w:color w:val="auto"/>
                <w:sz w:val="22"/>
                <w:szCs w:val="22"/>
              </w:rPr>
              <w:t>1,872,179.00</w:t>
            </w:r>
          </w:p>
        </w:tc>
        <w:tc>
          <w:tcPr>
            <w:tcW w:w="0" w:type="auto"/>
          </w:tcPr>
          <w:p w:rsidR="00B56963" w:rsidRPr="00B56963" w:rsidRDefault="00B56963" w:rsidP="00B56963">
            <w:pPr>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B56963">
              <w:rPr>
                <w:color w:val="auto"/>
                <w:sz w:val="22"/>
                <w:szCs w:val="22"/>
              </w:rPr>
              <w:t>2,038,083.00</w:t>
            </w:r>
          </w:p>
        </w:tc>
        <w:tc>
          <w:tcPr>
            <w:tcW w:w="0" w:type="auto"/>
          </w:tcPr>
          <w:p w:rsidR="00B56963" w:rsidRPr="00B56963" w:rsidRDefault="00B56963" w:rsidP="00B56963">
            <w:pPr>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B56963">
              <w:rPr>
                <w:color w:val="auto"/>
                <w:sz w:val="22"/>
                <w:szCs w:val="22"/>
              </w:rPr>
              <w:t>2,182,842.00</w:t>
            </w:r>
          </w:p>
        </w:tc>
        <w:tc>
          <w:tcPr>
            <w:tcW w:w="0" w:type="auto"/>
          </w:tcPr>
          <w:p w:rsidR="00B56963" w:rsidRPr="00B56963" w:rsidRDefault="00B56963" w:rsidP="00B56963">
            <w:pPr>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B56963">
              <w:rPr>
                <w:color w:val="auto"/>
                <w:sz w:val="22"/>
                <w:szCs w:val="22"/>
              </w:rPr>
              <w:t>2,345,327.00</w:t>
            </w:r>
          </w:p>
        </w:tc>
      </w:tr>
      <w:tr w:rsidR="00B56963" w:rsidRPr="00B56963" w:rsidTr="00B5696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15" w:type="dxa"/>
            <w:noWrap/>
            <w:hideMark/>
          </w:tcPr>
          <w:p w:rsidR="00B56963" w:rsidRPr="00B56963" w:rsidRDefault="00B56963" w:rsidP="00B56963">
            <w:pPr>
              <w:jc w:val="center"/>
              <w:rPr>
                <w:rFonts w:eastAsia="Times New Roman"/>
                <w:b w:val="0"/>
                <w:bCs w:val="0"/>
                <w:color w:val="auto"/>
                <w:sz w:val="22"/>
                <w:szCs w:val="22"/>
                <w:lang w:val="en-US"/>
              </w:rPr>
            </w:pPr>
            <w:r w:rsidRPr="00B56963">
              <w:rPr>
                <w:rFonts w:eastAsia="Times New Roman"/>
                <w:b w:val="0"/>
                <w:bCs w:val="0"/>
                <w:color w:val="auto"/>
                <w:sz w:val="22"/>
                <w:szCs w:val="22"/>
                <w:lang w:val="en-US"/>
              </w:rPr>
              <w:t>1.2.2</w:t>
            </w:r>
          </w:p>
        </w:tc>
        <w:tc>
          <w:tcPr>
            <w:tcW w:w="3520" w:type="dxa"/>
            <w:noWrap/>
            <w:hideMark/>
          </w:tcPr>
          <w:p w:rsidR="00B56963" w:rsidRPr="00B56963" w:rsidRDefault="00B56963" w:rsidP="00B56963">
            <w:pPr>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22"/>
                <w:szCs w:val="22"/>
                <w:lang w:val="en-US"/>
              </w:rPr>
            </w:pPr>
            <w:r w:rsidRPr="00B56963">
              <w:rPr>
                <w:rFonts w:eastAsia="Times New Roman"/>
                <w:color w:val="auto"/>
                <w:sz w:val="22"/>
                <w:szCs w:val="22"/>
                <w:lang w:val="en-US"/>
              </w:rPr>
              <w:t>Granti për Arsim</w:t>
            </w:r>
          </w:p>
        </w:tc>
        <w:tc>
          <w:tcPr>
            <w:tcW w:w="1485" w:type="dxa"/>
            <w:noWrap/>
            <w:hideMark/>
          </w:tcPr>
          <w:p w:rsidR="00B56963" w:rsidRPr="00B56963" w:rsidRDefault="00B56963" w:rsidP="00B56963">
            <w:pPr>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B56963">
              <w:rPr>
                <w:color w:val="auto"/>
                <w:sz w:val="22"/>
                <w:szCs w:val="22"/>
              </w:rPr>
              <w:t>1,429,646.00</w:t>
            </w:r>
          </w:p>
        </w:tc>
        <w:tc>
          <w:tcPr>
            <w:tcW w:w="0" w:type="auto"/>
          </w:tcPr>
          <w:p w:rsidR="00B56963" w:rsidRPr="00B56963" w:rsidRDefault="00B56963" w:rsidP="00B56963">
            <w:pPr>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B56963">
              <w:rPr>
                <w:color w:val="auto"/>
                <w:sz w:val="22"/>
                <w:szCs w:val="22"/>
              </w:rPr>
              <w:t>1,469,055.00</w:t>
            </w:r>
          </w:p>
        </w:tc>
        <w:tc>
          <w:tcPr>
            <w:tcW w:w="0" w:type="auto"/>
          </w:tcPr>
          <w:p w:rsidR="00B56963" w:rsidRPr="00B56963" w:rsidRDefault="00B56963" w:rsidP="00B56963">
            <w:pPr>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B56963">
              <w:rPr>
                <w:color w:val="auto"/>
                <w:sz w:val="22"/>
                <w:szCs w:val="22"/>
              </w:rPr>
              <w:t>1,513,126.00</w:t>
            </w:r>
          </w:p>
        </w:tc>
        <w:tc>
          <w:tcPr>
            <w:tcW w:w="0" w:type="auto"/>
          </w:tcPr>
          <w:p w:rsidR="00B56963" w:rsidRPr="00B56963" w:rsidRDefault="00B56963" w:rsidP="00B56963">
            <w:pPr>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B56963">
              <w:rPr>
                <w:color w:val="auto"/>
                <w:sz w:val="22"/>
                <w:szCs w:val="22"/>
              </w:rPr>
              <w:t>1,558,520.00</w:t>
            </w:r>
          </w:p>
        </w:tc>
      </w:tr>
      <w:tr w:rsidR="00B56963" w:rsidRPr="00B56963" w:rsidTr="00B56963">
        <w:trPr>
          <w:trHeight w:val="315"/>
        </w:trPr>
        <w:tc>
          <w:tcPr>
            <w:cnfStyle w:val="001000000000" w:firstRow="0" w:lastRow="0" w:firstColumn="1" w:lastColumn="0" w:oddVBand="0" w:evenVBand="0" w:oddHBand="0" w:evenHBand="0" w:firstRowFirstColumn="0" w:firstRowLastColumn="0" w:lastRowFirstColumn="0" w:lastRowLastColumn="0"/>
            <w:tcW w:w="715" w:type="dxa"/>
            <w:noWrap/>
            <w:hideMark/>
          </w:tcPr>
          <w:p w:rsidR="00B56963" w:rsidRPr="00B56963" w:rsidRDefault="00B56963" w:rsidP="00B56963">
            <w:pPr>
              <w:jc w:val="center"/>
              <w:rPr>
                <w:rFonts w:eastAsia="Times New Roman"/>
                <w:b w:val="0"/>
                <w:bCs w:val="0"/>
                <w:color w:val="auto"/>
                <w:sz w:val="22"/>
                <w:szCs w:val="22"/>
                <w:lang w:val="en-US"/>
              </w:rPr>
            </w:pPr>
            <w:r w:rsidRPr="00B56963">
              <w:rPr>
                <w:rFonts w:eastAsia="Times New Roman"/>
                <w:b w:val="0"/>
                <w:bCs w:val="0"/>
                <w:color w:val="auto"/>
                <w:sz w:val="22"/>
                <w:szCs w:val="22"/>
                <w:lang w:val="en-US"/>
              </w:rPr>
              <w:t>1.2.3</w:t>
            </w:r>
          </w:p>
        </w:tc>
        <w:tc>
          <w:tcPr>
            <w:tcW w:w="3520" w:type="dxa"/>
            <w:noWrap/>
            <w:hideMark/>
          </w:tcPr>
          <w:p w:rsidR="00B56963" w:rsidRPr="00B56963" w:rsidRDefault="00B56963" w:rsidP="00B56963">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22"/>
                <w:szCs w:val="22"/>
                <w:lang w:val="en-US"/>
              </w:rPr>
            </w:pPr>
            <w:r w:rsidRPr="00B56963">
              <w:rPr>
                <w:rFonts w:eastAsia="Times New Roman"/>
                <w:color w:val="auto"/>
                <w:sz w:val="22"/>
                <w:szCs w:val="22"/>
                <w:lang w:val="en-US"/>
              </w:rPr>
              <w:t>Granti për Shëndetësi</w:t>
            </w:r>
          </w:p>
        </w:tc>
        <w:tc>
          <w:tcPr>
            <w:tcW w:w="1485" w:type="dxa"/>
            <w:noWrap/>
            <w:hideMark/>
          </w:tcPr>
          <w:p w:rsidR="00B56963" w:rsidRPr="00B56963" w:rsidRDefault="00B56963" w:rsidP="00B56963">
            <w:pPr>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B56963">
              <w:rPr>
                <w:color w:val="auto"/>
                <w:sz w:val="22"/>
                <w:szCs w:val="22"/>
              </w:rPr>
              <w:t>576,137.00</w:t>
            </w:r>
          </w:p>
        </w:tc>
        <w:tc>
          <w:tcPr>
            <w:tcW w:w="0" w:type="auto"/>
          </w:tcPr>
          <w:p w:rsidR="00B56963" w:rsidRPr="00B56963" w:rsidRDefault="00B56963" w:rsidP="00B56963">
            <w:pPr>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B56963">
              <w:rPr>
                <w:color w:val="auto"/>
                <w:sz w:val="22"/>
                <w:szCs w:val="22"/>
              </w:rPr>
              <w:t>653,150.00</w:t>
            </w:r>
          </w:p>
        </w:tc>
        <w:tc>
          <w:tcPr>
            <w:tcW w:w="0" w:type="auto"/>
          </w:tcPr>
          <w:p w:rsidR="00B56963" w:rsidRPr="00B56963" w:rsidRDefault="00B56963" w:rsidP="00B56963">
            <w:pPr>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B56963">
              <w:rPr>
                <w:color w:val="auto"/>
                <w:sz w:val="22"/>
                <w:szCs w:val="22"/>
              </w:rPr>
              <w:t>672,745.00</w:t>
            </w:r>
          </w:p>
        </w:tc>
        <w:tc>
          <w:tcPr>
            <w:tcW w:w="0" w:type="auto"/>
          </w:tcPr>
          <w:p w:rsidR="00B56963" w:rsidRPr="00B56963" w:rsidRDefault="00B56963" w:rsidP="00B56963">
            <w:pPr>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B56963">
              <w:rPr>
                <w:color w:val="auto"/>
                <w:sz w:val="22"/>
                <w:szCs w:val="22"/>
              </w:rPr>
              <w:t>692,927.00</w:t>
            </w:r>
          </w:p>
        </w:tc>
      </w:tr>
    </w:tbl>
    <w:p w:rsidR="00BD078E" w:rsidRPr="00B956AE" w:rsidRDefault="00B956AE" w:rsidP="00BD078E">
      <w:pPr>
        <w:autoSpaceDE w:val="0"/>
        <w:autoSpaceDN w:val="0"/>
        <w:adjustRightInd w:val="0"/>
        <w:spacing w:line="360" w:lineRule="auto"/>
        <w:jc w:val="both"/>
        <w:rPr>
          <w:rFonts w:eastAsiaTheme="minorHAnsi"/>
          <w:sz w:val="22"/>
          <w:szCs w:val="20"/>
          <w:lang w:val="en-US"/>
        </w:rPr>
      </w:pPr>
      <w:r w:rsidRPr="00B956AE">
        <w:rPr>
          <w:rFonts w:eastAsiaTheme="minorHAnsi"/>
          <w:sz w:val="22"/>
          <w:szCs w:val="20"/>
          <w:lang w:val="en-US"/>
        </w:rPr>
        <w:t>Tabela 6. Plani Afatmesëm i THV 2027-2029</w:t>
      </w:r>
    </w:p>
    <w:p w:rsidR="00BD078E" w:rsidRDefault="00BD078E" w:rsidP="00BD078E">
      <w:pPr>
        <w:autoSpaceDE w:val="0"/>
        <w:autoSpaceDN w:val="0"/>
        <w:adjustRightInd w:val="0"/>
        <w:spacing w:line="360" w:lineRule="auto"/>
        <w:jc w:val="both"/>
        <w:rPr>
          <w:rFonts w:eastAsiaTheme="minorHAnsi"/>
          <w:sz w:val="20"/>
          <w:szCs w:val="20"/>
          <w:lang w:val="en-US"/>
        </w:rPr>
      </w:pPr>
    </w:p>
    <w:p w:rsidR="00BD078E" w:rsidRDefault="00BD078E" w:rsidP="00BD078E">
      <w:pPr>
        <w:autoSpaceDE w:val="0"/>
        <w:autoSpaceDN w:val="0"/>
        <w:adjustRightInd w:val="0"/>
        <w:spacing w:line="360" w:lineRule="auto"/>
        <w:jc w:val="both"/>
        <w:rPr>
          <w:rFonts w:eastAsiaTheme="minorHAnsi"/>
          <w:sz w:val="20"/>
          <w:szCs w:val="20"/>
          <w:lang w:val="en-US"/>
        </w:rPr>
      </w:pPr>
    </w:p>
    <w:p w:rsidR="00BD078E" w:rsidRDefault="00BD078E" w:rsidP="00BD078E">
      <w:pPr>
        <w:autoSpaceDE w:val="0"/>
        <w:autoSpaceDN w:val="0"/>
        <w:adjustRightInd w:val="0"/>
        <w:spacing w:line="360" w:lineRule="auto"/>
        <w:jc w:val="both"/>
        <w:rPr>
          <w:rFonts w:eastAsiaTheme="minorHAnsi"/>
          <w:sz w:val="20"/>
          <w:szCs w:val="20"/>
          <w:lang w:val="en-US"/>
        </w:rPr>
      </w:pPr>
    </w:p>
    <w:p w:rsidR="00BD078E" w:rsidRPr="0051481F" w:rsidRDefault="00BD078E" w:rsidP="00BD078E">
      <w:pPr>
        <w:autoSpaceDE w:val="0"/>
        <w:autoSpaceDN w:val="0"/>
        <w:adjustRightInd w:val="0"/>
        <w:spacing w:line="360" w:lineRule="auto"/>
        <w:jc w:val="both"/>
        <w:rPr>
          <w:rFonts w:eastAsiaTheme="minorHAnsi"/>
          <w:sz w:val="20"/>
          <w:szCs w:val="20"/>
          <w:lang w:val="en-US"/>
        </w:rPr>
      </w:pPr>
    </w:p>
    <w:p w:rsidR="00BD078E" w:rsidRPr="0051481F" w:rsidRDefault="00BD078E" w:rsidP="00BD078E">
      <w:pPr>
        <w:autoSpaceDE w:val="0"/>
        <w:autoSpaceDN w:val="0"/>
        <w:adjustRightInd w:val="0"/>
        <w:spacing w:line="360" w:lineRule="auto"/>
        <w:jc w:val="both"/>
        <w:rPr>
          <w:rFonts w:eastAsiaTheme="minorHAnsi"/>
          <w:sz w:val="20"/>
          <w:szCs w:val="20"/>
          <w:lang w:val="en-US"/>
        </w:rPr>
      </w:pPr>
    </w:p>
    <w:p w:rsidR="00BD078E" w:rsidRPr="0051481F" w:rsidRDefault="00BD078E" w:rsidP="00BD078E">
      <w:pPr>
        <w:autoSpaceDE w:val="0"/>
        <w:autoSpaceDN w:val="0"/>
        <w:adjustRightInd w:val="0"/>
        <w:spacing w:line="360" w:lineRule="auto"/>
        <w:jc w:val="both"/>
        <w:rPr>
          <w:rFonts w:eastAsiaTheme="minorHAnsi"/>
          <w:sz w:val="20"/>
          <w:szCs w:val="20"/>
          <w:lang w:val="en-US"/>
        </w:rPr>
      </w:pPr>
    </w:p>
    <w:p w:rsidR="00BD078E" w:rsidRPr="0051481F" w:rsidRDefault="00BD078E" w:rsidP="00BD078E">
      <w:pPr>
        <w:autoSpaceDE w:val="0"/>
        <w:autoSpaceDN w:val="0"/>
        <w:adjustRightInd w:val="0"/>
        <w:spacing w:line="360" w:lineRule="auto"/>
        <w:jc w:val="both"/>
        <w:rPr>
          <w:rFonts w:eastAsiaTheme="minorHAnsi"/>
          <w:sz w:val="20"/>
          <w:szCs w:val="20"/>
          <w:lang w:val="en-US"/>
        </w:rPr>
      </w:pPr>
    </w:p>
    <w:p w:rsidR="00BD078E" w:rsidRPr="0051481F" w:rsidRDefault="00BD078E" w:rsidP="00BD078E">
      <w:pPr>
        <w:autoSpaceDE w:val="0"/>
        <w:autoSpaceDN w:val="0"/>
        <w:adjustRightInd w:val="0"/>
        <w:spacing w:line="360" w:lineRule="auto"/>
        <w:jc w:val="both"/>
        <w:rPr>
          <w:rFonts w:eastAsiaTheme="minorHAnsi"/>
          <w:sz w:val="20"/>
          <w:szCs w:val="20"/>
          <w:lang w:val="en-US"/>
        </w:rPr>
      </w:pPr>
    </w:p>
    <w:p w:rsidR="00BD078E" w:rsidRPr="0051481F" w:rsidRDefault="00BD078E" w:rsidP="00BD078E">
      <w:pPr>
        <w:autoSpaceDE w:val="0"/>
        <w:autoSpaceDN w:val="0"/>
        <w:adjustRightInd w:val="0"/>
        <w:spacing w:line="360" w:lineRule="auto"/>
        <w:jc w:val="both"/>
        <w:rPr>
          <w:rFonts w:eastAsiaTheme="minorHAnsi"/>
          <w:sz w:val="20"/>
          <w:szCs w:val="20"/>
          <w:lang w:val="en-US"/>
        </w:rPr>
      </w:pPr>
    </w:p>
    <w:p w:rsidR="00BD078E" w:rsidRPr="0051481F" w:rsidRDefault="00BD078E" w:rsidP="00BD078E">
      <w:pPr>
        <w:autoSpaceDE w:val="0"/>
        <w:autoSpaceDN w:val="0"/>
        <w:adjustRightInd w:val="0"/>
        <w:spacing w:line="360" w:lineRule="auto"/>
        <w:jc w:val="both"/>
        <w:rPr>
          <w:rFonts w:eastAsiaTheme="minorHAnsi"/>
          <w:sz w:val="20"/>
          <w:szCs w:val="20"/>
          <w:lang w:val="en-US"/>
        </w:rPr>
      </w:pPr>
    </w:p>
    <w:p w:rsidR="00BD078E" w:rsidRPr="0051481F" w:rsidRDefault="00BD078E" w:rsidP="00BD078E">
      <w:pPr>
        <w:autoSpaceDE w:val="0"/>
        <w:autoSpaceDN w:val="0"/>
        <w:adjustRightInd w:val="0"/>
        <w:spacing w:line="360" w:lineRule="auto"/>
        <w:jc w:val="both"/>
        <w:rPr>
          <w:rFonts w:eastAsiaTheme="minorHAnsi"/>
          <w:sz w:val="20"/>
          <w:szCs w:val="20"/>
          <w:lang w:val="en-US"/>
        </w:rPr>
      </w:pPr>
    </w:p>
    <w:p w:rsidR="00BD078E" w:rsidRPr="0051481F" w:rsidRDefault="00BD078E" w:rsidP="00BD078E">
      <w:pPr>
        <w:autoSpaceDE w:val="0"/>
        <w:autoSpaceDN w:val="0"/>
        <w:adjustRightInd w:val="0"/>
        <w:spacing w:line="360" w:lineRule="auto"/>
        <w:jc w:val="both"/>
        <w:rPr>
          <w:rFonts w:eastAsiaTheme="minorHAnsi"/>
          <w:sz w:val="20"/>
          <w:szCs w:val="20"/>
          <w:lang w:val="en-US"/>
        </w:rPr>
      </w:pPr>
    </w:p>
    <w:p w:rsidR="00BD078E" w:rsidRPr="00072F76" w:rsidRDefault="00BD078E" w:rsidP="00BD078E">
      <w:pPr>
        <w:autoSpaceDE w:val="0"/>
        <w:autoSpaceDN w:val="0"/>
        <w:adjustRightInd w:val="0"/>
        <w:spacing w:line="360" w:lineRule="auto"/>
        <w:jc w:val="both"/>
        <w:rPr>
          <w:szCs w:val="20"/>
          <w:lang w:val="en-US"/>
        </w:rPr>
      </w:pPr>
      <w:r w:rsidRPr="00072F76">
        <w:rPr>
          <w:szCs w:val="20"/>
          <w:lang w:val="en-US"/>
        </w:rPr>
        <w:t xml:space="preserve">Përveç të hyrave nga tatimi në pronë dhe në tokë kemi edhe taksat tjera komunale të cilat kontribuojnë dukshëm në krijimin e THVK, si: taksat për ushtrim të veprimtarisë së biznesit, taksa për regjistrimin e automjeteve motorike, taksat për shfrytëzimin e </w:t>
      </w:r>
      <w:r w:rsidRPr="00072F76">
        <w:rPr>
          <w:szCs w:val="20"/>
        </w:rPr>
        <w:t>pronës komunale</w:t>
      </w:r>
      <w:r w:rsidRPr="00072F76">
        <w:rPr>
          <w:szCs w:val="20"/>
          <w:lang w:val="en-US"/>
        </w:rPr>
        <w:t xml:space="preserve">, taksa për lejet e ndërtimit, taksa për shfrytëzim të pronës publike, bashkëpagesat në </w:t>
      </w:r>
      <w:r w:rsidR="00F74E8E">
        <w:rPr>
          <w:szCs w:val="20"/>
          <w:lang w:val="en-US"/>
        </w:rPr>
        <w:t>Arsim dhe S</w:t>
      </w:r>
      <w:r w:rsidRPr="00072F76">
        <w:rPr>
          <w:szCs w:val="20"/>
          <w:lang w:val="en-US"/>
        </w:rPr>
        <w:t>hëndetësi etj.</w:t>
      </w:r>
    </w:p>
    <w:p w:rsidR="00BD078E" w:rsidRPr="00072F76" w:rsidRDefault="00BD078E" w:rsidP="00BD078E">
      <w:pPr>
        <w:autoSpaceDE w:val="0"/>
        <w:autoSpaceDN w:val="0"/>
        <w:adjustRightInd w:val="0"/>
        <w:spacing w:line="360" w:lineRule="auto"/>
        <w:jc w:val="both"/>
        <w:rPr>
          <w:szCs w:val="20"/>
          <w:lang w:val="en-US"/>
        </w:rPr>
      </w:pPr>
      <w:r w:rsidRPr="00072F76">
        <w:rPr>
          <w:szCs w:val="20"/>
          <w:lang w:val="en-US"/>
        </w:rPr>
        <w:t>Duke u bazuar në të dhënat e prezentuara në tabelën e sipërme – Plani afatmesëm i të hyrave totale të buxhetit komunal, THV</w:t>
      </w:r>
      <w:r w:rsidR="00F74E8E">
        <w:rPr>
          <w:szCs w:val="20"/>
          <w:lang w:val="en-US"/>
        </w:rPr>
        <w:t>K për vitin aktual buxhetor 2026</w:t>
      </w:r>
      <w:r w:rsidRPr="00072F76">
        <w:rPr>
          <w:szCs w:val="20"/>
          <w:lang w:val="en-US"/>
        </w:rPr>
        <w:t xml:space="preserve"> janë të planifikuar në shumë prej </w:t>
      </w:r>
      <w:r w:rsidR="00F74E8E">
        <w:rPr>
          <w:rFonts w:eastAsia="Times New Roman"/>
          <w:szCs w:val="20"/>
          <w:lang w:val="en-US"/>
        </w:rPr>
        <w:t>356,720</w:t>
      </w:r>
      <w:r w:rsidRPr="00072F76">
        <w:rPr>
          <w:rFonts w:eastAsia="Times New Roman"/>
          <w:szCs w:val="20"/>
          <w:lang w:val="en-US"/>
        </w:rPr>
        <w:t>.00</w:t>
      </w:r>
      <w:r w:rsidRPr="00072F76">
        <w:rPr>
          <w:szCs w:val="20"/>
          <w:lang w:val="en-US"/>
        </w:rPr>
        <w:t xml:space="preserve"> €, ndërkaq për vitet vijuese 202</w:t>
      </w:r>
      <w:r w:rsidR="00F74E8E">
        <w:rPr>
          <w:szCs w:val="20"/>
          <w:lang w:val="en-US"/>
        </w:rPr>
        <w:t>7</w:t>
      </w:r>
      <w:r w:rsidRPr="00072F76">
        <w:rPr>
          <w:szCs w:val="20"/>
          <w:lang w:val="en-US"/>
        </w:rPr>
        <w:t>-202</w:t>
      </w:r>
      <w:r w:rsidR="00F74E8E">
        <w:rPr>
          <w:szCs w:val="20"/>
          <w:lang w:val="en-US"/>
        </w:rPr>
        <w:t>9</w:t>
      </w:r>
      <w:r w:rsidRPr="00072F76">
        <w:rPr>
          <w:szCs w:val="20"/>
          <w:lang w:val="en-US"/>
        </w:rPr>
        <w:t>, përkatësisht në vitin e parë të planifikimit afatmesëm 202</w:t>
      </w:r>
      <w:r w:rsidR="00F74E8E">
        <w:rPr>
          <w:szCs w:val="20"/>
          <w:lang w:val="en-US"/>
        </w:rPr>
        <w:t>7</w:t>
      </w:r>
      <w:r w:rsidRPr="00072F76">
        <w:rPr>
          <w:szCs w:val="20"/>
          <w:lang w:val="en-US"/>
        </w:rPr>
        <w:t>, parashikohen që T</w:t>
      </w:r>
      <w:r w:rsidR="00F74E8E">
        <w:rPr>
          <w:szCs w:val="20"/>
          <w:lang w:val="en-US"/>
        </w:rPr>
        <w:t>HVK të jenë në shumë prej 494,505</w:t>
      </w:r>
      <w:r w:rsidRPr="00072F76">
        <w:rPr>
          <w:szCs w:val="20"/>
          <w:lang w:val="en-US"/>
        </w:rPr>
        <w:t xml:space="preserve">.00 € ose një rritje prej </w:t>
      </w:r>
      <w:r w:rsidR="00F74E8E">
        <w:rPr>
          <w:szCs w:val="20"/>
        </w:rPr>
        <w:t xml:space="preserve">137,785.00 € apo 38.6 </w:t>
      </w:r>
      <w:r w:rsidRPr="00072F76">
        <w:rPr>
          <w:szCs w:val="20"/>
        </w:rPr>
        <w:t xml:space="preserve">%, </w:t>
      </w:r>
      <w:r w:rsidR="00F74E8E">
        <w:rPr>
          <w:szCs w:val="20"/>
          <w:lang w:val="en-US"/>
        </w:rPr>
        <w:t>në raport me vitin 2026, pastaj në vitin 2028</w:t>
      </w:r>
      <w:r w:rsidRPr="00072F76">
        <w:rPr>
          <w:szCs w:val="20"/>
          <w:lang w:val="en-US"/>
        </w:rPr>
        <w:t xml:space="preserve"> shuma e pla</w:t>
      </w:r>
      <w:r w:rsidR="00F74E8E">
        <w:rPr>
          <w:szCs w:val="20"/>
          <w:lang w:val="en-US"/>
        </w:rPr>
        <w:t>nifikuar është 510,738</w:t>
      </w:r>
      <w:r w:rsidRPr="00072F76">
        <w:rPr>
          <w:szCs w:val="20"/>
          <w:lang w:val="en-US"/>
        </w:rPr>
        <w:t xml:space="preserve">.00 € ose një rritje prej </w:t>
      </w:r>
      <w:r w:rsidR="00F74E8E">
        <w:rPr>
          <w:szCs w:val="20"/>
        </w:rPr>
        <w:t>16,233.00 € apo prej 3.2</w:t>
      </w:r>
      <w:r w:rsidRPr="00072F76">
        <w:rPr>
          <w:szCs w:val="20"/>
        </w:rPr>
        <w:t xml:space="preserve"> % </w:t>
      </w:r>
      <w:r w:rsidR="00F74E8E">
        <w:rPr>
          <w:szCs w:val="20"/>
          <w:lang w:val="en-US"/>
        </w:rPr>
        <w:t>në raport me vitin 2027</w:t>
      </w:r>
      <w:r w:rsidRPr="00072F76">
        <w:rPr>
          <w:szCs w:val="20"/>
          <w:lang w:val="en-US"/>
        </w:rPr>
        <w:t xml:space="preserve"> dhe në vitin e tretë 202</w:t>
      </w:r>
      <w:r w:rsidR="00F74E8E">
        <w:rPr>
          <w:szCs w:val="20"/>
          <w:lang w:val="en-US"/>
        </w:rPr>
        <w:t>9</w:t>
      </w:r>
      <w:r w:rsidRPr="00072F76">
        <w:rPr>
          <w:szCs w:val="20"/>
          <w:lang w:val="en-US"/>
        </w:rPr>
        <w:t xml:space="preserve"> vlerë</w:t>
      </w:r>
      <w:r w:rsidR="00F74E8E">
        <w:rPr>
          <w:szCs w:val="20"/>
          <w:lang w:val="en-US"/>
        </w:rPr>
        <w:t>sohet të jetë shuma prej 537,073</w:t>
      </w:r>
      <w:r w:rsidRPr="00072F76">
        <w:rPr>
          <w:szCs w:val="20"/>
          <w:lang w:val="en-US"/>
        </w:rPr>
        <w:t xml:space="preserve">.00 € ose një rritje prej </w:t>
      </w:r>
      <w:r w:rsidR="00F74E8E">
        <w:rPr>
          <w:szCs w:val="20"/>
        </w:rPr>
        <w:t>26,335.00 € apo prej 5.1</w:t>
      </w:r>
      <w:r w:rsidRPr="00072F76">
        <w:rPr>
          <w:szCs w:val="20"/>
          <w:lang w:val="en-US"/>
        </w:rPr>
        <w:t>%, në krahasim me vitin 202</w:t>
      </w:r>
      <w:r w:rsidR="00F74E8E">
        <w:rPr>
          <w:szCs w:val="20"/>
          <w:lang w:val="en-US"/>
        </w:rPr>
        <w:t>8</w:t>
      </w:r>
      <w:r w:rsidRPr="00072F76">
        <w:rPr>
          <w:szCs w:val="20"/>
          <w:lang w:val="en-US"/>
        </w:rPr>
        <w:t>. Mbështetur në të dhënat e pasqyruara në tabelarë dhe nga e gjithë kjo që u potencua, mund të konstatohet se përmbushja e të hyrave të përgjithshme buxhetore komunale për periudhën e ardhshme afatmesme 202</w:t>
      </w:r>
      <w:r w:rsidR="00F74E8E">
        <w:rPr>
          <w:szCs w:val="20"/>
          <w:lang w:val="en-US"/>
        </w:rPr>
        <w:t>7</w:t>
      </w:r>
      <w:r w:rsidRPr="00072F76">
        <w:rPr>
          <w:szCs w:val="20"/>
          <w:lang w:val="en-US"/>
        </w:rPr>
        <w:t>-202</w:t>
      </w:r>
      <w:r w:rsidR="00F74E8E">
        <w:rPr>
          <w:szCs w:val="20"/>
          <w:lang w:val="en-US"/>
        </w:rPr>
        <w:t>9</w:t>
      </w:r>
      <w:r w:rsidRPr="00072F76">
        <w:rPr>
          <w:szCs w:val="20"/>
          <w:lang w:val="en-US"/>
        </w:rPr>
        <w:t>, krahas varshmërisë së mëtejme që do të kemi nga alokimet e Granteve Qeveritare, gjithësesi do të jemi të varur edhe nga shkalla e realizimit të të hyrave  komunale, e që këto të fundit kanë ndikim edhe në shkallën e ekzekutimit të kategorisë së shpenzimeve investime kapitale, të cilat do të financohen edhe nga ky burim i të hyrave.</w:t>
      </w:r>
    </w:p>
    <w:p w:rsidR="00BD078E" w:rsidRPr="0051481F" w:rsidRDefault="00BD078E" w:rsidP="00BD078E">
      <w:pPr>
        <w:autoSpaceDE w:val="0"/>
        <w:autoSpaceDN w:val="0"/>
        <w:adjustRightInd w:val="0"/>
        <w:spacing w:line="360" w:lineRule="auto"/>
        <w:jc w:val="both"/>
        <w:rPr>
          <w:rFonts w:eastAsiaTheme="minorHAnsi"/>
          <w:sz w:val="20"/>
          <w:szCs w:val="20"/>
          <w:lang w:val="en-US"/>
        </w:rPr>
      </w:pPr>
    </w:p>
    <w:p w:rsidR="00BD078E" w:rsidRPr="0051481F" w:rsidRDefault="00BD078E" w:rsidP="00BD078E">
      <w:pPr>
        <w:spacing w:line="360" w:lineRule="auto"/>
        <w:jc w:val="both"/>
        <w:rPr>
          <w:color w:val="FF0000"/>
          <w:sz w:val="20"/>
          <w:szCs w:val="20"/>
        </w:rPr>
      </w:pPr>
    </w:p>
    <w:p w:rsidR="00BD078E" w:rsidRPr="0051481F" w:rsidRDefault="00BD078E" w:rsidP="00BD078E">
      <w:pPr>
        <w:spacing w:line="360" w:lineRule="auto"/>
        <w:jc w:val="both"/>
        <w:rPr>
          <w:color w:val="FF0000"/>
          <w:sz w:val="20"/>
          <w:szCs w:val="20"/>
        </w:rPr>
      </w:pPr>
    </w:p>
    <w:p w:rsidR="00BD078E" w:rsidRPr="0051481F" w:rsidRDefault="00BD078E" w:rsidP="00BD078E">
      <w:pPr>
        <w:spacing w:line="360" w:lineRule="auto"/>
        <w:jc w:val="both"/>
        <w:rPr>
          <w:color w:val="FF0000"/>
          <w:sz w:val="20"/>
          <w:szCs w:val="20"/>
        </w:rPr>
      </w:pPr>
    </w:p>
    <w:p w:rsidR="00BD078E" w:rsidRPr="0051481F" w:rsidRDefault="00BD078E" w:rsidP="00BD078E">
      <w:pPr>
        <w:spacing w:line="360" w:lineRule="auto"/>
        <w:jc w:val="both"/>
        <w:rPr>
          <w:color w:val="FF0000"/>
          <w:sz w:val="20"/>
          <w:szCs w:val="20"/>
        </w:rPr>
      </w:pPr>
    </w:p>
    <w:p w:rsidR="00BD078E" w:rsidRPr="0051481F" w:rsidRDefault="00BD078E" w:rsidP="00BD078E">
      <w:pPr>
        <w:spacing w:line="360" w:lineRule="auto"/>
        <w:jc w:val="both"/>
        <w:rPr>
          <w:color w:val="FF0000"/>
          <w:sz w:val="20"/>
          <w:szCs w:val="20"/>
        </w:rPr>
      </w:pPr>
    </w:p>
    <w:p w:rsidR="00BD078E" w:rsidRPr="0051481F" w:rsidRDefault="00BD078E" w:rsidP="00BD078E">
      <w:pPr>
        <w:spacing w:line="360" w:lineRule="auto"/>
        <w:jc w:val="both"/>
        <w:rPr>
          <w:color w:val="FF0000"/>
          <w:sz w:val="20"/>
          <w:szCs w:val="20"/>
        </w:rPr>
      </w:pPr>
    </w:p>
    <w:p w:rsidR="00BD078E" w:rsidRPr="0051481F" w:rsidRDefault="00BD078E" w:rsidP="00BD078E">
      <w:pPr>
        <w:spacing w:line="360" w:lineRule="auto"/>
        <w:jc w:val="both"/>
        <w:rPr>
          <w:color w:val="FF0000"/>
          <w:sz w:val="20"/>
          <w:szCs w:val="20"/>
        </w:rPr>
      </w:pPr>
    </w:p>
    <w:p w:rsidR="00BD078E" w:rsidRDefault="00BD078E" w:rsidP="00BD078E">
      <w:pPr>
        <w:spacing w:line="360" w:lineRule="auto"/>
        <w:jc w:val="both"/>
        <w:rPr>
          <w:color w:val="FF0000"/>
          <w:sz w:val="20"/>
          <w:szCs w:val="20"/>
        </w:rPr>
      </w:pPr>
    </w:p>
    <w:p w:rsidR="00BD078E" w:rsidRDefault="00BD078E" w:rsidP="00BD078E">
      <w:pPr>
        <w:spacing w:line="360" w:lineRule="auto"/>
        <w:jc w:val="both"/>
        <w:rPr>
          <w:color w:val="FF0000"/>
          <w:sz w:val="20"/>
          <w:szCs w:val="20"/>
        </w:rPr>
      </w:pPr>
    </w:p>
    <w:p w:rsidR="00BD078E" w:rsidRDefault="00BD078E" w:rsidP="00BD078E">
      <w:pPr>
        <w:spacing w:line="360" w:lineRule="auto"/>
        <w:jc w:val="both"/>
        <w:rPr>
          <w:color w:val="FF0000"/>
          <w:sz w:val="20"/>
          <w:szCs w:val="20"/>
        </w:rPr>
      </w:pPr>
    </w:p>
    <w:p w:rsidR="00BD078E" w:rsidRDefault="00BD078E" w:rsidP="00BD078E">
      <w:pPr>
        <w:spacing w:line="360" w:lineRule="auto"/>
        <w:jc w:val="both"/>
        <w:rPr>
          <w:color w:val="FF0000"/>
          <w:sz w:val="20"/>
          <w:szCs w:val="20"/>
        </w:rPr>
      </w:pPr>
    </w:p>
    <w:p w:rsidR="00BD078E" w:rsidRDefault="00BD078E" w:rsidP="00BD078E">
      <w:pPr>
        <w:spacing w:line="360" w:lineRule="auto"/>
        <w:jc w:val="both"/>
        <w:rPr>
          <w:color w:val="FF0000"/>
          <w:sz w:val="20"/>
          <w:szCs w:val="20"/>
        </w:rPr>
      </w:pPr>
    </w:p>
    <w:p w:rsidR="00BD078E" w:rsidRDefault="00BD078E" w:rsidP="00BD078E">
      <w:pPr>
        <w:spacing w:line="360" w:lineRule="auto"/>
        <w:jc w:val="both"/>
        <w:rPr>
          <w:color w:val="FF0000"/>
          <w:sz w:val="20"/>
          <w:szCs w:val="20"/>
        </w:rPr>
      </w:pPr>
    </w:p>
    <w:p w:rsidR="00BD078E" w:rsidRPr="0051481F" w:rsidRDefault="00BD078E" w:rsidP="00BD078E">
      <w:pPr>
        <w:spacing w:line="360" w:lineRule="auto"/>
        <w:jc w:val="both"/>
        <w:rPr>
          <w:color w:val="FF0000"/>
          <w:sz w:val="20"/>
          <w:szCs w:val="20"/>
        </w:rPr>
      </w:pPr>
    </w:p>
    <w:p w:rsidR="00BD078E" w:rsidRPr="0051481F" w:rsidRDefault="00BD078E" w:rsidP="00BD078E">
      <w:pPr>
        <w:spacing w:line="360" w:lineRule="auto"/>
        <w:jc w:val="both"/>
        <w:rPr>
          <w:color w:val="FF0000"/>
          <w:sz w:val="20"/>
          <w:szCs w:val="20"/>
        </w:rPr>
      </w:pPr>
    </w:p>
    <w:p w:rsidR="00BD078E" w:rsidRPr="0051481F" w:rsidRDefault="00BD078E" w:rsidP="00BD078E">
      <w:pPr>
        <w:spacing w:line="360" w:lineRule="auto"/>
        <w:jc w:val="both"/>
        <w:rPr>
          <w:color w:val="FF0000"/>
          <w:sz w:val="20"/>
          <w:szCs w:val="20"/>
        </w:rPr>
      </w:pPr>
    </w:p>
    <w:p w:rsidR="00BD078E" w:rsidRPr="0051481F" w:rsidRDefault="00BD078E" w:rsidP="00BD078E">
      <w:pPr>
        <w:spacing w:line="360" w:lineRule="auto"/>
        <w:ind w:left="360"/>
        <w:jc w:val="both"/>
        <w:rPr>
          <w:sz w:val="20"/>
          <w:szCs w:val="20"/>
        </w:rPr>
      </w:pPr>
    </w:p>
    <w:p w:rsidR="00BD078E" w:rsidRPr="0051481F" w:rsidRDefault="00BD078E" w:rsidP="00BD078E">
      <w:pPr>
        <w:pStyle w:val="ListParagraph"/>
        <w:spacing w:line="360" w:lineRule="auto"/>
        <w:ind w:left="1485"/>
        <w:jc w:val="center"/>
        <w:rPr>
          <w:b/>
          <w:bCs/>
        </w:rPr>
      </w:pPr>
      <w:r w:rsidRPr="0051481F">
        <w:rPr>
          <w:b/>
          <w:bCs/>
        </w:rPr>
        <w:t>6.KORNIZA E SHPENZIMEVE BUXHETORE</w:t>
      </w:r>
    </w:p>
    <w:p w:rsidR="00BD078E" w:rsidRPr="0051481F" w:rsidRDefault="00BD078E" w:rsidP="00BD078E">
      <w:pPr>
        <w:autoSpaceDE w:val="0"/>
        <w:autoSpaceDN w:val="0"/>
        <w:adjustRightInd w:val="0"/>
        <w:spacing w:line="360" w:lineRule="auto"/>
        <w:jc w:val="both"/>
        <w:rPr>
          <w:b/>
          <w:bCs/>
          <w:i/>
          <w:iCs/>
          <w:lang w:val="en-US"/>
        </w:rPr>
      </w:pPr>
      <w:r w:rsidRPr="0051481F">
        <w:rPr>
          <w:b/>
          <w:bCs/>
          <w:i/>
          <w:iCs/>
        </w:rPr>
        <w:t xml:space="preserve">6.1 </w:t>
      </w:r>
      <w:r w:rsidRPr="0051481F">
        <w:rPr>
          <w:b/>
          <w:bCs/>
          <w:i/>
          <w:iCs/>
          <w:lang w:val="en-US"/>
        </w:rPr>
        <w:t xml:space="preserve">Shpenzimet buxhetore sipas programeve dhe kategorive ekonomike të shpenzimeve </w:t>
      </w:r>
    </w:p>
    <w:p w:rsidR="00BD078E" w:rsidRPr="0051481F" w:rsidRDefault="00BD078E" w:rsidP="00BD078E">
      <w:pPr>
        <w:autoSpaceDE w:val="0"/>
        <w:autoSpaceDN w:val="0"/>
        <w:adjustRightInd w:val="0"/>
        <w:spacing w:line="360" w:lineRule="auto"/>
        <w:jc w:val="both"/>
        <w:rPr>
          <w:b/>
          <w:bCs/>
          <w:i/>
          <w:iCs/>
          <w:lang w:val="en-US"/>
        </w:rPr>
      </w:pPr>
    </w:p>
    <w:p w:rsidR="00BD078E" w:rsidRPr="0051481F" w:rsidRDefault="00BD078E" w:rsidP="00BD078E">
      <w:pPr>
        <w:autoSpaceDE w:val="0"/>
        <w:autoSpaceDN w:val="0"/>
        <w:adjustRightInd w:val="0"/>
        <w:spacing w:line="360" w:lineRule="auto"/>
        <w:jc w:val="both"/>
        <w:rPr>
          <w:lang w:val="en-US"/>
        </w:rPr>
      </w:pPr>
      <w:r w:rsidRPr="0051481F">
        <w:rPr>
          <w:lang w:val="en-US"/>
        </w:rPr>
        <w:t>Me vlerësimet e hershme të shpenzimeve buxhetore, në KABK për 202</w:t>
      </w:r>
      <w:r w:rsidR="005B1D71">
        <w:rPr>
          <w:lang w:val="en-US"/>
        </w:rPr>
        <w:t>7-2029</w:t>
      </w:r>
      <w:r w:rsidRPr="0051481F">
        <w:rPr>
          <w:lang w:val="en-US"/>
        </w:rPr>
        <w:t>, janë të përfshira projeksionet orientuese sipas programeve dhe nënprogrameve buxhetore mbi bazën e ndarjës buxhetore në pesë (5) kategori kryesore të shpenzimeve për tre vitet e ardhshme të shpenzimeve të përgjithshme të komunës.</w:t>
      </w:r>
    </w:p>
    <w:p w:rsidR="00BD078E" w:rsidRPr="0051481F" w:rsidRDefault="00BD078E" w:rsidP="00BD078E">
      <w:pPr>
        <w:autoSpaceDE w:val="0"/>
        <w:autoSpaceDN w:val="0"/>
        <w:adjustRightInd w:val="0"/>
        <w:spacing w:line="360" w:lineRule="auto"/>
        <w:jc w:val="both"/>
        <w:rPr>
          <w:b/>
          <w:bCs/>
          <w:lang w:val="en-US"/>
        </w:rPr>
      </w:pPr>
      <w:r w:rsidRPr="0051481F">
        <w:t>Këto projeksione dhe vlerësime të shpenzimeve buxhetore për vitet 202</w:t>
      </w:r>
      <w:r w:rsidR="005B1D71">
        <w:t>7</w:t>
      </w:r>
      <w:r w:rsidRPr="0051481F">
        <w:t>-202</w:t>
      </w:r>
      <w:r w:rsidR="005B1D71">
        <w:t>9</w:t>
      </w:r>
      <w:r w:rsidRPr="0051481F">
        <w:t>, janë të bazuara në politikat dhe prioritetet e përcaktuara më parë nga programet buxhetore dhe konsolidimi i tyre në nivel të organizatës buxhetore të komunës.</w:t>
      </w:r>
    </w:p>
    <w:p w:rsidR="00BD078E" w:rsidRPr="0051481F" w:rsidRDefault="00BD078E" w:rsidP="00BD078E">
      <w:pPr>
        <w:autoSpaceDE w:val="0"/>
        <w:autoSpaceDN w:val="0"/>
        <w:adjustRightInd w:val="0"/>
        <w:spacing w:line="360" w:lineRule="auto"/>
        <w:jc w:val="both"/>
        <w:rPr>
          <w:lang w:val="en-US"/>
        </w:rPr>
      </w:pPr>
      <w:r w:rsidRPr="0051481F">
        <w:rPr>
          <w:lang w:val="en-US"/>
        </w:rPr>
        <w:t>Për vitet 202</w:t>
      </w:r>
      <w:r w:rsidR="005B1D71">
        <w:rPr>
          <w:lang w:val="en-US"/>
        </w:rPr>
        <w:t>7</w:t>
      </w:r>
      <w:r w:rsidRPr="0051481F">
        <w:rPr>
          <w:lang w:val="en-US"/>
        </w:rPr>
        <w:t>-202</w:t>
      </w:r>
      <w:r w:rsidR="005B1D71">
        <w:rPr>
          <w:lang w:val="en-US"/>
        </w:rPr>
        <w:t>9</w:t>
      </w:r>
      <w:r w:rsidRPr="0051481F">
        <w:rPr>
          <w:lang w:val="en-US"/>
        </w:rPr>
        <w:t xml:space="preserve">, shpenzimet e përgjithshme operative buxhetore do të përqëndrohen para se gjithash në mbulimin e shpenzimeve nga ushtrimi i kompetencave komunale dhe funksionimin sa më efikas të tre (3) sektorëve publik si: të administratës komunale, arsimit, si dhe të shëndetësisë dhe mirëqenies sociale. </w:t>
      </w:r>
    </w:p>
    <w:p w:rsidR="00BD078E" w:rsidRPr="0051481F" w:rsidRDefault="00BD078E" w:rsidP="00BD078E">
      <w:pPr>
        <w:autoSpaceDE w:val="0"/>
        <w:autoSpaceDN w:val="0"/>
        <w:adjustRightInd w:val="0"/>
        <w:spacing w:line="360" w:lineRule="auto"/>
        <w:jc w:val="both"/>
        <w:rPr>
          <w:lang w:val="en-US"/>
        </w:rPr>
      </w:pPr>
    </w:p>
    <w:p w:rsidR="00BD078E" w:rsidRPr="0051481F" w:rsidRDefault="00BD078E" w:rsidP="00BD078E">
      <w:pPr>
        <w:autoSpaceDE w:val="0"/>
        <w:autoSpaceDN w:val="0"/>
        <w:adjustRightInd w:val="0"/>
        <w:spacing w:line="360" w:lineRule="auto"/>
        <w:jc w:val="both"/>
        <w:rPr>
          <w:color w:val="FF0000"/>
          <w:lang w:val="en-US"/>
        </w:rPr>
      </w:pPr>
      <w:r w:rsidRPr="0051481F">
        <w:rPr>
          <w:lang w:val="en-US"/>
        </w:rPr>
        <w:t xml:space="preserve">Ndërsa, te shpenzimet kapitale bazuar në kërkesat e parashtruara nga programet buxhetore, do të bëhen përpjekjet maksimale në sigurimin e </w:t>
      </w:r>
      <w:r w:rsidR="005B1D71">
        <w:rPr>
          <w:lang w:val="en-US"/>
        </w:rPr>
        <w:t>mjeteve buxhetore për vitet 2027</w:t>
      </w:r>
      <w:r w:rsidRPr="0051481F">
        <w:rPr>
          <w:lang w:val="en-US"/>
        </w:rPr>
        <w:t>-202</w:t>
      </w:r>
      <w:r w:rsidR="005B1D71">
        <w:rPr>
          <w:lang w:val="en-US"/>
        </w:rPr>
        <w:t>9</w:t>
      </w:r>
      <w:r w:rsidRPr="0051481F">
        <w:rPr>
          <w:lang w:val="en-US"/>
        </w:rPr>
        <w:t>, duke u krijuar një konsum investiv me një pjesëmarrje në strukturën e shpenzimeve të përgjithshme buxhetore të komunës.</w:t>
      </w:r>
    </w:p>
    <w:p w:rsidR="00BD078E" w:rsidRPr="0051481F" w:rsidRDefault="00BD078E" w:rsidP="00BD078E">
      <w:pPr>
        <w:autoSpaceDE w:val="0"/>
        <w:autoSpaceDN w:val="0"/>
        <w:adjustRightInd w:val="0"/>
        <w:spacing w:line="360" w:lineRule="auto"/>
        <w:jc w:val="both"/>
      </w:pPr>
      <w:r w:rsidRPr="0051481F">
        <w:rPr>
          <w:lang w:val="en-US"/>
        </w:rPr>
        <w:t>Në sferën e realizimit të projekteve kapitale 202</w:t>
      </w:r>
      <w:r w:rsidR="005B1D71">
        <w:rPr>
          <w:lang w:val="en-US"/>
        </w:rPr>
        <w:t>7</w:t>
      </w:r>
      <w:r w:rsidRPr="0051481F">
        <w:rPr>
          <w:lang w:val="en-US"/>
        </w:rPr>
        <w:t>-202</w:t>
      </w:r>
      <w:r w:rsidR="005B1D71">
        <w:rPr>
          <w:lang w:val="en-US"/>
        </w:rPr>
        <w:t>9</w:t>
      </w:r>
      <w:r w:rsidRPr="0051481F">
        <w:rPr>
          <w:lang w:val="en-US"/>
        </w:rPr>
        <w:t xml:space="preserve">, rëndësi e posaçme do t’i kushtohet edhe </w:t>
      </w:r>
      <w:r w:rsidRPr="0051481F">
        <w:t xml:space="preserve">bashkëpunimit me donatorët, qoftë financimit </w:t>
      </w:r>
      <w:r w:rsidR="005B1D71">
        <w:t xml:space="preserve">nga Ministritë e Linjës, </w:t>
      </w:r>
      <w:r w:rsidRPr="0051481F">
        <w:t>financimit të jashtëm përmes fondeve IPA (Instrumenti për Asistencë Para - Anëtarësimit) për shtimin e masës së mjeteve për investime kapitale, për bashkëfinancim të projekteve investive publike (PIP).</w:t>
      </w:r>
    </w:p>
    <w:p w:rsidR="00BD078E" w:rsidRPr="0051481F" w:rsidRDefault="00BD078E" w:rsidP="00BD078E">
      <w:pPr>
        <w:autoSpaceDE w:val="0"/>
        <w:autoSpaceDN w:val="0"/>
        <w:adjustRightInd w:val="0"/>
        <w:spacing w:line="360" w:lineRule="auto"/>
        <w:jc w:val="both"/>
        <w:rPr>
          <w:sz w:val="20"/>
          <w:szCs w:val="20"/>
        </w:rPr>
      </w:pPr>
    </w:p>
    <w:p w:rsidR="00BD078E" w:rsidRPr="0051481F" w:rsidRDefault="00BD078E" w:rsidP="00BD078E">
      <w:pPr>
        <w:autoSpaceDE w:val="0"/>
        <w:autoSpaceDN w:val="0"/>
        <w:adjustRightInd w:val="0"/>
        <w:spacing w:line="360" w:lineRule="auto"/>
        <w:jc w:val="both"/>
        <w:rPr>
          <w:sz w:val="20"/>
          <w:szCs w:val="20"/>
        </w:rPr>
      </w:pPr>
    </w:p>
    <w:p w:rsidR="00BD078E" w:rsidRPr="0051481F" w:rsidRDefault="00BD078E" w:rsidP="00BD078E">
      <w:pPr>
        <w:spacing w:line="360" w:lineRule="auto"/>
        <w:jc w:val="both"/>
        <w:rPr>
          <w:color w:val="FF0000"/>
          <w:sz w:val="20"/>
          <w:szCs w:val="20"/>
        </w:rPr>
      </w:pPr>
    </w:p>
    <w:p w:rsidR="00BD078E" w:rsidRDefault="00BD078E" w:rsidP="00BD078E">
      <w:pPr>
        <w:spacing w:line="360" w:lineRule="auto"/>
        <w:jc w:val="both"/>
        <w:rPr>
          <w:color w:val="FF0000"/>
          <w:sz w:val="20"/>
          <w:szCs w:val="20"/>
        </w:rPr>
      </w:pPr>
    </w:p>
    <w:p w:rsidR="00BD078E" w:rsidRDefault="00BD078E" w:rsidP="00BD078E">
      <w:pPr>
        <w:spacing w:line="360" w:lineRule="auto"/>
        <w:jc w:val="both"/>
        <w:rPr>
          <w:color w:val="FF0000"/>
          <w:sz w:val="20"/>
          <w:szCs w:val="20"/>
        </w:rPr>
      </w:pPr>
    </w:p>
    <w:p w:rsidR="00BD078E" w:rsidRDefault="00BD078E" w:rsidP="00BD078E">
      <w:pPr>
        <w:spacing w:line="360" w:lineRule="auto"/>
        <w:jc w:val="both"/>
        <w:rPr>
          <w:color w:val="FF0000"/>
          <w:sz w:val="20"/>
          <w:szCs w:val="20"/>
        </w:rPr>
      </w:pPr>
    </w:p>
    <w:p w:rsidR="00BD078E" w:rsidRDefault="00BD078E" w:rsidP="00BD078E">
      <w:pPr>
        <w:spacing w:line="360" w:lineRule="auto"/>
        <w:jc w:val="both"/>
        <w:rPr>
          <w:color w:val="FF0000"/>
          <w:sz w:val="20"/>
          <w:szCs w:val="20"/>
        </w:rPr>
      </w:pPr>
    </w:p>
    <w:p w:rsidR="00BD078E" w:rsidRPr="0051481F" w:rsidRDefault="00BD078E" w:rsidP="00BD078E">
      <w:pPr>
        <w:spacing w:line="360" w:lineRule="auto"/>
        <w:jc w:val="both"/>
        <w:rPr>
          <w:color w:val="FF0000"/>
          <w:sz w:val="20"/>
          <w:szCs w:val="20"/>
        </w:rPr>
      </w:pPr>
    </w:p>
    <w:p w:rsidR="00BD078E" w:rsidRPr="0051481F" w:rsidRDefault="00BD078E" w:rsidP="00BD078E">
      <w:pPr>
        <w:spacing w:line="360" w:lineRule="auto"/>
        <w:jc w:val="both"/>
        <w:rPr>
          <w:color w:val="FF0000"/>
          <w:sz w:val="20"/>
          <w:szCs w:val="20"/>
        </w:rPr>
      </w:pPr>
    </w:p>
    <w:p w:rsidR="00BD078E" w:rsidRPr="0051481F" w:rsidRDefault="00BD078E" w:rsidP="00BD078E">
      <w:pPr>
        <w:spacing w:line="360" w:lineRule="auto"/>
        <w:jc w:val="both"/>
        <w:rPr>
          <w:color w:val="FF0000"/>
          <w:sz w:val="20"/>
          <w:szCs w:val="20"/>
        </w:rPr>
      </w:pPr>
    </w:p>
    <w:p w:rsidR="00BD078E" w:rsidRPr="0051481F" w:rsidRDefault="00BD078E" w:rsidP="00BD078E">
      <w:pPr>
        <w:autoSpaceDE w:val="0"/>
        <w:autoSpaceDN w:val="0"/>
        <w:adjustRightInd w:val="0"/>
        <w:jc w:val="center"/>
        <w:rPr>
          <w:b/>
          <w:bCs/>
          <w:i/>
          <w:iCs/>
          <w:sz w:val="20"/>
          <w:szCs w:val="20"/>
        </w:rPr>
      </w:pPr>
      <w:r w:rsidRPr="0051481F">
        <w:rPr>
          <w:b/>
          <w:bCs/>
          <w:i/>
          <w:iCs/>
          <w:sz w:val="20"/>
          <w:szCs w:val="20"/>
          <w:lang w:val="en-US"/>
        </w:rPr>
        <w:t>6.</w:t>
      </w:r>
      <w:r>
        <w:rPr>
          <w:b/>
          <w:bCs/>
          <w:i/>
          <w:iCs/>
          <w:sz w:val="20"/>
          <w:szCs w:val="20"/>
          <w:lang w:val="en-US"/>
        </w:rPr>
        <w:t>2</w:t>
      </w:r>
      <w:r w:rsidRPr="0051481F">
        <w:rPr>
          <w:b/>
          <w:bCs/>
          <w:i/>
          <w:iCs/>
          <w:sz w:val="20"/>
          <w:szCs w:val="20"/>
          <w:lang w:val="en-US"/>
        </w:rPr>
        <w:t xml:space="preserve"> </w:t>
      </w:r>
      <w:r w:rsidRPr="0051481F">
        <w:rPr>
          <w:b/>
          <w:bCs/>
          <w:i/>
          <w:iCs/>
          <w:sz w:val="20"/>
          <w:szCs w:val="20"/>
        </w:rPr>
        <w:t>Plani i ndarjeve buxhetore të s</w:t>
      </w:r>
      <w:r w:rsidR="005B1D71">
        <w:rPr>
          <w:b/>
          <w:bCs/>
          <w:i/>
          <w:iCs/>
          <w:sz w:val="20"/>
          <w:szCs w:val="20"/>
        </w:rPr>
        <w:t>hpenzimeve totale për vitin 2027</w:t>
      </w:r>
    </w:p>
    <w:p w:rsidR="00BD078E" w:rsidRPr="0051481F" w:rsidRDefault="00BD078E" w:rsidP="00A97F9B">
      <w:pPr>
        <w:autoSpaceDE w:val="0"/>
        <w:autoSpaceDN w:val="0"/>
        <w:adjustRightInd w:val="0"/>
        <w:rPr>
          <w:b/>
          <w:bCs/>
          <w:i/>
          <w:iCs/>
          <w:sz w:val="20"/>
          <w:szCs w:val="20"/>
        </w:rPr>
      </w:pPr>
    </w:p>
    <w:tbl>
      <w:tblPr>
        <w:tblW w:w="10420" w:type="dxa"/>
        <w:jc w:val="center"/>
        <w:tblLook w:val="04A0" w:firstRow="1" w:lastRow="0" w:firstColumn="1" w:lastColumn="0" w:noHBand="0" w:noVBand="1"/>
      </w:tblPr>
      <w:tblGrid>
        <w:gridCol w:w="3100"/>
        <w:gridCol w:w="640"/>
        <w:gridCol w:w="1266"/>
        <w:gridCol w:w="1116"/>
        <w:gridCol w:w="1216"/>
        <w:gridCol w:w="1361"/>
        <w:gridCol w:w="1216"/>
        <w:gridCol w:w="1266"/>
      </w:tblGrid>
      <w:tr w:rsidR="00A97F9B" w:rsidRPr="00A97F9B" w:rsidTr="00A97F9B">
        <w:trPr>
          <w:trHeight w:val="1068"/>
          <w:jc w:val="center"/>
        </w:trPr>
        <w:tc>
          <w:tcPr>
            <w:tcW w:w="3100" w:type="dxa"/>
            <w:tcBorders>
              <w:top w:val="single" w:sz="8" w:space="0" w:color="auto"/>
              <w:left w:val="single" w:sz="8" w:space="0" w:color="auto"/>
              <w:bottom w:val="single" w:sz="8" w:space="0" w:color="auto"/>
              <w:right w:val="single" w:sz="8" w:space="0" w:color="auto"/>
            </w:tcBorders>
            <w:shd w:val="clear" w:color="000000" w:fill="8DB4E2"/>
            <w:vAlign w:val="center"/>
            <w:hideMark/>
          </w:tcPr>
          <w:p w:rsidR="00A97F9B" w:rsidRPr="00A97F9B" w:rsidRDefault="00A97F9B" w:rsidP="00A97F9B">
            <w:pPr>
              <w:jc w:val="center"/>
              <w:rPr>
                <w:rFonts w:eastAsia="Times New Roman"/>
                <w:b/>
                <w:bCs/>
                <w:color w:val="000000"/>
                <w:sz w:val="20"/>
                <w:szCs w:val="20"/>
                <w:lang w:val="en-US"/>
              </w:rPr>
            </w:pPr>
            <w:r w:rsidRPr="00A97F9B">
              <w:rPr>
                <w:rFonts w:eastAsia="Times New Roman"/>
                <w:b/>
                <w:bCs/>
                <w:color w:val="000000"/>
                <w:sz w:val="20"/>
                <w:szCs w:val="20"/>
                <w:lang w:val="en-US"/>
              </w:rPr>
              <w:t>Përshkrimi</w:t>
            </w:r>
          </w:p>
        </w:tc>
        <w:tc>
          <w:tcPr>
            <w:tcW w:w="640" w:type="dxa"/>
            <w:tcBorders>
              <w:top w:val="single" w:sz="8" w:space="0" w:color="auto"/>
              <w:left w:val="nil"/>
              <w:bottom w:val="single" w:sz="8" w:space="0" w:color="auto"/>
              <w:right w:val="single" w:sz="8" w:space="0" w:color="auto"/>
            </w:tcBorders>
            <w:shd w:val="clear" w:color="000000" w:fill="8DB4E2"/>
            <w:noWrap/>
            <w:vAlign w:val="center"/>
            <w:hideMark/>
          </w:tcPr>
          <w:p w:rsidR="00A97F9B" w:rsidRPr="00A97F9B" w:rsidRDefault="00A97F9B" w:rsidP="00A97F9B">
            <w:pPr>
              <w:jc w:val="center"/>
              <w:rPr>
                <w:rFonts w:eastAsia="Times New Roman"/>
                <w:b/>
                <w:bCs/>
                <w:color w:val="000000"/>
                <w:sz w:val="20"/>
                <w:szCs w:val="20"/>
                <w:lang w:val="en-US"/>
              </w:rPr>
            </w:pPr>
            <w:r w:rsidRPr="00A97F9B">
              <w:rPr>
                <w:rFonts w:eastAsia="Times New Roman"/>
                <w:b/>
                <w:bCs/>
                <w:color w:val="000000"/>
                <w:sz w:val="20"/>
                <w:szCs w:val="20"/>
                <w:lang w:val="en-US"/>
              </w:rPr>
              <w:t>Stafi</w:t>
            </w:r>
          </w:p>
        </w:tc>
        <w:tc>
          <w:tcPr>
            <w:tcW w:w="1220" w:type="dxa"/>
            <w:tcBorders>
              <w:top w:val="single" w:sz="8" w:space="0" w:color="auto"/>
              <w:left w:val="nil"/>
              <w:bottom w:val="single" w:sz="8" w:space="0" w:color="auto"/>
              <w:right w:val="single" w:sz="8" w:space="0" w:color="auto"/>
            </w:tcBorders>
            <w:shd w:val="clear" w:color="000000" w:fill="8DB4E2"/>
            <w:vAlign w:val="center"/>
            <w:hideMark/>
          </w:tcPr>
          <w:p w:rsidR="00A97F9B" w:rsidRPr="00A97F9B" w:rsidRDefault="00A97F9B" w:rsidP="00A97F9B">
            <w:pPr>
              <w:jc w:val="center"/>
              <w:rPr>
                <w:rFonts w:eastAsia="Times New Roman"/>
                <w:b/>
                <w:bCs/>
                <w:color w:val="000000"/>
                <w:sz w:val="20"/>
                <w:szCs w:val="20"/>
                <w:lang w:val="en-US"/>
              </w:rPr>
            </w:pPr>
            <w:r w:rsidRPr="00A97F9B">
              <w:rPr>
                <w:rFonts w:eastAsia="Times New Roman"/>
                <w:b/>
                <w:bCs/>
                <w:color w:val="000000"/>
                <w:sz w:val="20"/>
                <w:szCs w:val="20"/>
                <w:lang w:val="en-US"/>
              </w:rPr>
              <w:t>Pagat dhe shtesat</w:t>
            </w:r>
          </w:p>
        </w:tc>
        <w:tc>
          <w:tcPr>
            <w:tcW w:w="1060" w:type="dxa"/>
            <w:tcBorders>
              <w:top w:val="single" w:sz="8" w:space="0" w:color="auto"/>
              <w:left w:val="nil"/>
              <w:bottom w:val="single" w:sz="8" w:space="0" w:color="auto"/>
              <w:right w:val="single" w:sz="8" w:space="0" w:color="auto"/>
            </w:tcBorders>
            <w:shd w:val="clear" w:color="000000" w:fill="8DB4E2"/>
            <w:vAlign w:val="center"/>
            <w:hideMark/>
          </w:tcPr>
          <w:p w:rsidR="00A97F9B" w:rsidRPr="00A97F9B" w:rsidRDefault="00A97F9B" w:rsidP="00A97F9B">
            <w:pPr>
              <w:jc w:val="center"/>
              <w:rPr>
                <w:rFonts w:eastAsia="Times New Roman"/>
                <w:b/>
                <w:bCs/>
                <w:color w:val="000000"/>
                <w:sz w:val="20"/>
                <w:szCs w:val="20"/>
                <w:lang w:val="en-US"/>
              </w:rPr>
            </w:pPr>
            <w:r w:rsidRPr="00A97F9B">
              <w:rPr>
                <w:rFonts w:eastAsia="Times New Roman"/>
                <w:b/>
                <w:bCs/>
                <w:color w:val="000000"/>
                <w:sz w:val="20"/>
                <w:szCs w:val="20"/>
                <w:lang w:val="en-US"/>
              </w:rPr>
              <w:t>Mallrat dhe shërbimet</w:t>
            </w:r>
          </w:p>
        </w:tc>
        <w:tc>
          <w:tcPr>
            <w:tcW w:w="1060" w:type="dxa"/>
            <w:tcBorders>
              <w:top w:val="single" w:sz="8" w:space="0" w:color="auto"/>
              <w:left w:val="nil"/>
              <w:bottom w:val="single" w:sz="8" w:space="0" w:color="auto"/>
              <w:right w:val="single" w:sz="8" w:space="0" w:color="auto"/>
            </w:tcBorders>
            <w:shd w:val="clear" w:color="000000" w:fill="8DB4E2"/>
            <w:vAlign w:val="center"/>
            <w:hideMark/>
          </w:tcPr>
          <w:p w:rsidR="00A97F9B" w:rsidRPr="00A97F9B" w:rsidRDefault="00A97F9B" w:rsidP="00A97F9B">
            <w:pPr>
              <w:jc w:val="center"/>
              <w:rPr>
                <w:rFonts w:eastAsia="Times New Roman"/>
                <w:b/>
                <w:bCs/>
                <w:color w:val="000000"/>
                <w:sz w:val="20"/>
                <w:szCs w:val="20"/>
                <w:lang w:val="en-US"/>
              </w:rPr>
            </w:pPr>
            <w:r w:rsidRPr="00A97F9B">
              <w:rPr>
                <w:rFonts w:eastAsia="Times New Roman"/>
                <w:b/>
                <w:bCs/>
                <w:color w:val="000000"/>
                <w:sz w:val="20"/>
                <w:szCs w:val="20"/>
                <w:lang w:val="en-US"/>
              </w:rPr>
              <w:t>Shpenzimet komunale</w:t>
            </w:r>
          </w:p>
        </w:tc>
        <w:tc>
          <w:tcPr>
            <w:tcW w:w="1060" w:type="dxa"/>
            <w:tcBorders>
              <w:top w:val="single" w:sz="8" w:space="0" w:color="auto"/>
              <w:left w:val="nil"/>
              <w:bottom w:val="single" w:sz="8" w:space="0" w:color="auto"/>
              <w:right w:val="single" w:sz="8" w:space="0" w:color="auto"/>
            </w:tcBorders>
            <w:shd w:val="clear" w:color="000000" w:fill="8DB4E2"/>
            <w:vAlign w:val="center"/>
            <w:hideMark/>
          </w:tcPr>
          <w:p w:rsidR="00A97F9B" w:rsidRPr="00A97F9B" w:rsidRDefault="00A97F9B" w:rsidP="00A97F9B">
            <w:pPr>
              <w:jc w:val="center"/>
              <w:rPr>
                <w:rFonts w:eastAsia="Times New Roman"/>
                <w:b/>
                <w:bCs/>
                <w:color w:val="000000"/>
                <w:sz w:val="20"/>
                <w:szCs w:val="20"/>
                <w:lang w:val="en-US"/>
              </w:rPr>
            </w:pPr>
            <w:r w:rsidRPr="00A97F9B">
              <w:rPr>
                <w:rFonts w:eastAsia="Times New Roman"/>
                <w:b/>
                <w:bCs/>
                <w:color w:val="000000"/>
                <w:sz w:val="20"/>
                <w:szCs w:val="20"/>
                <w:lang w:val="en-US"/>
              </w:rPr>
              <w:t>Subvencionet dhe transferet</w:t>
            </w:r>
          </w:p>
        </w:tc>
        <w:tc>
          <w:tcPr>
            <w:tcW w:w="1060" w:type="dxa"/>
            <w:tcBorders>
              <w:top w:val="single" w:sz="8" w:space="0" w:color="auto"/>
              <w:left w:val="nil"/>
              <w:bottom w:val="single" w:sz="8" w:space="0" w:color="auto"/>
              <w:right w:val="single" w:sz="8" w:space="0" w:color="auto"/>
            </w:tcBorders>
            <w:shd w:val="clear" w:color="000000" w:fill="8DB4E2"/>
            <w:vAlign w:val="center"/>
            <w:hideMark/>
          </w:tcPr>
          <w:p w:rsidR="00A97F9B" w:rsidRPr="00A97F9B" w:rsidRDefault="00A97F9B" w:rsidP="00A97F9B">
            <w:pPr>
              <w:jc w:val="center"/>
              <w:rPr>
                <w:rFonts w:eastAsia="Times New Roman"/>
                <w:b/>
                <w:bCs/>
                <w:color w:val="000000"/>
                <w:sz w:val="20"/>
                <w:szCs w:val="20"/>
                <w:lang w:val="en-US"/>
              </w:rPr>
            </w:pPr>
            <w:r w:rsidRPr="00A97F9B">
              <w:rPr>
                <w:rFonts w:eastAsia="Times New Roman"/>
                <w:b/>
                <w:bCs/>
                <w:color w:val="000000"/>
                <w:sz w:val="20"/>
                <w:szCs w:val="20"/>
                <w:lang w:val="en-US"/>
              </w:rPr>
              <w:t>Shpenzimet kapitale</w:t>
            </w:r>
          </w:p>
        </w:tc>
        <w:tc>
          <w:tcPr>
            <w:tcW w:w="1220" w:type="dxa"/>
            <w:tcBorders>
              <w:top w:val="single" w:sz="8" w:space="0" w:color="auto"/>
              <w:left w:val="nil"/>
              <w:bottom w:val="single" w:sz="8" w:space="0" w:color="auto"/>
              <w:right w:val="single" w:sz="8" w:space="0" w:color="auto"/>
            </w:tcBorders>
            <w:shd w:val="clear" w:color="000000" w:fill="8DB4E2"/>
            <w:vAlign w:val="center"/>
            <w:hideMark/>
          </w:tcPr>
          <w:p w:rsidR="00A97F9B" w:rsidRPr="00A97F9B" w:rsidRDefault="00A97F9B" w:rsidP="00A97F9B">
            <w:pPr>
              <w:jc w:val="center"/>
              <w:rPr>
                <w:rFonts w:eastAsia="Times New Roman"/>
                <w:b/>
                <w:bCs/>
                <w:color w:val="000000"/>
                <w:sz w:val="20"/>
                <w:szCs w:val="20"/>
                <w:lang w:val="en-US"/>
              </w:rPr>
            </w:pPr>
            <w:r w:rsidRPr="00A97F9B">
              <w:rPr>
                <w:rFonts w:eastAsia="Times New Roman"/>
                <w:b/>
                <w:bCs/>
                <w:color w:val="000000"/>
                <w:sz w:val="20"/>
                <w:szCs w:val="20"/>
                <w:lang w:val="en-US"/>
              </w:rPr>
              <w:t>Total 2027</w:t>
            </w:r>
          </w:p>
        </w:tc>
      </w:tr>
      <w:tr w:rsidR="00A97F9B" w:rsidRPr="00A97F9B" w:rsidTr="00A97F9B">
        <w:trPr>
          <w:trHeight w:val="276"/>
          <w:jc w:val="center"/>
        </w:trPr>
        <w:tc>
          <w:tcPr>
            <w:tcW w:w="3100" w:type="dxa"/>
            <w:tcBorders>
              <w:top w:val="nil"/>
              <w:left w:val="single" w:sz="8" w:space="0" w:color="auto"/>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Zyra e Kryetarit</w:t>
            </w:r>
          </w:p>
        </w:tc>
        <w:tc>
          <w:tcPr>
            <w:tcW w:w="640" w:type="dxa"/>
            <w:tcBorders>
              <w:top w:val="nil"/>
              <w:left w:val="nil"/>
              <w:bottom w:val="single" w:sz="8" w:space="0" w:color="auto"/>
              <w:right w:val="single" w:sz="8" w:space="0" w:color="auto"/>
            </w:tcBorders>
            <w:shd w:val="clear" w:color="auto" w:fill="auto"/>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13</w:t>
            </w:r>
          </w:p>
        </w:tc>
        <w:tc>
          <w:tcPr>
            <w:tcW w:w="1220" w:type="dxa"/>
            <w:tcBorders>
              <w:top w:val="nil"/>
              <w:left w:val="nil"/>
              <w:bottom w:val="single" w:sz="8" w:space="0" w:color="auto"/>
              <w:right w:val="single" w:sz="8" w:space="0" w:color="auto"/>
            </w:tcBorders>
            <w:shd w:val="clear" w:color="auto" w:fill="auto"/>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132,380.00</w:t>
            </w:r>
          </w:p>
        </w:tc>
        <w:tc>
          <w:tcPr>
            <w:tcW w:w="106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40,000.00</w:t>
            </w:r>
          </w:p>
        </w:tc>
        <w:tc>
          <w:tcPr>
            <w:tcW w:w="1060" w:type="dxa"/>
            <w:tcBorders>
              <w:top w:val="nil"/>
              <w:left w:val="nil"/>
              <w:bottom w:val="single" w:sz="8" w:space="0" w:color="auto"/>
              <w:right w:val="single" w:sz="8" w:space="0" w:color="auto"/>
            </w:tcBorders>
            <w:shd w:val="clear" w:color="auto" w:fill="auto"/>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0</w:t>
            </w:r>
          </w:p>
        </w:tc>
        <w:tc>
          <w:tcPr>
            <w:tcW w:w="1060" w:type="dxa"/>
            <w:tcBorders>
              <w:top w:val="nil"/>
              <w:left w:val="nil"/>
              <w:bottom w:val="single" w:sz="8" w:space="0" w:color="auto"/>
              <w:right w:val="single" w:sz="8" w:space="0" w:color="auto"/>
            </w:tcBorders>
            <w:shd w:val="clear" w:color="auto" w:fill="auto"/>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70,000.00</w:t>
            </w:r>
          </w:p>
        </w:tc>
        <w:tc>
          <w:tcPr>
            <w:tcW w:w="1060" w:type="dxa"/>
            <w:tcBorders>
              <w:top w:val="nil"/>
              <w:left w:val="nil"/>
              <w:bottom w:val="single" w:sz="8" w:space="0" w:color="auto"/>
              <w:right w:val="single" w:sz="8" w:space="0" w:color="auto"/>
            </w:tcBorders>
            <w:shd w:val="clear" w:color="auto" w:fill="auto"/>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0</w:t>
            </w:r>
          </w:p>
        </w:tc>
        <w:tc>
          <w:tcPr>
            <w:tcW w:w="1220" w:type="dxa"/>
            <w:tcBorders>
              <w:top w:val="nil"/>
              <w:left w:val="nil"/>
              <w:bottom w:val="single" w:sz="8" w:space="0" w:color="auto"/>
              <w:right w:val="single" w:sz="8" w:space="0" w:color="auto"/>
            </w:tcBorders>
            <w:shd w:val="clear" w:color="auto" w:fill="auto"/>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242,380.00</w:t>
            </w:r>
          </w:p>
        </w:tc>
      </w:tr>
      <w:tr w:rsidR="00A97F9B" w:rsidRPr="00A97F9B" w:rsidTr="00A97F9B">
        <w:trPr>
          <w:trHeight w:val="276"/>
          <w:jc w:val="center"/>
        </w:trPr>
        <w:tc>
          <w:tcPr>
            <w:tcW w:w="3100" w:type="dxa"/>
            <w:tcBorders>
              <w:top w:val="nil"/>
              <w:left w:val="single" w:sz="8" w:space="0" w:color="auto"/>
              <w:bottom w:val="single" w:sz="8" w:space="0" w:color="auto"/>
              <w:right w:val="single" w:sz="8" w:space="0" w:color="auto"/>
            </w:tcBorders>
            <w:shd w:val="clear" w:color="000000" w:fill="FFFFFF"/>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Zyra e Kuvendit Komunal</w:t>
            </w:r>
          </w:p>
        </w:tc>
        <w:tc>
          <w:tcPr>
            <w:tcW w:w="64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15</w:t>
            </w:r>
          </w:p>
        </w:tc>
        <w:tc>
          <w:tcPr>
            <w:tcW w:w="1220" w:type="dxa"/>
            <w:tcBorders>
              <w:top w:val="nil"/>
              <w:left w:val="nil"/>
              <w:bottom w:val="single" w:sz="8" w:space="0" w:color="auto"/>
              <w:right w:val="single" w:sz="8" w:space="0" w:color="auto"/>
            </w:tcBorders>
            <w:shd w:val="clear" w:color="auto" w:fill="auto"/>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150,000.00</w:t>
            </w:r>
          </w:p>
        </w:tc>
        <w:tc>
          <w:tcPr>
            <w:tcW w:w="106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15,000.00</w:t>
            </w:r>
          </w:p>
        </w:tc>
        <w:tc>
          <w:tcPr>
            <w:tcW w:w="106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0</w:t>
            </w:r>
          </w:p>
        </w:tc>
        <w:tc>
          <w:tcPr>
            <w:tcW w:w="106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0</w:t>
            </w:r>
          </w:p>
        </w:tc>
        <w:tc>
          <w:tcPr>
            <w:tcW w:w="1060" w:type="dxa"/>
            <w:tcBorders>
              <w:top w:val="nil"/>
              <w:left w:val="nil"/>
              <w:bottom w:val="single" w:sz="8" w:space="0" w:color="auto"/>
              <w:right w:val="single" w:sz="8" w:space="0" w:color="auto"/>
            </w:tcBorders>
            <w:shd w:val="clear" w:color="auto" w:fill="auto"/>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0</w:t>
            </w:r>
          </w:p>
        </w:tc>
        <w:tc>
          <w:tcPr>
            <w:tcW w:w="1220" w:type="dxa"/>
            <w:tcBorders>
              <w:top w:val="nil"/>
              <w:left w:val="nil"/>
              <w:bottom w:val="single" w:sz="8" w:space="0" w:color="auto"/>
              <w:right w:val="single" w:sz="8" w:space="0" w:color="auto"/>
            </w:tcBorders>
            <w:shd w:val="clear" w:color="auto" w:fill="auto"/>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165,000.00</w:t>
            </w:r>
          </w:p>
        </w:tc>
      </w:tr>
      <w:tr w:rsidR="00A97F9B" w:rsidRPr="00A97F9B" w:rsidTr="00A97F9B">
        <w:trPr>
          <w:trHeight w:val="276"/>
          <w:jc w:val="center"/>
        </w:trPr>
        <w:tc>
          <w:tcPr>
            <w:tcW w:w="3100" w:type="dxa"/>
            <w:tcBorders>
              <w:top w:val="nil"/>
              <w:left w:val="single" w:sz="8" w:space="0" w:color="auto"/>
              <w:bottom w:val="single" w:sz="8" w:space="0" w:color="auto"/>
              <w:right w:val="single" w:sz="8" w:space="0" w:color="auto"/>
            </w:tcBorders>
            <w:shd w:val="clear" w:color="000000" w:fill="FFFFFF"/>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Administrata dhe Personeli</w:t>
            </w:r>
          </w:p>
        </w:tc>
        <w:tc>
          <w:tcPr>
            <w:tcW w:w="64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16</w:t>
            </w:r>
          </w:p>
        </w:tc>
        <w:tc>
          <w:tcPr>
            <w:tcW w:w="1220" w:type="dxa"/>
            <w:tcBorders>
              <w:top w:val="nil"/>
              <w:left w:val="nil"/>
              <w:bottom w:val="single" w:sz="8" w:space="0" w:color="auto"/>
              <w:right w:val="single" w:sz="8" w:space="0" w:color="auto"/>
            </w:tcBorders>
            <w:shd w:val="clear" w:color="auto" w:fill="auto"/>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136,412.00</w:t>
            </w:r>
          </w:p>
        </w:tc>
        <w:tc>
          <w:tcPr>
            <w:tcW w:w="106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70,000.00</w:t>
            </w:r>
          </w:p>
        </w:tc>
        <w:tc>
          <w:tcPr>
            <w:tcW w:w="106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55,000.00</w:t>
            </w:r>
          </w:p>
        </w:tc>
        <w:tc>
          <w:tcPr>
            <w:tcW w:w="106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0</w:t>
            </w:r>
          </w:p>
        </w:tc>
        <w:tc>
          <w:tcPr>
            <w:tcW w:w="1060" w:type="dxa"/>
            <w:tcBorders>
              <w:top w:val="nil"/>
              <w:left w:val="nil"/>
              <w:bottom w:val="single" w:sz="8" w:space="0" w:color="auto"/>
              <w:right w:val="single" w:sz="8" w:space="0" w:color="auto"/>
            </w:tcBorders>
            <w:shd w:val="clear" w:color="auto" w:fill="auto"/>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0</w:t>
            </w:r>
          </w:p>
        </w:tc>
        <w:tc>
          <w:tcPr>
            <w:tcW w:w="1220" w:type="dxa"/>
            <w:tcBorders>
              <w:top w:val="nil"/>
              <w:left w:val="nil"/>
              <w:bottom w:val="single" w:sz="8" w:space="0" w:color="auto"/>
              <w:right w:val="single" w:sz="8" w:space="0" w:color="auto"/>
            </w:tcBorders>
            <w:shd w:val="clear" w:color="auto" w:fill="auto"/>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261,412.00</w:t>
            </w:r>
          </w:p>
        </w:tc>
      </w:tr>
      <w:tr w:rsidR="00A97F9B" w:rsidRPr="00A97F9B" w:rsidTr="00A97F9B">
        <w:trPr>
          <w:trHeight w:val="276"/>
          <w:jc w:val="center"/>
        </w:trPr>
        <w:tc>
          <w:tcPr>
            <w:tcW w:w="3100" w:type="dxa"/>
            <w:tcBorders>
              <w:top w:val="nil"/>
              <w:left w:val="single" w:sz="8" w:space="0" w:color="auto"/>
              <w:bottom w:val="single" w:sz="8" w:space="0" w:color="auto"/>
              <w:right w:val="single" w:sz="8" w:space="0" w:color="auto"/>
            </w:tcBorders>
            <w:shd w:val="clear" w:color="000000" w:fill="FFFFFF"/>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Buxheti dhe Financat</w:t>
            </w:r>
          </w:p>
        </w:tc>
        <w:tc>
          <w:tcPr>
            <w:tcW w:w="64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10</w:t>
            </w:r>
          </w:p>
        </w:tc>
        <w:tc>
          <w:tcPr>
            <w:tcW w:w="1220" w:type="dxa"/>
            <w:tcBorders>
              <w:top w:val="nil"/>
              <w:left w:val="nil"/>
              <w:bottom w:val="single" w:sz="8" w:space="0" w:color="auto"/>
              <w:right w:val="single" w:sz="8" w:space="0" w:color="auto"/>
            </w:tcBorders>
            <w:shd w:val="clear" w:color="auto" w:fill="auto"/>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88,075.00</w:t>
            </w:r>
          </w:p>
        </w:tc>
        <w:tc>
          <w:tcPr>
            <w:tcW w:w="106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4,000.00</w:t>
            </w:r>
          </w:p>
        </w:tc>
        <w:tc>
          <w:tcPr>
            <w:tcW w:w="106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0</w:t>
            </w:r>
          </w:p>
        </w:tc>
        <w:tc>
          <w:tcPr>
            <w:tcW w:w="106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0</w:t>
            </w:r>
          </w:p>
        </w:tc>
        <w:tc>
          <w:tcPr>
            <w:tcW w:w="1060" w:type="dxa"/>
            <w:tcBorders>
              <w:top w:val="nil"/>
              <w:left w:val="nil"/>
              <w:bottom w:val="single" w:sz="8" w:space="0" w:color="auto"/>
              <w:right w:val="single" w:sz="8" w:space="0" w:color="auto"/>
            </w:tcBorders>
            <w:shd w:val="clear" w:color="auto" w:fill="auto"/>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0</w:t>
            </w:r>
          </w:p>
        </w:tc>
        <w:tc>
          <w:tcPr>
            <w:tcW w:w="1220" w:type="dxa"/>
            <w:tcBorders>
              <w:top w:val="nil"/>
              <w:left w:val="nil"/>
              <w:bottom w:val="single" w:sz="8" w:space="0" w:color="auto"/>
              <w:right w:val="single" w:sz="8" w:space="0" w:color="auto"/>
            </w:tcBorders>
            <w:shd w:val="clear" w:color="auto" w:fill="auto"/>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92,075.00</w:t>
            </w:r>
          </w:p>
        </w:tc>
      </w:tr>
      <w:tr w:rsidR="00A97F9B" w:rsidRPr="00A97F9B" w:rsidTr="00A97F9B">
        <w:trPr>
          <w:trHeight w:val="276"/>
          <w:jc w:val="center"/>
        </w:trPr>
        <w:tc>
          <w:tcPr>
            <w:tcW w:w="3100" w:type="dxa"/>
            <w:tcBorders>
              <w:top w:val="nil"/>
              <w:left w:val="single" w:sz="8" w:space="0" w:color="auto"/>
              <w:bottom w:val="single" w:sz="8" w:space="0" w:color="auto"/>
              <w:right w:val="single" w:sz="8" w:space="0" w:color="auto"/>
            </w:tcBorders>
            <w:shd w:val="clear" w:color="000000" w:fill="FFFFFF"/>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Shërbimet Publike dhe Emergjenca</w:t>
            </w:r>
          </w:p>
        </w:tc>
        <w:tc>
          <w:tcPr>
            <w:tcW w:w="64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10</w:t>
            </w:r>
          </w:p>
        </w:tc>
        <w:tc>
          <w:tcPr>
            <w:tcW w:w="1220" w:type="dxa"/>
            <w:tcBorders>
              <w:top w:val="nil"/>
              <w:left w:val="nil"/>
              <w:bottom w:val="single" w:sz="8" w:space="0" w:color="auto"/>
              <w:right w:val="single" w:sz="8" w:space="0" w:color="auto"/>
            </w:tcBorders>
            <w:shd w:val="clear" w:color="auto" w:fill="auto"/>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99,222.00</w:t>
            </w:r>
          </w:p>
        </w:tc>
        <w:tc>
          <w:tcPr>
            <w:tcW w:w="106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115,500.00</w:t>
            </w:r>
          </w:p>
        </w:tc>
        <w:tc>
          <w:tcPr>
            <w:tcW w:w="106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3,000.00</w:t>
            </w:r>
          </w:p>
        </w:tc>
        <w:tc>
          <w:tcPr>
            <w:tcW w:w="106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15,000.00</w:t>
            </w:r>
          </w:p>
        </w:tc>
        <w:tc>
          <w:tcPr>
            <w:tcW w:w="106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117,816.00</w:t>
            </w:r>
          </w:p>
        </w:tc>
        <w:tc>
          <w:tcPr>
            <w:tcW w:w="1220" w:type="dxa"/>
            <w:tcBorders>
              <w:top w:val="nil"/>
              <w:left w:val="nil"/>
              <w:bottom w:val="single" w:sz="8" w:space="0" w:color="auto"/>
              <w:right w:val="single" w:sz="8" w:space="0" w:color="auto"/>
            </w:tcBorders>
            <w:shd w:val="clear" w:color="auto" w:fill="auto"/>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350,538.00</w:t>
            </w:r>
          </w:p>
        </w:tc>
      </w:tr>
      <w:tr w:rsidR="00A97F9B" w:rsidRPr="00A97F9B" w:rsidTr="00A97F9B">
        <w:trPr>
          <w:trHeight w:val="276"/>
          <w:jc w:val="center"/>
        </w:trPr>
        <w:tc>
          <w:tcPr>
            <w:tcW w:w="3100" w:type="dxa"/>
            <w:tcBorders>
              <w:top w:val="nil"/>
              <w:left w:val="single" w:sz="8" w:space="0" w:color="auto"/>
              <w:bottom w:val="single" w:sz="8" w:space="0" w:color="auto"/>
              <w:right w:val="single" w:sz="8" w:space="0" w:color="auto"/>
            </w:tcBorders>
            <w:shd w:val="clear" w:color="000000" w:fill="FFFFFF"/>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Zyra Komunale për Komunitete</w:t>
            </w:r>
          </w:p>
        </w:tc>
        <w:tc>
          <w:tcPr>
            <w:tcW w:w="64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1</w:t>
            </w:r>
          </w:p>
        </w:tc>
        <w:tc>
          <w:tcPr>
            <w:tcW w:w="1220" w:type="dxa"/>
            <w:tcBorders>
              <w:top w:val="nil"/>
              <w:left w:val="nil"/>
              <w:bottom w:val="single" w:sz="8" w:space="0" w:color="auto"/>
              <w:right w:val="single" w:sz="8" w:space="0" w:color="auto"/>
            </w:tcBorders>
            <w:shd w:val="clear" w:color="auto" w:fill="auto"/>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9,287.00</w:t>
            </w:r>
          </w:p>
        </w:tc>
        <w:tc>
          <w:tcPr>
            <w:tcW w:w="106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0</w:t>
            </w:r>
          </w:p>
        </w:tc>
        <w:tc>
          <w:tcPr>
            <w:tcW w:w="106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0</w:t>
            </w:r>
          </w:p>
        </w:tc>
        <w:tc>
          <w:tcPr>
            <w:tcW w:w="106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0</w:t>
            </w:r>
          </w:p>
        </w:tc>
        <w:tc>
          <w:tcPr>
            <w:tcW w:w="106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0</w:t>
            </w:r>
          </w:p>
        </w:tc>
        <w:tc>
          <w:tcPr>
            <w:tcW w:w="1220" w:type="dxa"/>
            <w:tcBorders>
              <w:top w:val="nil"/>
              <w:left w:val="nil"/>
              <w:bottom w:val="single" w:sz="8" w:space="0" w:color="auto"/>
              <w:right w:val="single" w:sz="8" w:space="0" w:color="auto"/>
            </w:tcBorders>
            <w:shd w:val="clear" w:color="auto" w:fill="auto"/>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9,287.00</w:t>
            </w:r>
          </w:p>
        </w:tc>
      </w:tr>
      <w:tr w:rsidR="00A97F9B" w:rsidRPr="00A97F9B" w:rsidTr="00A97F9B">
        <w:trPr>
          <w:trHeight w:val="540"/>
          <w:jc w:val="center"/>
        </w:trPr>
        <w:tc>
          <w:tcPr>
            <w:tcW w:w="3100" w:type="dxa"/>
            <w:tcBorders>
              <w:top w:val="nil"/>
              <w:left w:val="single" w:sz="8" w:space="0" w:color="auto"/>
              <w:bottom w:val="single" w:sz="8" w:space="0" w:color="auto"/>
              <w:right w:val="single" w:sz="8" w:space="0" w:color="auto"/>
            </w:tcBorders>
            <w:shd w:val="clear" w:color="000000" w:fill="FFFFFF"/>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Bujqësia, Pylltaria dhe Zhvillimi Rural</w:t>
            </w:r>
          </w:p>
        </w:tc>
        <w:tc>
          <w:tcPr>
            <w:tcW w:w="64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2</w:t>
            </w:r>
          </w:p>
        </w:tc>
        <w:tc>
          <w:tcPr>
            <w:tcW w:w="1220" w:type="dxa"/>
            <w:tcBorders>
              <w:top w:val="nil"/>
              <w:left w:val="nil"/>
              <w:bottom w:val="single" w:sz="8" w:space="0" w:color="auto"/>
              <w:right w:val="single" w:sz="8" w:space="0" w:color="auto"/>
            </w:tcBorders>
            <w:shd w:val="clear" w:color="auto" w:fill="auto"/>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20,665.00</w:t>
            </w:r>
          </w:p>
        </w:tc>
        <w:tc>
          <w:tcPr>
            <w:tcW w:w="106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2,000.00</w:t>
            </w:r>
          </w:p>
        </w:tc>
        <w:tc>
          <w:tcPr>
            <w:tcW w:w="106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0</w:t>
            </w:r>
          </w:p>
        </w:tc>
        <w:tc>
          <w:tcPr>
            <w:tcW w:w="106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30,000.00</w:t>
            </w:r>
          </w:p>
        </w:tc>
        <w:tc>
          <w:tcPr>
            <w:tcW w:w="106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0</w:t>
            </w:r>
          </w:p>
        </w:tc>
        <w:tc>
          <w:tcPr>
            <w:tcW w:w="1220" w:type="dxa"/>
            <w:tcBorders>
              <w:top w:val="nil"/>
              <w:left w:val="nil"/>
              <w:bottom w:val="single" w:sz="8" w:space="0" w:color="auto"/>
              <w:right w:val="single" w:sz="8" w:space="0" w:color="auto"/>
            </w:tcBorders>
            <w:shd w:val="clear" w:color="auto" w:fill="auto"/>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52,665.00</w:t>
            </w:r>
          </w:p>
        </w:tc>
      </w:tr>
      <w:tr w:rsidR="00A97F9B" w:rsidRPr="00A97F9B" w:rsidTr="00A97F9B">
        <w:trPr>
          <w:trHeight w:val="276"/>
          <w:jc w:val="center"/>
        </w:trPr>
        <w:tc>
          <w:tcPr>
            <w:tcW w:w="3100" w:type="dxa"/>
            <w:tcBorders>
              <w:top w:val="nil"/>
              <w:left w:val="single" w:sz="8" w:space="0" w:color="auto"/>
              <w:bottom w:val="single" w:sz="8" w:space="0" w:color="auto"/>
              <w:right w:val="single" w:sz="8" w:space="0" w:color="auto"/>
            </w:tcBorders>
            <w:shd w:val="clear" w:color="000000" w:fill="FFFFFF"/>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Zhvillimi Ekonomik</w:t>
            </w:r>
          </w:p>
        </w:tc>
        <w:tc>
          <w:tcPr>
            <w:tcW w:w="64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4</w:t>
            </w:r>
          </w:p>
        </w:tc>
        <w:tc>
          <w:tcPr>
            <w:tcW w:w="1220" w:type="dxa"/>
            <w:tcBorders>
              <w:top w:val="nil"/>
              <w:left w:val="nil"/>
              <w:bottom w:val="single" w:sz="8" w:space="0" w:color="auto"/>
              <w:right w:val="single" w:sz="8" w:space="0" w:color="auto"/>
            </w:tcBorders>
            <w:shd w:val="clear" w:color="auto" w:fill="auto"/>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39,590.00</w:t>
            </w:r>
          </w:p>
        </w:tc>
        <w:tc>
          <w:tcPr>
            <w:tcW w:w="106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10,000.00</w:t>
            </w:r>
          </w:p>
        </w:tc>
        <w:tc>
          <w:tcPr>
            <w:tcW w:w="106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0</w:t>
            </w:r>
          </w:p>
        </w:tc>
        <w:tc>
          <w:tcPr>
            <w:tcW w:w="106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25,000.00</w:t>
            </w:r>
          </w:p>
        </w:tc>
        <w:tc>
          <w:tcPr>
            <w:tcW w:w="106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182,000.00</w:t>
            </w:r>
          </w:p>
        </w:tc>
        <w:tc>
          <w:tcPr>
            <w:tcW w:w="1220" w:type="dxa"/>
            <w:tcBorders>
              <w:top w:val="nil"/>
              <w:left w:val="nil"/>
              <w:bottom w:val="single" w:sz="8" w:space="0" w:color="auto"/>
              <w:right w:val="single" w:sz="8" w:space="0" w:color="auto"/>
            </w:tcBorders>
            <w:shd w:val="clear" w:color="auto" w:fill="auto"/>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256,590.00</w:t>
            </w:r>
          </w:p>
        </w:tc>
      </w:tr>
      <w:tr w:rsidR="00A97F9B" w:rsidRPr="00A97F9B" w:rsidTr="00A97F9B">
        <w:trPr>
          <w:trHeight w:val="276"/>
          <w:jc w:val="center"/>
        </w:trPr>
        <w:tc>
          <w:tcPr>
            <w:tcW w:w="3100" w:type="dxa"/>
            <w:tcBorders>
              <w:top w:val="nil"/>
              <w:left w:val="single" w:sz="8" w:space="0" w:color="auto"/>
              <w:bottom w:val="single" w:sz="8" w:space="0" w:color="auto"/>
              <w:right w:val="single" w:sz="8" w:space="0" w:color="auto"/>
            </w:tcBorders>
            <w:shd w:val="clear" w:color="000000" w:fill="FFFFFF"/>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Planifikimi Urban dhe Mjedisi</w:t>
            </w:r>
          </w:p>
        </w:tc>
        <w:tc>
          <w:tcPr>
            <w:tcW w:w="64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8</w:t>
            </w:r>
          </w:p>
        </w:tc>
        <w:tc>
          <w:tcPr>
            <w:tcW w:w="1220" w:type="dxa"/>
            <w:tcBorders>
              <w:top w:val="nil"/>
              <w:left w:val="nil"/>
              <w:bottom w:val="single" w:sz="8" w:space="0" w:color="auto"/>
              <w:right w:val="single" w:sz="8" w:space="0" w:color="auto"/>
            </w:tcBorders>
            <w:shd w:val="clear" w:color="auto" w:fill="auto"/>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82,250.00</w:t>
            </w:r>
          </w:p>
        </w:tc>
        <w:tc>
          <w:tcPr>
            <w:tcW w:w="106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15,000.00</w:t>
            </w:r>
          </w:p>
        </w:tc>
        <w:tc>
          <w:tcPr>
            <w:tcW w:w="106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0</w:t>
            </w:r>
          </w:p>
        </w:tc>
        <w:tc>
          <w:tcPr>
            <w:tcW w:w="106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0</w:t>
            </w:r>
          </w:p>
        </w:tc>
        <w:tc>
          <w:tcPr>
            <w:tcW w:w="106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355,000.00</w:t>
            </w:r>
          </w:p>
        </w:tc>
        <w:tc>
          <w:tcPr>
            <w:tcW w:w="1220" w:type="dxa"/>
            <w:tcBorders>
              <w:top w:val="nil"/>
              <w:left w:val="nil"/>
              <w:bottom w:val="single" w:sz="8" w:space="0" w:color="auto"/>
              <w:right w:val="single" w:sz="8" w:space="0" w:color="auto"/>
            </w:tcBorders>
            <w:shd w:val="clear" w:color="auto" w:fill="auto"/>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452,250.00</w:t>
            </w:r>
          </w:p>
        </w:tc>
      </w:tr>
      <w:tr w:rsidR="00A97F9B" w:rsidRPr="00A97F9B" w:rsidTr="00A97F9B">
        <w:trPr>
          <w:trHeight w:val="276"/>
          <w:jc w:val="center"/>
        </w:trPr>
        <w:tc>
          <w:tcPr>
            <w:tcW w:w="3100" w:type="dxa"/>
            <w:tcBorders>
              <w:top w:val="nil"/>
              <w:left w:val="single" w:sz="8" w:space="0" w:color="auto"/>
              <w:bottom w:val="single" w:sz="8" w:space="0" w:color="auto"/>
              <w:right w:val="single" w:sz="8" w:space="0" w:color="auto"/>
            </w:tcBorders>
            <w:shd w:val="clear" w:color="000000" w:fill="FFFFFF"/>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Shëndetësia dhe Mirëqenia Sociale</w:t>
            </w:r>
          </w:p>
        </w:tc>
        <w:tc>
          <w:tcPr>
            <w:tcW w:w="64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64</w:t>
            </w:r>
          </w:p>
        </w:tc>
        <w:tc>
          <w:tcPr>
            <w:tcW w:w="122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746,504.00</w:t>
            </w:r>
          </w:p>
        </w:tc>
        <w:tc>
          <w:tcPr>
            <w:tcW w:w="106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109,027.00</w:t>
            </w:r>
          </w:p>
        </w:tc>
        <w:tc>
          <w:tcPr>
            <w:tcW w:w="106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15,000.00</w:t>
            </w:r>
          </w:p>
        </w:tc>
        <w:tc>
          <w:tcPr>
            <w:tcW w:w="106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0.00</w:t>
            </w:r>
          </w:p>
        </w:tc>
        <w:tc>
          <w:tcPr>
            <w:tcW w:w="106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55,000.00</w:t>
            </w:r>
          </w:p>
        </w:tc>
        <w:tc>
          <w:tcPr>
            <w:tcW w:w="1220" w:type="dxa"/>
            <w:tcBorders>
              <w:top w:val="nil"/>
              <w:left w:val="nil"/>
              <w:bottom w:val="single" w:sz="8" w:space="0" w:color="auto"/>
              <w:right w:val="single" w:sz="8" w:space="0" w:color="auto"/>
            </w:tcBorders>
            <w:shd w:val="clear" w:color="auto" w:fill="auto"/>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925,531.00</w:t>
            </w:r>
          </w:p>
        </w:tc>
      </w:tr>
      <w:tr w:rsidR="00A97F9B" w:rsidRPr="00A97F9B" w:rsidTr="00A97F9B">
        <w:trPr>
          <w:trHeight w:val="276"/>
          <w:jc w:val="center"/>
        </w:trPr>
        <w:tc>
          <w:tcPr>
            <w:tcW w:w="3100" w:type="dxa"/>
            <w:tcBorders>
              <w:top w:val="nil"/>
              <w:left w:val="single" w:sz="8" w:space="0" w:color="auto"/>
              <w:bottom w:val="single" w:sz="8" w:space="0" w:color="auto"/>
              <w:right w:val="single" w:sz="8" w:space="0" w:color="auto"/>
            </w:tcBorders>
            <w:shd w:val="clear" w:color="000000" w:fill="FFFFFF"/>
            <w:vAlign w:val="center"/>
            <w:hideMark/>
          </w:tcPr>
          <w:p w:rsidR="00A97F9B" w:rsidRPr="00A97F9B" w:rsidRDefault="00A97F9B" w:rsidP="00A97F9B">
            <w:pPr>
              <w:jc w:val="center"/>
              <w:rPr>
                <w:rFonts w:eastAsia="Times New Roman"/>
                <w:i/>
                <w:iCs/>
                <w:color w:val="000000"/>
                <w:sz w:val="20"/>
                <w:szCs w:val="20"/>
                <w:lang w:val="en-US"/>
              </w:rPr>
            </w:pPr>
            <w:r w:rsidRPr="00A97F9B">
              <w:rPr>
                <w:rFonts w:eastAsia="Times New Roman"/>
                <w:i/>
                <w:iCs/>
                <w:color w:val="000000"/>
                <w:sz w:val="20"/>
                <w:szCs w:val="20"/>
                <w:lang w:val="en-US"/>
              </w:rPr>
              <w:t>Administrata e shëndetësisë</w:t>
            </w:r>
          </w:p>
        </w:tc>
        <w:tc>
          <w:tcPr>
            <w:tcW w:w="64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2</w:t>
            </w:r>
          </w:p>
        </w:tc>
        <w:tc>
          <w:tcPr>
            <w:tcW w:w="1220" w:type="dxa"/>
            <w:tcBorders>
              <w:top w:val="nil"/>
              <w:left w:val="nil"/>
              <w:bottom w:val="single" w:sz="8" w:space="0" w:color="auto"/>
              <w:right w:val="single" w:sz="8" w:space="0" w:color="auto"/>
            </w:tcBorders>
            <w:shd w:val="clear" w:color="auto" w:fill="auto"/>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20,540.00</w:t>
            </w:r>
          </w:p>
        </w:tc>
        <w:tc>
          <w:tcPr>
            <w:tcW w:w="106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0</w:t>
            </w:r>
          </w:p>
        </w:tc>
        <w:tc>
          <w:tcPr>
            <w:tcW w:w="106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0</w:t>
            </w:r>
          </w:p>
        </w:tc>
        <w:tc>
          <w:tcPr>
            <w:tcW w:w="106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0</w:t>
            </w:r>
          </w:p>
        </w:tc>
        <w:tc>
          <w:tcPr>
            <w:tcW w:w="106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0</w:t>
            </w:r>
          </w:p>
        </w:tc>
        <w:tc>
          <w:tcPr>
            <w:tcW w:w="1220" w:type="dxa"/>
            <w:tcBorders>
              <w:top w:val="nil"/>
              <w:left w:val="nil"/>
              <w:bottom w:val="single" w:sz="8" w:space="0" w:color="auto"/>
              <w:right w:val="single" w:sz="8" w:space="0" w:color="auto"/>
            </w:tcBorders>
            <w:shd w:val="clear" w:color="auto" w:fill="auto"/>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20,540.00</w:t>
            </w:r>
          </w:p>
        </w:tc>
      </w:tr>
      <w:tr w:rsidR="00A97F9B" w:rsidRPr="00A97F9B" w:rsidTr="00A97F9B">
        <w:trPr>
          <w:trHeight w:val="276"/>
          <w:jc w:val="center"/>
        </w:trPr>
        <w:tc>
          <w:tcPr>
            <w:tcW w:w="3100" w:type="dxa"/>
            <w:tcBorders>
              <w:top w:val="nil"/>
              <w:left w:val="single" w:sz="8" w:space="0" w:color="auto"/>
              <w:bottom w:val="single" w:sz="8" w:space="0" w:color="auto"/>
              <w:right w:val="single" w:sz="8" w:space="0" w:color="auto"/>
            </w:tcBorders>
            <w:shd w:val="clear" w:color="000000" w:fill="FFFFFF"/>
            <w:vAlign w:val="center"/>
            <w:hideMark/>
          </w:tcPr>
          <w:p w:rsidR="00A97F9B" w:rsidRPr="00A97F9B" w:rsidRDefault="00A97F9B" w:rsidP="00A97F9B">
            <w:pPr>
              <w:jc w:val="center"/>
              <w:rPr>
                <w:rFonts w:eastAsia="Times New Roman"/>
                <w:i/>
                <w:iCs/>
                <w:color w:val="000000"/>
                <w:sz w:val="20"/>
                <w:szCs w:val="20"/>
                <w:lang w:val="en-US"/>
              </w:rPr>
            </w:pPr>
            <w:r w:rsidRPr="00A97F9B">
              <w:rPr>
                <w:rFonts w:eastAsia="Times New Roman"/>
                <w:i/>
                <w:iCs/>
                <w:color w:val="000000"/>
                <w:sz w:val="20"/>
                <w:szCs w:val="20"/>
                <w:lang w:val="en-US"/>
              </w:rPr>
              <w:t>Shërbimet e shëndetësisë primare</w:t>
            </w:r>
          </w:p>
        </w:tc>
        <w:tc>
          <w:tcPr>
            <w:tcW w:w="64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62</w:t>
            </w:r>
          </w:p>
        </w:tc>
        <w:tc>
          <w:tcPr>
            <w:tcW w:w="122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725,964.00</w:t>
            </w:r>
          </w:p>
        </w:tc>
        <w:tc>
          <w:tcPr>
            <w:tcW w:w="106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109,027.00</w:t>
            </w:r>
          </w:p>
        </w:tc>
        <w:tc>
          <w:tcPr>
            <w:tcW w:w="106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15,000.00</w:t>
            </w:r>
          </w:p>
        </w:tc>
        <w:tc>
          <w:tcPr>
            <w:tcW w:w="106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0</w:t>
            </w:r>
          </w:p>
        </w:tc>
        <w:tc>
          <w:tcPr>
            <w:tcW w:w="106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55,000.00</w:t>
            </w:r>
          </w:p>
        </w:tc>
        <w:tc>
          <w:tcPr>
            <w:tcW w:w="1220" w:type="dxa"/>
            <w:tcBorders>
              <w:top w:val="nil"/>
              <w:left w:val="nil"/>
              <w:bottom w:val="single" w:sz="8" w:space="0" w:color="auto"/>
              <w:right w:val="single" w:sz="8" w:space="0" w:color="auto"/>
            </w:tcBorders>
            <w:shd w:val="clear" w:color="auto" w:fill="auto"/>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904,991.00</w:t>
            </w:r>
          </w:p>
        </w:tc>
      </w:tr>
      <w:tr w:rsidR="00A97F9B" w:rsidRPr="00A97F9B" w:rsidTr="00A97F9B">
        <w:trPr>
          <w:trHeight w:val="276"/>
          <w:jc w:val="center"/>
        </w:trPr>
        <w:tc>
          <w:tcPr>
            <w:tcW w:w="3100" w:type="dxa"/>
            <w:tcBorders>
              <w:top w:val="nil"/>
              <w:left w:val="single" w:sz="8" w:space="0" w:color="auto"/>
              <w:bottom w:val="single" w:sz="8" w:space="0" w:color="auto"/>
              <w:right w:val="single" w:sz="8" w:space="0" w:color="auto"/>
            </w:tcBorders>
            <w:shd w:val="clear" w:color="000000" w:fill="FFFFFF"/>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Shërbimet sociale</w:t>
            </w:r>
          </w:p>
        </w:tc>
        <w:tc>
          <w:tcPr>
            <w:tcW w:w="64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3</w:t>
            </w:r>
          </w:p>
        </w:tc>
        <w:tc>
          <w:tcPr>
            <w:tcW w:w="1220" w:type="dxa"/>
            <w:tcBorders>
              <w:top w:val="nil"/>
              <w:left w:val="nil"/>
              <w:bottom w:val="single" w:sz="8" w:space="0" w:color="auto"/>
              <w:right w:val="single" w:sz="8" w:space="0" w:color="auto"/>
            </w:tcBorders>
            <w:shd w:val="clear" w:color="auto" w:fill="auto"/>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28,250.00</w:t>
            </w:r>
          </w:p>
        </w:tc>
        <w:tc>
          <w:tcPr>
            <w:tcW w:w="106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2,500.00</w:t>
            </w:r>
          </w:p>
        </w:tc>
        <w:tc>
          <w:tcPr>
            <w:tcW w:w="106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3,000.00</w:t>
            </w:r>
          </w:p>
        </w:tc>
        <w:tc>
          <w:tcPr>
            <w:tcW w:w="106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0</w:t>
            </w:r>
          </w:p>
        </w:tc>
        <w:tc>
          <w:tcPr>
            <w:tcW w:w="106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 </w:t>
            </w:r>
          </w:p>
        </w:tc>
        <w:tc>
          <w:tcPr>
            <w:tcW w:w="1220" w:type="dxa"/>
            <w:tcBorders>
              <w:top w:val="nil"/>
              <w:left w:val="nil"/>
              <w:bottom w:val="single" w:sz="8" w:space="0" w:color="auto"/>
              <w:right w:val="single" w:sz="8" w:space="0" w:color="auto"/>
            </w:tcBorders>
            <w:shd w:val="clear" w:color="auto" w:fill="auto"/>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33,750.00</w:t>
            </w:r>
          </w:p>
        </w:tc>
      </w:tr>
      <w:tr w:rsidR="00A97F9B" w:rsidRPr="00A97F9B" w:rsidTr="00A97F9B">
        <w:trPr>
          <w:trHeight w:val="276"/>
          <w:jc w:val="center"/>
        </w:trPr>
        <w:tc>
          <w:tcPr>
            <w:tcW w:w="3100" w:type="dxa"/>
            <w:tcBorders>
              <w:top w:val="nil"/>
              <w:left w:val="single" w:sz="8" w:space="0" w:color="auto"/>
              <w:bottom w:val="single" w:sz="8" w:space="0" w:color="auto"/>
              <w:right w:val="single" w:sz="8" w:space="0" w:color="auto"/>
            </w:tcBorders>
            <w:shd w:val="clear" w:color="000000" w:fill="FFFFFF"/>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Kultura, Rinia dhe Sportet</w:t>
            </w:r>
          </w:p>
        </w:tc>
        <w:tc>
          <w:tcPr>
            <w:tcW w:w="64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5</w:t>
            </w:r>
          </w:p>
        </w:tc>
        <w:tc>
          <w:tcPr>
            <w:tcW w:w="1220" w:type="dxa"/>
            <w:tcBorders>
              <w:top w:val="nil"/>
              <w:left w:val="nil"/>
              <w:bottom w:val="single" w:sz="8" w:space="0" w:color="auto"/>
              <w:right w:val="single" w:sz="8" w:space="0" w:color="auto"/>
            </w:tcBorders>
            <w:shd w:val="clear" w:color="auto" w:fill="auto"/>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47,340.00</w:t>
            </w:r>
          </w:p>
        </w:tc>
        <w:tc>
          <w:tcPr>
            <w:tcW w:w="106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30,000.00</w:t>
            </w:r>
          </w:p>
        </w:tc>
        <w:tc>
          <w:tcPr>
            <w:tcW w:w="106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15,000.00</w:t>
            </w:r>
          </w:p>
        </w:tc>
        <w:tc>
          <w:tcPr>
            <w:tcW w:w="106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35,000.00</w:t>
            </w:r>
          </w:p>
        </w:tc>
        <w:tc>
          <w:tcPr>
            <w:tcW w:w="106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35,000.00</w:t>
            </w:r>
          </w:p>
        </w:tc>
        <w:tc>
          <w:tcPr>
            <w:tcW w:w="1220" w:type="dxa"/>
            <w:tcBorders>
              <w:top w:val="nil"/>
              <w:left w:val="nil"/>
              <w:bottom w:val="single" w:sz="8" w:space="0" w:color="auto"/>
              <w:right w:val="single" w:sz="8" w:space="0" w:color="auto"/>
            </w:tcBorders>
            <w:shd w:val="clear" w:color="auto" w:fill="auto"/>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162,340.00</w:t>
            </w:r>
          </w:p>
        </w:tc>
      </w:tr>
      <w:tr w:rsidR="00A97F9B" w:rsidRPr="00A97F9B" w:rsidTr="00A97F9B">
        <w:trPr>
          <w:trHeight w:val="276"/>
          <w:jc w:val="center"/>
        </w:trPr>
        <w:tc>
          <w:tcPr>
            <w:tcW w:w="3100" w:type="dxa"/>
            <w:tcBorders>
              <w:top w:val="nil"/>
              <w:left w:val="single" w:sz="8" w:space="0" w:color="auto"/>
              <w:bottom w:val="single" w:sz="8" w:space="0" w:color="auto"/>
              <w:right w:val="single" w:sz="8" w:space="0" w:color="auto"/>
            </w:tcBorders>
            <w:shd w:val="clear" w:color="000000" w:fill="FFFFFF"/>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Arsimi dhe Shkenca</w:t>
            </w:r>
          </w:p>
        </w:tc>
        <w:tc>
          <w:tcPr>
            <w:tcW w:w="64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152</w:t>
            </w:r>
          </w:p>
        </w:tc>
        <w:tc>
          <w:tcPr>
            <w:tcW w:w="122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1,385,475.00</w:t>
            </w:r>
          </w:p>
        </w:tc>
        <w:tc>
          <w:tcPr>
            <w:tcW w:w="106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155,500.00</w:t>
            </w:r>
          </w:p>
        </w:tc>
        <w:tc>
          <w:tcPr>
            <w:tcW w:w="106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20,000.00</w:t>
            </w:r>
          </w:p>
        </w:tc>
        <w:tc>
          <w:tcPr>
            <w:tcW w:w="106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40,000.00</w:t>
            </w:r>
          </w:p>
        </w:tc>
        <w:tc>
          <w:tcPr>
            <w:tcW w:w="106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50,000.00</w:t>
            </w:r>
          </w:p>
        </w:tc>
        <w:tc>
          <w:tcPr>
            <w:tcW w:w="1220" w:type="dxa"/>
            <w:tcBorders>
              <w:top w:val="nil"/>
              <w:left w:val="nil"/>
              <w:bottom w:val="single" w:sz="8" w:space="0" w:color="auto"/>
              <w:right w:val="single" w:sz="8" w:space="0" w:color="auto"/>
            </w:tcBorders>
            <w:shd w:val="clear" w:color="auto" w:fill="auto"/>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1,650,975.00</w:t>
            </w:r>
          </w:p>
        </w:tc>
      </w:tr>
      <w:tr w:rsidR="00A97F9B" w:rsidRPr="00A97F9B" w:rsidTr="00A97F9B">
        <w:trPr>
          <w:trHeight w:val="276"/>
          <w:jc w:val="center"/>
        </w:trPr>
        <w:tc>
          <w:tcPr>
            <w:tcW w:w="3100" w:type="dxa"/>
            <w:tcBorders>
              <w:top w:val="nil"/>
              <w:left w:val="single" w:sz="8" w:space="0" w:color="auto"/>
              <w:bottom w:val="single" w:sz="8" w:space="0" w:color="auto"/>
              <w:right w:val="single" w:sz="8" w:space="0" w:color="auto"/>
            </w:tcBorders>
            <w:shd w:val="clear" w:color="000000" w:fill="FFFFFF"/>
            <w:vAlign w:val="center"/>
            <w:hideMark/>
          </w:tcPr>
          <w:p w:rsidR="00A97F9B" w:rsidRPr="00A97F9B" w:rsidRDefault="00A97F9B" w:rsidP="00A97F9B">
            <w:pPr>
              <w:jc w:val="center"/>
              <w:rPr>
                <w:rFonts w:eastAsia="Times New Roman"/>
                <w:i/>
                <w:iCs/>
                <w:color w:val="000000"/>
                <w:sz w:val="20"/>
                <w:szCs w:val="20"/>
                <w:lang w:val="en-US"/>
              </w:rPr>
            </w:pPr>
            <w:r w:rsidRPr="00A97F9B">
              <w:rPr>
                <w:rFonts w:eastAsia="Times New Roman"/>
                <w:i/>
                <w:iCs/>
                <w:color w:val="000000"/>
                <w:sz w:val="20"/>
                <w:szCs w:val="20"/>
                <w:lang w:val="en-US"/>
              </w:rPr>
              <w:t>Administrata e arsimit</w:t>
            </w:r>
          </w:p>
        </w:tc>
        <w:tc>
          <w:tcPr>
            <w:tcW w:w="64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3</w:t>
            </w:r>
          </w:p>
        </w:tc>
        <w:tc>
          <w:tcPr>
            <w:tcW w:w="1220" w:type="dxa"/>
            <w:tcBorders>
              <w:top w:val="nil"/>
              <w:left w:val="nil"/>
              <w:bottom w:val="single" w:sz="8" w:space="0" w:color="auto"/>
              <w:right w:val="single" w:sz="8" w:space="0" w:color="auto"/>
            </w:tcBorders>
            <w:shd w:val="clear" w:color="auto" w:fill="auto"/>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32,535.00</w:t>
            </w:r>
          </w:p>
        </w:tc>
        <w:tc>
          <w:tcPr>
            <w:tcW w:w="106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66,000.00</w:t>
            </w:r>
          </w:p>
        </w:tc>
        <w:tc>
          <w:tcPr>
            <w:tcW w:w="106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0</w:t>
            </w:r>
          </w:p>
        </w:tc>
        <w:tc>
          <w:tcPr>
            <w:tcW w:w="106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40,000.00</w:t>
            </w:r>
          </w:p>
        </w:tc>
        <w:tc>
          <w:tcPr>
            <w:tcW w:w="106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50,000.00</w:t>
            </w:r>
          </w:p>
        </w:tc>
        <w:tc>
          <w:tcPr>
            <w:tcW w:w="1220" w:type="dxa"/>
            <w:tcBorders>
              <w:top w:val="nil"/>
              <w:left w:val="nil"/>
              <w:bottom w:val="single" w:sz="8" w:space="0" w:color="auto"/>
              <w:right w:val="single" w:sz="8" w:space="0" w:color="auto"/>
            </w:tcBorders>
            <w:shd w:val="clear" w:color="auto" w:fill="auto"/>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188,535.00</w:t>
            </w:r>
          </w:p>
        </w:tc>
      </w:tr>
      <w:tr w:rsidR="00A97F9B" w:rsidRPr="00A97F9B" w:rsidTr="00A97F9B">
        <w:trPr>
          <w:trHeight w:val="276"/>
          <w:jc w:val="center"/>
        </w:trPr>
        <w:tc>
          <w:tcPr>
            <w:tcW w:w="3100" w:type="dxa"/>
            <w:tcBorders>
              <w:top w:val="nil"/>
              <w:left w:val="single" w:sz="8" w:space="0" w:color="auto"/>
              <w:bottom w:val="single" w:sz="8" w:space="0" w:color="auto"/>
              <w:right w:val="single" w:sz="8" w:space="0" w:color="auto"/>
            </w:tcBorders>
            <w:shd w:val="clear" w:color="000000" w:fill="FFFFFF"/>
            <w:vAlign w:val="center"/>
            <w:hideMark/>
          </w:tcPr>
          <w:p w:rsidR="00A97F9B" w:rsidRPr="00A97F9B" w:rsidRDefault="00A97F9B" w:rsidP="00A97F9B">
            <w:pPr>
              <w:jc w:val="center"/>
              <w:rPr>
                <w:rFonts w:eastAsia="Times New Roman"/>
                <w:i/>
                <w:iCs/>
                <w:color w:val="000000"/>
                <w:sz w:val="20"/>
                <w:szCs w:val="20"/>
                <w:lang w:val="en-US"/>
              </w:rPr>
            </w:pPr>
            <w:r w:rsidRPr="00A97F9B">
              <w:rPr>
                <w:rFonts w:eastAsia="Times New Roman"/>
                <w:i/>
                <w:iCs/>
                <w:color w:val="000000"/>
                <w:sz w:val="20"/>
                <w:szCs w:val="20"/>
                <w:lang w:val="en-US"/>
              </w:rPr>
              <w:t>Arsimi parashkollor dhe çerdhet</w:t>
            </w:r>
          </w:p>
        </w:tc>
        <w:tc>
          <w:tcPr>
            <w:tcW w:w="64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14</w:t>
            </w:r>
          </w:p>
        </w:tc>
        <w:tc>
          <w:tcPr>
            <w:tcW w:w="1220" w:type="dxa"/>
            <w:tcBorders>
              <w:top w:val="nil"/>
              <w:left w:val="nil"/>
              <w:bottom w:val="single" w:sz="8" w:space="0" w:color="auto"/>
              <w:right w:val="single" w:sz="8" w:space="0" w:color="auto"/>
            </w:tcBorders>
            <w:shd w:val="clear" w:color="auto" w:fill="auto"/>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115,550.00</w:t>
            </w:r>
          </w:p>
        </w:tc>
        <w:tc>
          <w:tcPr>
            <w:tcW w:w="106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16,000.00</w:t>
            </w:r>
          </w:p>
        </w:tc>
        <w:tc>
          <w:tcPr>
            <w:tcW w:w="106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7,000.00</w:t>
            </w:r>
          </w:p>
        </w:tc>
        <w:tc>
          <w:tcPr>
            <w:tcW w:w="106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0</w:t>
            </w:r>
          </w:p>
        </w:tc>
        <w:tc>
          <w:tcPr>
            <w:tcW w:w="106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0</w:t>
            </w:r>
          </w:p>
        </w:tc>
        <w:tc>
          <w:tcPr>
            <w:tcW w:w="1220" w:type="dxa"/>
            <w:tcBorders>
              <w:top w:val="nil"/>
              <w:left w:val="nil"/>
              <w:bottom w:val="single" w:sz="8" w:space="0" w:color="auto"/>
              <w:right w:val="single" w:sz="8" w:space="0" w:color="auto"/>
            </w:tcBorders>
            <w:shd w:val="clear" w:color="auto" w:fill="auto"/>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138,550.00</w:t>
            </w:r>
          </w:p>
        </w:tc>
      </w:tr>
      <w:tr w:rsidR="00A97F9B" w:rsidRPr="00A97F9B" w:rsidTr="00A97F9B">
        <w:trPr>
          <w:trHeight w:val="276"/>
          <w:jc w:val="center"/>
        </w:trPr>
        <w:tc>
          <w:tcPr>
            <w:tcW w:w="3100" w:type="dxa"/>
            <w:tcBorders>
              <w:top w:val="nil"/>
              <w:left w:val="single" w:sz="8" w:space="0" w:color="auto"/>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i/>
                <w:iCs/>
                <w:color w:val="000000"/>
                <w:sz w:val="20"/>
                <w:szCs w:val="20"/>
                <w:lang w:val="en-US"/>
              </w:rPr>
            </w:pPr>
            <w:r w:rsidRPr="00A97F9B">
              <w:rPr>
                <w:rFonts w:eastAsia="Times New Roman"/>
                <w:i/>
                <w:iCs/>
                <w:color w:val="000000"/>
                <w:sz w:val="20"/>
                <w:szCs w:val="20"/>
                <w:lang w:val="en-US"/>
              </w:rPr>
              <w:t>Arsimi fillor</w:t>
            </w:r>
          </w:p>
        </w:tc>
        <w:tc>
          <w:tcPr>
            <w:tcW w:w="64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111</w:t>
            </w:r>
          </w:p>
        </w:tc>
        <w:tc>
          <w:tcPr>
            <w:tcW w:w="1220" w:type="dxa"/>
            <w:tcBorders>
              <w:top w:val="nil"/>
              <w:left w:val="nil"/>
              <w:bottom w:val="single" w:sz="8" w:space="0" w:color="auto"/>
              <w:right w:val="single" w:sz="8" w:space="0" w:color="auto"/>
            </w:tcBorders>
            <w:shd w:val="clear" w:color="auto" w:fill="auto"/>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1,018,250.00</w:t>
            </w:r>
          </w:p>
        </w:tc>
        <w:tc>
          <w:tcPr>
            <w:tcW w:w="106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65,000.00</w:t>
            </w:r>
          </w:p>
        </w:tc>
        <w:tc>
          <w:tcPr>
            <w:tcW w:w="106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9,500.00</w:t>
            </w:r>
          </w:p>
        </w:tc>
        <w:tc>
          <w:tcPr>
            <w:tcW w:w="106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0</w:t>
            </w:r>
          </w:p>
        </w:tc>
        <w:tc>
          <w:tcPr>
            <w:tcW w:w="106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0</w:t>
            </w:r>
          </w:p>
        </w:tc>
        <w:tc>
          <w:tcPr>
            <w:tcW w:w="1220" w:type="dxa"/>
            <w:tcBorders>
              <w:top w:val="nil"/>
              <w:left w:val="nil"/>
              <w:bottom w:val="single" w:sz="8" w:space="0" w:color="auto"/>
              <w:right w:val="single" w:sz="8" w:space="0" w:color="auto"/>
            </w:tcBorders>
            <w:shd w:val="clear" w:color="auto" w:fill="auto"/>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1,092,750.00</w:t>
            </w:r>
          </w:p>
        </w:tc>
      </w:tr>
      <w:tr w:rsidR="00A97F9B" w:rsidRPr="00A97F9B" w:rsidTr="00A97F9B">
        <w:trPr>
          <w:trHeight w:val="276"/>
          <w:jc w:val="center"/>
        </w:trPr>
        <w:tc>
          <w:tcPr>
            <w:tcW w:w="3100" w:type="dxa"/>
            <w:tcBorders>
              <w:top w:val="nil"/>
              <w:left w:val="single" w:sz="8" w:space="0" w:color="auto"/>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i/>
                <w:iCs/>
                <w:color w:val="000000"/>
                <w:sz w:val="20"/>
                <w:szCs w:val="20"/>
                <w:lang w:val="en-US"/>
              </w:rPr>
            </w:pPr>
            <w:r w:rsidRPr="00A97F9B">
              <w:rPr>
                <w:rFonts w:eastAsia="Times New Roman"/>
                <w:i/>
                <w:iCs/>
                <w:color w:val="000000"/>
                <w:sz w:val="20"/>
                <w:szCs w:val="20"/>
                <w:lang w:val="en-US"/>
              </w:rPr>
              <w:t>Arsimi i mesëm</w:t>
            </w:r>
          </w:p>
        </w:tc>
        <w:tc>
          <w:tcPr>
            <w:tcW w:w="64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24</w:t>
            </w:r>
          </w:p>
        </w:tc>
        <w:tc>
          <w:tcPr>
            <w:tcW w:w="1220" w:type="dxa"/>
            <w:tcBorders>
              <w:top w:val="nil"/>
              <w:left w:val="nil"/>
              <w:bottom w:val="single" w:sz="8" w:space="0" w:color="auto"/>
              <w:right w:val="single" w:sz="8" w:space="0" w:color="auto"/>
            </w:tcBorders>
            <w:shd w:val="clear" w:color="auto" w:fill="auto"/>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219,140.00</w:t>
            </w:r>
          </w:p>
        </w:tc>
        <w:tc>
          <w:tcPr>
            <w:tcW w:w="106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8,500.00</w:t>
            </w:r>
          </w:p>
        </w:tc>
        <w:tc>
          <w:tcPr>
            <w:tcW w:w="106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3,500.00</w:t>
            </w:r>
          </w:p>
        </w:tc>
        <w:tc>
          <w:tcPr>
            <w:tcW w:w="106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0</w:t>
            </w:r>
          </w:p>
        </w:tc>
        <w:tc>
          <w:tcPr>
            <w:tcW w:w="1060" w:type="dxa"/>
            <w:tcBorders>
              <w:top w:val="nil"/>
              <w:left w:val="nil"/>
              <w:bottom w:val="single" w:sz="8" w:space="0" w:color="auto"/>
              <w:right w:val="single" w:sz="8" w:space="0" w:color="auto"/>
            </w:tcBorders>
            <w:shd w:val="clear" w:color="000000" w:fill="FFFFFF"/>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0</w:t>
            </w:r>
          </w:p>
        </w:tc>
        <w:tc>
          <w:tcPr>
            <w:tcW w:w="1220" w:type="dxa"/>
            <w:tcBorders>
              <w:top w:val="nil"/>
              <w:left w:val="nil"/>
              <w:bottom w:val="single" w:sz="8" w:space="0" w:color="auto"/>
              <w:right w:val="single" w:sz="8" w:space="0" w:color="auto"/>
            </w:tcBorders>
            <w:shd w:val="clear" w:color="auto" w:fill="auto"/>
            <w:noWrap/>
            <w:vAlign w:val="center"/>
            <w:hideMark/>
          </w:tcPr>
          <w:p w:rsidR="00A97F9B" w:rsidRPr="00A97F9B" w:rsidRDefault="00A97F9B" w:rsidP="00A97F9B">
            <w:pPr>
              <w:jc w:val="center"/>
              <w:rPr>
                <w:rFonts w:eastAsia="Times New Roman"/>
                <w:color w:val="000000"/>
                <w:sz w:val="20"/>
                <w:szCs w:val="20"/>
                <w:lang w:val="en-US"/>
              </w:rPr>
            </w:pPr>
            <w:r w:rsidRPr="00A97F9B">
              <w:rPr>
                <w:rFonts w:eastAsia="Times New Roman"/>
                <w:color w:val="000000"/>
                <w:sz w:val="20"/>
                <w:szCs w:val="20"/>
                <w:lang w:val="en-US"/>
              </w:rPr>
              <w:t>231,140.00</w:t>
            </w:r>
          </w:p>
        </w:tc>
      </w:tr>
      <w:tr w:rsidR="00A97F9B" w:rsidRPr="00A97F9B" w:rsidTr="00A97F9B">
        <w:trPr>
          <w:trHeight w:val="276"/>
          <w:jc w:val="center"/>
        </w:trPr>
        <w:tc>
          <w:tcPr>
            <w:tcW w:w="3100" w:type="dxa"/>
            <w:tcBorders>
              <w:top w:val="nil"/>
              <w:left w:val="single" w:sz="8" w:space="0" w:color="auto"/>
              <w:bottom w:val="single" w:sz="8" w:space="0" w:color="auto"/>
              <w:right w:val="single" w:sz="8" w:space="0" w:color="auto"/>
            </w:tcBorders>
            <w:shd w:val="clear" w:color="000000" w:fill="8DB4E2"/>
            <w:noWrap/>
            <w:vAlign w:val="center"/>
            <w:hideMark/>
          </w:tcPr>
          <w:p w:rsidR="00A97F9B" w:rsidRPr="00A97F9B" w:rsidRDefault="00A97F9B" w:rsidP="00A97F9B">
            <w:pPr>
              <w:jc w:val="center"/>
              <w:rPr>
                <w:rFonts w:eastAsia="Times New Roman"/>
                <w:b/>
                <w:bCs/>
                <w:color w:val="000000"/>
                <w:sz w:val="20"/>
                <w:szCs w:val="20"/>
                <w:lang w:val="en-US"/>
              </w:rPr>
            </w:pPr>
            <w:r w:rsidRPr="00A97F9B">
              <w:rPr>
                <w:rFonts w:eastAsia="Times New Roman"/>
                <w:b/>
                <w:bCs/>
                <w:color w:val="000000"/>
                <w:sz w:val="20"/>
                <w:szCs w:val="20"/>
                <w:lang w:val="en-US"/>
              </w:rPr>
              <w:t>TOTALI</w:t>
            </w:r>
          </w:p>
        </w:tc>
        <w:tc>
          <w:tcPr>
            <w:tcW w:w="640" w:type="dxa"/>
            <w:tcBorders>
              <w:top w:val="nil"/>
              <w:left w:val="nil"/>
              <w:bottom w:val="single" w:sz="8" w:space="0" w:color="auto"/>
              <w:right w:val="single" w:sz="8" w:space="0" w:color="auto"/>
            </w:tcBorders>
            <w:shd w:val="clear" w:color="000000" w:fill="8DB4E2"/>
            <w:noWrap/>
            <w:vAlign w:val="center"/>
            <w:hideMark/>
          </w:tcPr>
          <w:p w:rsidR="00A97F9B" w:rsidRPr="00A97F9B" w:rsidRDefault="00A97F9B" w:rsidP="00A97F9B">
            <w:pPr>
              <w:jc w:val="center"/>
              <w:rPr>
                <w:rFonts w:eastAsia="Times New Roman"/>
                <w:b/>
                <w:bCs/>
                <w:color w:val="000000"/>
                <w:sz w:val="20"/>
                <w:szCs w:val="20"/>
                <w:lang w:val="en-US"/>
              </w:rPr>
            </w:pPr>
            <w:r w:rsidRPr="00A97F9B">
              <w:rPr>
                <w:rFonts w:eastAsia="Times New Roman"/>
                <w:b/>
                <w:bCs/>
                <w:color w:val="000000"/>
                <w:sz w:val="20"/>
                <w:szCs w:val="20"/>
                <w:lang w:val="en-US"/>
              </w:rPr>
              <w:t>303</w:t>
            </w:r>
          </w:p>
        </w:tc>
        <w:tc>
          <w:tcPr>
            <w:tcW w:w="1220" w:type="dxa"/>
            <w:tcBorders>
              <w:top w:val="nil"/>
              <w:left w:val="nil"/>
              <w:bottom w:val="single" w:sz="8" w:space="0" w:color="auto"/>
              <w:right w:val="single" w:sz="8" w:space="0" w:color="auto"/>
            </w:tcBorders>
            <w:shd w:val="clear" w:color="000000" w:fill="8DB4E2"/>
            <w:noWrap/>
            <w:vAlign w:val="center"/>
            <w:hideMark/>
          </w:tcPr>
          <w:p w:rsidR="00A97F9B" w:rsidRPr="00A97F9B" w:rsidRDefault="00A97F9B" w:rsidP="00A97F9B">
            <w:pPr>
              <w:jc w:val="center"/>
              <w:rPr>
                <w:rFonts w:eastAsia="Times New Roman"/>
                <w:b/>
                <w:bCs/>
                <w:color w:val="000000"/>
                <w:sz w:val="20"/>
                <w:szCs w:val="20"/>
                <w:lang w:val="en-US"/>
              </w:rPr>
            </w:pPr>
            <w:r w:rsidRPr="00A97F9B">
              <w:rPr>
                <w:rFonts w:eastAsia="Times New Roman"/>
                <w:b/>
                <w:bCs/>
                <w:color w:val="000000"/>
                <w:sz w:val="20"/>
                <w:szCs w:val="20"/>
                <w:lang w:val="en-US"/>
              </w:rPr>
              <w:t>2,965,450.00</w:t>
            </w:r>
          </w:p>
        </w:tc>
        <w:tc>
          <w:tcPr>
            <w:tcW w:w="1060" w:type="dxa"/>
            <w:tcBorders>
              <w:top w:val="nil"/>
              <w:left w:val="nil"/>
              <w:bottom w:val="single" w:sz="8" w:space="0" w:color="auto"/>
              <w:right w:val="single" w:sz="8" w:space="0" w:color="auto"/>
            </w:tcBorders>
            <w:shd w:val="clear" w:color="000000" w:fill="8DB4E2"/>
            <w:noWrap/>
            <w:vAlign w:val="center"/>
            <w:hideMark/>
          </w:tcPr>
          <w:p w:rsidR="00A97F9B" w:rsidRPr="00A97F9B" w:rsidRDefault="00A97F9B" w:rsidP="00A97F9B">
            <w:pPr>
              <w:jc w:val="center"/>
              <w:rPr>
                <w:rFonts w:eastAsia="Times New Roman"/>
                <w:b/>
                <w:bCs/>
                <w:color w:val="000000"/>
                <w:sz w:val="20"/>
                <w:szCs w:val="20"/>
                <w:lang w:val="en-US"/>
              </w:rPr>
            </w:pPr>
            <w:r w:rsidRPr="00A97F9B">
              <w:rPr>
                <w:rFonts w:eastAsia="Times New Roman"/>
                <w:b/>
                <w:bCs/>
                <w:color w:val="000000"/>
                <w:sz w:val="20"/>
                <w:szCs w:val="20"/>
                <w:lang w:val="en-US"/>
              </w:rPr>
              <w:t>568,527.00</w:t>
            </w:r>
          </w:p>
        </w:tc>
        <w:tc>
          <w:tcPr>
            <w:tcW w:w="1060" w:type="dxa"/>
            <w:tcBorders>
              <w:top w:val="nil"/>
              <w:left w:val="nil"/>
              <w:bottom w:val="single" w:sz="8" w:space="0" w:color="auto"/>
              <w:right w:val="single" w:sz="8" w:space="0" w:color="auto"/>
            </w:tcBorders>
            <w:shd w:val="clear" w:color="000000" w:fill="8DB4E2"/>
            <w:noWrap/>
            <w:vAlign w:val="center"/>
            <w:hideMark/>
          </w:tcPr>
          <w:p w:rsidR="00A97F9B" w:rsidRPr="00A97F9B" w:rsidRDefault="00A97F9B" w:rsidP="00A97F9B">
            <w:pPr>
              <w:jc w:val="center"/>
              <w:rPr>
                <w:rFonts w:eastAsia="Times New Roman"/>
                <w:b/>
                <w:bCs/>
                <w:color w:val="000000"/>
                <w:sz w:val="20"/>
                <w:szCs w:val="20"/>
                <w:lang w:val="en-US"/>
              </w:rPr>
            </w:pPr>
            <w:r w:rsidRPr="00A97F9B">
              <w:rPr>
                <w:rFonts w:eastAsia="Times New Roman"/>
                <w:b/>
                <w:bCs/>
                <w:color w:val="000000"/>
                <w:sz w:val="20"/>
                <w:szCs w:val="20"/>
                <w:lang w:val="en-US"/>
              </w:rPr>
              <w:t>111,000.00</w:t>
            </w:r>
          </w:p>
        </w:tc>
        <w:tc>
          <w:tcPr>
            <w:tcW w:w="1060" w:type="dxa"/>
            <w:tcBorders>
              <w:top w:val="nil"/>
              <w:left w:val="nil"/>
              <w:bottom w:val="single" w:sz="8" w:space="0" w:color="auto"/>
              <w:right w:val="single" w:sz="8" w:space="0" w:color="auto"/>
            </w:tcBorders>
            <w:shd w:val="clear" w:color="000000" w:fill="8DB4E2"/>
            <w:noWrap/>
            <w:vAlign w:val="center"/>
            <w:hideMark/>
          </w:tcPr>
          <w:p w:rsidR="00A97F9B" w:rsidRPr="00A97F9B" w:rsidRDefault="00A97F9B" w:rsidP="00A97F9B">
            <w:pPr>
              <w:jc w:val="center"/>
              <w:rPr>
                <w:rFonts w:eastAsia="Times New Roman"/>
                <w:b/>
                <w:bCs/>
                <w:color w:val="000000"/>
                <w:sz w:val="20"/>
                <w:szCs w:val="20"/>
                <w:lang w:val="en-US"/>
              </w:rPr>
            </w:pPr>
            <w:r w:rsidRPr="00A97F9B">
              <w:rPr>
                <w:rFonts w:eastAsia="Times New Roman"/>
                <w:b/>
                <w:bCs/>
                <w:color w:val="000000"/>
                <w:sz w:val="20"/>
                <w:szCs w:val="20"/>
                <w:lang w:val="en-US"/>
              </w:rPr>
              <w:t>215,000.00</w:t>
            </w:r>
          </w:p>
        </w:tc>
        <w:tc>
          <w:tcPr>
            <w:tcW w:w="1060" w:type="dxa"/>
            <w:tcBorders>
              <w:top w:val="nil"/>
              <w:left w:val="nil"/>
              <w:bottom w:val="single" w:sz="8" w:space="0" w:color="auto"/>
              <w:right w:val="single" w:sz="8" w:space="0" w:color="auto"/>
            </w:tcBorders>
            <w:shd w:val="clear" w:color="000000" w:fill="8DB4E2"/>
            <w:noWrap/>
            <w:vAlign w:val="center"/>
            <w:hideMark/>
          </w:tcPr>
          <w:p w:rsidR="00A97F9B" w:rsidRPr="00A97F9B" w:rsidRDefault="00A97F9B" w:rsidP="00A97F9B">
            <w:pPr>
              <w:jc w:val="center"/>
              <w:rPr>
                <w:rFonts w:eastAsia="Times New Roman"/>
                <w:b/>
                <w:bCs/>
                <w:color w:val="000000"/>
                <w:sz w:val="20"/>
                <w:szCs w:val="20"/>
                <w:lang w:val="en-US"/>
              </w:rPr>
            </w:pPr>
            <w:r w:rsidRPr="00A97F9B">
              <w:rPr>
                <w:rFonts w:eastAsia="Times New Roman"/>
                <w:b/>
                <w:bCs/>
                <w:color w:val="000000"/>
                <w:sz w:val="20"/>
                <w:szCs w:val="20"/>
                <w:lang w:val="en-US"/>
              </w:rPr>
              <w:t>794,816.00</w:t>
            </w:r>
          </w:p>
        </w:tc>
        <w:tc>
          <w:tcPr>
            <w:tcW w:w="1220" w:type="dxa"/>
            <w:tcBorders>
              <w:top w:val="nil"/>
              <w:left w:val="nil"/>
              <w:bottom w:val="single" w:sz="8" w:space="0" w:color="auto"/>
              <w:right w:val="single" w:sz="8" w:space="0" w:color="auto"/>
            </w:tcBorders>
            <w:shd w:val="clear" w:color="000000" w:fill="8DB4E2"/>
            <w:noWrap/>
            <w:vAlign w:val="center"/>
            <w:hideMark/>
          </w:tcPr>
          <w:p w:rsidR="00A97F9B" w:rsidRPr="00A97F9B" w:rsidRDefault="00A97F9B" w:rsidP="00A97F9B">
            <w:pPr>
              <w:jc w:val="center"/>
              <w:rPr>
                <w:rFonts w:eastAsia="Times New Roman"/>
                <w:b/>
                <w:bCs/>
                <w:color w:val="000000"/>
                <w:sz w:val="20"/>
                <w:szCs w:val="20"/>
                <w:lang w:val="en-US"/>
              </w:rPr>
            </w:pPr>
            <w:r w:rsidRPr="00A97F9B">
              <w:rPr>
                <w:rFonts w:eastAsia="Times New Roman"/>
                <w:b/>
                <w:bCs/>
                <w:color w:val="000000"/>
                <w:sz w:val="20"/>
                <w:szCs w:val="20"/>
                <w:lang w:val="en-US"/>
              </w:rPr>
              <w:t>4,654,793.00</w:t>
            </w:r>
          </w:p>
        </w:tc>
      </w:tr>
    </w:tbl>
    <w:p w:rsidR="00BD078E" w:rsidRDefault="00BD078E" w:rsidP="00BD078E">
      <w:pPr>
        <w:autoSpaceDE w:val="0"/>
        <w:autoSpaceDN w:val="0"/>
        <w:adjustRightInd w:val="0"/>
        <w:spacing w:line="360" w:lineRule="auto"/>
        <w:jc w:val="both"/>
        <w:rPr>
          <w:sz w:val="20"/>
          <w:szCs w:val="20"/>
          <w:lang w:val="en-US"/>
        </w:rPr>
      </w:pPr>
    </w:p>
    <w:p w:rsidR="00BD078E" w:rsidRDefault="00BD078E" w:rsidP="00BD078E">
      <w:pPr>
        <w:autoSpaceDE w:val="0"/>
        <w:autoSpaceDN w:val="0"/>
        <w:adjustRightInd w:val="0"/>
        <w:spacing w:line="360" w:lineRule="auto"/>
        <w:jc w:val="both"/>
        <w:rPr>
          <w:sz w:val="20"/>
          <w:szCs w:val="20"/>
          <w:lang w:val="en-US"/>
        </w:rPr>
      </w:pPr>
    </w:p>
    <w:p w:rsidR="00BD078E" w:rsidRDefault="00BD078E" w:rsidP="00BD078E">
      <w:pPr>
        <w:autoSpaceDE w:val="0"/>
        <w:autoSpaceDN w:val="0"/>
        <w:adjustRightInd w:val="0"/>
        <w:spacing w:line="360" w:lineRule="auto"/>
        <w:jc w:val="both"/>
        <w:rPr>
          <w:sz w:val="20"/>
          <w:szCs w:val="20"/>
          <w:lang w:val="en-US"/>
        </w:rPr>
      </w:pPr>
    </w:p>
    <w:p w:rsidR="00BD078E" w:rsidRDefault="00BD078E" w:rsidP="00BD078E">
      <w:pPr>
        <w:autoSpaceDE w:val="0"/>
        <w:autoSpaceDN w:val="0"/>
        <w:adjustRightInd w:val="0"/>
        <w:spacing w:line="360" w:lineRule="auto"/>
        <w:jc w:val="both"/>
        <w:rPr>
          <w:sz w:val="20"/>
          <w:szCs w:val="20"/>
          <w:lang w:val="en-US"/>
        </w:rPr>
      </w:pPr>
    </w:p>
    <w:p w:rsidR="00BD078E" w:rsidRDefault="00BD078E" w:rsidP="00BD078E">
      <w:pPr>
        <w:autoSpaceDE w:val="0"/>
        <w:autoSpaceDN w:val="0"/>
        <w:adjustRightInd w:val="0"/>
        <w:spacing w:line="360" w:lineRule="auto"/>
        <w:jc w:val="both"/>
        <w:rPr>
          <w:sz w:val="20"/>
          <w:szCs w:val="20"/>
          <w:lang w:val="en-US"/>
        </w:rPr>
      </w:pPr>
    </w:p>
    <w:p w:rsidR="00BD078E" w:rsidRDefault="00BD078E" w:rsidP="00BD078E">
      <w:pPr>
        <w:autoSpaceDE w:val="0"/>
        <w:autoSpaceDN w:val="0"/>
        <w:adjustRightInd w:val="0"/>
        <w:spacing w:line="360" w:lineRule="auto"/>
        <w:jc w:val="both"/>
        <w:rPr>
          <w:sz w:val="20"/>
          <w:szCs w:val="20"/>
          <w:lang w:val="en-US"/>
        </w:rPr>
      </w:pPr>
    </w:p>
    <w:p w:rsidR="00BD078E" w:rsidRDefault="00BD078E" w:rsidP="00BD078E">
      <w:pPr>
        <w:autoSpaceDE w:val="0"/>
        <w:autoSpaceDN w:val="0"/>
        <w:adjustRightInd w:val="0"/>
        <w:spacing w:line="360" w:lineRule="auto"/>
        <w:jc w:val="both"/>
        <w:rPr>
          <w:sz w:val="20"/>
          <w:szCs w:val="20"/>
          <w:lang w:val="en-US"/>
        </w:rPr>
      </w:pPr>
    </w:p>
    <w:p w:rsidR="00BD078E" w:rsidRDefault="00BD078E" w:rsidP="00BD078E">
      <w:pPr>
        <w:autoSpaceDE w:val="0"/>
        <w:autoSpaceDN w:val="0"/>
        <w:adjustRightInd w:val="0"/>
        <w:spacing w:line="360" w:lineRule="auto"/>
        <w:jc w:val="both"/>
        <w:rPr>
          <w:sz w:val="20"/>
          <w:szCs w:val="20"/>
          <w:lang w:val="en-US"/>
        </w:rPr>
      </w:pPr>
    </w:p>
    <w:p w:rsidR="00BD078E" w:rsidRDefault="00BD078E" w:rsidP="00BD078E">
      <w:pPr>
        <w:autoSpaceDE w:val="0"/>
        <w:autoSpaceDN w:val="0"/>
        <w:adjustRightInd w:val="0"/>
        <w:spacing w:line="360" w:lineRule="auto"/>
        <w:jc w:val="both"/>
        <w:rPr>
          <w:sz w:val="20"/>
          <w:szCs w:val="20"/>
          <w:lang w:val="en-US"/>
        </w:rPr>
      </w:pPr>
    </w:p>
    <w:p w:rsidR="00BD078E" w:rsidRDefault="00BD078E" w:rsidP="00BD078E">
      <w:pPr>
        <w:autoSpaceDE w:val="0"/>
        <w:autoSpaceDN w:val="0"/>
        <w:adjustRightInd w:val="0"/>
        <w:spacing w:line="360" w:lineRule="auto"/>
        <w:jc w:val="both"/>
        <w:rPr>
          <w:sz w:val="20"/>
          <w:szCs w:val="20"/>
          <w:lang w:val="en-US"/>
        </w:rPr>
      </w:pPr>
    </w:p>
    <w:p w:rsidR="00BD078E" w:rsidRDefault="00BD078E" w:rsidP="00BD078E">
      <w:pPr>
        <w:autoSpaceDE w:val="0"/>
        <w:autoSpaceDN w:val="0"/>
        <w:adjustRightInd w:val="0"/>
        <w:spacing w:line="360" w:lineRule="auto"/>
        <w:jc w:val="both"/>
        <w:rPr>
          <w:sz w:val="20"/>
          <w:szCs w:val="20"/>
          <w:lang w:val="en-US"/>
        </w:rPr>
      </w:pPr>
    </w:p>
    <w:p w:rsidR="00045657" w:rsidRDefault="00045657" w:rsidP="00BD078E">
      <w:pPr>
        <w:autoSpaceDE w:val="0"/>
        <w:autoSpaceDN w:val="0"/>
        <w:adjustRightInd w:val="0"/>
        <w:spacing w:line="360" w:lineRule="auto"/>
        <w:jc w:val="both"/>
        <w:rPr>
          <w:sz w:val="20"/>
          <w:szCs w:val="20"/>
          <w:lang w:val="en-US"/>
        </w:rPr>
      </w:pPr>
    </w:p>
    <w:p w:rsidR="00BD078E" w:rsidRDefault="00BD078E" w:rsidP="00BD078E">
      <w:pPr>
        <w:autoSpaceDE w:val="0"/>
        <w:autoSpaceDN w:val="0"/>
        <w:adjustRightInd w:val="0"/>
        <w:spacing w:line="360" w:lineRule="auto"/>
        <w:jc w:val="both"/>
        <w:rPr>
          <w:sz w:val="20"/>
          <w:szCs w:val="20"/>
          <w:lang w:val="en-US"/>
        </w:rPr>
      </w:pPr>
    </w:p>
    <w:p w:rsidR="00BD078E" w:rsidRDefault="00BD078E" w:rsidP="00BD078E">
      <w:pPr>
        <w:autoSpaceDE w:val="0"/>
        <w:autoSpaceDN w:val="0"/>
        <w:adjustRightInd w:val="0"/>
        <w:spacing w:line="360" w:lineRule="auto"/>
        <w:jc w:val="both"/>
        <w:rPr>
          <w:sz w:val="20"/>
          <w:szCs w:val="20"/>
          <w:lang w:val="en-US"/>
        </w:rPr>
      </w:pPr>
    </w:p>
    <w:p w:rsidR="00BD078E" w:rsidRPr="0051481F" w:rsidRDefault="00BD078E" w:rsidP="00BD078E">
      <w:pPr>
        <w:autoSpaceDE w:val="0"/>
        <w:autoSpaceDN w:val="0"/>
        <w:adjustRightInd w:val="0"/>
        <w:jc w:val="center"/>
        <w:rPr>
          <w:b/>
          <w:bCs/>
          <w:i/>
          <w:iCs/>
          <w:sz w:val="20"/>
          <w:szCs w:val="20"/>
        </w:rPr>
      </w:pPr>
      <w:r w:rsidRPr="0051481F">
        <w:rPr>
          <w:b/>
          <w:bCs/>
          <w:i/>
          <w:iCs/>
          <w:sz w:val="20"/>
          <w:szCs w:val="20"/>
          <w:lang w:val="en-US"/>
        </w:rPr>
        <w:t>6.</w:t>
      </w:r>
      <w:r>
        <w:rPr>
          <w:b/>
          <w:bCs/>
          <w:i/>
          <w:iCs/>
          <w:sz w:val="20"/>
          <w:szCs w:val="20"/>
          <w:lang w:val="en-US"/>
        </w:rPr>
        <w:t>3</w:t>
      </w:r>
      <w:r w:rsidRPr="0051481F">
        <w:rPr>
          <w:b/>
          <w:bCs/>
          <w:i/>
          <w:iCs/>
          <w:sz w:val="20"/>
          <w:szCs w:val="20"/>
          <w:lang w:val="en-US"/>
        </w:rPr>
        <w:t xml:space="preserve"> </w:t>
      </w:r>
      <w:r w:rsidRPr="0051481F">
        <w:rPr>
          <w:b/>
          <w:bCs/>
          <w:i/>
          <w:iCs/>
          <w:sz w:val="20"/>
          <w:szCs w:val="20"/>
        </w:rPr>
        <w:t>Plani i ndarjeve buxhetore të shpenzimeve totale për vitin 202</w:t>
      </w:r>
      <w:r w:rsidR="005B1D71">
        <w:rPr>
          <w:b/>
          <w:bCs/>
          <w:i/>
          <w:iCs/>
          <w:sz w:val="20"/>
          <w:szCs w:val="20"/>
        </w:rPr>
        <w:t>8</w:t>
      </w:r>
    </w:p>
    <w:p w:rsidR="00BD078E" w:rsidRDefault="00BD078E" w:rsidP="00BD078E">
      <w:pPr>
        <w:autoSpaceDE w:val="0"/>
        <w:autoSpaceDN w:val="0"/>
        <w:adjustRightInd w:val="0"/>
        <w:spacing w:line="360" w:lineRule="auto"/>
        <w:jc w:val="center"/>
        <w:rPr>
          <w:sz w:val="20"/>
          <w:szCs w:val="20"/>
          <w:lang w:val="en-US"/>
        </w:rPr>
      </w:pPr>
    </w:p>
    <w:tbl>
      <w:tblPr>
        <w:tblW w:w="11060" w:type="dxa"/>
        <w:jc w:val="center"/>
        <w:tblLook w:val="04A0" w:firstRow="1" w:lastRow="0" w:firstColumn="1" w:lastColumn="0" w:noHBand="0" w:noVBand="1"/>
      </w:tblPr>
      <w:tblGrid>
        <w:gridCol w:w="2760"/>
        <w:gridCol w:w="750"/>
        <w:gridCol w:w="1260"/>
        <w:gridCol w:w="1350"/>
        <w:gridCol w:w="1116"/>
        <w:gridCol w:w="1394"/>
        <w:gridCol w:w="1170"/>
        <w:gridCol w:w="1260"/>
      </w:tblGrid>
      <w:tr w:rsidR="00045657" w:rsidRPr="00045657" w:rsidTr="00A97F9B">
        <w:trPr>
          <w:trHeight w:val="804"/>
          <w:jc w:val="center"/>
        </w:trPr>
        <w:tc>
          <w:tcPr>
            <w:tcW w:w="2760" w:type="dxa"/>
            <w:tcBorders>
              <w:top w:val="single" w:sz="8" w:space="0" w:color="auto"/>
              <w:left w:val="single" w:sz="8" w:space="0" w:color="auto"/>
              <w:bottom w:val="single" w:sz="8" w:space="0" w:color="auto"/>
              <w:right w:val="single" w:sz="8" w:space="0" w:color="auto"/>
            </w:tcBorders>
            <w:shd w:val="clear" w:color="000000" w:fill="8DB4E2"/>
            <w:vAlign w:val="center"/>
            <w:hideMark/>
          </w:tcPr>
          <w:p w:rsidR="00045657" w:rsidRPr="00045657" w:rsidRDefault="00045657" w:rsidP="00045657">
            <w:pPr>
              <w:jc w:val="center"/>
              <w:rPr>
                <w:rFonts w:eastAsia="Times New Roman"/>
                <w:b/>
                <w:bCs/>
                <w:color w:val="000000"/>
                <w:sz w:val="18"/>
                <w:szCs w:val="20"/>
                <w:lang w:val="en-US"/>
              </w:rPr>
            </w:pPr>
            <w:r w:rsidRPr="00045657">
              <w:rPr>
                <w:rFonts w:eastAsia="Times New Roman"/>
                <w:b/>
                <w:bCs/>
                <w:color w:val="000000"/>
                <w:sz w:val="18"/>
                <w:szCs w:val="20"/>
                <w:lang w:val="en-US"/>
              </w:rPr>
              <w:t>Përshkrimi</w:t>
            </w:r>
          </w:p>
        </w:tc>
        <w:tc>
          <w:tcPr>
            <w:tcW w:w="750" w:type="dxa"/>
            <w:tcBorders>
              <w:top w:val="single" w:sz="8" w:space="0" w:color="auto"/>
              <w:left w:val="nil"/>
              <w:bottom w:val="single" w:sz="8" w:space="0" w:color="auto"/>
              <w:right w:val="single" w:sz="8" w:space="0" w:color="auto"/>
            </w:tcBorders>
            <w:shd w:val="clear" w:color="000000" w:fill="8DB4E2"/>
            <w:noWrap/>
            <w:vAlign w:val="center"/>
            <w:hideMark/>
          </w:tcPr>
          <w:p w:rsidR="00045657" w:rsidRPr="00045657" w:rsidRDefault="00045657" w:rsidP="00045657">
            <w:pPr>
              <w:jc w:val="center"/>
              <w:rPr>
                <w:rFonts w:eastAsia="Times New Roman"/>
                <w:b/>
                <w:bCs/>
                <w:color w:val="000000"/>
                <w:sz w:val="18"/>
                <w:szCs w:val="20"/>
                <w:lang w:val="en-US"/>
              </w:rPr>
            </w:pPr>
            <w:r w:rsidRPr="00045657">
              <w:rPr>
                <w:rFonts w:eastAsia="Times New Roman"/>
                <w:b/>
                <w:bCs/>
                <w:color w:val="000000"/>
                <w:sz w:val="18"/>
                <w:szCs w:val="20"/>
                <w:lang w:val="en-US"/>
              </w:rPr>
              <w:t>Stafi</w:t>
            </w:r>
          </w:p>
        </w:tc>
        <w:tc>
          <w:tcPr>
            <w:tcW w:w="1260" w:type="dxa"/>
            <w:tcBorders>
              <w:top w:val="single" w:sz="8" w:space="0" w:color="auto"/>
              <w:left w:val="nil"/>
              <w:bottom w:val="single" w:sz="8" w:space="0" w:color="auto"/>
              <w:right w:val="single" w:sz="8" w:space="0" w:color="auto"/>
            </w:tcBorders>
            <w:shd w:val="clear" w:color="000000" w:fill="8DB4E2"/>
            <w:vAlign w:val="center"/>
            <w:hideMark/>
          </w:tcPr>
          <w:p w:rsidR="00045657" w:rsidRPr="00045657" w:rsidRDefault="00045657" w:rsidP="00045657">
            <w:pPr>
              <w:jc w:val="center"/>
              <w:rPr>
                <w:rFonts w:eastAsia="Times New Roman"/>
                <w:b/>
                <w:bCs/>
                <w:color w:val="000000"/>
                <w:sz w:val="18"/>
                <w:szCs w:val="20"/>
                <w:lang w:val="en-US"/>
              </w:rPr>
            </w:pPr>
            <w:r w:rsidRPr="00045657">
              <w:rPr>
                <w:rFonts w:eastAsia="Times New Roman"/>
                <w:b/>
                <w:bCs/>
                <w:color w:val="000000"/>
                <w:sz w:val="18"/>
                <w:szCs w:val="20"/>
                <w:lang w:val="en-US"/>
              </w:rPr>
              <w:t>Pagat dhe shtesat</w:t>
            </w:r>
          </w:p>
        </w:tc>
        <w:tc>
          <w:tcPr>
            <w:tcW w:w="1350" w:type="dxa"/>
            <w:tcBorders>
              <w:top w:val="single" w:sz="8" w:space="0" w:color="auto"/>
              <w:left w:val="nil"/>
              <w:bottom w:val="single" w:sz="8" w:space="0" w:color="auto"/>
              <w:right w:val="single" w:sz="8" w:space="0" w:color="auto"/>
            </w:tcBorders>
            <w:shd w:val="clear" w:color="000000" w:fill="8DB4E2"/>
            <w:vAlign w:val="center"/>
            <w:hideMark/>
          </w:tcPr>
          <w:p w:rsidR="00045657" w:rsidRPr="00045657" w:rsidRDefault="00045657" w:rsidP="00045657">
            <w:pPr>
              <w:jc w:val="center"/>
              <w:rPr>
                <w:rFonts w:eastAsia="Times New Roman"/>
                <w:b/>
                <w:bCs/>
                <w:color w:val="000000"/>
                <w:sz w:val="18"/>
                <w:szCs w:val="20"/>
                <w:lang w:val="en-US"/>
              </w:rPr>
            </w:pPr>
            <w:r w:rsidRPr="00045657">
              <w:rPr>
                <w:rFonts w:eastAsia="Times New Roman"/>
                <w:b/>
                <w:bCs/>
                <w:color w:val="000000"/>
                <w:sz w:val="18"/>
                <w:szCs w:val="20"/>
                <w:lang w:val="en-US"/>
              </w:rPr>
              <w:t>Mallrat dhe shërbimet</w:t>
            </w:r>
          </w:p>
        </w:tc>
        <w:tc>
          <w:tcPr>
            <w:tcW w:w="1116" w:type="dxa"/>
            <w:tcBorders>
              <w:top w:val="single" w:sz="8" w:space="0" w:color="auto"/>
              <w:left w:val="nil"/>
              <w:bottom w:val="single" w:sz="8" w:space="0" w:color="auto"/>
              <w:right w:val="single" w:sz="8" w:space="0" w:color="auto"/>
            </w:tcBorders>
            <w:shd w:val="clear" w:color="000000" w:fill="8DB4E2"/>
            <w:vAlign w:val="center"/>
            <w:hideMark/>
          </w:tcPr>
          <w:p w:rsidR="00045657" w:rsidRPr="00045657" w:rsidRDefault="00045657" w:rsidP="00045657">
            <w:pPr>
              <w:jc w:val="center"/>
              <w:rPr>
                <w:rFonts w:eastAsia="Times New Roman"/>
                <w:b/>
                <w:bCs/>
                <w:color w:val="000000"/>
                <w:sz w:val="18"/>
                <w:szCs w:val="20"/>
                <w:lang w:val="en-US"/>
              </w:rPr>
            </w:pPr>
            <w:r w:rsidRPr="00045657">
              <w:rPr>
                <w:rFonts w:eastAsia="Times New Roman"/>
                <w:b/>
                <w:bCs/>
                <w:color w:val="000000"/>
                <w:sz w:val="18"/>
                <w:szCs w:val="20"/>
                <w:lang w:val="en-US"/>
              </w:rPr>
              <w:t>Shpenzimet komunale</w:t>
            </w:r>
          </w:p>
        </w:tc>
        <w:tc>
          <w:tcPr>
            <w:tcW w:w="1394" w:type="dxa"/>
            <w:tcBorders>
              <w:top w:val="single" w:sz="8" w:space="0" w:color="auto"/>
              <w:left w:val="nil"/>
              <w:bottom w:val="single" w:sz="8" w:space="0" w:color="auto"/>
              <w:right w:val="single" w:sz="8" w:space="0" w:color="auto"/>
            </w:tcBorders>
            <w:shd w:val="clear" w:color="000000" w:fill="8DB4E2"/>
            <w:vAlign w:val="center"/>
            <w:hideMark/>
          </w:tcPr>
          <w:p w:rsidR="00045657" w:rsidRPr="00045657" w:rsidRDefault="00045657" w:rsidP="00045657">
            <w:pPr>
              <w:jc w:val="center"/>
              <w:rPr>
                <w:rFonts w:eastAsia="Times New Roman"/>
                <w:b/>
                <w:bCs/>
                <w:color w:val="000000"/>
                <w:sz w:val="18"/>
                <w:szCs w:val="20"/>
                <w:lang w:val="en-US"/>
              </w:rPr>
            </w:pPr>
            <w:r w:rsidRPr="00045657">
              <w:rPr>
                <w:rFonts w:eastAsia="Times New Roman"/>
                <w:b/>
                <w:bCs/>
                <w:color w:val="000000"/>
                <w:sz w:val="18"/>
                <w:szCs w:val="20"/>
                <w:lang w:val="en-US"/>
              </w:rPr>
              <w:t>Subvencionet dhe transferet</w:t>
            </w:r>
          </w:p>
        </w:tc>
        <w:tc>
          <w:tcPr>
            <w:tcW w:w="1170" w:type="dxa"/>
            <w:tcBorders>
              <w:top w:val="single" w:sz="8" w:space="0" w:color="auto"/>
              <w:left w:val="nil"/>
              <w:bottom w:val="single" w:sz="8" w:space="0" w:color="auto"/>
              <w:right w:val="single" w:sz="8" w:space="0" w:color="auto"/>
            </w:tcBorders>
            <w:shd w:val="clear" w:color="000000" w:fill="8DB4E2"/>
            <w:vAlign w:val="center"/>
            <w:hideMark/>
          </w:tcPr>
          <w:p w:rsidR="00045657" w:rsidRPr="00045657" w:rsidRDefault="00045657" w:rsidP="00045657">
            <w:pPr>
              <w:jc w:val="center"/>
              <w:rPr>
                <w:rFonts w:eastAsia="Times New Roman"/>
                <w:b/>
                <w:bCs/>
                <w:color w:val="000000"/>
                <w:sz w:val="18"/>
                <w:szCs w:val="20"/>
                <w:lang w:val="en-US"/>
              </w:rPr>
            </w:pPr>
            <w:r w:rsidRPr="00045657">
              <w:rPr>
                <w:rFonts w:eastAsia="Times New Roman"/>
                <w:b/>
                <w:bCs/>
                <w:color w:val="000000"/>
                <w:sz w:val="18"/>
                <w:szCs w:val="20"/>
                <w:lang w:val="en-US"/>
              </w:rPr>
              <w:t>Shpenzimet kapitale</w:t>
            </w:r>
          </w:p>
        </w:tc>
        <w:tc>
          <w:tcPr>
            <w:tcW w:w="1260" w:type="dxa"/>
            <w:tcBorders>
              <w:top w:val="single" w:sz="8" w:space="0" w:color="auto"/>
              <w:left w:val="nil"/>
              <w:bottom w:val="single" w:sz="8" w:space="0" w:color="auto"/>
              <w:right w:val="single" w:sz="8" w:space="0" w:color="auto"/>
            </w:tcBorders>
            <w:shd w:val="clear" w:color="000000" w:fill="8DB4E2"/>
            <w:vAlign w:val="center"/>
            <w:hideMark/>
          </w:tcPr>
          <w:p w:rsidR="00045657" w:rsidRPr="00045657" w:rsidRDefault="00D12BBE" w:rsidP="00045657">
            <w:pPr>
              <w:jc w:val="center"/>
              <w:rPr>
                <w:rFonts w:eastAsia="Times New Roman"/>
                <w:b/>
                <w:bCs/>
                <w:color w:val="000000"/>
                <w:sz w:val="18"/>
                <w:szCs w:val="20"/>
                <w:lang w:val="en-US"/>
              </w:rPr>
            </w:pPr>
            <w:r>
              <w:rPr>
                <w:rFonts w:eastAsia="Times New Roman"/>
                <w:b/>
                <w:bCs/>
                <w:color w:val="000000"/>
                <w:sz w:val="18"/>
                <w:szCs w:val="20"/>
                <w:lang w:val="en-US"/>
              </w:rPr>
              <w:t>Total 2028</w:t>
            </w:r>
          </w:p>
        </w:tc>
      </w:tr>
      <w:tr w:rsidR="00045657" w:rsidRPr="00045657" w:rsidTr="00A97F9B">
        <w:trPr>
          <w:trHeight w:val="276"/>
          <w:jc w:val="center"/>
        </w:trPr>
        <w:tc>
          <w:tcPr>
            <w:tcW w:w="2760" w:type="dxa"/>
            <w:tcBorders>
              <w:top w:val="nil"/>
              <w:left w:val="single" w:sz="8" w:space="0" w:color="auto"/>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Zyra e Kryetarit</w:t>
            </w:r>
          </w:p>
        </w:tc>
        <w:tc>
          <w:tcPr>
            <w:tcW w:w="750" w:type="dxa"/>
            <w:tcBorders>
              <w:top w:val="nil"/>
              <w:left w:val="nil"/>
              <w:bottom w:val="single" w:sz="8" w:space="0" w:color="auto"/>
              <w:right w:val="single" w:sz="8" w:space="0" w:color="auto"/>
            </w:tcBorders>
            <w:shd w:val="clear" w:color="auto" w:fill="auto"/>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13</w:t>
            </w:r>
          </w:p>
        </w:tc>
        <w:tc>
          <w:tcPr>
            <w:tcW w:w="1260" w:type="dxa"/>
            <w:tcBorders>
              <w:top w:val="nil"/>
              <w:left w:val="nil"/>
              <w:bottom w:val="single" w:sz="8" w:space="0" w:color="auto"/>
              <w:right w:val="single" w:sz="8" w:space="0" w:color="auto"/>
            </w:tcBorders>
            <w:shd w:val="clear" w:color="auto" w:fill="auto"/>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134,380.00</w:t>
            </w:r>
          </w:p>
        </w:tc>
        <w:tc>
          <w:tcPr>
            <w:tcW w:w="1350"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40,000.00</w:t>
            </w:r>
          </w:p>
        </w:tc>
        <w:tc>
          <w:tcPr>
            <w:tcW w:w="1116" w:type="dxa"/>
            <w:tcBorders>
              <w:top w:val="nil"/>
              <w:left w:val="nil"/>
              <w:bottom w:val="single" w:sz="8" w:space="0" w:color="auto"/>
              <w:right w:val="single" w:sz="8" w:space="0" w:color="auto"/>
            </w:tcBorders>
            <w:shd w:val="clear" w:color="auto" w:fill="auto"/>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0</w:t>
            </w:r>
          </w:p>
        </w:tc>
        <w:tc>
          <w:tcPr>
            <w:tcW w:w="1394" w:type="dxa"/>
            <w:tcBorders>
              <w:top w:val="nil"/>
              <w:left w:val="nil"/>
              <w:bottom w:val="single" w:sz="8" w:space="0" w:color="auto"/>
              <w:right w:val="single" w:sz="8" w:space="0" w:color="auto"/>
            </w:tcBorders>
            <w:shd w:val="clear" w:color="auto" w:fill="auto"/>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50,000.00</w:t>
            </w:r>
          </w:p>
        </w:tc>
        <w:tc>
          <w:tcPr>
            <w:tcW w:w="1170" w:type="dxa"/>
            <w:tcBorders>
              <w:top w:val="nil"/>
              <w:left w:val="nil"/>
              <w:bottom w:val="single" w:sz="8" w:space="0" w:color="auto"/>
              <w:right w:val="single" w:sz="8" w:space="0" w:color="auto"/>
            </w:tcBorders>
            <w:shd w:val="clear" w:color="auto" w:fill="auto"/>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0</w:t>
            </w:r>
          </w:p>
        </w:tc>
        <w:tc>
          <w:tcPr>
            <w:tcW w:w="1260" w:type="dxa"/>
            <w:tcBorders>
              <w:top w:val="nil"/>
              <w:left w:val="nil"/>
              <w:bottom w:val="single" w:sz="8" w:space="0" w:color="auto"/>
              <w:right w:val="single" w:sz="8" w:space="0" w:color="auto"/>
            </w:tcBorders>
            <w:shd w:val="clear" w:color="auto" w:fill="auto"/>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224,380.00</w:t>
            </w:r>
          </w:p>
        </w:tc>
      </w:tr>
      <w:tr w:rsidR="00045657" w:rsidRPr="00045657" w:rsidTr="00A97F9B">
        <w:trPr>
          <w:trHeight w:val="276"/>
          <w:jc w:val="center"/>
        </w:trPr>
        <w:tc>
          <w:tcPr>
            <w:tcW w:w="2760" w:type="dxa"/>
            <w:tcBorders>
              <w:top w:val="nil"/>
              <w:left w:val="single" w:sz="8" w:space="0" w:color="auto"/>
              <w:bottom w:val="single" w:sz="8" w:space="0" w:color="auto"/>
              <w:right w:val="single" w:sz="8" w:space="0" w:color="auto"/>
            </w:tcBorders>
            <w:shd w:val="clear" w:color="000000" w:fill="FFFFFF"/>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Zyra e Kuvendit Komunal</w:t>
            </w:r>
          </w:p>
        </w:tc>
        <w:tc>
          <w:tcPr>
            <w:tcW w:w="750"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15</w:t>
            </w:r>
          </w:p>
        </w:tc>
        <w:tc>
          <w:tcPr>
            <w:tcW w:w="1260" w:type="dxa"/>
            <w:tcBorders>
              <w:top w:val="nil"/>
              <w:left w:val="nil"/>
              <w:bottom w:val="single" w:sz="8" w:space="0" w:color="auto"/>
              <w:right w:val="single" w:sz="8" w:space="0" w:color="auto"/>
            </w:tcBorders>
            <w:shd w:val="clear" w:color="auto" w:fill="auto"/>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153,000.00</w:t>
            </w:r>
          </w:p>
        </w:tc>
        <w:tc>
          <w:tcPr>
            <w:tcW w:w="1350"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15,500.00</w:t>
            </w:r>
          </w:p>
        </w:tc>
        <w:tc>
          <w:tcPr>
            <w:tcW w:w="1116"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0</w:t>
            </w:r>
          </w:p>
        </w:tc>
        <w:tc>
          <w:tcPr>
            <w:tcW w:w="1394"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0</w:t>
            </w:r>
          </w:p>
        </w:tc>
        <w:tc>
          <w:tcPr>
            <w:tcW w:w="1170" w:type="dxa"/>
            <w:tcBorders>
              <w:top w:val="nil"/>
              <w:left w:val="nil"/>
              <w:bottom w:val="single" w:sz="8" w:space="0" w:color="auto"/>
              <w:right w:val="single" w:sz="8" w:space="0" w:color="auto"/>
            </w:tcBorders>
            <w:shd w:val="clear" w:color="auto" w:fill="auto"/>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0</w:t>
            </w:r>
          </w:p>
        </w:tc>
        <w:tc>
          <w:tcPr>
            <w:tcW w:w="1260" w:type="dxa"/>
            <w:tcBorders>
              <w:top w:val="nil"/>
              <w:left w:val="nil"/>
              <w:bottom w:val="single" w:sz="8" w:space="0" w:color="auto"/>
              <w:right w:val="single" w:sz="8" w:space="0" w:color="auto"/>
            </w:tcBorders>
            <w:shd w:val="clear" w:color="auto" w:fill="auto"/>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168,500.00</w:t>
            </w:r>
          </w:p>
        </w:tc>
      </w:tr>
      <w:tr w:rsidR="00045657" w:rsidRPr="00045657" w:rsidTr="00A97F9B">
        <w:trPr>
          <w:trHeight w:val="288"/>
          <w:jc w:val="center"/>
        </w:trPr>
        <w:tc>
          <w:tcPr>
            <w:tcW w:w="2760" w:type="dxa"/>
            <w:tcBorders>
              <w:top w:val="nil"/>
              <w:left w:val="single" w:sz="8" w:space="0" w:color="auto"/>
              <w:bottom w:val="single" w:sz="8" w:space="0" w:color="auto"/>
              <w:right w:val="single" w:sz="8" w:space="0" w:color="auto"/>
            </w:tcBorders>
            <w:shd w:val="clear" w:color="000000" w:fill="FFFFFF"/>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Administrata dhe Personeli</w:t>
            </w:r>
          </w:p>
        </w:tc>
        <w:tc>
          <w:tcPr>
            <w:tcW w:w="750"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16</w:t>
            </w:r>
          </w:p>
        </w:tc>
        <w:tc>
          <w:tcPr>
            <w:tcW w:w="1260" w:type="dxa"/>
            <w:tcBorders>
              <w:top w:val="nil"/>
              <w:left w:val="nil"/>
              <w:bottom w:val="single" w:sz="8" w:space="0" w:color="auto"/>
              <w:right w:val="single" w:sz="8" w:space="0" w:color="auto"/>
            </w:tcBorders>
            <w:shd w:val="clear" w:color="auto" w:fill="auto"/>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138,412.00</w:t>
            </w:r>
          </w:p>
        </w:tc>
        <w:tc>
          <w:tcPr>
            <w:tcW w:w="1350"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80,000.00</w:t>
            </w:r>
          </w:p>
        </w:tc>
        <w:tc>
          <w:tcPr>
            <w:tcW w:w="1116"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55,000.00</w:t>
            </w:r>
          </w:p>
        </w:tc>
        <w:tc>
          <w:tcPr>
            <w:tcW w:w="1394"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2"/>
                <w:lang w:val="en-US"/>
              </w:rPr>
            </w:pPr>
            <w:r w:rsidRPr="00045657">
              <w:rPr>
                <w:rFonts w:eastAsia="Times New Roman"/>
                <w:color w:val="000000"/>
                <w:sz w:val="18"/>
                <w:szCs w:val="22"/>
                <w:lang w:val="en-US"/>
              </w:rPr>
              <w:t>0</w:t>
            </w:r>
          </w:p>
        </w:tc>
        <w:tc>
          <w:tcPr>
            <w:tcW w:w="1170" w:type="dxa"/>
            <w:tcBorders>
              <w:top w:val="nil"/>
              <w:left w:val="nil"/>
              <w:bottom w:val="single" w:sz="8" w:space="0" w:color="auto"/>
              <w:right w:val="single" w:sz="8" w:space="0" w:color="auto"/>
            </w:tcBorders>
            <w:shd w:val="clear" w:color="auto" w:fill="auto"/>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0</w:t>
            </w:r>
          </w:p>
        </w:tc>
        <w:tc>
          <w:tcPr>
            <w:tcW w:w="1260" w:type="dxa"/>
            <w:tcBorders>
              <w:top w:val="nil"/>
              <w:left w:val="nil"/>
              <w:bottom w:val="single" w:sz="8" w:space="0" w:color="auto"/>
              <w:right w:val="single" w:sz="8" w:space="0" w:color="auto"/>
            </w:tcBorders>
            <w:shd w:val="clear" w:color="auto" w:fill="auto"/>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273,412.00</w:t>
            </w:r>
          </w:p>
        </w:tc>
      </w:tr>
      <w:tr w:rsidR="00045657" w:rsidRPr="00045657" w:rsidTr="00A97F9B">
        <w:trPr>
          <w:trHeight w:val="396"/>
          <w:jc w:val="center"/>
        </w:trPr>
        <w:tc>
          <w:tcPr>
            <w:tcW w:w="2760" w:type="dxa"/>
            <w:tcBorders>
              <w:top w:val="nil"/>
              <w:left w:val="single" w:sz="8" w:space="0" w:color="auto"/>
              <w:bottom w:val="single" w:sz="8" w:space="0" w:color="auto"/>
              <w:right w:val="single" w:sz="8" w:space="0" w:color="auto"/>
            </w:tcBorders>
            <w:shd w:val="clear" w:color="000000" w:fill="FFFFFF"/>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Buxheti dhe Financat</w:t>
            </w:r>
          </w:p>
        </w:tc>
        <w:tc>
          <w:tcPr>
            <w:tcW w:w="750"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10</w:t>
            </w:r>
          </w:p>
        </w:tc>
        <w:tc>
          <w:tcPr>
            <w:tcW w:w="1260" w:type="dxa"/>
            <w:tcBorders>
              <w:top w:val="nil"/>
              <w:left w:val="nil"/>
              <w:bottom w:val="single" w:sz="8" w:space="0" w:color="auto"/>
              <w:right w:val="single" w:sz="8" w:space="0" w:color="auto"/>
            </w:tcBorders>
            <w:shd w:val="clear" w:color="auto" w:fill="auto"/>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90,100.00</w:t>
            </w:r>
          </w:p>
        </w:tc>
        <w:tc>
          <w:tcPr>
            <w:tcW w:w="1350"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4,000.00</w:t>
            </w:r>
          </w:p>
        </w:tc>
        <w:tc>
          <w:tcPr>
            <w:tcW w:w="1116"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0</w:t>
            </w:r>
          </w:p>
        </w:tc>
        <w:tc>
          <w:tcPr>
            <w:tcW w:w="1394"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0</w:t>
            </w:r>
          </w:p>
        </w:tc>
        <w:tc>
          <w:tcPr>
            <w:tcW w:w="1170" w:type="dxa"/>
            <w:tcBorders>
              <w:top w:val="nil"/>
              <w:left w:val="nil"/>
              <w:bottom w:val="single" w:sz="8" w:space="0" w:color="auto"/>
              <w:right w:val="single" w:sz="8" w:space="0" w:color="auto"/>
            </w:tcBorders>
            <w:shd w:val="clear" w:color="auto" w:fill="auto"/>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0</w:t>
            </w:r>
          </w:p>
        </w:tc>
        <w:tc>
          <w:tcPr>
            <w:tcW w:w="1260" w:type="dxa"/>
            <w:tcBorders>
              <w:top w:val="nil"/>
              <w:left w:val="nil"/>
              <w:bottom w:val="single" w:sz="8" w:space="0" w:color="auto"/>
              <w:right w:val="single" w:sz="8" w:space="0" w:color="auto"/>
            </w:tcBorders>
            <w:shd w:val="clear" w:color="auto" w:fill="auto"/>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94,100.00</w:t>
            </w:r>
          </w:p>
        </w:tc>
      </w:tr>
      <w:tr w:rsidR="00045657" w:rsidRPr="00045657" w:rsidTr="00A97F9B">
        <w:trPr>
          <w:trHeight w:val="276"/>
          <w:jc w:val="center"/>
        </w:trPr>
        <w:tc>
          <w:tcPr>
            <w:tcW w:w="2760" w:type="dxa"/>
            <w:tcBorders>
              <w:top w:val="nil"/>
              <w:left w:val="single" w:sz="8" w:space="0" w:color="auto"/>
              <w:bottom w:val="single" w:sz="8" w:space="0" w:color="auto"/>
              <w:right w:val="single" w:sz="8" w:space="0" w:color="auto"/>
            </w:tcBorders>
            <w:shd w:val="clear" w:color="000000" w:fill="FFFFFF"/>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Shërbimet Publike dhe Emergjenca</w:t>
            </w:r>
          </w:p>
        </w:tc>
        <w:tc>
          <w:tcPr>
            <w:tcW w:w="750"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10</w:t>
            </w:r>
          </w:p>
        </w:tc>
        <w:tc>
          <w:tcPr>
            <w:tcW w:w="1260" w:type="dxa"/>
            <w:tcBorders>
              <w:top w:val="nil"/>
              <w:left w:val="nil"/>
              <w:bottom w:val="single" w:sz="8" w:space="0" w:color="auto"/>
              <w:right w:val="single" w:sz="8" w:space="0" w:color="auto"/>
            </w:tcBorders>
            <w:shd w:val="clear" w:color="auto" w:fill="auto"/>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100,250.00</w:t>
            </w:r>
          </w:p>
        </w:tc>
        <w:tc>
          <w:tcPr>
            <w:tcW w:w="1350"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120,000.00</w:t>
            </w:r>
          </w:p>
        </w:tc>
        <w:tc>
          <w:tcPr>
            <w:tcW w:w="1116"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4,000.00</w:t>
            </w:r>
          </w:p>
        </w:tc>
        <w:tc>
          <w:tcPr>
            <w:tcW w:w="1394"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20,000.00</w:t>
            </w:r>
          </w:p>
        </w:tc>
        <w:tc>
          <w:tcPr>
            <w:tcW w:w="1170"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120,000.00</w:t>
            </w:r>
          </w:p>
        </w:tc>
        <w:tc>
          <w:tcPr>
            <w:tcW w:w="1260" w:type="dxa"/>
            <w:tcBorders>
              <w:top w:val="nil"/>
              <w:left w:val="nil"/>
              <w:bottom w:val="single" w:sz="8" w:space="0" w:color="auto"/>
              <w:right w:val="single" w:sz="8" w:space="0" w:color="auto"/>
            </w:tcBorders>
            <w:shd w:val="clear" w:color="auto" w:fill="auto"/>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364,250.00</w:t>
            </w:r>
          </w:p>
        </w:tc>
      </w:tr>
      <w:tr w:rsidR="00045657" w:rsidRPr="00045657" w:rsidTr="00A97F9B">
        <w:trPr>
          <w:trHeight w:val="276"/>
          <w:jc w:val="center"/>
        </w:trPr>
        <w:tc>
          <w:tcPr>
            <w:tcW w:w="2760" w:type="dxa"/>
            <w:tcBorders>
              <w:top w:val="nil"/>
              <w:left w:val="single" w:sz="8" w:space="0" w:color="auto"/>
              <w:bottom w:val="single" w:sz="8" w:space="0" w:color="auto"/>
              <w:right w:val="single" w:sz="8" w:space="0" w:color="auto"/>
            </w:tcBorders>
            <w:shd w:val="clear" w:color="000000" w:fill="FFFFFF"/>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Zyra Komunale për Komunitete</w:t>
            </w:r>
          </w:p>
        </w:tc>
        <w:tc>
          <w:tcPr>
            <w:tcW w:w="750"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1</w:t>
            </w:r>
          </w:p>
        </w:tc>
        <w:tc>
          <w:tcPr>
            <w:tcW w:w="1260" w:type="dxa"/>
            <w:tcBorders>
              <w:top w:val="nil"/>
              <w:left w:val="nil"/>
              <w:bottom w:val="single" w:sz="8" w:space="0" w:color="auto"/>
              <w:right w:val="single" w:sz="8" w:space="0" w:color="auto"/>
            </w:tcBorders>
            <w:shd w:val="clear" w:color="auto" w:fill="auto"/>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9,456.00</w:t>
            </w:r>
          </w:p>
        </w:tc>
        <w:tc>
          <w:tcPr>
            <w:tcW w:w="1350"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500</w:t>
            </w:r>
          </w:p>
        </w:tc>
        <w:tc>
          <w:tcPr>
            <w:tcW w:w="1116"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0</w:t>
            </w:r>
          </w:p>
        </w:tc>
        <w:tc>
          <w:tcPr>
            <w:tcW w:w="1394"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0</w:t>
            </w:r>
          </w:p>
        </w:tc>
        <w:tc>
          <w:tcPr>
            <w:tcW w:w="1170"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0</w:t>
            </w:r>
          </w:p>
        </w:tc>
        <w:tc>
          <w:tcPr>
            <w:tcW w:w="1260" w:type="dxa"/>
            <w:tcBorders>
              <w:top w:val="nil"/>
              <w:left w:val="nil"/>
              <w:bottom w:val="single" w:sz="8" w:space="0" w:color="auto"/>
              <w:right w:val="single" w:sz="8" w:space="0" w:color="auto"/>
            </w:tcBorders>
            <w:shd w:val="clear" w:color="auto" w:fill="auto"/>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9,956.00</w:t>
            </w:r>
          </w:p>
        </w:tc>
      </w:tr>
      <w:tr w:rsidR="00045657" w:rsidRPr="00045657" w:rsidTr="00A97F9B">
        <w:trPr>
          <w:trHeight w:val="540"/>
          <w:jc w:val="center"/>
        </w:trPr>
        <w:tc>
          <w:tcPr>
            <w:tcW w:w="2760" w:type="dxa"/>
            <w:tcBorders>
              <w:top w:val="nil"/>
              <w:left w:val="single" w:sz="8" w:space="0" w:color="auto"/>
              <w:bottom w:val="single" w:sz="8" w:space="0" w:color="auto"/>
              <w:right w:val="single" w:sz="8" w:space="0" w:color="auto"/>
            </w:tcBorders>
            <w:shd w:val="clear" w:color="000000" w:fill="FFFFFF"/>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Bujqësia, Pylltaria dhe Zhvillimi Rural</w:t>
            </w:r>
          </w:p>
        </w:tc>
        <w:tc>
          <w:tcPr>
            <w:tcW w:w="750"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2</w:t>
            </w:r>
          </w:p>
        </w:tc>
        <w:tc>
          <w:tcPr>
            <w:tcW w:w="1260" w:type="dxa"/>
            <w:tcBorders>
              <w:top w:val="nil"/>
              <w:left w:val="nil"/>
              <w:bottom w:val="single" w:sz="8" w:space="0" w:color="auto"/>
              <w:right w:val="single" w:sz="8" w:space="0" w:color="auto"/>
            </w:tcBorders>
            <w:shd w:val="clear" w:color="auto" w:fill="auto"/>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20,890.00</w:t>
            </w:r>
          </w:p>
        </w:tc>
        <w:tc>
          <w:tcPr>
            <w:tcW w:w="1350"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2,000.00</w:t>
            </w:r>
          </w:p>
        </w:tc>
        <w:tc>
          <w:tcPr>
            <w:tcW w:w="1116"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0</w:t>
            </w:r>
          </w:p>
        </w:tc>
        <w:tc>
          <w:tcPr>
            <w:tcW w:w="1394"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50,000.00</w:t>
            </w:r>
          </w:p>
        </w:tc>
        <w:tc>
          <w:tcPr>
            <w:tcW w:w="1170"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0</w:t>
            </w:r>
          </w:p>
        </w:tc>
        <w:tc>
          <w:tcPr>
            <w:tcW w:w="1260" w:type="dxa"/>
            <w:tcBorders>
              <w:top w:val="nil"/>
              <w:left w:val="nil"/>
              <w:bottom w:val="single" w:sz="8" w:space="0" w:color="auto"/>
              <w:right w:val="single" w:sz="8" w:space="0" w:color="auto"/>
            </w:tcBorders>
            <w:shd w:val="clear" w:color="auto" w:fill="auto"/>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72,890.00</w:t>
            </w:r>
          </w:p>
        </w:tc>
      </w:tr>
      <w:tr w:rsidR="00045657" w:rsidRPr="00045657" w:rsidTr="00A97F9B">
        <w:trPr>
          <w:trHeight w:val="276"/>
          <w:jc w:val="center"/>
        </w:trPr>
        <w:tc>
          <w:tcPr>
            <w:tcW w:w="2760" w:type="dxa"/>
            <w:tcBorders>
              <w:top w:val="nil"/>
              <w:left w:val="single" w:sz="8" w:space="0" w:color="auto"/>
              <w:bottom w:val="single" w:sz="8" w:space="0" w:color="auto"/>
              <w:right w:val="single" w:sz="8" w:space="0" w:color="auto"/>
            </w:tcBorders>
            <w:shd w:val="clear" w:color="000000" w:fill="FFFFFF"/>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Zhvillimi Ekonomik</w:t>
            </w:r>
          </w:p>
        </w:tc>
        <w:tc>
          <w:tcPr>
            <w:tcW w:w="750"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4</w:t>
            </w:r>
          </w:p>
        </w:tc>
        <w:tc>
          <w:tcPr>
            <w:tcW w:w="1260" w:type="dxa"/>
            <w:tcBorders>
              <w:top w:val="nil"/>
              <w:left w:val="nil"/>
              <w:bottom w:val="single" w:sz="8" w:space="0" w:color="auto"/>
              <w:right w:val="single" w:sz="8" w:space="0" w:color="auto"/>
            </w:tcBorders>
            <w:shd w:val="clear" w:color="auto" w:fill="auto"/>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40,100.00</w:t>
            </w:r>
          </w:p>
        </w:tc>
        <w:tc>
          <w:tcPr>
            <w:tcW w:w="1350"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10,000.00</w:t>
            </w:r>
          </w:p>
        </w:tc>
        <w:tc>
          <w:tcPr>
            <w:tcW w:w="1116"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0</w:t>
            </w:r>
          </w:p>
        </w:tc>
        <w:tc>
          <w:tcPr>
            <w:tcW w:w="1394"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25,000.00</w:t>
            </w:r>
          </w:p>
        </w:tc>
        <w:tc>
          <w:tcPr>
            <w:tcW w:w="1170"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150,000.00</w:t>
            </w:r>
          </w:p>
        </w:tc>
        <w:tc>
          <w:tcPr>
            <w:tcW w:w="1260" w:type="dxa"/>
            <w:tcBorders>
              <w:top w:val="nil"/>
              <w:left w:val="nil"/>
              <w:bottom w:val="single" w:sz="8" w:space="0" w:color="auto"/>
              <w:right w:val="single" w:sz="8" w:space="0" w:color="auto"/>
            </w:tcBorders>
            <w:shd w:val="clear" w:color="auto" w:fill="auto"/>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225,100.00</w:t>
            </w:r>
          </w:p>
        </w:tc>
      </w:tr>
      <w:tr w:rsidR="00045657" w:rsidRPr="00045657" w:rsidTr="00A97F9B">
        <w:trPr>
          <w:trHeight w:val="276"/>
          <w:jc w:val="center"/>
        </w:trPr>
        <w:tc>
          <w:tcPr>
            <w:tcW w:w="2760" w:type="dxa"/>
            <w:tcBorders>
              <w:top w:val="nil"/>
              <w:left w:val="single" w:sz="8" w:space="0" w:color="auto"/>
              <w:bottom w:val="single" w:sz="8" w:space="0" w:color="auto"/>
              <w:right w:val="single" w:sz="8" w:space="0" w:color="auto"/>
            </w:tcBorders>
            <w:shd w:val="clear" w:color="000000" w:fill="FFFFFF"/>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Planifikimi Urban dhe Mjedisi</w:t>
            </w:r>
          </w:p>
        </w:tc>
        <w:tc>
          <w:tcPr>
            <w:tcW w:w="750"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8</w:t>
            </w:r>
          </w:p>
        </w:tc>
        <w:tc>
          <w:tcPr>
            <w:tcW w:w="1260" w:type="dxa"/>
            <w:tcBorders>
              <w:top w:val="nil"/>
              <w:left w:val="nil"/>
              <w:bottom w:val="single" w:sz="8" w:space="0" w:color="auto"/>
              <w:right w:val="single" w:sz="8" w:space="0" w:color="auto"/>
            </w:tcBorders>
            <w:shd w:val="clear" w:color="auto" w:fill="auto"/>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83,250.00</w:t>
            </w:r>
          </w:p>
        </w:tc>
        <w:tc>
          <w:tcPr>
            <w:tcW w:w="1350"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15,000.00</w:t>
            </w:r>
          </w:p>
        </w:tc>
        <w:tc>
          <w:tcPr>
            <w:tcW w:w="1116"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0</w:t>
            </w:r>
          </w:p>
        </w:tc>
        <w:tc>
          <w:tcPr>
            <w:tcW w:w="1394"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0</w:t>
            </w:r>
          </w:p>
        </w:tc>
        <w:tc>
          <w:tcPr>
            <w:tcW w:w="1170"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492,424.00</w:t>
            </w:r>
          </w:p>
        </w:tc>
        <w:tc>
          <w:tcPr>
            <w:tcW w:w="1260" w:type="dxa"/>
            <w:tcBorders>
              <w:top w:val="nil"/>
              <w:left w:val="nil"/>
              <w:bottom w:val="single" w:sz="8" w:space="0" w:color="auto"/>
              <w:right w:val="single" w:sz="8" w:space="0" w:color="auto"/>
            </w:tcBorders>
            <w:shd w:val="clear" w:color="auto" w:fill="auto"/>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590,674.00</w:t>
            </w:r>
          </w:p>
        </w:tc>
      </w:tr>
      <w:tr w:rsidR="00045657" w:rsidRPr="00045657" w:rsidTr="00A97F9B">
        <w:trPr>
          <w:trHeight w:val="276"/>
          <w:jc w:val="center"/>
        </w:trPr>
        <w:tc>
          <w:tcPr>
            <w:tcW w:w="2760" w:type="dxa"/>
            <w:tcBorders>
              <w:top w:val="nil"/>
              <w:left w:val="single" w:sz="8" w:space="0" w:color="auto"/>
              <w:bottom w:val="single" w:sz="8" w:space="0" w:color="auto"/>
              <w:right w:val="single" w:sz="8" w:space="0" w:color="auto"/>
            </w:tcBorders>
            <w:shd w:val="clear" w:color="000000" w:fill="FFFFFF"/>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Shëndetësia dhe Mirëqenia Sociale</w:t>
            </w:r>
          </w:p>
        </w:tc>
        <w:tc>
          <w:tcPr>
            <w:tcW w:w="750"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64</w:t>
            </w:r>
          </w:p>
        </w:tc>
        <w:tc>
          <w:tcPr>
            <w:tcW w:w="1260"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776,814.00</w:t>
            </w:r>
          </w:p>
        </w:tc>
        <w:tc>
          <w:tcPr>
            <w:tcW w:w="1350"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100,500.00</w:t>
            </w:r>
          </w:p>
        </w:tc>
        <w:tc>
          <w:tcPr>
            <w:tcW w:w="1116"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15,000.00</w:t>
            </w:r>
          </w:p>
        </w:tc>
        <w:tc>
          <w:tcPr>
            <w:tcW w:w="1394"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0.00</w:t>
            </w:r>
          </w:p>
        </w:tc>
        <w:tc>
          <w:tcPr>
            <w:tcW w:w="1170"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10,000.00</w:t>
            </w:r>
          </w:p>
        </w:tc>
        <w:tc>
          <w:tcPr>
            <w:tcW w:w="1260" w:type="dxa"/>
            <w:tcBorders>
              <w:top w:val="nil"/>
              <w:left w:val="nil"/>
              <w:bottom w:val="single" w:sz="8" w:space="0" w:color="auto"/>
              <w:right w:val="single" w:sz="8" w:space="0" w:color="auto"/>
            </w:tcBorders>
            <w:shd w:val="clear" w:color="auto" w:fill="auto"/>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902,314.00</w:t>
            </w:r>
          </w:p>
        </w:tc>
      </w:tr>
      <w:tr w:rsidR="00045657" w:rsidRPr="00045657" w:rsidTr="00A97F9B">
        <w:trPr>
          <w:trHeight w:val="288"/>
          <w:jc w:val="center"/>
        </w:trPr>
        <w:tc>
          <w:tcPr>
            <w:tcW w:w="2760" w:type="dxa"/>
            <w:tcBorders>
              <w:top w:val="nil"/>
              <w:left w:val="single" w:sz="8" w:space="0" w:color="auto"/>
              <w:bottom w:val="single" w:sz="8" w:space="0" w:color="auto"/>
              <w:right w:val="single" w:sz="8" w:space="0" w:color="auto"/>
            </w:tcBorders>
            <w:shd w:val="clear" w:color="000000" w:fill="FFFFFF"/>
            <w:vAlign w:val="center"/>
            <w:hideMark/>
          </w:tcPr>
          <w:p w:rsidR="00045657" w:rsidRPr="00045657" w:rsidRDefault="00045657" w:rsidP="00045657">
            <w:pPr>
              <w:jc w:val="center"/>
              <w:rPr>
                <w:rFonts w:eastAsia="Times New Roman"/>
                <w:i/>
                <w:iCs/>
                <w:color w:val="000000"/>
                <w:sz w:val="18"/>
                <w:szCs w:val="20"/>
                <w:lang w:val="en-US"/>
              </w:rPr>
            </w:pPr>
            <w:r w:rsidRPr="00045657">
              <w:rPr>
                <w:rFonts w:eastAsia="Times New Roman"/>
                <w:i/>
                <w:iCs/>
                <w:color w:val="000000"/>
                <w:sz w:val="18"/>
                <w:szCs w:val="20"/>
                <w:lang w:val="en-US"/>
              </w:rPr>
              <w:t>Administrata e shëndetësisë</w:t>
            </w:r>
          </w:p>
        </w:tc>
        <w:tc>
          <w:tcPr>
            <w:tcW w:w="750"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2</w:t>
            </w:r>
          </w:p>
        </w:tc>
        <w:tc>
          <w:tcPr>
            <w:tcW w:w="1260" w:type="dxa"/>
            <w:tcBorders>
              <w:top w:val="nil"/>
              <w:left w:val="nil"/>
              <w:bottom w:val="single" w:sz="8" w:space="0" w:color="auto"/>
              <w:right w:val="single" w:sz="8" w:space="0" w:color="auto"/>
            </w:tcBorders>
            <w:shd w:val="clear" w:color="auto" w:fill="auto"/>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20,850.00</w:t>
            </w:r>
          </w:p>
        </w:tc>
        <w:tc>
          <w:tcPr>
            <w:tcW w:w="1350"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500</w:t>
            </w:r>
          </w:p>
        </w:tc>
        <w:tc>
          <w:tcPr>
            <w:tcW w:w="1116"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2"/>
                <w:lang w:val="en-US"/>
              </w:rPr>
            </w:pPr>
            <w:r w:rsidRPr="00045657">
              <w:rPr>
                <w:rFonts w:eastAsia="Times New Roman"/>
                <w:color w:val="000000"/>
                <w:sz w:val="18"/>
                <w:szCs w:val="22"/>
                <w:lang w:val="en-US"/>
              </w:rPr>
              <w:t>0</w:t>
            </w:r>
          </w:p>
        </w:tc>
        <w:tc>
          <w:tcPr>
            <w:tcW w:w="1394"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2"/>
                <w:lang w:val="en-US"/>
              </w:rPr>
            </w:pPr>
            <w:r w:rsidRPr="00045657">
              <w:rPr>
                <w:rFonts w:eastAsia="Times New Roman"/>
                <w:color w:val="000000"/>
                <w:sz w:val="18"/>
                <w:szCs w:val="22"/>
                <w:lang w:val="en-US"/>
              </w:rPr>
              <w:t>0</w:t>
            </w:r>
          </w:p>
        </w:tc>
        <w:tc>
          <w:tcPr>
            <w:tcW w:w="1170"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2"/>
                <w:lang w:val="en-US"/>
              </w:rPr>
            </w:pPr>
            <w:r w:rsidRPr="00045657">
              <w:rPr>
                <w:rFonts w:eastAsia="Times New Roman"/>
                <w:color w:val="000000"/>
                <w:sz w:val="18"/>
                <w:szCs w:val="22"/>
                <w:lang w:val="en-US"/>
              </w:rPr>
              <w:t>0</w:t>
            </w:r>
          </w:p>
        </w:tc>
        <w:tc>
          <w:tcPr>
            <w:tcW w:w="1260" w:type="dxa"/>
            <w:tcBorders>
              <w:top w:val="nil"/>
              <w:left w:val="nil"/>
              <w:bottom w:val="single" w:sz="8" w:space="0" w:color="auto"/>
              <w:right w:val="single" w:sz="8" w:space="0" w:color="auto"/>
            </w:tcBorders>
            <w:shd w:val="clear" w:color="auto" w:fill="auto"/>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21,350.00</w:t>
            </w:r>
          </w:p>
        </w:tc>
      </w:tr>
      <w:tr w:rsidR="00045657" w:rsidRPr="00045657" w:rsidTr="00A97F9B">
        <w:trPr>
          <w:trHeight w:val="276"/>
          <w:jc w:val="center"/>
        </w:trPr>
        <w:tc>
          <w:tcPr>
            <w:tcW w:w="2760" w:type="dxa"/>
            <w:tcBorders>
              <w:top w:val="nil"/>
              <w:left w:val="single" w:sz="8" w:space="0" w:color="auto"/>
              <w:bottom w:val="single" w:sz="8" w:space="0" w:color="auto"/>
              <w:right w:val="single" w:sz="8" w:space="0" w:color="auto"/>
            </w:tcBorders>
            <w:shd w:val="clear" w:color="000000" w:fill="FFFFFF"/>
            <w:vAlign w:val="center"/>
            <w:hideMark/>
          </w:tcPr>
          <w:p w:rsidR="00045657" w:rsidRPr="00045657" w:rsidRDefault="00045657" w:rsidP="00045657">
            <w:pPr>
              <w:jc w:val="center"/>
              <w:rPr>
                <w:rFonts w:eastAsia="Times New Roman"/>
                <w:i/>
                <w:iCs/>
                <w:color w:val="000000"/>
                <w:sz w:val="18"/>
                <w:szCs w:val="20"/>
                <w:lang w:val="en-US"/>
              </w:rPr>
            </w:pPr>
            <w:r w:rsidRPr="00045657">
              <w:rPr>
                <w:rFonts w:eastAsia="Times New Roman"/>
                <w:i/>
                <w:iCs/>
                <w:color w:val="000000"/>
                <w:sz w:val="18"/>
                <w:szCs w:val="20"/>
                <w:lang w:val="en-US"/>
              </w:rPr>
              <w:t>Shërbimet e shëndetësisë primare</w:t>
            </w:r>
          </w:p>
        </w:tc>
        <w:tc>
          <w:tcPr>
            <w:tcW w:w="750"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62</w:t>
            </w:r>
          </w:p>
        </w:tc>
        <w:tc>
          <w:tcPr>
            <w:tcW w:w="1260"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755,964.00</w:t>
            </w:r>
          </w:p>
        </w:tc>
        <w:tc>
          <w:tcPr>
            <w:tcW w:w="1350"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100,000.00</w:t>
            </w:r>
          </w:p>
        </w:tc>
        <w:tc>
          <w:tcPr>
            <w:tcW w:w="1116"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15,000.00</w:t>
            </w:r>
          </w:p>
        </w:tc>
        <w:tc>
          <w:tcPr>
            <w:tcW w:w="1394"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0</w:t>
            </w:r>
          </w:p>
        </w:tc>
        <w:tc>
          <w:tcPr>
            <w:tcW w:w="1170"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10,000.00</w:t>
            </w:r>
          </w:p>
        </w:tc>
        <w:tc>
          <w:tcPr>
            <w:tcW w:w="1260" w:type="dxa"/>
            <w:tcBorders>
              <w:top w:val="nil"/>
              <w:left w:val="nil"/>
              <w:bottom w:val="single" w:sz="8" w:space="0" w:color="auto"/>
              <w:right w:val="single" w:sz="8" w:space="0" w:color="auto"/>
            </w:tcBorders>
            <w:shd w:val="clear" w:color="auto" w:fill="auto"/>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880,964.00</w:t>
            </w:r>
          </w:p>
        </w:tc>
      </w:tr>
      <w:tr w:rsidR="00045657" w:rsidRPr="00045657" w:rsidTr="00A97F9B">
        <w:trPr>
          <w:trHeight w:val="276"/>
          <w:jc w:val="center"/>
        </w:trPr>
        <w:tc>
          <w:tcPr>
            <w:tcW w:w="2760" w:type="dxa"/>
            <w:tcBorders>
              <w:top w:val="nil"/>
              <w:left w:val="single" w:sz="8" w:space="0" w:color="auto"/>
              <w:bottom w:val="single" w:sz="8" w:space="0" w:color="auto"/>
              <w:right w:val="single" w:sz="8" w:space="0" w:color="auto"/>
            </w:tcBorders>
            <w:shd w:val="clear" w:color="000000" w:fill="FFFFFF"/>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Shërbimet sociale</w:t>
            </w:r>
          </w:p>
        </w:tc>
        <w:tc>
          <w:tcPr>
            <w:tcW w:w="750"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3</w:t>
            </w:r>
          </w:p>
        </w:tc>
        <w:tc>
          <w:tcPr>
            <w:tcW w:w="1260" w:type="dxa"/>
            <w:tcBorders>
              <w:top w:val="nil"/>
              <w:left w:val="nil"/>
              <w:bottom w:val="single" w:sz="8" w:space="0" w:color="auto"/>
              <w:right w:val="single" w:sz="8" w:space="0" w:color="auto"/>
            </w:tcBorders>
            <w:shd w:val="clear" w:color="auto" w:fill="auto"/>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28,250.00</w:t>
            </w:r>
          </w:p>
        </w:tc>
        <w:tc>
          <w:tcPr>
            <w:tcW w:w="1350"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2,500.00</w:t>
            </w:r>
          </w:p>
        </w:tc>
        <w:tc>
          <w:tcPr>
            <w:tcW w:w="1116"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4,000.00</w:t>
            </w:r>
          </w:p>
        </w:tc>
        <w:tc>
          <w:tcPr>
            <w:tcW w:w="1394"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0</w:t>
            </w:r>
          </w:p>
        </w:tc>
        <w:tc>
          <w:tcPr>
            <w:tcW w:w="1170"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 </w:t>
            </w:r>
          </w:p>
        </w:tc>
        <w:tc>
          <w:tcPr>
            <w:tcW w:w="1260" w:type="dxa"/>
            <w:tcBorders>
              <w:top w:val="nil"/>
              <w:left w:val="nil"/>
              <w:bottom w:val="single" w:sz="8" w:space="0" w:color="auto"/>
              <w:right w:val="single" w:sz="8" w:space="0" w:color="auto"/>
            </w:tcBorders>
            <w:shd w:val="clear" w:color="auto" w:fill="auto"/>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34,750.00</w:t>
            </w:r>
          </w:p>
        </w:tc>
      </w:tr>
      <w:tr w:rsidR="00045657" w:rsidRPr="00045657" w:rsidTr="00A97F9B">
        <w:trPr>
          <w:trHeight w:val="276"/>
          <w:jc w:val="center"/>
        </w:trPr>
        <w:tc>
          <w:tcPr>
            <w:tcW w:w="2760" w:type="dxa"/>
            <w:tcBorders>
              <w:top w:val="nil"/>
              <w:left w:val="single" w:sz="8" w:space="0" w:color="auto"/>
              <w:bottom w:val="single" w:sz="8" w:space="0" w:color="auto"/>
              <w:right w:val="single" w:sz="8" w:space="0" w:color="auto"/>
            </w:tcBorders>
            <w:shd w:val="clear" w:color="000000" w:fill="FFFFFF"/>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Kultura, Rinia dhe Sportet</w:t>
            </w:r>
          </w:p>
        </w:tc>
        <w:tc>
          <w:tcPr>
            <w:tcW w:w="750"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5</w:t>
            </w:r>
          </w:p>
        </w:tc>
        <w:tc>
          <w:tcPr>
            <w:tcW w:w="1260" w:type="dxa"/>
            <w:tcBorders>
              <w:top w:val="nil"/>
              <w:left w:val="nil"/>
              <w:bottom w:val="single" w:sz="8" w:space="0" w:color="auto"/>
              <w:right w:val="single" w:sz="8" w:space="0" w:color="auto"/>
            </w:tcBorders>
            <w:shd w:val="clear" w:color="auto" w:fill="auto"/>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47,340.00</w:t>
            </w:r>
          </w:p>
        </w:tc>
        <w:tc>
          <w:tcPr>
            <w:tcW w:w="1350"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30,000.00</w:t>
            </w:r>
          </w:p>
        </w:tc>
        <w:tc>
          <w:tcPr>
            <w:tcW w:w="1116"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16,000.00</w:t>
            </w:r>
          </w:p>
        </w:tc>
        <w:tc>
          <w:tcPr>
            <w:tcW w:w="1394"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50,000.00</w:t>
            </w:r>
          </w:p>
        </w:tc>
        <w:tc>
          <w:tcPr>
            <w:tcW w:w="1170"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50,000.00</w:t>
            </w:r>
          </w:p>
        </w:tc>
        <w:tc>
          <w:tcPr>
            <w:tcW w:w="1260" w:type="dxa"/>
            <w:tcBorders>
              <w:top w:val="nil"/>
              <w:left w:val="nil"/>
              <w:bottom w:val="single" w:sz="8" w:space="0" w:color="auto"/>
              <w:right w:val="single" w:sz="8" w:space="0" w:color="auto"/>
            </w:tcBorders>
            <w:shd w:val="clear" w:color="auto" w:fill="auto"/>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193,340.00</w:t>
            </w:r>
          </w:p>
        </w:tc>
      </w:tr>
      <w:tr w:rsidR="00045657" w:rsidRPr="00045657" w:rsidTr="00A97F9B">
        <w:trPr>
          <w:trHeight w:val="276"/>
          <w:jc w:val="center"/>
        </w:trPr>
        <w:tc>
          <w:tcPr>
            <w:tcW w:w="2760" w:type="dxa"/>
            <w:tcBorders>
              <w:top w:val="nil"/>
              <w:left w:val="single" w:sz="8" w:space="0" w:color="auto"/>
              <w:bottom w:val="single" w:sz="8" w:space="0" w:color="auto"/>
              <w:right w:val="single" w:sz="8" w:space="0" w:color="auto"/>
            </w:tcBorders>
            <w:shd w:val="clear" w:color="000000" w:fill="FFFFFF"/>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Arsimi dhe Shkenca</w:t>
            </w:r>
          </w:p>
        </w:tc>
        <w:tc>
          <w:tcPr>
            <w:tcW w:w="750"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152</w:t>
            </w:r>
          </w:p>
        </w:tc>
        <w:tc>
          <w:tcPr>
            <w:tcW w:w="1260"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1,398,285.00</w:t>
            </w:r>
          </w:p>
        </w:tc>
        <w:tc>
          <w:tcPr>
            <w:tcW w:w="1350"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155,500.00</w:t>
            </w:r>
          </w:p>
        </w:tc>
        <w:tc>
          <w:tcPr>
            <w:tcW w:w="1116"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22,000.00</w:t>
            </w:r>
          </w:p>
        </w:tc>
        <w:tc>
          <w:tcPr>
            <w:tcW w:w="1394"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50,000.00</w:t>
            </w:r>
          </w:p>
        </w:tc>
        <w:tc>
          <w:tcPr>
            <w:tcW w:w="1170"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100,000.00</w:t>
            </w:r>
          </w:p>
        </w:tc>
        <w:tc>
          <w:tcPr>
            <w:tcW w:w="1260" w:type="dxa"/>
            <w:tcBorders>
              <w:top w:val="nil"/>
              <w:left w:val="nil"/>
              <w:bottom w:val="single" w:sz="8" w:space="0" w:color="auto"/>
              <w:right w:val="single" w:sz="8" w:space="0" w:color="auto"/>
            </w:tcBorders>
            <w:shd w:val="clear" w:color="auto" w:fill="auto"/>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1,725,785.00</w:t>
            </w:r>
          </w:p>
        </w:tc>
      </w:tr>
      <w:tr w:rsidR="00045657" w:rsidRPr="00045657" w:rsidTr="00A97F9B">
        <w:trPr>
          <w:trHeight w:val="276"/>
          <w:jc w:val="center"/>
        </w:trPr>
        <w:tc>
          <w:tcPr>
            <w:tcW w:w="2760" w:type="dxa"/>
            <w:tcBorders>
              <w:top w:val="nil"/>
              <w:left w:val="single" w:sz="8" w:space="0" w:color="auto"/>
              <w:bottom w:val="single" w:sz="8" w:space="0" w:color="auto"/>
              <w:right w:val="single" w:sz="8" w:space="0" w:color="auto"/>
            </w:tcBorders>
            <w:shd w:val="clear" w:color="000000" w:fill="FFFFFF"/>
            <w:vAlign w:val="center"/>
            <w:hideMark/>
          </w:tcPr>
          <w:p w:rsidR="00045657" w:rsidRPr="00045657" w:rsidRDefault="00045657" w:rsidP="00045657">
            <w:pPr>
              <w:jc w:val="center"/>
              <w:rPr>
                <w:rFonts w:eastAsia="Times New Roman"/>
                <w:i/>
                <w:iCs/>
                <w:color w:val="000000"/>
                <w:sz w:val="18"/>
                <w:szCs w:val="20"/>
                <w:lang w:val="en-US"/>
              </w:rPr>
            </w:pPr>
            <w:r w:rsidRPr="00045657">
              <w:rPr>
                <w:rFonts w:eastAsia="Times New Roman"/>
                <w:i/>
                <w:iCs/>
                <w:color w:val="000000"/>
                <w:sz w:val="18"/>
                <w:szCs w:val="20"/>
                <w:lang w:val="en-US"/>
              </w:rPr>
              <w:t>Administrata e arsimit</w:t>
            </w:r>
          </w:p>
        </w:tc>
        <w:tc>
          <w:tcPr>
            <w:tcW w:w="750"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3</w:t>
            </w:r>
          </w:p>
        </w:tc>
        <w:tc>
          <w:tcPr>
            <w:tcW w:w="1260" w:type="dxa"/>
            <w:tcBorders>
              <w:top w:val="nil"/>
              <w:left w:val="nil"/>
              <w:bottom w:val="single" w:sz="8" w:space="0" w:color="auto"/>
              <w:right w:val="single" w:sz="8" w:space="0" w:color="auto"/>
            </w:tcBorders>
            <w:shd w:val="clear" w:color="auto" w:fill="auto"/>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32,535.00</w:t>
            </w:r>
          </w:p>
        </w:tc>
        <w:tc>
          <w:tcPr>
            <w:tcW w:w="1350"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66,000.00</w:t>
            </w:r>
          </w:p>
        </w:tc>
        <w:tc>
          <w:tcPr>
            <w:tcW w:w="1116"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0</w:t>
            </w:r>
          </w:p>
        </w:tc>
        <w:tc>
          <w:tcPr>
            <w:tcW w:w="1394"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50,000.00</w:t>
            </w:r>
          </w:p>
        </w:tc>
        <w:tc>
          <w:tcPr>
            <w:tcW w:w="1170"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100,000.00</w:t>
            </w:r>
          </w:p>
        </w:tc>
        <w:tc>
          <w:tcPr>
            <w:tcW w:w="1260" w:type="dxa"/>
            <w:tcBorders>
              <w:top w:val="nil"/>
              <w:left w:val="nil"/>
              <w:bottom w:val="single" w:sz="8" w:space="0" w:color="auto"/>
              <w:right w:val="single" w:sz="8" w:space="0" w:color="auto"/>
            </w:tcBorders>
            <w:shd w:val="clear" w:color="auto" w:fill="auto"/>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248,535.00</w:t>
            </w:r>
          </w:p>
        </w:tc>
      </w:tr>
      <w:tr w:rsidR="00045657" w:rsidRPr="00045657" w:rsidTr="00A97F9B">
        <w:trPr>
          <w:trHeight w:val="276"/>
          <w:jc w:val="center"/>
        </w:trPr>
        <w:tc>
          <w:tcPr>
            <w:tcW w:w="2760" w:type="dxa"/>
            <w:tcBorders>
              <w:top w:val="nil"/>
              <w:left w:val="single" w:sz="8" w:space="0" w:color="auto"/>
              <w:bottom w:val="single" w:sz="8" w:space="0" w:color="auto"/>
              <w:right w:val="single" w:sz="8" w:space="0" w:color="auto"/>
            </w:tcBorders>
            <w:shd w:val="clear" w:color="000000" w:fill="FFFFFF"/>
            <w:vAlign w:val="center"/>
            <w:hideMark/>
          </w:tcPr>
          <w:p w:rsidR="00045657" w:rsidRPr="00045657" w:rsidRDefault="00045657" w:rsidP="00045657">
            <w:pPr>
              <w:jc w:val="center"/>
              <w:rPr>
                <w:rFonts w:eastAsia="Times New Roman"/>
                <w:i/>
                <w:iCs/>
                <w:color w:val="000000"/>
                <w:sz w:val="18"/>
                <w:szCs w:val="20"/>
                <w:lang w:val="en-US"/>
              </w:rPr>
            </w:pPr>
            <w:r w:rsidRPr="00045657">
              <w:rPr>
                <w:rFonts w:eastAsia="Times New Roman"/>
                <w:i/>
                <w:iCs/>
                <w:color w:val="000000"/>
                <w:sz w:val="18"/>
                <w:szCs w:val="20"/>
                <w:lang w:val="en-US"/>
              </w:rPr>
              <w:t>Arsimi parashkollor dhe çerdhet</w:t>
            </w:r>
          </w:p>
        </w:tc>
        <w:tc>
          <w:tcPr>
            <w:tcW w:w="750"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14</w:t>
            </w:r>
          </w:p>
        </w:tc>
        <w:tc>
          <w:tcPr>
            <w:tcW w:w="1260" w:type="dxa"/>
            <w:tcBorders>
              <w:top w:val="nil"/>
              <w:left w:val="nil"/>
              <w:bottom w:val="single" w:sz="8" w:space="0" w:color="auto"/>
              <w:right w:val="single" w:sz="8" w:space="0" w:color="auto"/>
            </w:tcBorders>
            <w:shd w:val="clear" w:color="auto" w:fill="auto"/>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120,500.00</w:t>
            </w:r>
          </w:p>
        </w:tc>
        <w:tc>
          <w:tcPr>
            <w:tcW w:w="1350"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16,000.00</w:t>
            </w:r>
          </w:p>
        </w:tc>
        <w:tc>
          <w:tcPr>
            <w:tcW w:w="1116"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8,000.00</w:t>
            </w:r>
          </w:p>
        </w:tc>
        <w:tc>
          <w:tcPr>
            <w:tcW w:w="1394"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0</w:t>
            </w:r>
          </w:p>
        </w:tc>
        <w:tc>
          <w:tcPr>
            <w:tcW w:w="1170"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0</w:t>
            </w:r>
          </w:p>
        </w:tc>
        <w:tc>
          <w:tcPr>
            <w:tcW w:w="1260" w:type="dxa"/>
            <w:tcBorders>
              <w:top w:val="nil"/>
              <w:left w:val="nil"/>
              <w:bottom w:val="single" w:sz="8" w:space="0" w:color="auto"/>
              <w:right w:val="single" w:sz="8" w:space="0" w:color="auto"/>
            </w:tcBorders>
            <w:shd w:val="clear" w:color="auto" w:fill="auto"/>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144,500.00</w:t>
            </w:r>
          </w:p>
        </w:tc>
      </w:tr>
      <w:tr w:rsidR="00045657" w:rsidRPr="00045657" w:rsidTr="00A97F9B">
        <w:trPr>
          <w:trHeight w:val="276"/>
          <w:jc w:val="center"/>
        </w:trPr>
        <w:tc>
          <w:tcPr>
            <w:tcW w:w="2760" w:type="dxa"/>
            <w:tcBorders>
              <w:top w:val="nil"/>
              <w:left w:val="single" w:sz="8" w:space="0" w:color="auto"/>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i/>
                <w:iCs/>
                <w:color w:val="000000"/>
                <w:sz w:val="18"/>
                <w:szCs w:val="20"/>
                <w:lang w:val="en-US"/>
              </w:rPr>
            </w:pPr>
            <w:r w:rsidRPr="00045657">
              <w:rPr>
                <w:rFonts w:eastAsia="Times New Roman"/>
                <w:i/>
                <w:iCs/>
                <w:color w:val="000000"/>
                <w:sz w:val="18"/>
                <w:szCs w:val="20"/>
                <w:lang w:val="en-US"/>
              </w:rPr>
              <w:t>Arsimi fillor</w:t>
            </w:r>
          </w:p>
        </w:tc>
        <w:tc>
          <w:tcPr>
            <w:tcW w:w="750"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111</w:t>
            </w:r>
          </w:p>
        </w:tc>
        <w:tc>
          <w:tcPr>
            <w:tcW w:w="1260" w:type="dxa"/>
            <w:tcBorders>
              <w:top w:val="nil"/>
              <w:left w:val="nil"/>
              <w:bottom w:val="single" w:sz="8" w:space="0" w:color="auto"/>
              <w:right w:val="single" w:sz="8" w:space="0" w:color="auto"/>
            </w:tcBorders>
            <w:shd w:val="clear" w:color="auto" w:fill="auto"/>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1,025,000.00</w:t>
            </w:r>
          </w:p>
        </w:tc>
        <w:tc>
          <w:tcPr>
            <w:tcW w:w="1350"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65,000.00</w:t>
            </w:r>
          </w:p>
        </w:tc>
        <w:tc>
          <w:tcPr>
            <w:tcW w:w="1116"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9,500.00</w:t>
            </w:r>
          </w:p>
        </w:tc>
        <w:tc>
          <w:tcPr>
            <w:tcW w:w="1394"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0</w:t>
            </w:r>
          </w:p>
        </w:tc>
        <w:tc>
          <w:tcPr>
            <w:tcW w:w="1170"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0</w:t>
            </w:r>
          </w:p>
        </w:tc>
        <w:tc>
          <w:tcPr>
            <w:tcW w:w="1260" w:type="dxa"/>
            <w:tcBorders>
              <w:top w:val="nil"/>
              <w:left w:val="nil"/>
              <w:bottom w:val="single" w:sz="8" w:space="0" w:color="auto"/>
              <w:right w:val="single" w:sz="8" w:space="0" w:color="auto"/>
            </w:tcBorders>
            <w:shd w:val="clear" w:color="auto" w:fill="auto"/>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1,099,500.00</w:t>
            </w:r>
          </w:p>
        </w:tc>
      </w:tr>
      <w:tr w:rsidR="00045657" w:rsidRPr="00045657" w:rsidTr="00A97F9B">
        <w:trPr>
          <w:trHeight w:val="276"/>
          <w:jc w:val="center"/>
        </w:trPr>
        <w:tc>
          <w:tcPr>
            <w:tcW w:w="2760" w:type="dxa"/>
            <w:tcBorders>
              <w:top w:val="nil"/>
              <w:left w:val="single" w:sz="8" w:space="0" w:color="auto"/>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i/>
                <w:iCs/>
                <w:color w:val="000000"/>
                <w:sz w:val="18"/>
                <w:szCs w:val="20"/>
                <w:lang w:val="en-US"/>
              </w:rPr>
            </w:pPr>
            <w:r w:rsidRPr="00045657">
              <w:rPr>
                <w:rFonts w:eastAsia="Times New Roman"/>
                <w:i/>
                <w:iCs/>
                <w:color w:val="000000"/>
                <w:sz w:val="18"/>
                <w:szCs w:val="20"/>
                <w:lang w:val="en-US"/>
              </w:rPr>
              <w:t>Arsimi i mesëm</w:t>
            </w:r>
          </w:p>
        </w:tc>
        <w:tc>
          <w:tcPr>
            <w:tcW w:w="750"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24</w:t>
            </w:r>
          </w:p>
        </w:tc>
        <w:tc>
          <w:tcPr>
            <w:tcW w:w="1260" w:type="dxa"/>
            <w:tcBorders>
              <w:top w:val="nil"/>
              <w:left w:val="nil"/>
              <w:bottom w:val="single" w:sz="8" w:space="0" w:color="auto"/>
              <w:right w:val="single" w:sz="8" w:space="0" w:color="auto"/>
            </w:tcBorders>
            <w:shd w:val="clear" w:color="auto" w:fill="auto"/>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220,250.00</w:t>
            </w:r>
          </w:p>
        </w:tc>
        <w:tc>
          <w:tcPr>
            <w:tcW w:w="1350"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8,500.00</w:t>
            </w:r>
          </w:p>
        </w:tc>
        <w:tc>
          <w:tcPr>
            <w:tcW w:w="1116"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4,500.00</w:t>
            </w:r>
          </w:p>
        </w:tc>
        <w:tc>
          <w:tcPr>
            <w:tcW w:w="1394"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0</w:t>
            </w:r>
          </w:p>
        </w:tc>
        <w:tc>
          <w:tcPr>
            <w:tcW w:w="1170" w:type="dxa"/>
            <w:tcBorders>
              <w:top w:val="nil"/>
              <w:left w:val="nil"/>
              <w:bottom w:val="single" w:sz="8" w:space="0" w:color="auto"/>
              <w:right w:val="single" w:sz="8" w:space="0" w:color="auto"/>
            </w:tcBorders>
            <w:shd w:val="clear" w:color="000000" w:fill="FFFFFF"/>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0</w:t>
            </w:r>
          </w:p>
        </w:tc>
        <w:tc>
          <w:tcPr>
            <w:tcW w:w="1260" w:type="dxa"/>
            <w:tcBorders>
              <w:top w:val="nil"/>
              <w:left w:val="nil"/>
              <w:bottom w:val="single" w:sz="8" w:space="0" w:color="auto"/>
              <w:right w:val="single" w:sz="8" w:space="0" w:color="auto"/>
            </w:tcBorders>
            <w:shd w:val="clear" w:color="auto" w:fill="auto"/>
            <w:noWrap/>
            <w:vAlign w:val="center"/>
            <w:hideMark/>
          </w:tcPr>
          <w:p w:rsidR="00045657" w:rsidRPr="00045657" w:rsidRDefault="00045657" w:rsidP="00045657">
            <w:pPr>
              <w:jc w:val="center"/>
              <w:rPr>
                <w:rFonts w:eastAsia="Times New Roman"/>
                <w:color w:val="000000"/>
                <w:sz w:val="18"/>
                <w:szCs w:val="20"/>
                <w:lang w:val="en-US"/>
              </w:rPr>
            </w:pPr>
            <w:r w:rsidRPr="00045657">
              <w:rPr>
                <w:rFonts w:eastAsia="Times New Roman"/>
                <w:color w:val="000000"/>
                <w:sz w:val="18"/>
                <w:szCs w:val="20"/>
                <w:lang w:val="en-US"/>
              </w:rPr>
              <w:t>233,250.00</w:t>
            </w:r>
          </w:p>
        </w:tc>
      </w:tr>
      <w:tr w:rsidR="00045657" w:rsidRPr="00045657" w:rsidTr="00A97F9B">
        <w:trPr>
          <w:trHeight w:val="276"/>
          <w:jc w:val="center"/>
        </w:trPr>
        <w:tc>
          <w:tcPr>
            <w:tcW w:w="2760" w:type="dxa"/>
            <w:tcBorders>
              <w:top w:val="nil"/>
              <w:left w:val="single" w:sz="8" w:space="0" w:color="auto"/>
              <w:bottom w:val="single" w:sz="8" w:space="0" w:color="auto"/>
              <w:right w:val="single" w:sz="8" w:space="0" w:color="auto"/>
            </w:tcBorders>
            <w:shd w:val="clear" w:color="000000" w:fill="8DB4E2"/>
            <w:noWrap/>
            <w:vAlign w:val="center"/>
            <w:hideMark/>
          </w:tcPr>
          <w:p w:rsidR="00045657" w:rsidRPr="00045657" w:rsidRDefault="00045657" w:rsidP="00045657">
            <w:pPr>
              <w:jc w:val="center"/>
              <w:rPr>
                <w:rFonts w:eastAsia="Times New Roman"/>
                <w:b/>
                <w:bCs/>
                <w:color w:val="000000"/>
                <w:sz w:val="18"/>
                <w:szCs w:val="20"/>
                <w:lang w:val="en-US"/>
              </w:rPr>
            </w:pPr>
            <w:r w:rsidRPr="00045657">
              <w:rPr>
                <w:rFonts w:eastAsia="Times New Roman"/>
                <w:b/>
                <w:bCs/>
                <w:color w:val="000000"/>
                <w:sz w:val="18"/>
                <w:szCs w:val="20"/>
                <w:lang w:val="en-US"/>
              </w:rPr>
              <w:t>TOTALI</w:t>
            </w:r>
          </w:p>
        </w:tc>
        <w:tc>
          <w:tcPr>
            <w:tcW w:w="750" w:type="dxa"/>
            <w:tcBorders>
              <w:top w:val="nil"/>
              <w:left w:val="nil"/>
              <w:bottom w:val="single" w:sz="8" w:space="0" w:color="auto"/>
              <w:right w:val="single" w:sz="8" w:space="0" w:color="auto"/>
            </w:tcBorders>
            <w:shd w:val="clear" w:color="000000" w:fill="8DB4E2"/>
            <w:noWrap/>
            <w:vAlign w:val="center"/>
            <w:hideMark/>
          </w:tcPr>
          <w:p w:rsidR="00045657" w:rsidRPr="00045657" w:rsidRDefault="00045657" w:rsidP="00045657">
            <w:pPr>
              <w:jc w:val="center"/>
              <w:rPr>
                <w:rFonts w:eastAsia="Times New Roman"/>
                <w:b/>
                <w:bCs/>
                <w:color w:val="000000"/>
                <w:sz w:val="18"/>
                <w:szCs w:val="20"/>
                <w:lang w:val="en-US"/>
              </w:rPr>
            </w:pPr>
            <w:r w:rsidRPr="00045657">
              <w:rPr>
                <w:rFonts w:eastAsia="Times New Roman"/>
                <w:b/>
                <w:bCs/>
                <w:color w:val="000000"/>
                <w:sz w:val="18"/>
                <w:szCs w:val="20"/>
                <w:lang w:val="en-US"/>
              </w:rPr>
              <w:t>303</w:t>
            </w:r>
          </w:p>
        </w:tc>
        <w:tc>
          <w:tcPr>
            <w:tcW w:w="1260" w:type="dxa"/>
            <w:tcBorders>
              <w:top w:val="nil"/>
              <w:left w:val="nil"/>
              <w:bottom w:val="single" w:sz="8" w:space="0" w:color="auto"/>
              <w:right w:val="single" w:sz="8" w:space="0" w:color="auto"/>
            </w:tcBorders>
            <w:shd w:val="clear" w:color="000000" w:fill="8DB4E2"/>
            <w:noWrap/>
            <w:vAlign w:val="center"/>
            <w:hideMark/>
          </w:tcPr>
          <w:p w:rsidR="00045657" w:rsidRPr="00045657" w:rsidRDefault="00045657" w:rsidP="00045657">
            <w:pPr>
              <w:jc w:val="center"/>
              <w:rPr>
                <w:rFonts w:eastAsia="Times New Roman"/>
                <w:b/>
                <w:bCs/>
                <w:color w:val="000000"/>
                <w:sz w:val="18"/>
                <w:szCs w:val="20"/>
                <w:lang w:val="en-US"/>
              </w:rPr>
            </w:pPr>
            <w:r w:rsidRPr="00045657">
              <w:rPr>
                <w:rFonts w:eastAsia="Times New Roman"/>
                <w:b/>
                <w:bCs/>
                <w:color w:val="000000"/>
                <w:sz w:val="18"/>
                <w:szCs w:val="20"/>
                <w:lang w:val="en-US"/>
              </w:rPr>
              <w:t xml:space="preserve"> 3,020,527.00 </w:t>
            </w:r>
          </w:p>
        </w:tc>
        <w:tc>
          <w:tcPr>
            <w:tcW w:w="1350" w:type="dxa"/>
            <w:tcBorders>
              <w:top w:val="nil"/>
              <w:left w:val="nil"/>
              <w:bottom w:val="single" w:sz="8" w:space="0" w:color="auto"/>
              <w:right w:val="single" w:sz="8" w:space="0" w:color="auto"/>
            </w:tcBorders>
            <w:shd w:val="clear" w:color="000000" w:fill="8DB4E2"/>
            <w:noWrap/>
            <w:vAlign w:val="center"/>
            <w:hideMark/>
          </w:tcPr>
          <w:p w:rsidR="00045657" w:rsidRPr="00045657" w:rsidRDefault="00045657" w:rsidP="00045657">
            <w:pPr>
              <w:jc w:val="center"/>
              <w:rPr>
                <w:rFonts w:eastAsia="Times New Roman"/>
                <w:b/>
                <w:bCs/>
                <w:color w:val="000000"/>
                <w:sz w:val="18"/>
                <w:szCs w:val="20"/>
                <w:lang w:val="en-US"/>
              </w:rPr>
            </w:pPr>
            <w:r w:rsidRPr="00045657">
              <w:rPr>
                <w:rFonts w:eastAsia="Times New Roman"/>
                <w:b/>
                <w:bCs/>
                <w:color w:val="000000"/>
                <w:sz w:val="18"/>
                <w:szCs w:val="20"/>
                <w:lang w:val="en-US"/>
              </w:rPr>
              <w:t xml:space="preserve"> 575,500.00 </w:t>
            </w:r>
          </w:p>
        </w:tc>
        <w:tc>
          <w:tcPr>
            <w:tcW w:w="1116" w:type="dxa"/>
            <w:tcBorders>
              <w:top w:val="nil"/>
              <w:left w:val="nil"/>
              <w:bottom w:val="single" w:sz="8" w:space="0" w:color="auto"/>
              <w:right w:val="single" w:sz="8" w:space="0" w:color="auto"/>
            </w:tcBorders>
            <w:shd w:val="clear" w:color="000000" w:fill="8DB4E2"/>
            <w:noWrap/>
            <w:vAlign w:val="center"/>
            <w:hideMark/>
          </w:tcPr>
          <w:p w:rsidR="00045657" w:rsidRPr="00045657" w:rsidRDefault="00045657" w:rsidP="00045657">
            <w:pPr>
              <w:jc w:val="center"/>
              <w:rPr>
                <w:rFonts w:eastAsia="Times New Roman"/>
                <w:b/>
                <w:bCs/>
                <w:color w:val="000000"/>
                <w:sz w:val="18"/>
                <w:szCs w:val="20"/>
                <w:lang w:val="en-US"/>
              </w:rPr>
            </w:pPr>
            <w:r w:rsidRPr="00045657">
              <w:rPr>
                <w:rFonts w:eastAsia="Times New Roman"/>
                <w:b/>
                <w:bCs/>
                <w:color w:val="000000"/>
                <w:sz w:val="18"/>
                <w:szCs w:val="20"/>
                <w:lang w:val="en-US"/>
              </w:rPr>
              <w:t xml:space="preserve"> 116,000.00 </w:t>
            </w:r>
          </w:p>
        </w:tc>
        <w:tc>
          <w:tcPr>
            <w:tcW w:w="1394" w:type="dxa"/>
            <w:tcBorders>
              <w:top w:val="nil"/>
              <w:left w:val="nil"/>
              <w:bottom w:val="single" w:sz="8" w:space="0" w:color="auto"/>
              <w:right w:val="single" w:sz="8" w:space="0" w:color="auto"/>
            </w:tcBorders>
            <w:shd w:val="clear" w:color="000000" w:fill="8DB4E2"/>
            <w:noWrap/>
            <w:vAlign w:val="center"/>
            <w:hideMark/>
          </w:tcPr>
          <w:p w:rsidR="00045657" w:rsidRPr="00045657" w:rsidRDefault="00045657" w:rsidP="00045657">
            <w:pPr>
              <w:jc w:val="center"/>
              <w:rPr>
                <w:rFonts w:eastAsia="Times New Roman"/>
                <w:b/>
                <w:bCs/>
                <w:color w:val="000000"/>
                <w:sz w:val="18"/>
                <w:szCs w:val="20"/>
                <w:lang w:val="en-US"/>
              </w:rPr>
            </w:pPr>
            <w:r w:rsidRPr="00045657">
              <w:rPr>
                <w:rFonts w:eastAsia="Times New Roman"/>
                <w:b/>
                <w:bCs/>
                <w:color w:val="000000"/>
                <w:sz w:val="18"/>
                <w:szCs w:val="20"/>
                <w:lang w:val="en-US"/>
              </w:rPr>
              <w:t xml:space="preserve"> 245,000.00 </w:t>
            </w:r>
          </w:p>
        </w:tc>
        <w:tc>
          <w:tcPr>
            <w:tcW w:w="1170" w:type="dxa"/>
            <w:tcBorders>
              <w:top w:val="nil"/>
              <w:left w:val="nil"/>
              <w:bottom w:val="single" w:sz="8" w:space="0" w:color="auto"/>
              <w:right w:val="single" w:sz="8" w:space="0" w:color="auto"/>
            </w:tcBorders>
            <w:shd w:val="clear" w:color="000000" w:fill="8DB4E2"/>
            <w:noWrap/>
            <w:vAlign w:val="center"/>
            <w:hideMark/>
          </w:tcPr>
          <w:p w:rsidR="00045657" w:rsidRPr="00045657" w:rsidRDefault="00045657" w:rsidP="00045657">
            <w:pPr>
              <w:jc w:val="center"/>
              <w:rPr>
                <w:rFonts w:eastAsia="Times New Roman"/>
                <w:b/>
                <w:bCs/>
                <w:color w:val="000000"/>
                <w:sz w:val="18"/>
                <w:szCs w:val="20"/>
                <w:lang w:val="en-US"/>
              </w:rPr>
            </w:pPr>
            <w:r w:rsidRPr="00045657">
              <w:rPr>
                <w:rFonts w:eastAsia="Times New Roman"/>
                <w:b/>
                <w:bCs/>
                <w:color w:val="000000"/>
                <w:sz w:val="18"/>
                <w:szCs w:val="20"/>
                <w:lang w:val="en-US"/>
              </w:rPr>
              <w:t xml:space="preserve">   922,424.00 </w:t>
            </w:r>
          </w:p>
        </w:tc>
        <w:tc>
          <w:tcPr>
            <w:tcW w:w="1260" w:type="dxa"/>
            <w:tcBorders>
              <w:top w:val="nil"/>
              <w:left w:val="nil"/>
              <w:bottom w:val="single" w:sz="8" w:space="0" w:color="auto"/>
              <w:right w:val="single" w:sz="8" w:space="0" w:color="auto"/>
            </w:tcBorders>
            <w:shd w:val="clear" w:color="000000" w:fill="8DB4E2"/>
            <w:noWrap/>
            <w:vAlign w:val="center"/>
            <w:hideMark/>
          </w:tcPr>
          <w:p w:rsidR="00045657" w:rsidRPr="00045657" w:rsidRDefault="00045657" w:rsidP="00045657">
            <w:pPr>
              <w:jc w:val="center"/>
              <w:rPr>
                <w:rFonts w:eastAsia="Times New Roman"/>
                <w:b/>
                <w:bCs/>
                <w:color w:val="000000"/>
                <w:sz w:val="18"/>
                <w:szCs w:val="20"/>
                <w:lang w:val="en-US"/>
              </w:rPr>
            </w:pPr>
            <w:r w:rsidRPr="00045657">
              <w:rPr>
                <w:rFonts w:eastAsia="Times New Roman"/>
                <w:b/>
                <w:bCs/>
                <w:color w:val="000000"/>
                <w:sz w:val="18"/>
                <w:szCs w:val="20"/>
                <w:lang w:val="en-US"/>
              </w:rPr>
              <w:t>4,879,451.00</w:t>
            </w:r>
          </w:p>
        </w:tc>
      </w:tr>
    </w:tbl>
    <w:p w:rsidR="00BD078E" w:rsidRPr="0051481F" w:rsidRDefault="00BD078E" w:rsidP="00BD078E">
      <w:pPr>
        <w:autoSpaceDE w:val="0"/>
        <w:autoSpaceDN w:val="0"/>
        <w:adjustRightInd w:val="0"/>
        <w:spacing w:line="360" w:lineRule="auto"/>
        <w:jc w:val="both"/>
        <w:rPr>
          <w:sz w:val="20"/>
          <w:szCs w:val="20"/>
          <w:lang w:val="en-US"/>
        </w:rPr>
      </w:pPr>
    </w:p>
    <w:p w:rsidR="00BD078E" w:rsidRDefault="00BD078E" w:rsidP="00BD078E">
      <w:pPr>
        <w:spacing w:line="360" w:lineRule="auto"/>
        <w:jc w:val="both"/>
        <w:rPr>
          <w:color w:val="FF0000"/>
          <w:sz w:val="20"/>
          <w:szCs w:val="20"/>
        </w:rPr>
      </w:pPr>
    </w:p>
    <w:p w:rsidR="00BD078E" w:rsidRDefault="00BD078E" w:rsidP="00BD078E">
      <w:pPr>
        <w:spacing w:line="360" w:lineRule="auto"/>
        <w:jc w:val="both"/>
        <w:rPr>
          <w:color w:val="FF0000"/>
          <w:sz w:val="20"/>
          <w:szCs w:val="20"/>
        </w:rPr>
      </w:pPr>
    </w:p>
    <w:p w:rsidR="00BD078E" w:rsidRDefault="00BD078E" w:rsidP="00BD078E">
      <w:pPr>
        <w:spacing w:line="360" w:lineRule="auto"/>
        <w:jc w:val="both"/>
        <w:rPr>
          <w:color w:val="FF0000"/>
          <w:sz w:val="20"/>
          <w:szCs w:val="20"/>
        </w:rPr>
      </w:pPr>
    </w:p>
    <w:p w:rsidR="00BD078E" w:rsidRDefault="00BD078E" w:rsidP="00BD078E">
      <w:pPr>
        <w:spacing w:line="360" w:lineRule="auto"/>
        <w:jc w:val="both"/>
        <w:rPr>
          <w:color w:val="FF0000"/>
          <w:sz w:val="20"/>
          <w:szCs w:val="20"/>
        </w:rPr>
      </w:pPr>
    </w:p>
    <w:p w:rsidR="00BD078E" w:rsidRDefault="00BD078E" w:rsidP="00BD078E">
      <w:pPr>
        <w:spacing w:line="360" w:lineRule="auto"/>
        <w:jc w:val="both"/>
        <w:rPr>
          <w:color w:val="FF0000"/>
          <w:sz w:val="20"/>
          <w:szCs w:val="20"/>
        </w:rPr>
      </w:pPr>
    </w:p>
    <w:p w:rsidR="00BD078E" w:rsidRDefault="00BD078E" w:rsidP="00BD078E">
      <w:pPr>
        <w:spacing w:line="360" w:lineRule="auto"/>
        <w:jc w:val="both"/>
        <w:rPr>
          <w:color w:val="FF0000"/>
          <w:sz w:val="20"/>
          <w:szCs w:val="20"/>
        </w:rPr>
      </w:pPr>
    </w:p>
    <w:p w:rsidR="00BD078E" w:rsidRDefault="00BD078E" w:rsidP="00BD078E">
      <w:pPr>
        <w:spacing w:line="360" w:lineRule="auto"/>
        <w:jc w:val="both"/>
        <w:rPr>
          <w:color w:val="FF0000"/>
          <w:sz w:val="20"/>
          <w:szCs w:val="20"/>
        </w:rPr>
      </w:pPr>
    </w:p>
    <w:p w:rsidR="00BD078E" w:rsidRDefault="00BD078E" w:rsidP="00BD078E">
      <w:pPr>
        <w:spacing w:line="360" w:lineRule="auto"/>
        <w:jc w:val="both"/>
        <w:rPr>
          <w:color w:val="FF0000"/>
          <w:sz w:val="20"/>
          <w:szCs w:val="20"/>
        </w:rPr>
      </w:pPr>
    </w:p>
    <w:p w:rsidR="00BD078E" w:rsidRDefault="00BD078E" w:rsidP="00BD078E">
      <w:pPr>
        <w:spacing w:line="360" w:lineRule="auto"/>
        <w:jc w:val="both"/>
        <w:rPr>
          <w:color w:val="FF0000"/>
          <w:sz w:val="20"/>
          <w:szCs w:val="20"/>
        </w:rPr>
      </w:pPr>
    </w:p>
    <w:p w:rsidR="00BD078E" w:rsidRDefault="00BD078E" w:rsidP="00BD078E">
      <w:pPr>
        <w:spacing w:line="360" w:lineRule="auto"/>
        <w:jc w:val="both"/>
        <w:rPr>
          <w:color w:val="FF0000"/>
          <w:sz w:val="20"/>
          <w:szCs w:val="20"/>
        </w:rPr>
      </w:pPr>
    </w:p>
    <w:p w:rsidR="00BD078E" w:rsidRDefault="00BD078E" w:rsidP="00BD078E">
      <w:pPr>
        <w:spacing w:line="360" w:lineRule="auto"/>
        <w:jc w:val="both"/>
        <w:rPr>
          <w:color w:val="FF0000"/>
          <w:sz w:val="20"/>
          <w:szCs w:val="20"/>
        </w:rPr>
      </w:pPr>
    </w:p>
    <w:p w:rsidR="00BD078E" w:rsidRDefault="00BD078E" w:rsidP="00BD078E">
      <w:pPr>
        <w:spacing w:line="360" w:lineRule="auto"/>
        <w:jc w:val="both"/>
        <w:rPr>
          <w:color w:val="FF0000"/>
          <w:sz w:val="20"/>
          <w:szCs w:val="20"/>
        </w:rPr>
      </w:pPr>
    </w:p>
    <w:p w:rsidR="005B3998" w:rsidRDefault="005B3998" w:rsidP="00BD078E">
      <w:pPr>
        <w:spacing w:line="360" w:lineRule="auto"/>
        <w:jc w:val="both"/>
        <w:rPr>
          <w:color w:val="FF0000"/>
          <w:sz w:val="20"/>
          <w:szCs w:val="20"/>
        </w:rPr>
      </w:pPr>
    </w:p>
    <w:p w:rsidR="005B3998" w:rsidRPr="0051481F" w:rsidRDefault="005B3998" w:rsidP="00BD078E">
      <w:pPr>
        <w:spacing w:line="360" w:lineRule="auto"/>
        <w:jc w:val="both"/>
        <w:rPr>
          <w:color w:val="FF0000"/>
          <w:sz w:val="20"/>
          <w:szCs w:val="20"/>
        </w:rPr>
      </w:pPr>
    </w:p>
    <w:p w:rsidR="00BD078E" w:rsidRDefault="00BD078E" w:rsidP="00BD078E">
      <w:pPr>
        <w:autoSpaceDE w:val="0"/>
        <w:autoSpaceDN w:val="0"/>
        <w:adjustRightInd w:val="0"/>
        <w:jc w:val="center"/>
        <w:rPr>
          <w:b/>
          <w:bCs/>
          <w:i/>
          <w:iCs/>
          <w:sz w:val="20"/>
          <w:szCs w:val="20"/>
        </w:rPr>
      </w:pPr>
      <w:r>
        <w:rPr>
          <w:b/>
          <w:bCs/>
          <w:i/>
          <w:iCs/>
          <w:sz w:val="20"/>
          <w:szCs w:val="20"/>
          <w:lang w:val="en-US"/>
        </w:rPr>
        <w:t>6.4</w:t>
      </w:r>
      <w:r w:rsidRPr="0051481F">
        <w:rPr>
          <w:b/>
          <w:bCs/>
          <w:i/>
          <w:iCs/>
          <w:sz w:val="20"/>
          <w:szCs w:val="20"/>
          <w:lang w:val="en-US"/>
        </w:rPr>
        <w:t xml:space="preserve"> </w:t>
      </w:r>
      <w:r w:rsidRPr="0051481F">
        <w:rPr>
          <w:b/>
          <w:bCs/>
          <w:i/>
          <w:iCs/>
          <w:sz w:val="20"/>
          <w:szCs w:val="20"/>
        </w:rPr>
        <w:t>Plani i ndarjeve buxhetore të shpenzimeve totale për vitin 202</w:t>
      </w:r>
      <w:r w:rsidR="005B1D71">
        <w:rPr>
          <w:b/>
          <w:bCs/>
          <w:i/>
          <w:iCs/>
          <w:sz w:val="20"/>
          <w:szCs w:val="20"/>
        </w:rPr>
        <w:t>9</w:t>
      </w:r>
    </w:p>
    <w:p w:rsidR="00BD078E" w:rsidRDefault="00BD078E" w:rsidP="00BD078E">
      <w:pPr>
        <w:autoSpaceDE w:val="0"/>
        <w:autoSpaceDN w:val="0"/>
        <w:adjustRightInd w:val="0"/>
        <w:jc w:val="center"/>
        <w:rPr>
          <w:b/>
          <w:bCs/>
          <w:i/>
          <w:iCs/>
          <w:sz w:val="20"/>
          <w:szCs w:val="20"/>
        </w:rPr>
      </w:pPr>
    </w:p>
    <w:tbl>
      <w:tblPr>
        <w:tblW w:w="11627" w:type="dxa"/>
        <w:jc w:val="center"/>
        <w:tblLook w:val="04A0" w:firstRow="1" w:lastRow="0" w:firstColumn="1" w:lastColumn="0" w:noHBand="0" w:noVBand="1"/>
      </w:tblPr>
      <w:tblGrid>
        <w:gridCol w:w="2940"/>
        <w:gridCol w:w="930"/>
        <w:gridCol w:w="1650"/>
        <w:gridCol w:w="1160"/>
        <w:gridCol w:w="1160"/>
        <w:gridCol w:w="1247"/>
        <w:gridCol w:w="1320"/>
        <w:gridCol w:w="1220"/>
      </w:tblGrid>
      <w:tr w:rsidR="005B3998" w:rsidRPr="007A62A6" w:rsidTr="00A97F9B">
        <w:trPr>
          <w:trHeight w:val="804"/>
          <w:jc w:val="center"/>
        </w:trPr>
        <w:tc>
          <w:tcPr>
            <w:tcW w:w="2940" w:type="dxa"/>
            <w:tcBorders>
              <w:top w:val="single" w:sz="8" w:space="0" w:color="auto"/>
              <w:left w:val="single" w:sz="8" w:space="0" w:color="auto"/>
              <w:bottom w:val="single" w:sz="8" w:space="0" w:color="auto"/>
              <w:right w:val="single" w:sz="8" w:space="0" w:color="auto"/>
            </w:tcBorders>
            <w:shd w:val="clear" w:color="000000" w:fill="8DB4E2"/>
            <w:vAlign w:val="center"/>
            <w:hideMark/>
          </w:tcPr>
          <w:p w:rsidR="005B3998" w:rsidRPr="007A62A6" w:rsidRDefault="005B3998" w:rsidP="005B3998">
            <w:pPr>
              <w:jc w:val="center"/>
              <w:rPr>
                <w:rFonts w:eastAsia="Times New Roman"/>
                <w:b/>
                <w:bCs/>
                <w:color w:val="000000"/>
                <w:sz w:val="18"/>
                <w:szCs w:val="20"/>
                <w:lang w:val="en-US"/>
              </w:rPr>
            </w:pPr>
            <w:r w:rsidRPr="007A62A6">
              <w:rPr>
                <w:rFonts w:eastAsia="Times New Roman"/>
                <w:b/>
                <w:bCs/>
                <w:color w:val="000000"/>
                <w:sz w:val="18"/>
                <w:szCs w:val="20"/>
                <w:lang w:val="en-US"/>
              </w:rPr>
              <w:t>Përshkrimi</w:t>
            </w:r>
          </w:p>
        </w:tc>
        <w:tc>
          <w:tcPr>
            <w:tcW w:w="930" w:type="dxa"/>
            <w:tcBorders>
              <w:top w:val="single" w:sz="8" w:space="0" w:color="auto"/>
              <w:left w:val="nil"/>
              <w:bottom w:val="single" w:sz="8" w:space="0" w:color="auto"/>
              <w:right w:val="single" w:sz="8" w:space="0" w:color="auto"/>
            </w:tcBorders>
            <w:shd w:val="clear" w:color="000000" w:fill="8DB4E2"/>
            <w:noWrap/>
            <w:vAlign w:val="center"/>
            <w:hideMark/>
          </w:tcPr>
          <w:p w:rsidR="005B3998" w:rsidRPr="007A62A6" w:rsidRDefault="005B3998" w:rsidP="005B3998">
            <w:pPr>
              <w:jc w:val="center"/>
              <w:rPr>
                <w:rFonts w:eastAsia="Times New Roman"/>
                <w:b/>
                <w:bCs/>
                <w:color w:val="000000"/>
                <w:sz w:val="18"/>
                <w:szCs w:val="20"/>
                <w:lang w:val="en-US"/>
              </w:rPr>
            </w:pPr>
            <w:r w:rsidRPr="007A62A6">
              <w:rPr>
                <w:rFonts w:eastAsia="Times New Roman"/>
                <w:b/>
                <w:bCs/>
                <w:color w:val="000000"/>
                <w:sz w:val="18"/>
                <w:szCs w:val="20"/>
                <w:lang w:val="en-US"/>
              </w:rPr>
              <w:t>Stafi</w:t>
            </w:r>
          </w:p>
        </w:tc>
        <w:tc>
          <w:tcPr>
            <w:tcW w:w="1650" w:type="dxa"/>
            <w:tcBorders>
              <w:top w:val="single" w:sz="8" w:space="0" w:color="auto"/>
              <w:left w:val="nil"/>
              <w:bottom w:val="single" w:sz="8" w:space="0" w:color="auto"/>
              <w:right w:val="single" w:sz="8" w:space="0" w:color="auto"/>
            </w:tcBorders>
            <w:shd w:val="clear" w:color="000000" w:fill="8DB4E2"/>
            <w:vAlign w:val="center"/>
            <w:hideMark/>
          </w:tcPr>
          <w:p w:rsidR="005B3998" w:rsidRPr="007A62A6" w:rsidRDefault="005B3998" w:rsidP="005B3998">
            <w:pPr>
              <w:jc w:val="center"/>
              <w:rPr>
                <w:rFonts w:eastAsia="Times New Roman"/>
                <w:b/>
                <w:bCs/>
                <w:color w:val="000000"/>
                <w:sz w:val="18"/>
                <w:szCs w:val="20"/>
                <w:lang w:val="en-US"/>
              </w:rPr>
            </w:pPr>
            <w:r w:rsidRPr="007A62A6">
              <w:rPr>
                <w:rFonts w:eastAsia="Times New Roman"/>
                <w:b/>
                <w:bCs/>
                <w:color w:val="000000"/>
                <w:sz w:val="18"/>
                <w:szCs w:val="20"/>
                <w:lang w:val="en-US"/>
              </w:rPr>
              <w:t>Pagat dhe shtesat</w:t>
            </w:r>
          </w:p>
        </w:tc>
        <w:tc>
          <w:tcPr>
            <w:tcW w:w="1160" w:type="dxa"/>
            <w:tcBorders>
              <w:top w:val="single" w:sz="8" w:space="0" w:color="auto"/>
              <w:left w:val="nil"/>
              <w:bottom w:val="single" w:sz="8" w:space="0" w:color="auto"/>
              <w:right w:val="single" w:sz="8" w:space="0" w:color="auto"/>
            </w:tcBorders>
            <w:shd w:val="clear" w:color="000000" w:fill="8DB4E2"/>
            <w:vAlign w:val="center"/>
            <w:hideMark/>
          </w:tcPr>
          <w:p w:rsidR="005B3998" w:rsidRPr="007A62A6" w:rsidRDefault="005B3998" w:rsidP="005B3998">
            <w:pPr>
              <w:jc w:val="center"/>
              <w:rPr>
                <w:rFonts w:eastAsia="Times New Roman"/>
                <w:b/>
                <w:bCs/>
                <w:color w:val="000000"/>
                <w:sz w:val="18"/>
                <w:szCs w:val="20"/>
                <w:lang w:val="en-US"/>
              </w:rPr>
            </w:pPr>
            <w:r w:rsidRPr="007A62A6">
              <w:rPr>
                <w:rFonts w:eastAsia="Times New Roman"/>
                <w:b/>
                <w:bCs/>
                <w:color w:val="000000"/>
                <w:sz w:val="18"/>
                <w:szCs w:val="20"/>
                <w:lang w:val="en-US"/>
              </w:rPr>
              <w:t>Mallrat dhe shërbimet</w:t>
            </w:r>
          </w:p>
        </w:tc>
        <w:tc>
          <w:tcPr>
            <w:tcW w:w="1160" w:type="dxa"/>
            <w:tcBorders>
              <w:top w:val="single" w:sz="8" w:space="0" w:color="auto"/>
              <w:left w:val="nil"/>
              <w:bottom w:val="single" w:sz="8" w:space="0" w:color="auto"/>
              <w:right w:val="single" w:sz="8" w:space="0" w:color="auto"/>
            </w:tcBorders>
            <w:shd w:val="clear" w:color="000000" w:fill="8DB4E2"/>
            <w:vAlign w:val="center"/>
            <w:hideMark/>
          </w:tcPr>
          <w:p w:rsidR="005B3998" w:rsidRPr="007A62A6" w:rsidRDefault="005B3998" w:rsidP="005B3998">
            <w:pPr>
              <w:jc w:val="center"/>
              <w:rPr>
                <w:rFonts w:eastAsia="Times New Roman"/>
                <w:b/>
                <w:bCs/>
                <w:color w:val="000000"/>
                <w:sz w:val="18"/>
                <w:szCs w:val="20"/>
                <w:lang w:val="en-US"/>
              </w:rPr>
            </w:pPr>
            <w:r w:rsidRPr="007A62A6">
              <w:rPr>
                <w:rFonts w:eastAsia="Times New Roman"/>
                <w:b/>
                <w:bCs/>
                <w:color w:val="000000"/>
                <w:sz w:val="18"/>
                <w:szCs w:val="20"/>
                <w:lang w:val="en-US"/>
              </w:rPr>
              <w:t>Shpenzimet komunale</w:t>
            </w:r>
          </w:p>
        </w:tc>
        <w:tc>
          <w:tcPr>
            <w:tcW w:w="1247" w:type="dxa"/>
            <w:tcBorders>
              <w:top w:val="single" w:sz="8" w:space="0" w:color="auto"/>
              <w:left w:val="nil"/>
              <w:bottom w:val="single" w:sz="8" w:space="0" w:color="auto"/>
              <w:right w:val="single" w:sz="8" w:space="0" w:color="auto"/>
            </w:tcBorders>
            <w:shd w:val="clear" w:color="000000" w:fill="8DB4E2"/>
            <w:vAlign w:val="center"/>
            <w:hideMark/>
          </w:tcPr>
          <w:p w:rsidR="005B3998" w:rsidRPr="007A62A6" w:rsidRDefault="005B3998" w:rsidP="005B3998">
            <w:pPr>
              <w:jc w:val="center"/>
              <w:rPr>
                <w:rFonts w:eastAsia="Times New Roman"/>
                <w:b/>
                <w:bCs/>
                <w:color w:val="000000"/>
                <w:sz w:val="18"/>
                <w:szCs w:val="20"/>
                <w:lang w:val="en-US"/>
              </w:rPr>
            </w:pPr>
            <w:r w:rsidRPr="007A62A6">
              <w:rPr>
                <w:rFonts w:eastAsia="Times New Roman"/>
                <w:b/>
                <w:bCs/>
                <w:color w:val="000000"/>
                <w:sz w:val="18"/>
                <w:szCs w:val="20"/>
                <w:lang w:val="en-US"/>
              </w:rPr>
              <w:t>Subvencionet dhe transferet</w:t>
            </w:r>
          </w:p>
        </w:tc>
        <w:tc>
          <w:tcPr>
            <w:tcW w:w="1320" w:type="dxa"/>
            <w:tcBorders>
              <w:top w:val="single" w:sz="8" w:space="0" w:color="auto"/>
              <w:left w:val="nil"/>
              <w:bottom w:val="single" w:sz="8" w:space="0" w:color="auto"/>
              <w:right w:val="single" w:sz="8" w:space="0" w:color="auto"/>
            </w:tcBorders>
            <w:shd w:val="clear" w:color="000000" w:fill="8DB4E2"/>
            <w:vAlign w:val="center"/>
            <w:hideMark/>
          </w:tcPr>
          <w:p w:rsidR="005B3998" w:rsidRPr="007A62A6" w:rsidRDefault="005B3998" w:rsidP="005B3998">
            <w:pPr>
              <w:jc w:val="center"/>
              <w:rPr>
                <w:rFonts w:eastAsia="Times New Roman"/>
                <w:b/>
                <w:bCs/>
                <w:color w:val="000000"/>
                <w:sz w:val="18"/>
                <w:szCs w:val="20"/>
                <w:lang w:val="en-US"/>
              </w:rPr>
            </w:pPr>
            <w:r w:rsidRPr="007A62A6">
              <w:rPr>
                <w:rFonts w:eastAsia="Times New Roman"/>
                <w:b/>
                <w:bCs/>
                <w:color w:val="000000"/>
                <w:sz w:val="18"/>
                <w:szCs w:val="20"/>
                <w:lang w:val="en-US"/>
              </w:rPr>
              <w:t>Shpenzimet kapitale</w:t>
            </w:r>
          </w:p>
        </w:tc>
        <w:tc>
          <w:tcPr>
            <w:tcW w:w="1220" w:type="dxa"/>
            <w:tcBorders>
              <w:top w:val="single" w:sz="8" w:space="0" w:color="auto"/>
              <w:left w:val="nil"/>
              <w:bottom w:val="single" w:sz="8" w:space="0" w:color="auto"/>
              <w:right w:val="single" w:sz="8" w:space="0" w:color="auto"/>
            </w:tcBorders>
            <w:shd w:val="clear" w:color="000000" w:fill="8DB4E2"/>
            <w:vAlign w:val="center"/>
            <w:hideMark/>
          </w:tcPr>
          <w:p w:rsidR="005B3998" w:rsidRPr="007A62A6" w:rsidRDefault="005B3998" w:rsidP="005B3998">
            <w:pPr>
              <w:jc w:val="center"/>
              <w:rPr>
                <w:rFonts w:eastAsia="Times New Roman"/>
                <w:b/>
                <w:bCs/>
                <w:color w:val="000000"/>
                <w:sz w:val="18"/>
                <w:szCs w:val="20"/>
                <w:lang w:val="en-US"/>
              </w:rPr>
            </w:pPr>
            <w:r w:rsidRPr="007A62A6">
              <w:rPr>
                <w:rFonts w:eastAsia="Times New Roman"/>
                <w:b/>
                <w:bCs/>
                <w:color w:val="000000"/>
                <w:sz w:val="18"/>
                <w:szCs w:val="20"/>
                <w:lang w:val="en-US"/>
              </w:rPr>
              <w:t>Total 2029</w:t>
            </w:r>
          </w:p>
        </w:tc>
      </w:tr>
      <w:tr w:rsidR="005B3998" w:rsidRPr="007A62A6" w:rsidTr="00A97F9B">
        <w:trPr>
          <w:trHeight w:val="276"/>
          <w:jc w:val="center"/>
        </w:trPr>
        <w:tc>
          <w:tcPr>
            <w:tcW w:w="2940" w:type="dxa"/>
            <w:tcBorders>
              <w:top w:val="nil"/>
              <w:left w:val="single" w:sz="8" w:space="0" w:color="auto"/>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Zyra e Kryetarit</w:t>
            </w:r>
          </w:p>
        </w:tc>
        <w:tc>
          <w:tcPr>
            <w:tcW w:w="930" w:type="dxa"/>
            <w:tcBorders>
              <w:top w:val="nil"/>
              <w:left w:val="nil"/>
              <w:bottom w:val="single" w:sz="8" w:space="0" w:color="auto"/>
              <w:right w:val="single" w:sz="8" w:space="0" w:color="auto"/>
            </w:tcBorders>
            <w:shd w:val="clear" w:color="auto" w:fill="auto"/>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13</w:t>
            </w:r>
          </w:p>
        </w:tc>
        <w:tc>
          <w:tcPr>
            <w:tcW w:w="1650" w:type="dxa"/>
            <w:tcBorders>
              <w:top w:val="nil"/>
              <w:left w:val="nil"/>
              <w:bottom w:val="single" w:sz="8" w:space="0" w:color="auto"/>
              <w:right w:val="single" w:sz="8" w:space="0" w:color="auto"/>
            </w:tcBorders>
            <w:shd w:val="clear" w:color="auto" w:fill="auto"/>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134,380.00</w:t>
            </w:r>
          </w:p>
        </w:tc>
        <w:tc>
          <w:tcPr>
            <w:tcW w:w="1160"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55,000.00</w:t>
            </w:r>
          </w:p>
        </w:tc>
        <w:tc>
          <w:tcPr>
            <w:tcW w:w="1160" w:type="dxa"/>
            <w:tcBorders>
              <w:top w:val="nil"/>
              <w:left w:val="nil"/>
              <w:bottom w:val="single" w:sz="8" w:space="0" w:color="auto"/>
              <w:right w:val="single" w:sz="8" w:space="0" w:color="auto"/>
            </w:tcBorders>
            <w:shd w:val="clear" w:color="auto" w:fill="auto"/>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0</w:t>
            </w:r>
          </w:p>
        </w:tc>
        <w:tc>
          <w:tcPr>
            <w:tcW w:w="1247" w:type="dxa"/>
            <w:tcBorders>
              <w:top w:val="nil"/>
              <w:left w:val="nil"/>
              <w:bottom w:val="single" w:sz="8" w:space="0" w:color="auto"/>
              <w:right w:val="single" w:sz="8" w:space="0" w:color="auto"/>
            </w:tcBorders>
            <w:shd w:val="clear" w:color="auto" w:fill="auto"/>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50,000.00</w:t>
            </w:r>
          </w:p>
        </w:tc>
        <w:tc>
          <w:tcPr>
            <w:tcW w:w="1320" w:type="dxa"/>
            <w:tcBorders>
              <w:top w:val="nil"/>
              <w:left w:val="nil"/>
              <w:bottom w:val="single" w:sz="8" w:space="0" w:color="auto"/>
              <w:right w:val="single" w:sz="8" w:space="0" w:color="auto"/>
            </w:tcBorders>
            <w:shd w:val="clear" w:color="auto" w:fill="auto"/>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0</w:t>
            </w:r>
          </w:p>
        </w:tc>
        <w:tc>
          <w:tcPr>
            <w:tcW w:w="1220" w:type="dxa"/>
            <w:tcBorders>
              <w:top w:val="nil"/>
              <w:left w:val="nil"/>
              <w:bottom w:val="single" w:sz="8" w:space="0" w:color="auto"/>
              <w:right w:val="single" w:sz="8" w:space="0" w:color="auto"/>
            </w:tcBorders>
            <w:shd w:val="clear" w:color="auto" w:fill="auto"/>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239,380.00</w:t>
            </w:r>
          </w:p>
        </w:tc>
      </w:tr>
      <w:tr w:rsidR="005B3998" w:rsidRPr="007A62A6" w:rsidTr="00A97F9B">
        <w:trPr>
          <w:trHeight w:val="276"/>
          <w:jc w:val="center"/>
        </w:trPr>
        <w:tc>
          <w:tcPr>
            <w:tcW w:w="2940" w:type="dxa"/>
            <w:tcBorders>
              <w:top w:val="nil"/>
              <w:left w:val="single" w:sz="8" w:space="0" w:color="auto"/>
              <w:bottom w:val="single" w:sz="8" w:space="0" w:color="auto"/>
              <w:right w:val="single" w:sz="8" w:space="0" w:color="auto"/>
            </w:tcBorders>
            <w:shd w:val="clear" w:color="000000" w:fill="FFFFFF"/>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Zyra e Kuvendit Komunal</w:t>
            </w:r>
          </w:p>
        </w:tc>
        <w:tc>
          <w:tcPr>
            <w:tcW w:w="930"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15</w:t>
            </w:r>
          </w:p>
        </w:tc>
        <w:tc>
          <w:tcPr>
            <w:tcW w:w="1650" w:type="dxa"/>
            <w:tcBorders>
              <w:top w:val="nil"/>
              <w:left w:val="nil"/>
              <w:bottom w:val="single" w:sz="8" w:space="0" w:color="auto"/>
              <w:right w:val="single" w:sz="8" w:space="0" w:color="auto"/>
            </w:tcBorders>
            <w:shd w:val="clear" w:color="auto" w:fill="auto"/>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153,000.00</w:t>
            </w:r>
          </w:p>
        </w:tc>
        <w:tc>
          <w:tcPr>
            <w:tcW w:w="1160"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17,000.00</w:t>
            </w:r>
          </w:p>
        </w:tc>
        <w:tc>
          <w:tcPr>
            <w:tcW w:w="1160"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0</w:t>
            </w:r>
          </w:p>
        </w:tc>
        <w:tc>
          <w:tcPr>
            <w:tcW w:w="1247"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0</w:t>
            </w:r>
          </w:p>
        </w:tc>
        <w:tc>
          <w:tcPr>
            <w:tcW w:w="1320" w:type="dxa"/>
            <w:tcBorders>
              <w:top w:val="nil"/>
              <w:left w:val="nil"/>
              <w:bottom w:val="single" w:sz="8" w:space="0" w:color="auto"/>
              <w:right w:val="single" w:sz="8" w:space="0" w:color="auto"/>
            </w:tcBorders>
            <w:shd w:val="clear" w:color="auto" w:fill="auto"/>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0</w:t>
            </w:r>
          </w:p>
        </w:tc>
        <w:tc>
          <w:tcPr>
            <w:tcW w:w="1220" w:type="dxa"/>
            <w:tcBorders>
              <w:top w:val="nil"/>
              <w:left w:val="nil"/>
              <w:bottom w:val="single" w:sz="8" w:space="0" w:color="auto"/>
              <w:right w:val="single" w:sz="8" w:space="0" w:color="auto"/>
            </w:tcBorders>
            <w:shd w:val="clear" w:color="auto" w:fill="auto"/>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170,000.00</w:t>
            </w:r>
          </w:p>
        </w:tc>
      </w:tr>
      <w:tr w:rsidR="005B3998" w:rsidRPr="007A62A6" w:rsidTr="00A97F9B">
        <w:trPr>
          <w:trHeight w:val="288"/>
          <w:jc w:val="center"/>
        </w:trPr>
        <w:tc>
          <w:tcPr>
            <w:tcW w:w="2940" w:type="dxa"/>
            <w:tcBorders>
              <w:top w:val="nil"/>
              <w:left w:val="single" w:sz="8" w:space="0" w:color="auto"/>
              <w:bottom w:val="single" w:sz="8" w:space="0" w:color="auto"/>
              <w:right w:val="single" w:sz="8" w:space="0" w:color="auto"/>
            </w:tcBorders>
            <w:shd w:val="clear" w:color="000000" w:fill="FFFFFF"/>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Administrata dhe Personeli</w:t>
            </w:r>
          </w:p>
        </w:tc>
        <w:tc>
          <w:tcPr>
            <w:tcW w:w="930"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16</w:t>
            </w:r>
          </w:p>
        </w:tc>
        <w:tc>
          <w:tcPr>
            <w:tcW w:w="1650" w:type="dxa"/>
            <w:tcBorders>
              <w:top w:val="nil"/>
              <w:left w:val="nil"/>
              <w:bottom w:val="single" w:sz="8" w:space="0" w:color="auto"/>
              <w:right w:val="single" w:sz="8" w:space="0" w:color="auto"/>
            </w:tcBorders>
            <w:shd w:val="clear" w:color="auto" w:fill="auto"/>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138,412.00</w:t>
            </w:r>
          </w:p>
        </w:tc>
        <w:tc>
          <w:tcPr>
            <w:tcW w:w="1160"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85,000.00</w:t>
            </w:r>
          </w:p>
        </w:tc>
        <w:tc>
          <w:tcPr>
            <w:tcW w:w="1160"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60,000.00</w:t>
            </w:r>
          </w:p>
        </w:tc>
        <w:tc>
          <w:tcPr>
            <w:tcW w:w="1247"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2"/>
                <w:lang w:val="en-US"/>
              </w:rPr>
            </w:pPr>
            <w:r w:rsidRPr="007A62A6">
              <w:rPr>
                <w:rFonts w:eastAsia="Times New Roman"/>
                <w:color w:val="000000"/>
                <w:sz w:val="18"/>
                <w:szCs w:val="22"/>
                <w:lang w:val="en-US"/>
              </w:rPr>
              <w:t>0</w:t>
            </w:r>
          </w:p>
        </w:tc>
        <w:tc>
          <w:tcPr>
            <w:tcW w:w="1320" w:type="dxa"/>
            <w:tcBorders>
              <w:top w:val="nil"/>
              <w:left w:val="nil"/>
              <w:bottom w:val="single" w:sz="8" w:space="0" w:color="auto"/>
              <w:right w:val="single" w:sz="8" w:space="0" w:color="auto"/>
            </w:tcBorders>
            <w:shd w:val="clear" w:color="auto" w:fill="auto"/>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0</w:t>
            </w:r>
          </w:p>
        </w:tc>
        <w:tc>
          <w:tcPr>
            <w:tcW w:w="1220" w:type="dxa"/>
            <w:tcBorders>
              <w:top w:val="nil"/>
              <w:left w:val="nil"/>
              <w:bottom w:val="single" w:sz="8" w:space="0" w:color="auto"/>
              <w:right w:val="single" w:sz="8" w:space="0" w:color="auto"/>
            </w:tcBorders>
            <w:shd w:val="clear" w:color="auto" w:fill="auto"/>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283,412.00</w:t>
            </w:r>
          </w:p>
        </w:tc>
      </w:tr>
      <w:tr w:rsidR="005B3998" w:rsidRPr="007A62A6" w:rsidTr="00A97F9B">
        <w:trPr>
          <w:trHeight w:val="396"/>
          <w:jc w:val="center"/>
        </w:trPr>
        <w:tc>
          <w:tcPr>
            <w:tcW w:w="2940" w:type="dxa"/>
            <w:tcBorders>
              <w:top w:val="nil"/>
              <w:left w:val="single" w:sz="8" w:space="0" w:color="auto"/>
              <w:bottom w:val="single" w:sz="8" w:space="0" w:color="auto"/>
              <w:right w:val="single" w:sz="8" w:space="0" w:color="auto"/>
            </w:tcBorders>
            <w:shd w:val="clear" w:color="000000" w:fill="FFFFFF"/>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Buxheti dhe Financat</w:t>
            </w:r>
          </w:p>
        </w:tc>
        <w:tc>
          <w:tcPr>
            <w:tcW w:w="930"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10</w:t>
            </w:r>
          </w:p>
        </w:tc>
        <w:tc>
          <w:tcPr>
            <w:tcW w:w="1650" w:type="dxa"/>
            <w:tcBorders>
              <w:top w:val="nil"/>
              <w:left w:val="nil"/>
              <w:bottom w:val="single" w:sz="8" w:space="0" w:color="auto"/>
              <w:right w:val="single" w:sz="8" w:space="0" w:color="auto"/>
            </w:tcBorders>
            <w:shd w:val="clear" w:color="auto" w:fill="auto"/>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90,100.00</w:t>
            </w:r>
          </w:p>
        </w:tc>
        <w:tc>
          <w:tcPr>
            <w:tcW w:w="1160"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5,000.00</w:t>
            </w:r>
          </w:p>
        </w:tc>
        <w:tc>
          <w:tcPr>
            <w:tcW w:w="1160"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0</w:t>
            </w:r>
          </w:p>
        </w:tc>
        <w:tc>
          <w:tcPr>
            <w:tcW w:w="1247"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0</w:t>
            </w:r>
          </w:p>
        </w:tc>
        <w:tc>
          <w:tcPr>
            <w:tcW w:w="1320" w:type="dxa"/>
            <w:tcBorders>
              <w:top w:val="nil"/>
              <w:left w:val="nil"/>
              <w:bottom w:val="single" w:sz="8" w:space="0" w:color="auto"/>
              <w:right w:val="single" w:sz="8" w:space="0" w:color="auto"/>
            </w:tcBorders>
            <w:shd w:val="clear" w:color="auto" w:fill="auto"/>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0</w:t>
            </w:r>
          </w:p>
        </w:tc>
        <w:tc>
          <w:tcPr>
            <w:tcW w:w="1220" w:type="dxa"/>
            <w:tcBorders>
              <w:top w:val="nil"/>
              <w:left w:val="nil"/>
              <w:bottom w:val="single" w:sz="8" w:space="0" w:color="auto"/>
              <w:right w:val="single" w:sz="8" w:space="0" w:color="auto"/>
            </w:tcBorders>
            <w:shd w:val="clear" w:color="auto" w:fill="auto"/>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95,100.00</w:t>
            </w:r>
          </w:p>
        </w:tc>
      </w:tr>
      <w:tr w:rsidR="005B3998" w:rsidRPr="007A62A6" w:rsidTr="00A97F9B">
        <w:trPr>
          <w:trHeight w:val="276"/>
          <w:jc w:val="center"/>
        </w:trPr>
        <w:tc>
          <w:tcPr>
            <w:tcW w:w="2940" w:type="dxa"/>
            <w:tcBorders>
              <w:top w:val="nil"/>
              <w:left w:val="single" w:sz="8" w:space="0" w:color="auto"/>
              <w:bottom w:val="single" w:sz="8" w:space="0" w:color="auto"/>
              <w:right w:val="single" w:sz="8" w:space="0" w:color="auto"/>
            </w:tcBorders>
            <w:shd w:val="clear" w:color="000000" w:fill="FFFFFF"/>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Shërbimet Publike dhe Emergjenca</w:t>
            </w:r>
          </w:p>
        </w:tc>
        <w:tc>
          <w:tcPr>
            <w:tcW w:w="930"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10</w:t>
            </w:r>
          </w:p>
        </w:tc>
        <w:tc>
          <w:tcPr>
            <w:tcW w:w="1650" w:type="dxa"/>
            <w:tcBorders>
              <w:top w:val="nil"/>
              <w:left w:val="nil"/>
              <w:bottom w:val="single" w:sz="8" w:space="0" w:color="auto"/>
              <w:right w:val="single" w:sz="8" w:space="0" w:color="auto"/>
            </w:tcBorders>
            <w:shd w:val="clear" w:color="auto" w:fill="auto"/>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100,250.00</w:t>
            </w:r>
          </w:p>
        </w:tc>
        <w:tc>
          <w:tcPr>
            <w:tcW w:w="1160"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125,000.00</w:t>
            </w:r>
          </w:p>
        </w:tc>
        <w:tc>
          <w:tcPr>
            <w:tcW w:w="1160"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5,000.00</w:t>
            </w:r>
          </w:p>
        </w:tc>
        <w:tc>
          <w:tcPr>
            <w:tcW w:w="1247"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25,000.00</w:t>
            </w:r>
          </w:p>
        </w:tc>
        <w:tc>
          <w:tcPr>
            <w:tcW w:w="1320"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135,000.00</w:t>
            </w:r>
          </w:p>
        </w:tc>
        <w:tc>
          <w:tcPr>
            <w:tcW w:w="1220" w:type="dxa"/>
            <w:tcBorders>
              <w:top w:val="nil"/>
              <w:left w:val="nil"/>
              <w:bottom w:val="single" w:sz="8" w:space="0" w:color="auto"/>
              <w:right w:val="single" w:sz="8" w:space="0" w:color="auto"/>
            </w:tcBorders>
            <w:shd w:val="clear" w:color="auto" w:fill="auto"/>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390,250.00</w:t>
            </w:r>
          </w:p>
        </w:tc>
      </w:tr>
      <w:tr w:rsidR="005B3998" w:rsidRPr="007A62A6" w:rsidTr="00A97F9B">
        <w:trPr>
          <w:trHeight w:val="276"/>
          <w:jc w:val="center"/>
        </w:trPr>
        <w:tc>
          <w:tcPr>
            <w:tcW w:w="2940" w:type="dxa"/>
            <w:tcBorders>
              <w:top w:val="nil"/>
              <w:left w:val="single" w:sz="8" w:space="0" w:color="auto"/>
              <w:bottom w:val="single" w:sz="8" w:space="0" w:color="auto"/>
              <w:right w:val="single" w:sz="8" w:space="0" w:color="auto"/>
            </w:tcBorders>
            <w:shd w:val="clear" w:color="000000" w:fill="FFFFFF"/>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Zyra Komunale për Komunitete</w:t>
            </w:r>
          </w:p>
        </w:tc>
        <w:tc>
          <w:tcPr>
            <w:tcW w:w="930"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1</w:t>
            </w:r>
          </w:p>
        </w:tc>
        <w:tc>
          <w:tcPr>
            <w:tcW w:w="1650" w:type="dxa"/>
            <w:tcBorders>
              <w:top w:val="nil"/>
              <w:left w:val="nil"/>
              <w:bottom w:val="single" w:sz="8" w:space="0" w:color="auto"/>
              <w:right w:val="single" w:sz="8" w:space="0" w:color="auto"/>
            </w:tcBorders>
            <w:shd w:val="clear" w:color="auto" w:fill="auto"/>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9,456.00</w:t>
            </w:r>
          </w:p>
        </w:tc>
        <w:tc>
          <w:tcPr>
            <w:tcW w:w="1160"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500</w:t>
            </w:r>
          </w:p>
        </w:tc>
        <w:tc>
          <w:tcPr>
            <w:tcW w:w="1160"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0</w:t>
            </w:r>
          </w:p>
        </w:tc>
        <w:tc>
          <w:tcPr>
            <w:tcW w:w="1247"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0</w:t>
            </w:r>
          </w:p>
        </w:tc>
        <w:tc>
          <w:tcPr>
            <w:tcW w:w="1320"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0</w:t>
            </w:r>
          </w:p>
        </w:tc>
        <w:tc>
          <w:tcPr>
            <w:tcW w:w="1220" w:type="dxa"/>
            <w:tcBorders>
              <w:top w:val="nil"/>
              <w:left w:val="nil"/>
              <w:bottom w:val="single" w:sz="8" w:space="0" w:color="auto"/>
              <w:right w:val="single" w:sz="8" w:space="0" w:color="auto"/>
            </w:tcBorders>
            <w:shd w:val="clear" w:color="auto" w:fill="auto"/>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9,956.00</w:t>
            </w:r>
          </w:p>
        </w:tc>
      </w:tr>
      <w:tr w:rsidR="005B3998" w:rsidRPr="007A62A6" w:rsidTr="00A97F9B">
        <w:trPr>
          <w:trHeight w:val="540"/>
          <w:jc w:val="center"/>
        </w:trPr>
        <w:tc>
          <w:tcPr>
            <w:tcW w:w="2940" w:type="dxa"/>
            <w:tcBorders>
              <w:top w:val="nil"/>
              <w:left w:val="single" w:sz="8" w:space="0" w:color="auto"/>
              <w:bottom w:val="single" w:sz="8" w:space="0" w:color="auto"/>
              <w:right w:val="single" w:sz="8" w:space="0" w:color="auto"/>
            </w:tcBorders>
            <w:shd w:val="clear" w:color="000000" w:fill="FFFFFF"/>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Bujqësia, Pylltaria dhe Zhvillimi Rural</w:t>
            </w:r>
          </w:p>
        </w:tc>
        <w:tc>
          <w:tcPr>
            <w:tcW w:w="930"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2</w:t>
            </w:r>
          </w:p>
        </w:tc>
        <w:tc>
          <w:tcPr>
            <w:tcW w:w="1650" w:type="dxa"/>
            <w:tcBorders>
              <w:top w:val="nil"/>
              <w:left w:val="nil"/>
              <w:bottom w:val="single" w:sz="8" w:space="0" w:color="auto"/>
              <w:right w:val="single" w:sz="8" w:space="0" w:color="auto"/>
            </w:tcBorders>
            <w:shd w:val="clear" w:color="auto" w:fill="auto"/>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20,890.00</w:t>
            </w:r>
          </w:p>
        </w:tc>
        <w:tc>
          <w:tcPr>
            <w:tcW w:w="1160"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5,000.00</w:t>
            </w:r>
          </w:p>
        </w:tc>
        <w:tc>
          <w:tcPr>
            <w:tcW w:w="1160"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0</w:t>
            </w:r>
          </w:p>
        </w:tc>
        <w:tc>
          <w:tcPr>
            <w:tcW w:w="1247"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60,000.00</w:t>
            </w:r>
          </w:p>
        </w:tc>
        <w:tc>
          <w:tcPr>
            <w:tcW w:w="1320"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0</w:t>
            </w:r>
          </w:p>
        </w:tc>
        <w:tc>
          <w:tcPr>
            <w:tcW w:w="1220" w:type="dxa"/>
            <w:tcBorders>
              <w:top w:val="nil"/>
              <w:left w:val="nil"/>
              <w:bottom w:val="single" w:sz="8" w:space="0" w:color="auto"/>
              <w:right w:val="single" w:sz="8" w:space="0" w:color="auto"/>
            </w:tcBorders>
            <w:shd w:val="clear" w:color="auto" w:fill="auto"/>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85,890.00</w:t>
            </w:r>
          </w:p>
        </w:tc>
      </w:tr>
      <w:tr w:rsidR="005B3998" w:rsidRPr="007A62A6" w:rsidTr="00A97F9B">
        <w:trPr>
          <w:trHeight w:val="276"/>
          <w:jc w:val="center"/>
        </w:trPr>
        <w:tc>
          <w:tcPr>
            <w:tcW w:w="2940" w:type="dxa"/>
            <w:tcBorders>
              <w:top w:val="nil"/>
              <w:left w:val="single" w:sz="8" w:space="0" w:color="auto"/>
              <w:bottom w:val="single" w:sz="8" w:space="0" w:color="auto"/>
              <w:right w:val="single" w:sz="8" w:space="0" w:color="auto"/>
            </w:tcBorders>
            <w:shd w:val="clear" w:color="000000" w:fill="FFFFFF"/>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Zhvillimi Ekonomik</w:t>
            </w:r>
            <w:r w:rsidR="00E2281A">
              <w:rPr>
                <w:rFonts w:eastAsia="Times New Roman"/>
                <w:color w:val="000000"/>
                <w:sz w:val="18"/>
                <w:szCs w:val="20"/>
                <w:lang w:val="en-US"/>
              </w:rPr>
              <w:t xml:space="preserve"> dhe Turizmi</w:t>
            </w:r>
          </w:p>
        </w:tc>
        <w:tc>
          <w:tcPr>
            <w:tcW w:w="930"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4</w:t>
            </w:r>
          </w:p>
        </w:tc>
        <w:tc>
          <w:tcPr>
            <w:tcW w:w="1650" w:type="dxa"/>
            <w:tcBorders>
              <w:top w:val="nil"/>
              <w:left w:val="nil"/>
              <w:bottom w:val="single" w:sz="8" w:space="0" w:color="auto"/>
              <w:right w:val="single" w:sz="8" w:space="0" w:color="auto"/>
            </w:tcBorders>
            <w:shd w:val="clear" w:color="auto" w:fill="auto"/>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40,100.00</w:t>
            </w:r>
          </w:p>
        </w:tc>
        <w:tc>
          <w:tcPr>
            <w:tcW w:w="1160"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15,000.00</w:t>
            </w:r>
          </w:p>
        </w:tc>
        <w:tc>
          <w:tcPr>
            <w:tcW w:w="1160"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0</w:t>
            </w:r>
          </w:p>
        </w:tc>
        <w:tc>
          <w:tcPr>
            <w:tcW w:w="1247"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25,000.00</w:t>
            </w:r>
          </w:p>
        </w:tc>
        <w:tc>
          <w:tcPr>
            <w:tcW w:w="1320"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150,000.00</w:t>
            </w:r>
          </w:p>
        </w:tc>
        <w:tc>
          <w:tcPr>
            <w:tcW w:w="1220" w:type="dxa"/>
            <w:tcBorders>
              <w:top w:val="nil"/>
              <w:left w:val="nil"/>
              <w:bottom w:val="single" w:sz="8" w:space="0" w:color="auto"/>
              <w:right w:val="single" w:sz="8" w:space="0" w:color="auto"/>
            </w:tcBorders>
            <w:shd w:val="clear" w:color="auto" w:fill="auto"/>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230,100.00</w:t>
            </w:r>
          </w:p>
        </w:tc>
      </w:tr>
      <w:tr w:rsidR="005B3998" w:rsidRPr="007A62A6" w:rsidTr="00A97F9B">
        <w:trPr>
          <w:trHeight w:val="276"/>
          <w:jc w:val="center"/>
        </w:trPr>
        <w:tc>
          <w:tcPr>
            <w:tcW w:w="2940" w:type="dxa"/>
            <w:tcBorders>
              <w:top w:val="nil"/>
              <w:left w:val="single" w:sz="8" w:space="0" w:color="auto"/>
              <w:bottom w:val="single" w:sz="8" w:space="0" w:color="auto"/>
              <w:right w:val="single" w:sz="8" w:space="0" w:color="auto"/>
            </w:tcBorders>
            <w:shd w:val="clear" w:color="000000" w:fill="FFFFFF"/>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Planifikimi Urban dhe Mjedisi</w:t>
            </w:r>
          </w:p>
        </w:tc>
        <w:tc>
          <w:tcPr>
            <w:tcW w:w="930"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8</w:t>
            </w:r>
          </w:p>
        </w:tc>
        <w:tc>
          <w:tcPr>
            <w:tcW w:w="1650" w:type="dxa"/>
            <w:tcBorders>
              <w:top w:val="nil"/>
              <w:left w:val="nil"/>
              <w:bottom w:val="single" w:sz="8" w:space="0" w:color="auto"/>
              <w:right w:val="single" w:sz="8" w:space="0" w:color="auto"/>
            </w:tcBorders>
            <w:shd w:val="clear" w:color="auto" w:fill="auto"/>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83,250.00</w:t>
            </w:r>
          </w:p>
        </w:tc>
        <w:tc>
          <w:tcPr>
            <w:tcW w:w="1160"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25,000.00</w:t>
            </w:r>
          </w:p>
        </w:tc>
        <w:tc>
          <w:tcPr>
            <w:tcW w:w="1160"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0</w:t>
            </w:r>
          </w:p>
        </w:tc>
        <w:tc>
          <w:tcPr>
            <w:tcW w:w="1247"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0</w:t>
            </w:r>
          </w:p>
        </w:tc>
        <w:tc>
          <w:tcPr>
            <w:tcW w:w="1320"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568,320.00</w:t>
            </w:r>
          </w:p>
        </w:tc>
        <w:tc>
          <w:tcPr>
            <w:tcW w:w="1220" w:type="dxa"/>
            <w:tcBorders>
              <w:top w:val="nil"/>
              <w:left w:val="nil"/>
              <w:bottom w:val="single" w:sz="8" w:space="0" w:color="auto"/>
              <w:right w:val="single" w:sz="8" w:space="0" w:color="auto"/>
            </w:tcBorders>
            <w:shd w:val="clear" w:color="auto" w:fill="auto"/>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676,570.00</w:t>
            </w:r>
          </w:p>
        </w:tc>
      </w:tr>
      <w:tr w:rsidR="005B3998" w:rsidRPr="007A62A6" w:rsidTr="00A97F9B">
        <w:trPr>
          <w:trHeight w:val="276"/>
          <w:jc w:val="center"/>
        </w:trPr>
        <w:tc>
          <w:tcPr>
            <w:tcW w:w="2940" w:type="dxa"/>
            <w:tcBorders>
              <w:top w:val="nil"/>
              <w:left w:val="single" w:sz="8" w:space="0" w:color="auto"/>
              <w:bottom w:val="single" w:sz="8" w:space="0" w:color="auto"/>
              <w:right w:val="single" w:sz="8" w:space="0" w:color="auto"/>
            </w:tcBorders>
            <w:shd w:val="clear" w:color="000000" w:fill="FFFFFF"/>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Shëndetësia dhe Mirëqenia Sociale</w:t>
            </w:r>
          </w:p>
        </w:tc>
        <w:tc>
          <w:tcPr>
            <w:tcW w:w="930"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64</w:t>
            </w:r>
          </w:p>
        </w:tc>
        <w:tc>
          <w:tcPr>
            <w:tcW w:w="1650"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776,814.00</w:t>
            </w:r>
          </w:p>
        </w:tc>
        <w:tc>
          <w:tcPr>
            <w:tcW w:w="1160"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105,500.00</w:t>
            </w:r>
          </w:p>
        </w:tc>
        <w:tc>
          <w:tcPr>
            <w:tcW w:w="1160"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20,000.00</w:t>
            </w:r>
          </w:p>
        </w:tc>
        <w:tc>
          <w:tcPr>
            <w:tcW w:w="1247"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0.00</w:t>
            </w:r>
          </w:p>
        </w:tc>
        <w:tc>
          <w:tcPr>
            <w:tcW w:w="1320"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20,000.00</w:t>
            </w:r>
          </w:p>
        </w:tc>
        <w:tc>
          <w:tcPr>
            <w:tcW w:w="1220" w:type="dxa"/>
            <w:tcBorders>
              <w:top w:val="nil"/>
              <w:left w:val="nil"/>
              <w:bottom w:val="single" w:sz="8" w:space="0" w:color="auto"/>
              <w:right w:val="single" w:sz="8" w:space="0" w:color="auto"/>
            </w:tcBorders>
            <w:shd w:val="clear" w:color="auto" w:fill="auto"/>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922,314.00</w:t>
            </w:r>
          </w:p>
        </w:tc>
      </w:tr>
      <w:tr w:rsidR="005B3998" w:rsidRPr="007A62A6" w:rsidTr="00A97F9B">
        <w:trPr>
          <w:trHeight w:val="288"/>
          <w:jc w:val="center"/>
        </w:trPr>
        <w:tc>
          <w:tcPr>
            <w:tcW w:w="2940" w:type="dxa"/>
            <w:tcBorders>
              <w:top w:val="nil"/>
              <w:left w:val="single" w:sz="8" w:space="0" w:color="auto"/>
              <w:bottom w:val="single" w:sz="8" w:space="0" w:color="auto"/>
              <w:right w:val="single" w:sz="8" w:space="0" w:color="auto"/>
            </w:tcBorders>
            <w:shd w:val="clear" w:color="000000" w:fill="FFFFFF"/>
            <w:vAlign w:val="center"/>
            <w:hideMark/>
          </w:tcPr>
          <w:p w:rsidR="005B3998" w:rsidRPr="007A62A6" w:rsidRDefault="005B3998" w:rsidP="005B3998">
            <w:pPr>
              <w:jc w:val="center"/>
              <w:rPr>
                <w:rFonts w:eastAsia="Times New Roman"/>
                <w:i/>
                <w:iCs/>
                <w:color w:val="000000"/>
                <w:sz w:val="18"/>
                <w:szCs w:val="20"/>
                <w:lang w:val="en-US"/>
              </w:rPr>
            </w:pPr>
            <w:r w:rsidRPr="007A62A6">
              <w:rPr>
                <w:rFonts w:eastAsia="Times New Roman"/>
                <w:i/>
                <w:iCs/>
                <w:color w:val="000000"/>
                <w:sz w:val="18"/>
                <w:szCs w:val="20"/>
                <w:lang w:val="en-US"/>
              </w:rPr>
              <w:t>Administrata e shëndetësisë</w:t>
            </w:r>
          </w:p>
        </w:tc>
        <w:tc>
          <w:tcPr>
            <w:tcW w:w="930"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2</w:t>
            </w:r>
          </w:p>
        </w:tc>
        <w:tc>
          <w:tcPr>
            <w:tcW w:w="1650" w:type="dxa"/>
            <w:tcBorders>
              <w:top w:val="nil"/>
              <w:left w:val="nil"/>
              <w:bottom w:val="single" w:sz="8" w:space="0" w:color="auto"/>
              <w:right w:val="single" w:sz="8" w:space="0" w:color="auto"/>
            </w:tcBorders>
            <w:shd w:val="clear" w:color="auto" w:fill="auto"/>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20,850.00</w:t>
            </w:r>
          </w:p>
        </w:tc>
        <w:tc>
          <w:tcPr>
            <w:tcW w:w="1160"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500</w:t>
            </w:r>
          </w:p>
        </w:tc>
        <w:tc>
          <w:tcPr>
            <w:tcW w:w="1160"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2"/>
                <w:lang w:val="en-US"/>
              </w:rPr>
            </w:pPr>
            <w:r w:rsidRPr="007A62A6">
              <w:rPr>
                <w:rFonts w:eastAsia="Times New Roman"/>
                <w:color w:val="000000"/>
                <w:sz w:val="18"/>
                <w:szCs w:val="22"/>
                <w:lang w:val="en-US"/>
              </w:rPr>
              <w:t>0</w:t>
            </w:r>
          </w:p>
        </w:tc>
        <w:tc>
          <w:tcPr>
            <w:tcW w:w="1247"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2"/>
                <w:lang w:val="en-US"/>
              </w:rPr>
            </w:pPr>
            <w:r w:rsidRPr="007A62A6">
              <w:rPr>
                <w:rFonts w:eastAsia="Times New Roman"/>
                <w:color w:val="000000"/>
                <w:sz w:val="18"/>
                <w:szCs w:val="22"/>
                <w:lang w:val="en-US"/>
              </w:rPr>
              <w:t>0</w:t>
            </w:r>
          </w:p>
        </w:tc>
        <w:tc>
          <w:tcPr>
            <w:tcW w:w="1320"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2"/>
                <w:lang w:val="en-US"/>
              </w:rPr>
            </w:pPr>
            <w:r w:rsidRPr="007A62A6">
              <w:rPr>
                <w:rFonts w:eastAsia="Times New Roman"/>
                <w:color w:val="000000"/>
                <w:sz w:val="18"/>
                <w:szCs w:val="22"/>
                <w:lang w:val="en-US"/>
              </w:rPr>
              <w:t>0</w:t>
            </w:r>
          </w:p>
        </w:tc>
        <w:tc>
          <w:tcPr>
            <w:tcW w:w="1220" w:type="dxa"/>
            <w:tcBorders>
              <w:top w:val="nil"/>
              <w:left w:val="nil"/>
              <w:bottom w:val="single" w:sz="8" w:space="0" w:color="auto"/>
              <w:right w:val="single" w:sz="8" w:space="0" w:color="auto"/>
            </w:tcBorders>
            <w:shd w:val="clear" w:color="auto" w:fill="auto"/>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21,350.00</w:t>
            </w:r>
          </w:p>
        </w:tc>
      </w:tr>
      <w:tr w:rsidR="005B3998" w:rsidRPr="007A62A6" w:rsidTr="00A97F9B">
        <w:trPr>
          <w:trHeight w:val="276"/>
          <w:jc w:val="center"/>
        </w:trPr>
        <w:tc>
          <w:tcPr>
            <w:tcW w:w="2940" w:type="dxa"/>
            <w:tcBorders>
              <w:top w:val="nil"/>
              <w:left w:val="single" w:sz="8" w:space="0" w:color="auto"/>
              <w:bottom w:val="single" w:sz="8" w:space="0" w:color="auto"/>
              <w:right w:val="single" w:sz="8" w:space="0" w:color="auto"/>
            </w:tcBorders>
            <w:shd w:val="clear" w:color="000000" w:fill="FFFFFF"/>
            <w:vAlign w:val="center"/>
            <w:hideMark/>
          </w:tcPr>
          <w:p w:rsidR="005B3998" w:rsidRPr="007A62A6" w:rsidRDefault="005B3998" w:rsidP="005B3998">
            <w:pPr>
              <w:jc w:val="center"/>
              <w:rPr>
                <w:rFonts w:eastAsia="Times New Roman"/>
                <w:i/>
                <w:iCs/>
                <w:color w:val="000000"/>
                <w:sz w:val="18"/>
                <w:szCs w:val="20"/>
                <w:lang w:val="en-US"/>
              </w:rPr>
            </w:pPr>
            <w:r w:rsidRPr="007A62A6">
              <w:rPr>
                <w:rFonts w:eastAsia="Times New Roman"/>
                <w:i/>
                <w:iCs/>
                <w:color w:val="000000"/>
                <w:sz w:val="18"/>
                <w:szCs w:val="20"/>
                <w:lang w:val="en-US"/>
              </w:rPr>
              <w:t>Shërbimet e shëndetësisë primare</w:t>
            </w:r>
          </w:p>
        </w:tc>
        <w:tc>
          <w:tcPr>
            <w:tcW w:w="930"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62</w:t>
            </w:r>
          </w:p>
        </w:tc>
        <w:tc>
          <w:tcPr>
            <w:tcW w:w="1650"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755,964.00</w:t>
            </w:r>
          </w:p>
        </w:tc>
        <w:tc>
          <w:tcPr>
            <w:tcW w:w="1160"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105,000.00</w:t>
            </w:r>
          </w:p>
        </w:tc>
        <w:tc>
          <w:tcPr>
            <w:tcW w:w="1160"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20,000.00</w:t>
            </w:r>
          </w:p>
        </w:tc>
        <w:tc>
          <w:tcPr>
            <w:tcW w:w="1247"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0</w:t>
            </w:r>
          </w:p>
        </w:tc>
        <w:tc>
          <w:tcPr>
            <w:tcW w:w="1320"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20,000.00</w:t>
            </w:r>
          </w:p>
        </w:tc>
        <w:tc>
          <w:tcPr>
            <w:tcW w:w="1220" w:type="dxa"/>
            <w:tcBorders>
              <w:top w:val="nil"/>
              <w:left w:val="nil"/>
              <w:bottom w:val="single" w:sz="8" w:space="0" w:color="auto"/>
              <w:right w:val="single" w:sz="8" w:space="0" w:color="auto"/>
            </w:tcBorders>
            <w:shd w:val="clear" w:color="auto" w:fill="auto"/>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900,964.00</w:t>
            </w:r>
          </w:p>
        </w:tc>
      </w:tr>
      <w:tr w:rsidR="005B3998" w:rsidRPr="007A62A6" w:rsidTr="00A97F9B">
        <w:trPr>
          <w:trHeight w:val="276"/>
          <w:jc w:val="center"/>
        </w:trPr>
        <w:tc>
          <w:tcPr>
            <w:tcW w:w="2940" w:type="dxa"/>
            <w:tcBorders>
              <w:top w:val="nil"/>
              <w:left w:val="single" w:sz="8" w:space="0" w:color="auto"/>
              <w:bottom w:val="single" w:sz="8" w:space="0" w:color="auto"/>
              <w:right w:val="single" w:sz="8" w:space="0" w:color="auto"/>
            </w:tcBorders>
            <w:shd w:val="clear" w:color="000000" w:fill="FFFFFF"/>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Shërbimet sociale</w:t>
            </w:r>
          </w:p>
        </w:tc>
        <w:tc>
          <w:tcPr>
            <w:tcW w:w="930"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3</w:t>
            </w:r>
          </w:p>
        </w:tc>
        <w:tc>
          <w:tcPr>
            <w:tcW w:w="1650" w:type="dxa"/>
            <w:tcBorders>
              <w:top w:val="nil"/>
              <w:left w:val="nil"/>
              <w:bottom w:val="single" w:sz="8" w:space="0" w:color="auto"/>
              <w:right w:val="single" w:sz="8" w:space="0" w:color="auto"/>
            </w:tcBorders>
            <w:shd w:val="clear" w:color="auto" w:fill="auto"/>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28,250.00</w:t>
            </w:r>
          </w:p>
        </w:tc>
        <w:tc>
          <w:tcPr>
            <w:tcW w:w="1160"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4,000.00</w:t>
            </w:r>
          </w:p>
        </w:tc>
        <w:tc>
          <w:tcPr>
            <w:tcW w:w="1160"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5,000.00</w:t>
            </w:r>
          </w:p>
        </w:tc>
        <w:tc>
          <w:tcPr>
            <w:tcW w:w="1247"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0</w:t>
            </w:r>
          </w:p>
        </w:tc>
        <w:tc>
          <w:tcPr>
            <w:tcW w:w="1320"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 </w:t>
            </w:r>
          </w:p>
        </w:tc>
        <w:tc>
          <w:tcPr>
            <w:tcW w:w="1220" w:type="dxa"/>
            <w:tcBorders>
              <w:top w:val="nil"/>
              <w:left w:val="nil"/>
              <w:bottom w:val="single" w:sz="8" w:space="0" w:color="auto"/>
              <w:right w:val="single" w:sz="8" w:space="0" w:color="auto"/>
            </w:tcBorders>
            <w:shd w:val="clear" w:color="auto" w:fill="auto"/>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37,250.00</w:t>
            </w:r>
          </w:p>
        </w:tc>
      </w:tr>
      <w:tr w:rsidR="005B3998" w:rsidRPr="007A62A6" w:rsidTr="00A97F9B">
        <w:trPr>
          <w:trHeight w:val="276"/>
          <w:jc w:val="center"/>
        </w:trPr>
        <w:tc>
          <w:tcPr>
            <w:tcW w:w="2940" w:type="dxa"/>
            <w:tcBorders>
              <w:top w:val="nil"/>
              <w:left w:val="single" w:sz="8" w:space="0" w:color="auto"/>
              <w:bottom w:val="single" w:sz="8" w:space="0" w:color="auto"/>
              <w:right w:val="single" w:sz="8" w:space="0" w:color="auto"/>
            </w:tcBorders>
            <w:shd w:val="clear" w:color="000000" w:fill="FFFFFF"/>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Kultura, Rinia dhe Sportet</w:t>
            </w:r>
          </w:p>
        </w:tc>
        <w:tc>
          <w:tcPr>
            <w:tcW w:w="930"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5</w:t>
            </w:r>
          </w:p>
        </w:tc>
        <w:tc>
          <w:tcPr>
            <w:tcW w:w="1650" w:type="dxa"/>
            <w:tcBorders>
              <w:top w:val="nil"/>
              <w:left w:val="nil"/>
              <w:bottom w:val="single" w:sz="8" w:space="0" w:color="auto"/>
              <w:right w:val="single" w:sz="8" w:space="0" w:color="auto"/>
            </w:tcBorders>
            <w:shd w:val="clear" w:color="auto" w:fill="auto"/>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47,340.00</w:t>
            </w:r>
          </w:p>
        </w:tc>
        <w:tc>
          <w:tcPr>
            <w:tcW w:w="1160"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35,000.00</w:t>
            </w:r>
          </w:p>
        </w:tc>
        <w:tc>
          <w:tcPr>
            <w:tcW w:w="1160"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20,000.00</w:t>
            </w:r>
          </w:p>
        </w:tc>
        <w:tc>
          <w:tcPr>
            <w:tcW w:w="1247"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50,000.00</w:t>
            </w:r>
          </w:p>
        </w:tc>
        <w:tc>
          <w:tcPr>
            <w:tcW w:w="1320"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50,000.00</w:t>
            </w:r>
          </w:p>
        </w:tc>
        <w:tc>
          <w:tcPr>
            <w:tcW w:w="1220" w:type="dxa"/>
            <w:tcBorders>
              <w:top w:val="nil"/>
              <w:left w:val="nil"/>
              <w:bottom w:val="single" w:sz="8" w:space="0" w:color="auto"/>
              <w:right w:val="single" w:sz="8" w:space="0" w:color="auto"/>
            </w:tcBorders>
            <w:shd w:val="clear" w:color="auto" w:fill="auto"/>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202,340.00</w:t>
            </w:r>
          </w:p>
        </w:tc>
      </w:tr>
      <w:tr w:rsidR="005B3998" w:rsidRPr="007A62A6" w:rsidTr="00A97F9B">
        <w:trPr>
          <w:trHeight w:val="276"/>
          <w:jc w:val="center"/>
        </w:trPr>
        <w:tc>
          <w:tcPr>
            <w:tcW w:w="2940" w:type="dxa"/>
            <w:tcBorders>
              <w:top w:val="nil"/>
              <w:left w:val="single" w:sz="8" w:space="0" w:color="auto"/>
              <w:bottom w:val="single" w:sz="8" w:space="0" w:color="auto"/>
              <w:right w:val="single" w:sz="8" w:space="0" w:color="auto"/>
            </w:tcBorders>
            <w:shd w:val="clear" w:color="000000" w:fill="FFFFFF"/>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Arsimi dhe Shkenca</w:t>
            </w:r>
          </w:p>
        </w:tc>
        <w:tc>
          <w:tcPr>
            <w:tcW w:w="930"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152</w:t>
            </w:r>
          </w:p>
        </w:tc>
        <w:tc>
          <w:tcPr>
            <w:tcW w:w="1650"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1,398,285.00</w:t>
            </w:r>
          </w:p>
        </w:tc>
        <w:tc>
          <w:tcPr>
            <w:tcW w:w="1160"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185,000.00</w:t>
            </w:r>
          </w:p>
        </w:tc>
        <w:tc>
          <w:tcPr>
            <w:tcW w:w="1160"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28,000.00</w:t>
            </w:r>
          </w:p>
        </w:tc>
        <w:tc>
          <w:tcPr>
            <w:tcW w:w="1247"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60,000.00</w:t>
            </w:r>
          </w:p>
        </w:tc>
        <w:tc>
          <w:tcPr>
            <w:tcW w:w="1320"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120,000.00</w:t>
            </w:r>
          </w:p>
        </w:tc>
        <w:tc>
          <w:tcPr>
            <w:tcW w:w="1220" w:type="dxa"/>
            <w:tcBorders>
              <w:top w:val="nil"/>
              <w:left w:val="nil"/>
              <w:bottom w:val="single" w:sz="8" w:space="0" w:color="auto"/>
              <w:right w:val="single" w:sz="8" w:space="0" w:color="auto"/>
            </w:tcBorders>
            <w:shd w:val="clear" w:color="auto" w:fill="auto"/>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1,791,285.00</w:t>
            </w:r>
          </w:p>
        </w:tc>
      </w:tr>
      <w:tr w:rsidR="005B3998" w:rsidRPr="007A62A6" w:rsidTr="00A97F9B">
        <w:trPr>
          <w:trHeight w:val="276"/>
          <w:jc w:val="center"/>
        </w:trPr>
        <w:tc>
          <w:tcPr>
            <w:tcW w:w="2940" w:type="dxa"/>
            <w:tcBorders>
              <w:top w:val="nil"/>
              <w:left w:val="single" w:sz="8" w:space="0" w:color="auto"/>
              <w:bottom w:val="single" w:sz="8" w:space="0" w:color="auto"/>
              <w:right w:val="single" w:sz="8" w:space="0" w:color="auto"/>
            </w:tcBorders>
            <w:shd w:val="clear" w:color="000000" w:fill="FFFFFF"/>
            <w:vAlign w:val="center"/>
            <w:hideMark/>
          </w:tcPr>
          <w:p w:rsidR="005B3998" w:rsidRPr="007A62A6" w:rsidRDefault="005B3998" w:rsidP="005B3998">
            <w:pPr>
              <w:jc w:val="center"/>
              <w:rPr>
                <w:rFonts w:eastAsia="Times New Roman"/>
                <w:i/>
                <w:iCs/>
                <w:color w:val="000000"/>
                <w:sz w:val="18"/>
                <w:szCs w:val="20"/>
                <w:lang w:val="en-US"/>
              </w:rPr>
            </w:pPr>
            <w:r w:rsidRPr="007A62A6">
              <w:rPr>
                <w:rFonts w:eastAsia="Times New Roman"/>
                <w:i/>
                <w:iCs/>
                <w:color w:val="000000"/>
                <w:sz w:val="18"/>
                <w:szCs w:val="20"/>
                <w:lang w:val="en-US"/>
              </w:rPr>
              <w:t>Administrata e arsimit</w:t>
            </w:r>
          </w:p>
        </w:tc>
        <w:tc>
          <w:tcPr>
            <w:tcW w:w="930"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3</w:t>
            </w:r>
          </w:p>
        </w:tc>
        <w:tc>
          <w:tcPr>
            <w:tcW w:w="1650" w:type="dxa"/>
            <w:tcBorders>
              <w:top w:val="nil"/>
              <w:left w:val="nil"/>
              <w:bottom w:val="single" w:sz="8" w:space="0" w:color="auto"/>
              <w:right w:val="single" w:sz="8" w:space="0" w:color="auto"/>
            </w:tcBorders>
            <w:shd w:val="clear" w:color="auto" w:fill="auto"/>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32,535.00</w:t>
            </w:r>
          </w:p>
        </w:tc>
        <w:tc>
          <w:tcPr>
            <w:tcW w:w="1160"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70,000.00</w:t>
            </w:r>
          </w:p>
        </w:tc>
        <w:tc>
          <w:tcPr>
            <w:tcW w:w="1160"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0</w:t>
            </w:r>
          </w:p>
        </w:tc>
        <w:tc>
          <w:tcPr>
            <w:tcW w:w="1247"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60,000.00</w:t>
            </w:r>
          </w:p>
        </w:tc>
        <w:tc>
          <w:tcPr>
            <w:tcW w:w="1320"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120,000.00</w:t>
            </w:r>
          </w:p>
        </w:tc>
        <w:tc>
          <w:tcPr>
            <w:tcW w:w="1220" w:type="dxa"/>
            <w:tcBorders>
              <w:top w:val="nil"/>
              <w:left w:val="nil"/>
              <w:bottom w:val="single" w:sz="8" w:space="0" w:color="auto"/>
              <w:right w:val="single" w:sz="8" w:space="0" w:color="auto"/>
            </w:tcBorders>
            <w:shd w:val="clear" w:color="auto" w:fill="auto"/>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282,535.00</w:t>
            </w:r>
          </w:p>
        </w:tc>
      </w:tr>
      <w:tr w:rsidR="005B3998" w:rsidRPr="007A62A6" w:rsidTr="00A97F9B">
        <w:trPr>
          <w:trHeight w:val="276"/>
          <w:jc w:val="center"/>
        </w:trPr>
        <w:tc>
          <w:tcPr>
            <w:tcW w:w="2940" w:type="dxa"/>
            <w:tcBorders>
              <w:top w:val="nil"/>
              <w:left w:val="single" w:sz="8" w:space="0" w:color="auto"/>
              <w:bottom w:val="single" w:sz="8" w:space="0" w:color="auto"/>
              <w:right w:val="single" w:sz="8" w:space="0" w:color="auto"/>
            </w:tcBorders>
            <w:shd w:val="clear" w:color="000000" w:fill="FFFFFF"/>
            <w:vAlign w:val="center"/>
            <w:hideMark/>
          </w:tcPr>
          <w:p w:rsidR="005B3998" w:rsidRPr="007A62A6" w:rsidRDefault="005B3998" w:rsidP="005B3998">
            <w:pPr>
              <w:jc w:val="center"/>
              <w:rPr>
                <w:rFonts w:eastAsia="Times New Roman"/>
                <w:i/>
                <w:iCs/>
                <w:color w:val="000000"/>
                <w:sz w:val="18"/>
                <w:szCs w:val="20"/>
                <w:lang w:val="en-US"/>
              </w:rPr>
            </w:pPr>
            <w:r w:rsidRPr="007A62A6">
              <w:rPr>
                <w:rFonts w:eastAsia="Times New Roman"/>
                <w:i/>
                <w:iCs/>
                <w:color w:val="000000"/>
                <w:sz w:val="18"/>
                <w:szCs w:val="20"/>
                <w:lang w:val="en-US"/>
              </w:rPr>
              <w:t>Arsimi parashkollor dhe çerdhet</w:t>
            </w:r>
          </w:p>
        </w:tc>
        <w:tc>
          <w:tcPr>
            <w:tcW w:w="930"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14</w:t>
            </w:r>
          </w:p>
        </w:tc>
        <w:tc>
          <w:tcPr>
            <w:tcW w:w="1650" w:type="dxa"/>
            <w:tcBorders>
              <w:top w:val="nil"/>
              <w:left w:val="nil"/>
              <w:bottom w:val="single" w:sz="8" w:space="0" w:color="auto"/>
              <w:right w:val="single" w:sz="8" w:space="0" w:color="auto"/>
            </w:tcBorders>
            <w:shd w:val="clear" w:color="auto" w:fill="auto"/>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120,500.00</w:t>
            </w:r>
          </w:p>
        </w:tc>
        <w:tc>
          <w:tcPr>
            <w:tcW w:w="1160"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20,000.00</w:t>
            </w:r>
          </w:p>
        </w:tc>
        <w:tc>
          <w:tcPr>
            <w:tcW w:w="1160"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10,000.00</w:t>
            </w:r>
          </w:p>
        </w:tc>
        <w:tc>
          <w:tcPr>
            <w:tcW w:w="1247"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0</w:t>
            </w:r>
          </w:p>
        </w:tc>
        <w:tc>
          <w:tcPr>
            <w:tcW w:w="1320"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0</w:t>
            </w:r>
          </w:p>
        </w:tc>
        <w:tc>
          <w:tcPr>
            <w:tcW w:w="1220" w:type="dxa"/>
            <w:tcBorders>
              <w:top w:val="nil"/>
              <w:left w:val="nil"/>
              <w:bottom w:val="single" w:sz="8" w:space="0" w:color="auto"/>
              <w:right w:val="single" w:sz="8" w:space="0" w:color="auto"/>
            </w:tcBorders>
            <w:shd w:val="clear" w:color="auto" w:fill="auto"/>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150,500.00</w:t>
            </w:r>
          </w:p>
        </w:tc>
      </w:tr>
      <w:tr w:rsidR="005B3998" w:rsidRPr="007A62A6" w:rsidTr="00A97F9B">
        <w:trPr>
          <w:trHeight w:val="276"/>
          <w:jc w:val="center"/>
        </w:trPr>
        <w:tc>
          <w:tcPr>
            <w:tcW w:w="2940" w:type="dxa"/>
            <w:tcBorders>
              <w:top w:val="nil"/>
              <w:left w:val="single" w:sz="8" w:space="0" w:color="auto"/>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i/>
                <w:iCs/>
                <w:color w:val="000000"/>
                <w:sz w:val="18"/>
                <w:szCs w:val="20"/>
                <w:lang w:val="en-US"/>
              </w:rPr>
            </w:pPr>
            <w:r w:rsidRPr="007A62A6">
              <w:rPr>
                <w:rFonts w:eastAsia="Times New Roman"/>
                <w:i/>
                <w:iCs/>
                <w:color w:val="000000"/>
                <w:sz w:val="18"/>
                <w:szCs w:val="20"/>
                <w:lang w:val="en-US"/>
              </w:rPr>
              <w:t>Arsimi fillor</w:t>
            </w:r>
          </w:p>
        </w:tc>
        <w:tc>
          <w:tcPr>
            <w:tcW w:w="930"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111</w:t>
            </w:r>
          </w:p>
        </w:tc>
        <w:tc>
          <w:tcPr>
            <w:tcW w:w="1650" w:type="dxa"/>
            <w:tcBorders>
              <w:top w:val="nil"/>
              <w:left w:val="nil"/>
              <w:bottom w:val="single" w:sz="8" w:space="0" w:color="auto"/>
              <w:right w:val="single" w:sz="8" w:space="0" w:color="auto"/>
            </w:tcBorders>
            <w:shd w:val="clear" w:color="auto" w:fill="auto"/>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1,025,000.00</w:t>
            </w:r>
          </w:p>
        </w:tc>
        <w:tc>
          <w:tcPr>
            <w:tcW w:w="1160"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85,000.00</w:t>
            </w:r>
          </w:p>
        </w:tc>
        <w:tc>
          <w:tcPr>
            <w:tcW w:w="1160"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12,000.00</w:t>
            </w:r>
          </w:p>
        </w:tc>
        <w:tc>
          <w:tcPr>
            <w:tcW w:w="1247"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0</w:t>
            </w:r>
          </w:p>
        </w:tc>
        <w:tc>
          <w:tcPr>
            <w:tcW w:w="1320"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0</w:t>
            </w:r>
          </w:p>
        </w:tc>
        <w:tc>
          <w:tcPr>
            <w:tcW w:w="1220" w:type="dxa"/>
            <w:tcBorders>
              <w:top w:val="nil"/>
              <w:left w:val="nil"/>
              <w:bottom w:val="single" w:sz="8" w:space="0" w:color="auto"/>
              <w:right w:val="single" w:sz="8" w:space="0" w:color="auto"/>
            </w:tcBorders>
            <w:shd w:val="clear" w:color="auto" w:fill="auto"/>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1,122,000.00</w:t>
            </w:r>
          </w:p>
        </w:tc>
      </w:tr>
      <w:tr w:rsidR="005B3998" w:rsidRPr="007A62A6" w:rsidTr="00A97F9B">
        <w:trPr>
          <w:trHeight w:val="276"/>
          <w:jc w:val="center"/>
        </w:trPr>
        <w:tc>
          <w:tcPr>
            <w:tcW w:w="2940" w:type="dxa"/>
            <w:tcBorders>
              <w:top w:val="nil"/>
              <w:left w:val="single" w:sz="8" w:space="0" w:color="auto"/>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i/>
                <w:iCs/>
                <w:color w:val="000000"/>
                <w:sz w:val="18"/>
                <w:szCs w:val="20"/>
                <w:lang w:val="en-US"/>
              </w:rPr>
            </w:pPr>
            <w:r w:rsidRPr="007A62A6">
              <w:rPr>
                <w:rFonts w:eastAsia="Times New Roman"/>
                <w:i/>
                <w:iCs/>
                <w:color w:val="000000"/>
                <w:sz w:val="18"/>
                <w:szCs w:val="20"/>
                <w:lang w:val="en-US"/>
              </w:rPr>
              <w:t>Arsimi i mesëm</w:t>
            </w:r>
          </w:p>
        </w:tc>
        <w:tc>
          <w:tcPr>
            <w:tcW w:w="930"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24</w:t>
            </w:r>
          </w:p>
        </w:tc>
        <w:tc>
          <w:tcPr>
            <w:tcW w:w="1650" w:type="dxa"/>
            <w:tcBorders>
              <w:top w:val="nil"/>
              <w:left w:val="nil"/>
              <w:bottom w:val="single" w:sz="8" w:space="0" w:color="auto"/>
              <w:right w:val="single" w:sz="8" w:space="0" w:color="auto"/>
            </w:tcBorders>
            <w:shd w:val="clear" w:color="auto" w:fill="auto"/>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220,250.00</w:t>
            </w:r>
          </w:p>
        </w:tc>
        <w:tc>
          <w:tcPr>
            <w:tcW w:w="1160"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10,000.00</w:t>
            </w:r>
          </w:p>
        </w:tc>
        <w:tc>
          <w:tcPr>
            <w:tcW w:w="1160"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6,000.00</w:t>
            </w:r>
          </w:p>
        </w:tc>
        <w:tc>
          <w:tcPr>
            <w:tcW w:w="1247"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0</w:t>
            </w:r>
          </w:p>
        </w:tc>
        <w:tc>
          <w:tcPr>
            <w:tcW w:w="1320" w:type="dxa"/>
            <w:tcBorders>
              <w:top w:val="nil"/>
              <w:left w:val="nil"/>
              <w:bottom w:val="single" w:sz="8" w:space="0" w:color="auto"/>
              <w:right w:val="single" w:sz="8" w:space="0" w:color="auto"/>
            </w:tcBorders>
            <w:shd w:val="clear" w:color="000000" w:fill="FFFFFF"/>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0</w:t>
            </w:r>
          </w:p>
        </w:tc>
        <w:tc>
          <w:tcPr>
            <w:tcW w:w="1220" w:type="dxa"/>
            <w:tcBorders>
              <w:top w:val="nil"/>
              <w:left w:val="nil"/>
              <w:bottom w:val="single" w:sz="8" w:space="0" w:color="auto"/>
              <w:right w:val="single" w:sz="8" w:space="0" w:color="auto"/>
            </w:tcBorders>
            <w:shd w:val="clear" w:color="auto" w:fill="auto"/>
            <w:noWrap/>
            <w:vAlign w:val="center"/>
            <w:hideMark/>
          </w:tcPr>
          <w:p w:rsidR="005B3998" w:rsidRPr="007A62A6" w:rsidRDefault="005B3998" w:rsidP="005B3998">
            <w:pPr>
              <w:jc w:val="center"/>
              <w:rPr>
                <w:rFonts w:eastAsia="Times New Roman"/>
                <w:color w:val="000000"/>
                <w:sz w:val="18"/>
                <w:szCs w:val="20"/>
                <w:lang w:val="en-US"/>
              </w:rPr>
            </w:pPr>
            <w:r w:rsidRPr="007A62A6">
              <w:rPr>
                <w:rFonts w:eastAsia="Times New Roman"/>
                <w:color w:val="000000"/>
                <w:sz w:val="18"/>
                <w:szCs w:val="20"/>
                <w:lang w:val="en-US"/>
              </w:rPr>
              <w:t>236,250.00</w:t>
            </w:r>
          </w:p>
        </w:tc>
      </w:tr>
      <w:tr w:rsidR="005B3998" w:rsidRPr="007A62A6" w:rsidTr="00A97F9B">
        <w:trPr>
          <w:trHeight w:val="276"/>
          <w:jc w:val="center"/>
        </w:trPr>
        <w:tc>
          <w:tcPr>
            <w:tcW w:w="2940" w:type="dxa"/>
            <w:tcBorders>
              <w:top w:val="nil"/>
              <w:left w:val="single" w:sz="8" w:space="0" w:color="auto"/>
              <w:bottom w:val="single" w:sz="8" w:space="0" w:color="auto"/>
              <w:right w:val="single" w:sz="8" w:space="0" w:color="auto"/>
            </w:tcBorders>
            <w:shd w:val="clear" w:color="000000" w:fill="8DB4E2"/>
            <w:noWrap/>
            <w:vAlign w:val="center"/>
            <w:hideMark/>
          </w:tcPr>
          <w:p w:rsidR="005B3998" w:rsidRPr="007A62A6" w:rsidRDefault="005B3998" w:rsidP="005B3998">
            <w:pPr>
              <w:jc w:val="center"/>
              <w:rPr>
                <w:rFonts w:eastAsia="Times New Roman"/>
                <w:b/>
                <w:bCs/>
                <w:color w:val="000000"/>
                <w:sz w:val="18"/>
                <w:szCs w:val="20"/>
                <w:lang w:val="en-US"/>
              </w:rPr>
            </w:pPr>
            <w:r w:rsidRPr="007A62A6">
              <w:rPr>
                <w:rFonts w:eastAsia="Times New Roman"/>
                <w:b/>
                <w:bCs/>
                <w:color w:val="000000"/>
                <w:sz w:val="18"/>
                <w:szCs w:val="20"/>
                <w:lang w:val="en-US"/>
              </w:rPr>
              <w:t>TOTALI</w:t>
            </w:r>
          </w:p>
        </w:tc>
        <w:tc>
          <w:tcPr>
            <w:tcW w:w="930" w:type="dxa"/>
            <w:tcBorders>
              <w:top w:val="nil"/>
              <w:left w:val="nil"/>
              <w:bottom w:val="single" w:sz="8" w:space="0" w:color="auto"/>
              <w:right w:val="single" w:sz="8" w:space="0" w:color="auto"/>
            </w:tcBorders>
            <w:shd w:val="clear" w:color="000000" w:fill="8DB4E2"/>
            <w:noWrap/>
            <w:vAlign w:val="center"/>
            <w:hideMark/>
          </w:tcPr>
          <w:p w:rsidR="005B3998" w:rsidRPr="007A62A6" w:rsidRDefault="005B3998" w:rsidP="005B3998">
            <w:pPr>
              <w:jc w:val="center"/>
              <w:rPr>
                <w:rFonts w:eastAsia="Times New Roman"/>
                <w:b/>
                <w:bCs/>
                <w:color w:val="000000"/>
                <w:sz w:val="18"/>
                <w:szCs w:val="20"/>
                <w:lang w:val="en-US"/>
              </w:rPr>
            </w:pPr>
            <w:r w:rsidRPr="007A62A6">
              <w:rPr>
                <w:rFonts w:eastAsia="Times New Roman"/>
                <w:b/>
                <w:bCs/>
                <w:color w:val="000000"/>
                <w:sz w:val="18"/>
                <w:szCs w:val="20"/>
                <w:lang w:val="en-US"/>
              </w:rPr>
              <w:t>303</w:t>
            </w:r>
          </w:p>
        </w:tc>
        <w:tc>
          <w:tcPr>
            <w:tcW w:w="1650" w:type="dxa"/>
            <w:tcBorders>
              <w:top w:val="nil"/>
              <w:left w:val="nil"/>
              <w:bottom w:val="single" w:sz="8" w:space="0" w:color="auto"/>
              <w:right w:val="single" w:sz="8" w:space="0" w:color="auto"/>
            </w:tcBorders>
            <w:shd w:val="clear" w:color="000000" w:fill="8DB4E2"/>
            <w:noWrap/>
            <w:vAlign w:val="center"/>
            <w:hideMark/>
          </w:tcPr>
          <w:p w:rsidR="005B3998" w:rsidRPr="007A62A6" w:rsidRDefault="005B3998" w:rsidP="005B3998">
            <w:pPr>
              <w:jc w:val="center"/>
              <w:rPr>
                <w:rFonts w:eastAsia="Times New Roman"/>
                <w:b/>
                <w:bCs/>
                <w:color w:val="000000"/>
                <w:sz w:val="18"/>
                <w:szCs w:val="20"/>
                <w:lang w:val="en-US"/>
              </w:rPr>
            </w:pPr>
            <w:r w:rsidRPr="007A62A6">
              <w:rPr>
                <w:rFonts w:eastAsia="Times New Roman"/>
                <w:b/>
                <w:bCs/>
                <w:color w:val="000000"/>
                <w:sz w:val="18"/>
                <w:szCs w:val="20"/>
                <w:lang w:val="en-US"/>
              </w:rPr>
              <w:t xml:space="preserve"> 3,020,527.00 </w:t>
            </w:r>
          </w:p>
        </w:tc>
        <w:tc>
          <w:tcPr>
            <w:tcW w:w="1160" w:type="dxa"/>
            <w:tcBorders>
              <w:top w:val="nil"/>
              <w:left w:val="nil"/>
              <w:bottom w:val="single" w:sz="8" w:space="0" w:color="auto"/>
              <w:right w:val="single" w:sz="8" w:space="0" w:color="auto"/>
            </w:tcBorders>
            <w:shd w:val="clear" w:color="000000" w:fill="8DB4E2"/>
            <w:noWrap/>
            <w:vAlign w:val="center"/>
            <w:hideMark/>
          </w:tcPr>
          <w:p w:rsidR="005B3998" w:rsidRPr="007A62A6" w:rsidRDefault="005B3998" w:rsidP="005B3998">
            <w:pPr>
              <w:jc w:val="center"/>
              <w:rPr>
                <w:rFonts w:eastAsia="Times New Roman"/>
                <w:b/>
                <w:bCs/>
                <w:color w:val="000000"/>
                <w:sz w:val="18"/>
                <w:szCs w:val="20"/>
                <w:lang w:val="en-US"/>
              </w:rPr>
            </w:pPr>
            <w:r w:rsidRPr="007A62A6">
              <w:rPr>
                <w:rFonts w:eastAsia="Times New Roman"/>
                <w:b/>
                <w:bCs/>
                <w:color w:val="000000"/>
                <w:sz w:val="18"/>
                <w:szCs w:val="20"/>
                <w:lang w:val="en-US"/>
              </w:rPr>
              <w:t xml:space="preserve"> 662,000.00 </w:t>
            </w:r>
          </w:p>
        </w:tc>
        <w:tc>
          <w:tcPr>
            <w:tcW w:w="1160" w:type="dxa"/>
            <w:tcBorders>
              <w:top w:val="nil"/>
              <w:left w:val="nil"/>
              <w:bottom w:val="single" w:sz="8" w:space="0" w:color="auto"/>
              <w:right w:val="single" w:sz="8" w:space="0" w:color="auto"/>
            </w:tcBorders>
            <w:shd w:val="clear" w:color="000000" w:fill="8DB4E2"/>
            <w:noWrap/>
            <w:vAlign w:val="center"/>
            <w:hideMark/>
          </w:tcPr>
          <w:p w:rsidR="005B3998" w:rsidRPr="007A62A6" w:rsidRDefault="005B3998" w:rsidP="005B3998">
            <w:pPr>
              <w:jc w:val="center"/>
              <w:rPr>
                <w:rFonts w:eastAsia="Times New Roman"/>
                <w:b/>
                <w:bCs/>
                <w:color w:val="000000"/>
                <w:sz w:val="18"/>
                <w:szCs w:val="20"/>
                <w:lang w:val="en-US"/>
              </w:rPr>
            </w:pPr>
            <w:r w:rsidRPr="007A62A6">
              <w:rPr>
                <w:rFonts w:eastAsia="Times New Roman"/>
                <w:b/>
                <w:bCs/>
                <w:color w:val="000000"/>
                <w:sz w:val="18"/>
                <w:szCs w:val="20"/>
                <w:lang w:val="en-US"/>
              </w:rPr>
              <w:t xml:space="preserve"> 138,000.00 </w:t>
            </w:r>
          </w:p>
        </w:tc>
        <w:tc>
          <w:tcPr>
            <w:tcW w:w="1247" w:type="dxa"/>
            <w:tcBorders>
              <w:top w:val="nil"/>
              <w:left w:val="nil"/>
              <w:bottom w:val="single" w:sz="8" w:space="0" w:color="auto"/>
              <w:right w:val="single" w:sz="8" w:space="0" w:color="auto"/>
            </w:tcBorders>
            <w:shd w:val="clear" w:color="000000" w:fill="8DB4E2"/>
            <w:noWrap/>
            <w:vAlign w:val="center"/>
            <w:hideMark/>
          </w:tcPr>
          <w:p w:rsidR="005B3998" w:rsidRPr="007A62A6" w:rsidRDefault="005B3998" w:rsidP="005B3998">
            <w:pPr>
              <w:jc w:val="center"/>
              <w:rPr>
                <w:rFonts w:eastAsia="Times New Roman"/>
                <w:b/>
                <w:bCs/>
                <w:color w:val="000000"/>
                <w:sz w:val="18"/>
                <w:szCs w:val="20"/>
                <w:lang w:val="en-US"/>
              </w:rPr>
            </w:pPr>
            <w:r w:rsidRPr="007A62A6">
              <w:rPr>
                <w:rFonts w:eastAsia="Times New Roman"/>
                <w:b/>
                <w:bCs/>
                <w:color w:val="000000"/>
                <w:sz w:val="18"/>
                <w:szCs w:val="20"/>
                <w:lang w:val="en-US"/>
              </w:rPr>
              <w:t xml:space="preserve"> 270,000.00 </w:t>
            </w:r>
          </w:p>
        </w:tc>
        <w:tc>
          <w:tcPr>
            <w:tcW w:w="1320" w:type="dxa"/>
            <w:tcBorders>
              <w:top w:val="nil"/>
              <w:left w:val="nil"/>
              <w:bottom w:val="single" w:sz="8" w:space="0" w:color="auto"/>
              <w:right w:val="single" w:sz="8" w:space="0" w:color="auto"/>
            </w:tcBorders>
            <w:shd w:val="clear" w:color="000000" w:fill="8DB4E2"/>
            <w:noWrap/>
            <w:vAlign w:val="center"/>
            <w:hideMark/>
          </w:tcPr>
          <w:p w:rsidR="005B3998" w:rsidRPr="007A62A6" w:rsidRDefault="005B3998" w:rsidP="005B3998">
            <w:pPr>
              <w:jc w:val="center"/>
              <w:rPr>
                <w:rFonts w:eastAsia="Times New Roman"/>
                <w:b/>
                <w:bCs/>
                <w:color w:val="000000"/>
                <w:sz w:val="18"/>
                <w:szCs w:val="20"/>
                <w:lang w:val="en-US"/>
              </w:rPr>
            </w:pPr>
            <w:r w:rsidRPr="007A62A6">
              <w:rPr>
                <w:rFonts w:eastAsia="Times New Roman"/>
                <w:b/>
                <w:bCs/>
                <w:color w:val="000000"/>
                <w:sz w:val="18"/>
                <w:szCs w:val="20"/>
                <w:lang w:val="en-US"/>
              </w:rPr>
              <w:t xml:space="preserve"> 1,043,320.00 </w:t>
            </w:r>
          </w:p>
        </w:tc>
        <w:tc>
          <w:tcPr>
            <w:tcW w:w="1220" w:type="dxa"/>
            <w:tcBorders>
              <w:top w:val="nil"/>
              <w:left w:val="nil"/>
              <w:bottom w:val="single" w:sz="8" w:space="0" w:color="auto"/>
              <w:right w:val="single" w:sz="8" w:space="0" w:color="auto"/>
            </w:tcBorders>
            <w:shd w:val="clear" w:color="000000" w:fill="8DB4E2"/>
            <w:noWrap/>
            <w:vAlign w:val="center"/>
            <w:hideMark/>
          </w:tcPr>
          <w:p w:rsidR="005B3998" w:rsidRPr="007A62A6" w:rsidRDefault="005B3998" w:rsidP="005B3998">
            <w:pPr>
              <w:jc w:val="center"/>
              <w:rPr>
                <w:rFonts w:eastAsia="Times New Roman"/>
                <w:b/>
                <w:bCs/>
                <w:color w:val="000000"/>
                <w:sz w:val="18"/>
                <w:szCs w:val="20"/>
                <w:lang w:val="en-US"/>
              </w:rPr>
            </w:pPr>
            <w:r w:rsidRPr="007A62A6">
              <w:rPr>
                <w:rFonts w:eastAsia="Times New Roman"/>
                <w:b/>
                <w:bCs/>
                <w:color w:val="000000"/>
                <w:sz w:val="18"/>
                <w:szCs w:val="20"/>
                <w:lang w:val="en-US"/>
              </w:rPr>
              <w:t>5,133,847.00</w:t>
            </w:r>
          </w:p>
        </w:tc>
      </w:tr>
    </w:tbl>
    <w:p w:rsidR="00BD078E" w:rsidRPr="0051481F" w:rsidRDefault="00BD078E" w:rsidP="00BD078E">
      <w:pPr>
        <w:autoSpaceDE w:val="0"/>
        <w:autoSpaceDN w:val="0"/>
        <w:adjustRightInd w:val="0"/>
        <w:jc w:val="center"/>
        <w:rPr>
          <w:b/>
          <w:bCs/>
          <w:i/>
          <w:iCs/>
          <w:sz w:val="20"/>
          <w:szCs w:val="20"/>
        </w:rPr>
      </w:pPr>
    </w:p>
    <w:p w:rsidR="00BD078E" w:rsidRDefault="00BD078E" w:rsidP="00BD078E">
      <w:pPr>
        <w:spacing w:line="360" w:lineRule="auto"/>
        <w:jc w:val="both"/>
        <w:rPr>
          <w:color w:val="FF0000"/>
          <w:sz w:val="20"/>
          <w:szCs w:val="20"/>
        </w:rPr>
      </w:pPr>
    </w:p>
    <w:p w:rsidR="00BD078E" w:rsidRDefault="00BD078E" w:rsidP="00BD078E">
      <w:pPr>
        <w:spacing w:line="360" w:lineRule="auto"/>
        <w:jc w:val="both"/>
        <w:rPr>
          <w:color w:val="FF0000"/>
          <w:sz w:val="20"/>
          <w:szCs w:val="20"/>
        </w:rPr>
      </w:pPr>
    </w:p>
    <w:p w:rsidR="00BD078E" w:rsidRDefault="00BD078E" w:rsidP="00BD078E">
      <w:pPr>
        <w:spacing w:line="360" w:lineRule="auto"/>
        <w:jc w:val="both"/>
        <w:rPr>
          <w:color w:val="FF0000"/>
          <w:sz w:val="20"/>
          <w:szCs w:val="20"/>
        </w:rPr>
      </w:pPr>
    </w:p>
    <w:p w:rsidR="00BD078E" w:rsidRDefault="00BD078E" w:rsidP="00BD078E">
      <w:pPr>
        <w:spacing w:line="360" w:lineRule="auto"/>
        <w:jc w:val="both"/>
        <w:rPr>
          <w:color w:val="FF0000"/>
          <w:sz w:val="20"/>
          <w:szCs w:val="20"/>
        </w:rPr>
      </w:pPr>
    </w:p>
    <w:p w:rsidR="00BD078E" w:rsidRDefault="00BD078E" w:rsidP="00BD078E">
      <w:pPr>
        <w:spacing w:line="360" w:lineRule="auto"/>
        <w:jc w:val="both"/>
        <w:rPr>
          <w:color w:val="FF0000"/>
          <w:sz w:val="20"/>
          <w:szCs w:val="20"/>
        </w:rPr>
      </w:pPr>
    </w:p>
    <w:p w:rsidR="00BD078E" w:rsidRDefault="00BD078E" w:rsidP="00BD078E">
      <w:pPr>
        <w:spacing w:line="360" w:lineRule="auto"/>
        <w:jc w:val="both"/>
        <w:rPr>
          <w:color w:val="FF0000"/>
          <w:sz w:val="20"/>
          <w:szCs w:val="20"/>
        </w:rPr>
      </w:pPr>
    </w:p>
    <w:p w:rsidR="00BD078E" w:rsidRDefault="00BD078E" w:rsidP="00BD078E">
      <w:pPr>
        <w:spacing w:line="360" w:lineRule="auto"/>
        <w:jc w:val="both"/>
        <w:rPr>
          <w:color w:val="FF0000"/>
          <w:sz w:val="20"/>
          <w:szCs w:val="20"/>
        </w:rPr>
      </w:pPr>
    </w:p>
    <w:p w:rsidR="00BD078E" w:rsidRDefault="00BD078E" w:rsidP="00BD078E">
      <w:pPr>
        <w:spacing w:line="360" w:lineRule="auto"/>
        <w:jc w:val="both"/>
        <w:rPr>
          <w:color w:val="FF0000"/>
          <w:sz w:val="20"/>
          <w:szCs w:val="20"/>
        </w:rPr>
      </w:pPr>
    </w:p>
    <w:p w:rsidR="00BD078E" w:rsidRDefault="00BD078E" w:rsidP="005B1D71">
      <w:pPr>
        <w:pStyle w:val="ListParagraph"/>
        <w:numPr>
          <w:ilvl w:val="0"/>
          <w:numId w:val="1"/>
        </w:numPr>
        <w:spacing w:line="360" w:lineRule="auto"/>
        <w:jc w:val="both"/>
        <w:rPr>
          <w:sz w:val="22"/>
          <w:szCs w:val="20"/>
        </w:rPr>
        <w:sectPr w:rsidR="00BD078E" w:rsidSect="005E593A">
          <w:pgSz w:w="12240" w:h="15840"/>
          <w:pgMar w:top="1440" w:right="1440" w:bottom="1440" w:left="1440" w:header="720" w:footer="720" w:gutter="0"/>
          <w:cols w:space="720"/>
          <w:docGrid w:linePitch="360"/>
        </w:sectPr>
      </w:pPr>
    </w:p>
    <w:p w:rsidR="00BD078E" w:rsidRPr="001103CB" w:rsidRDefault="00BD078E" w:rsidP="005B1D71">
      <w:pPr>
        <w:pStyle w:val="ListParagraph"/>
        <w:numPr>
          <w:ilvl w:val="0"/>
          <w:numId w:val="1"/>
        </w:numPr>
        <w:spacing w:line="360" w:lineRule="auto"/>
        <w:jc w:val="center"/>
        <w:rPr>
          <w:sz w:val="22"/>
          <w:szCs w:val="20"/>
        </w:rPr>
      </w:pPr>
      <w:r w:rsidRPr="001103CB">
        <w:rPr>
          <w:sz w:val="22"/>
          <w:szCs w:val="20"/>
        </w:rPr>
        <w:t>Financimi i investimeve kapitale komunale për vitet 202</w:t>
      </w:r>
      <w:r w:rsidR="007A62A6">
        <w:rPr>
          <w:sz w:val="22"/>
          <w:szCs w:val="20"/>
        </w:rPr>
        <w:t>7-2029</w:t>
      </w:r>
    </w:p>
    <w:tbl>
      <w:tblPr>
        <w:tblStyle w:val="GridTable6Colorful-Accent5"/>
        <w:tblW w:w="11332" w:type="dxa"/>
        <w:jc w:val="center"/>
        <w:tblLook w:val="04A0" w:firstRow="1" w:lastRow="0" w:firstColumn="1" w:lastColumn="0" w:noHBand="0" w:noVBand="1"/>
      </w:tblPr>
      <w:tblGrid>
        <w:gridCol w:w="895"/>
        <w:gridCol w:w="5385"/>
        <w:gridCol w:w="1260"/>
        <w:gridCol w:w="1260"/>
        <w:gridCol w:w="1266"/>
        <w:gridCol w:w="1266"/>
      </w:tblGrid>
      <w:tr w:rsidR="002A1D10" w:rsidRPr="002A1D10" w:rsidTr="002A1D10">
        <w:trPr>
          <w:cnfStyle w:val="100000000000" w:firstRow="1" w:lastRow="0" w:firstColumn="0" w:lastColumn="0" w:oddVBand="0" w:evenVBand="0" w:oddHBand="0" w:evenHBand="0" w:firstRowFirstColumn="0" w:firstRowLastColumn="0" w:lastRowFirstColumn="0" w:lastRowLastColumn="0"/>
          <w:trHeight w:val="1080"/>
          <w:jc w:val="center"/>
        </w:trPr>
        <w:tc>
          <w:tcPr>
            <w:cnfStyle w:val="001000000000" w:firstRow="0" w:lastRow="0" w:firstColumn="1" w:lastColumn="0" w:oddVBand="0" w:evenVBand="0" w:oddHBand="0" w:evenHBand="0" w:firstRowFirstColumn="0" w:firstRowLastColumn="0" w:lastRowFirstColumn="0" w:lastRowLastColumn="0"/>
            <w:tcW w:w="895" w:type="dxa"/>
            <w:vMerge w:val="restart"/>
            <w:noWrap/>
            <w:hideMark/>
          </w:tcPr>
          <w:p w:rsidR="002A1D10" w:rsidRDefault="002A1D10" w:rsidP="00A97F9B">
            <w:pPr>
              <w:jc w:val="center"/>
              <w:rPr>
                <w:rFonts w:eastAsia="Times New Roman"/>
                <w:color w:val="000000"/>
                <w:sz w:val="20"/>
                <w:szCs w:val="22"/>
                <w:lang w:val="en-US"/>
              </w:rPr>
            </w:pPr>
          </w:p>
          <w:p w:rsidR="002A1D10" w:rsidRDefault="002A1D10" w:rsidP="00A97F9B">
            <w:pPr>
              <w:jc w:val="center"/>
              <w:rPr>
                <w:rFonts w:eastAsia="Times New Roman"/>
                <w:color w:val="000000"/>
                <w:sz w:val="20"/>
                <w:szCs w:val="22"/>
                <w:lang w:val="en-US"/>
              </w:rPr>
            </w:pPr>
          </w:p>
          <w:p w:rsidR="002A1D10" w:rsidRPr="002A1D10" w:rsidRDefault="002A1D10" w:rsidP="00A97F9B">
            <w:pPr>
              <w:jc w:val="center"/>
              <w:rPr>
                <w:rFonts w:eastAsia="Times New Roman"/>
                <w:color w:val="000000"/>
                <w:sz w:val="20"/>
                <w:szCs w:val="22"/>
                <w:lang w:val="en-US"/>
              </w:rPr>
            </w:pPr>
            <w:r w:rsidRPr="002A1D10">
              <w:rPr>
                <w:rFonts w:eastAsia="Times New Roman"/>
                <w:color w:val="000000"/>
                <w:sz w:val="20"/>
                <w:szCs w:val="22"/>
                <w:lang w:val="en-US"/>
              </w:rPr>
              <w:t>Nr</w:t>
            </w:r>
          </w:p>
        </w:tc>
        <w:tc>
          <w:tcPr>
            <w:tcW w:w="5385" w:type="dxa"/>
            <w:vMerge w:val="restart"/>
            <w:noWrap/>
            <w:hideMark/>
          </w:tcPr>
          <w:p w:rsidR="002A1D10" w:rsidRDefault="002A1D10" w:rsidP="002A1D10">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2"/>
                <w:lang w:val="en-US"/>
              </w:rPr>
            </w:pPr>
          </w:p>
          <w:p w:rsidR="002A1D10" w:rsidRDefault="002A1D10" w:rsidP="002A1D10">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2"/>
                <w:lang w:val="en-US"/>
              </w:rPr>
            </w:pPr>
          </w:p>
          <w:p w:rsidR="002A1D10" w:rsidRPr="002A1D10" w:rsidRDefault="002A1D10" w:rsidP="002A1D10">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Përshkrimi</w:t>
            </w:r>
          </w:p>
        </w:tc>
        <w:tc>
          <w:tcPr>
            <w:tcW w:w="1260" w:type="dxa"/>
            <w:vMerge w:val="restart"/>
            <w:hideMark/>
          </w:tcPr>
          <w:p w:rsidR="002A1D10" w:rsidRDefault="002A1D10" w:rsidP="002A1D10">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2"/>
                <w:lang w:val="en-US"/>
              </w:rPr>
            </w:pPr>
          </w:p>
          <w:p w:rsidR="002A1D10" w:rsidRDefault="002A1D10" w:rsidP="002A1D10">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2"/>
                <w:lang w:val="en-US"/>
              </w:rPr>
            </w:pPr>
          </w:p>
          <w:p w:rsidR="002A1D10" w:rsidRPr="002A1D10" w:rsidRDefault="002A1D10" w:rsidP="002A1D10">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Planifikimi 2027</w:t>
            </w:r>
          </w:p>
        </w:tc>
        <w:tc>
          <w:tcPr>
            <w:tcW w:w="1260" w:type="dxa"/>
            <w:vMerge w:val="restart"/>
            <w:hideMark/>
          </w:tcPr>
          <w:p w:rsidR="002A1D10" w:rsidRDefault="002A1D10" w:rsidP="002A1D10">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2"/>
                <w:lang w:val="en-US"/>
              </w:rPr>
            </w:pPr>
          </w:p>
          <w:p w:rsidR="002A1D10" w:rsidRDefault="002A1D10" w:rsidP="002A1D10">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2"/>
                <w:lang w:val="en-US"/>
              </w:rPr>
            </w:pPr>
          </w:p>
          <w:p w:rsidR="002A1D10" w:rsidRPr="002A1D10" w:rsidRDefault="002A1D10" w:rsidP="002A1D10">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Vlerësimi 2028</w:t>
            </w:r>
          </w:p>
        </w:tc>
        <w:tc>
          <w:tcPr>
            <w:tcW w:w="1266" w:type="dxa"/>
            <w:vMerge w:val="restart"/>
            <w:hideMark/>
          </w:tcPr>
          <w:p w:rsidR="002A1D10" w:rsidRDefault="002A1D10" w:rsidP="002A1D10">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2"/>
                <w:lang w:val="en-US"/>
              </w:rPr>
            </w:pPr>
          </w:p>
          <w:p w:rsidR="002A1D10" w:rsidRDefault="002A1D10" w:rsidP="002A1D10">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2"/>
                <w:lang w:val="en-US"/>
              </w:rPr>
            </w:pPr>
          </w:p>
          <w:p w:rsidR="002A1D10" w:rsidRPr="002A1D10" w:rsidRDefault="002A1D10" w:rsidP="002A1D10">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Vlerësimi 2029</w:t>
            </w:r>
          </w:p>
        </w:tc>
        <w:tc>
          <w:tcPr>
            <w:tcW w:w="1266" w:type="dxa"/>
            <w:vMerge w:val="restart"/>
            <w:hideMark/>
          </w:tcPr>
          <w:p w:rsidR="002A1D10" w:rsidRDefault="002A1D10" w:rsidP="002A1D10">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2"/>
                <w:lang w:val="en-US"/>
              </w:rPr>
            </w:pPr>
          </w:p>
          <w:p w:rsidR="002A1D10" w:rsidRDefault="002A1D10" w:rsidP="002A1D10">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2"/>
                <w:lang w:val="en-US"/>
              </w:rPr>
            </w:pPr>
          </w:p>
          <w:p w:rsidR="002A1D10" w:rsidRPr="002A1D10" w:rsidRDefault="002A1D10" w:rsidP="002A1D10">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Shpenzime totale 2027-2029</w:t>
            </w:r>
          </w:p>
        </w:tc>
      </w:tr>
      <w:tr w:rsidR="002A1D10" w:rsidRPr="002A1D10" w:rsidTr="002A1D10">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95" w:type="dxa"/>
            <w:vMerge/>
            <w:hideMark/>
          </w:tcPr>
          <w:p w:rsidR="002A1D10" w:rsidRPr="002A1D10" w:rsidRDefault="002A1D10" w:rsidP="00A97F9B">
            <w:pPr>
              <w:jc w:val="center"/>
              <w:rPr>
                <w:rFonts w:eastAsia="Times New Roman"/>
                <w:color w:val="000000"/>
                <w:sz w:val="20"/>
                <w:szCs w:val="22"/>
                <w:lang w:val="en-US"/>
              </w:rPr>
            </w:pPr>
          </w:p>
        </w:tc>
        <w:tc>
          <w:tcPr>
            <w:tcW w:w="5385" w:type="dxa"/>
            <w:vMerge/>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p>
        </w:tc>
        <w:tc>
          <w:tcPr>
            <w:tcW w:w="1260" w:type="dxa"/>
            <w:vMerge/>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p>
        </w:tc>
        <w:tc>
          <w:tcPr>
            <w:tcW w:w="1260" w:type="dxa"/>
            <w:vMerge/>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p>
        </w:tc>
        <w:tc>
          <w:tcPr>
            <w:tcW w:w="1266" w:type="dxa"/>
            <w:vMerge/>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p>
        </w:tc>
        <w:tc>
          <w:tcPr>
            <w:tcW w:w="1266" w:type="dxa"/>
            <w:vMerge/>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p>
        </w:tc>
      </w:tr>
      <w:tr w:rsidR="002A1D10" w:rsidRPr="002A1D10" w:rsidTr="002A1D10">
        <w:trPr>
          <w:trHeight w:val="300"/>
          <w:jc w:val="center"/>
        </w:trPr>
        <w:tc>
          <w:tcPr>
            <w:cnfStyle w:val="001000000000" w:firstRow="0" w:lastRow="0" w:firstColumn="1" w:lastColumn="0" w:oddVBand="0" w:evenVBand="0" w:oddHBand="0" w:evenHBand="0" w:firstRowFirstColumn="0" w:firstRowLastColumn="0" w:lastRowFirstColumn="0" w:lastRowLastColumn="0"/>
            <w:tcW w:w="895" w:type="dxa"/>
            <w:noWrap/>
            <w:hideMark/>
          </w:tcPr>
          <w:p w:rsidR="002A1D10" w:rsidRPr="002A1D10" w:rsidRDefault="002A1D10" w:rsidP="00A97F9B">
            <w:pPr>
              <w:jc w:val="center"/>
              <w:rPr>
                <w:rFonts w:eastAsia="Times New Roman"/>
                <w:sz w:val="20"/>
                <w:szCs w:val="22"/>
                <w:lang w:val="en-US"/>
              </w:rPr>
            </w:pPr>
          </w:p>
        </w:tc>
        <w:tc>
          <w:tcPr>
            <w:tcW w:w="5385" w:type="dxa"/>
            <w:noWrap/>
            <w:hideMark/>
          </w:tcPr>
          <w:p w:rsidR="002A1D10" w:rsidRPr="002A1D10" w:rsidRDefault="002A1D10" w:rsidP="002A1D10">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szCs w:val="22"/>
                <w:lang w:val="en-US"/>
              </w:rPr>
            </w:pPr>
            <w:r w:rsidRPr="002A1D10">
              <w:rPr>
                <w:rFonts w:eastAsia="Times New Roman"/>
                <w:b/>
                <w:bCs/>
                <w:color w:val="000000"/>
                <w:sz w:val="20"/>
                <w:szCs w:val="22"/>
                <w:lang w:val="en-US"/>
              </w:rPr>
              <w:t>Hani i Elezit - 659</w:t>
            </w:r>
          </w:p>
        </w:tc>
        <w:tc>
          <w:tcPr>
            <w:tcW w:w="1260" w:type="dxa"/>
            <w:noWrap/>
            <w:hideMark/>
          </w:tcPr>
          <w:p w:rsidR="002A1D10" w:rsidRPr="002A1D10" w:rsidRDefault="002A1D10" w:rsidP="002A1D10">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szCs w:val="22"/>
                <w:lang w:val="en-US"/>
              </w:rPr>
            </w:pPr>
            <w:r w:rsidRPr="002A1D10">
              <w:rPr>
                <w:rFonts w:eastAsia="Times New Roman"/>
                <w:b/>
                <w:bCs/>
                <w:color w:val="000000"/>
                <w:sz w:val="20"/>
                <w:szCs w:val="22"/>
                <w:lang w:val="en-US"/>
              </w:rPr>
              <w:t>794,816.00</w:t>
            </w:r>
          </w:p>
        </w:tc>
        <w:tc>
          <w:tcPr>
            <w:tcW w:w="1260" w:type="dxa"/>
            <w:noWrap/>
            <w:hideMark/>
          </w:tcPr>
          <w:p w:rsidR="002A1D10" w:rsidRPr="002A1D10" w:rsidRDefault="002A1D10" w:rsidP="002A1D10">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szCs w:val="22"/>
                <w:lang w:val="en-US"/>
              </w:rPr>
            </w:pPr>
            <w:r w:rsidRPr="002A1D10">
              <w:rPr>
                <w:rFonts w:eastAsia="Times New Roman"/>
                <w:b/>
                <w:bCs/>
                <w:color w:val="000000"/>
                <w:sz w:val="20"/>
                <w:szCs w:val="22"/>
                <w:lang w:val="en-US"/>
              </w:rPr>
              <w:t>922,424.00</w:t>
            </w:r>
          </w:p>
        </w:tc>
        <w:tc>
          <w:tcPr>
            <w:tcW w:w="1266" w:type="dxa"/>
            <w:noWrap/>
            <w:hideMark/>
          </w:tcPr>
          <w:p w:rsidR="002A1D10" w:rsidRPr="002A1D10" w:rsidRDefault="002A1D10" w:rsidP="002A1D10">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szCs w:val="22"/>
                <w:lang w:val="en-US"/>
              </w:rPr>
            </w:pPr>
            <w:r w:rsidRPr="002A1D10">
              <w:rPr>
                <w:rFonts w:eastAsia="Times New Roman"/>
                <w:b/>
                <w:bCs/>
                <w:color w:val="000000"/>
                <w:sz w:val="20"/>
                <w:szCs w:val="22"/>
                <w:lang w:val="en-US"/>
              </w:rPr>
              <w:t>1,043,320.00</w:t>
            </w:r>
          </w:p>
        </w:tc>
        <w:tc>
          <w:tcPr>
            <w:tcW w:w="1266" w:type="dxa"/>
            <w:noWrap/>
            <w:hideMark/>
          </w:tcPr>
          <w:p w:rsidR="002A1D10" w:rsidRPr="002A1D10" w:rsidRDefault="002A1D10" w:rsidP="002A1D10">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szCs w:val="22"/>
                <w:lang w:val="en-US"/>
              </w:rPr>
            </w:pPr>
            <w:r w:rsidRPr="002A1D10">
              <w:rPr>
                <w:rFonts w:eastAsia="Times New Roman"/>
                <w:b/>
                <w:bCs/>
                <w:color w:val="000000"/>
                <w:sz w:val="20"/>
                <w:szCs w:val="22"/>
                <w:lang w:val="en-US"/>
              </w:rPr>
              <w:t>2,760,560.00</w:t>
            </w:r>
          </w:p>
        </w:tc>
      </w:tr>
      <w:tr w:rsidR="002A1D10" w:rsidRPr="002A1D10" w:rsidTr="002A1D1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95" w:type="dxa"/>
            <w:noWrap/>
            <w:hideMark/>
          </w:tcPr>
          <w:p w:rsidR="002A1D10" w:rsidRPr="002A1D10" w:rsidRDefault="002A1D10" w:rsidP="00A97F9B">
            <w:pPr>
              <w:jc w:val="center"/>
              <w:rPr>
                <w:rFonts w:eastAsia="Times New Roman"/>
                <w:sz w:val="20"/>
                <w:szCs w:val="22"/>
                <w:lang w:val="en-US"/>
              </w:rPr>
            </w:pPr>
          </w:p>
        </w:tc>
        <w:tc>
          <w:tcPr>
            <w:tcW w:w="5385"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b/>
                <w:bCs/>
                <w:color w:val="000000"/>
                <w:sz w:val="20"/>
                <w:szCs w:val="22"/>
                <w:lang w:val="en-US"/>
              </w:rPr>
            </w:pPr>
            <w:r w:rsidRPr="002A1D10">
              <w:rPr>
                <w:rFonts w:eastAsia="Times New Roman"/>
                <w:b/>
                <w:bCs/>
                <w:color w:val="000000"/>
                <w:sz w:val="20"/>
                <w:szCs w:val="22"/>
                <w:lang w:val="en-US"/>
              </w:rPr>
              <w:t>SHPENZIMET KAPITALE TOTALE</w:t>
            </w:r>
          </w:p>
        </w:tc>
        <w:tc>
          <w:tcPr>
            <w:tcW w:w="1260"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b/>
                <w:bCs/>
                <w:color w:val="000000"/>
                <w:sz w:val="20"/>
                <w:szCs w:val="22"/>
                <w:lang w:val="en-US"/>
              </w:rPr>
            </w:pPr>
            <w:r w:rsidRPr="002A1D10">
              <w:rPr>
                <w:rFonts w:eastAsia="Times New Roman"/>
                <w:b/>
                <w:bCs/>
                <w:color w:val="000000"/>
                <w:sz w:val="20"/>
                <w:szCs w:val="22"/>
                <w:lang w:val="en-US"/>
              </w:rPr>
              <w:t>794,816.00</w:t>
            </w:r>
          </w:p>
        </w:tc>
        <w:tc>
          <w:tcPr>
            <w:tcW w:w="1260"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b/>
                <w:bCs/>
                <w:color w:val="000000"/>
                <w:sz w:val="20"/>
                <w:szCs w:val="22"/>
                <w:lang w:val="en-US"/>
              </w:rPr>
            </w:pPr>
            <w:r w:rsidRPr="002A1D10">
              <w:rPr>
                <w:rFonts w:eastAsia="Times New Roman"/>
                <w:b/>
                <w:bCs/>
                <w:color w:val="000000"/>
                <w:sz w:val="20"/>
                <w:szCs w:val="22"/>
                <w:lang w:val="en-US"/>
              </w:rPr>
              <w:t>922,424.00</w:t>
            </w:r>
          </w:p>
        </w:tc>
        <w:tc>
          <w:tcPr>
            <w:tcW w:w="1266"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b/>
                <w:bCs/>
                <w:color w:val="000000"/>
                <w:sz w:val="20"/>
                <w:szCs w:val="22"/>
                <w:lang w:val="en-US"/>
              </w:rPr>
            </w:pPr>
            <w:r w:rsidRPr="002A1D10">
              <w:rPr>
                <w:rFonts w:eastAsia="Times New Roman"/>
                <w:b/>
                <w:bCs/>
                <w:color w:val="000000"/>
                <w:sz w:val="20"/>
                <w:szCs w:val="22"/>
                <w:lang w:val="en-US"/>
              </w:rPr>
              <w:t>1,043,320.00</w:t>
            </w:r>
          </w:p>
        </w:tc>
        <w:tc>
          <w:tcPr>
            <w:tcW w:w="1266"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b/>
                <w:bCs/>
                <w:color w:val="000000"/>
                <w:sz w:val="20"/>
                <w:szCs w:val="22"/>
                <w:lang w:val="en-US"/>
              </w:rPr>
            </w:pPr>
            <w:r w:rsidRPr="002A1D10">
              <w:rPr>
                <w:rFonts w:eastAsia="Times New Roman"/>
                <w:b/>
                <w:bCs/>
                <w:color w:val="000000"/>
                <w:sz w:val="20"/>
                <w:szCs w:val="22"/>
                <w:lang w:val="en-US"/>
              </w:rPr>
              <w:t>2,760,560.00</w:t>
            </w:r>
          </w:p>
        </w:tc>
      </w:tr>
      <w:tr w:rsidR="002A1D10" w:rsidRPr="002A1D10" w:rsidTr="002A1D10">
        <w:trPr>
          <w:trHeight w:val="300"/>
          <w:jc w:val="center"/>
        </w:trPr>
        <w:tc>
          <w:tcPr>
            <w:cnfStyle w:val="001000000000" w:firstRow="0" w:lastRow="0" w:firstColumn="1" w:lastColumn="0" w:oddVBand="0" w:evenVBand="0" w:oddHBand="0" w:evenHBand="0" w:firstRowFirstColumn="0" w:firstRowLastColumn="0" w:lastRowFirstColumn="0" w:lastRowLastColumn="0"/>
            <w:tcW w:w="895" w:type="dxa"/>
            <w:noWrap/>
            <w:hideMark/>
          </w:tcPr>
          <w:p w:rsidR="002A1D10" w:rsidRPr="002A1D10" w:rsidRDefault="002A1D10" w:rsidP="00A97F9B">
            <w:pPr>
              <w:jc w:val="center"/>
              <w:rPr>
                <w:rFonts w:eastAsia="Times New Roman"/>
                <w:color w:val="000000"/>
                <w:sz w:val="20"/>
                <w:szCs w:val="22"/>
                <w:lang w:val="en-US"/>
              </w:rPr>
            </w:pPr>
            <w:r w:rsidRPr="002A1D10">
              <w:rPr>
                <w:rFonts w:eastAsia="Times New Roman"/>
                <w:color w:val="000000"/>
                <w:sz w:val="20"/>
                <w:szCs w:val="22"/>
                <w:lang w:val="en-US"/>
              </w:rPr>
              <w:t>180</w:t>
            </w:r>
          </w:p>
        </w:tc>
        <w:tc>
          <w:tcPr>
            <w:tcW w:w="5385"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szCs w:val="22"/>
                <w:lang w:val="en-US"/>
              </w:rPr>
            </w:pPr>
            <w:r w:rsidRPr="002A1D10">
              <w:rPr>
                <w:rFonts w:eastAsia="Times New Roman"/>
                <w:b/>
                <w:bCs/>
                <w:color w:val="000000"/>
                <w:sz w:val="20"/>
                <w:szCs w:val="22"/>
                <w:lang w:val="en-US"/>
              </w:rPr>
              <w:t>Shërbimet publike dhe emergjenca</w:t>
            </w:r>
          </w:p>
        </w:tc>
        <w:tc>
          <w:tcPr>
            <w:tcW w:w="1260"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szCs w:val="22"/>
                <w:lang w:val="en-US"/>
              </w:rPr>
            </w:pPr>
            <w:r w:rsidRPr="002A1D10">
              <w:rPr>
                <w:rFonts w:eastAsia="Times New Roman"/>
                <w:b/>
                <w:bCs/>
                <w:color w:val="000000"/>
                <w:sz w:val="20"/>
                <w:szCs w:val="22"/>
                <w:lang w:val="en-US"/>
              </w:rPr>
              <w:t>117,816.00</w:t>
            </w:r>
          </w:p>
        </w:tc>
        <w:tc>
          <w:tcPr>
            <w:tcW w:w="1260"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szCs w:val="22"/>
                <w:lang w:val="en-US"/>
              </w:rPr>
            </w:pPr>
            <w:r w:rsidRPr="002A1D10">
              <w:rPr>
                <w:rFonts w:eastAsia="Times New Roman"/>
                <w:b/>
                <w:bCs/>
                <w:color w:val="000000"/>
                <w:sz w:val="20"/>
                <w:szCs w:val="22"/>
                <w:lang w:val="en-US"/>
              </w:rPr>
              <w:t>120,000.00</w:t>
            </w:r>
          </w:p>
        </w:tc>
        <w:tc>
          <w:tcPr>
            <w:tcW w:w="1266"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szCs w:val="22"/>
                <w:lang w:val="en-US"/>
              </w:rPr>
            </w:pPr>
            <w:r w:rsidRPr="002A1D10">
              <w:rPr>
                <w:rFonts w:eastAsia="Times New Roman"/>
                <w:b/>
                <w:bCs/>
                <w:color w:val="000000"/>
                <w:sz w:val="20"/>
                <w:szCs w:val="22"/>
                <w:lang w:val="en-US"/>
              </w:rPr>
              <w:t>135,000.00</w:t>
            </w:r>
          </w:p>
        </w:tc>
        <w:tc>
          <w:tcPr>
            <w:tcW w:w="1266"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szCs w:val="22"/>
                <w:lang w:val="en-US"/>
              </w:rPr>
            </w:pPr>
            <w:r w:rsidRPr="002A1D10">
              <w:rPr>
                <w:rFonts w:eastAsia="Times New Roman"/>
                <w:b/>
                <w:bCs/>
                <w:color w:val="000000"/>
                <w:sz w:val="20"/>
                <w:szCs w:val="22"/>
                <w:lang w:val="en-US"/>
              </w:rPr>
              <w:t>372,816.00</w:t>
            </w:r>
          </w:p>
        </w:tc>
      </w:tr>
      <w:tr w:rsidR="002A1D10" w:rsidRPr="002A1D10" w:rsidTr="002A1D1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95" w:type="dxa"/>
            <w:noWrap/>
            <w:hideMark/>
          </w:tcPr>
          <w:p w:rsidR="002A1D10" w:rsidRPr="002A1D10" w:rsidRDefault="002A1D10" w:rsidP="00A97F9B">
            <w:pPr>
              <w:jc w:val="center"/>
              <w:rPr>
                <w:rFonts w:eastAsia="Times New Roman"/>
                <w:color w:val="000000"/>
                <w:sz w:val="20"/>
                <w:szCs w:val="22"/>
                <w:lang w:val="en-US"/>
              </w:rPr>
            </w:pPr>
            <w:r w:rsidRPr="002A1D10">
              <w:rPr>
                <w:rFonts w:eastAsia="Times New Roman"/>
                <w:color w:val="000000"/>
                <w:sz w:val="20"/>
                <w:szCs w:val="22"/>
                <w:lang w:val="en-US"/>
              </w:rPr>
              <w:t>18444</w:t>
            </w:r>
          </w:p>
        </w:tc>
        <w:tc>
          <w:tcPr>
            <w:tcW w:w="5385"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b/>
                <w:bCs/>
                <w:color w:val="000000"/>
                <w:sz w:val="20"/>
                <w:szCs w:val="22"/>
                <w:lang w:val="en-US"/>
              </w:rPr>
            </w:pPr>
            <w:r w:rsidRPr="002A1D10">
              <w:rPr>
                <w:rFonts w:eastAsia="Times New Roman"/>
                <w:b/>
                <w:bCs/>
                <w:color w:val="000000"/>
                <w:sz w:val="20"/>
                <w:szCs w:val="22"/>
                <w:lang w:val="en-US"/>
              </w:rPr>
              <w:t>Parandalimi dhe inspektimi i zjarreve</w:t>
            </w:r>
          </w:p>
        </w:tc>
        <w:tc>
          <w:tcPr>
            <w:tcW w:w="1260"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b/>
                <w:bCs/>
                <w:color w:val="000000"/>
                <w:sz w:val="20"/>
                <w:szCs w:val="22"/>
                <w:lang w:val="en-US"/>
              </w:rPr>
            </w:pPr>
            <w:r w:rsidRPr="002A1D10">
              <w:rPr>
                <w:rFonts w:eastAsia="Times New Roman"/>
                <w:b/>
                <w:bCs/>
                <w:color w:val="000000"/>
                <w:sz w:val="20"/>
                <w:szCs w:val="22"/>
                <w:lang w:val="en-US"/>
              </w:rPr>
              <w:t>117,816.00</w:t>
            </w:r>
          </w:p>
        </w:tc>
        <w:tc>
          <w:tcPr>
            <w:tcW w:w="1260"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b/>
                <w:bCs/>
                <w:color w:val="000000"/>
                <w:sz w:val="20"/>
                <w:szCs w:val="22"/>
                <w:lang w:val="en-US"/>
              </w:rPr>
            </w:pPr>
            <w:r w:rsidRPr="002A1D10">
              <w:rPr>
                <w:rFonts w:eastAsia="Times New Roman"/>
                <w:b/>
                <w:bCs/>
                <w:color w:val="000000"/>
                <w:sz w:val="20"/>
                <w:szCs w:val="22"/>
                <w:lang w:val="en-US"/>
              </w:rPr>
              <w:t>120,000.00</w:t>
            </w:r>
          </w:p>
        </w:tc>
        <w:tc>
          <w:tcPr>
            <w:tcW w:w="1266"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b/>
                <w:bCs/>
                <w:color w:val="000000"/>
                <w:sz w:val="20"/>
                <w:szCs w:val="22"/>
                <w:lang w:val="en-US"/>
              </w:rPr>
            </w:pPr>
            <w:r w:rsidRPr="002A1D10">
              <w:rPr>
                <w:rFonts w:eastAsia="Times New Roman"/>
                <w:b/>
                <w:bCs/>
                <w:color w:val="000000"/>
                <w:sz w:val="20"/>
                <w:szCs w:val="22"/>
                <w:lang w:val="en-US"/>
              </w:rPr>
              <w:t>135,000.00</w:t>
            </w:r>
          </w:p>
        </w:tc>
        <w:tc>
          <w:tcPr>
            <w:tcW w:w="1266"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b/>
                <w:bCs/>
                <w:color w:val="000000"/>
                <w:sz w:val="20"/>
                <w:szCs w:val="22"/>
                <w:lang w:val="en-US"/>
              </w:rPr>
            </w:pPr>
            <w:r w:rsidRPr="002A1D10">
              <w:rPr>
                <w:rFonts w:eastAsia="Times New Roman"/>
                <w:b/>
                <w:bCs/>
                <w:color w:val="000000"/>
                <w:sz w:val="20"/>
                <w:szCs w:val="22"/>
                <w:lang w:val="en-US"/>
              </w:rPr>
              <w:t>372,816.00</w:t>
            </w:r>
          </w:p>
        </w:tc>
      </w:tr>
      <w:tr w:rsidR="002A1D10" w:rsidRPr="002A1D10" w:rsidTr="002A1D10">
        <w:trPr>
          <w:trHeight w:val="564"/>
          <w:jc w:val="center"/>
        </w:trPr>
        <w:tc>
          <w:tcPr>
            <w:cnfStyle w:val="001000000000" w:firstRow="0" w:lastRow="0" w:firstColumn="1" w:lastColumn="0" w:oddVBand="0" w:evenVBand="0" w:oddHBand="0" w:evenHBand="0" w:firstRowFirstColumn="0" w:firstRowLastColumn="0" w:lastRowFirstColumn="0" w:lastRowLastColumn="0"/>
            <w:tcW w:w="895" w:type="dxa"/>
            <w:noWrap/>
            <w:hideMark/>
          </w:tcPr>
          <w:p w:rsidR="002A1D10" w:rsidRPr="002A1D10" w:rsidRDefault="002A1D10" w:rsidP="00A97F9B">
            <w:pPr>
              <w:jc w:val="center"/>
              <w:rPr>
                <w:rFonts w:eastAsia="Times New Roman"/>
                <w:color w:val="000000"/>
                <w:sz w:val="20"/>
                <w:szCs w:val="22"/>
                <w:lang w:val="en-US"/>
              </w:rPr>
            </w:pPr>
            <w:r w:rsidRPr="002A1D10">
              <w:rPr>
                <w:rFonts w:eastAsia="Times New Roman"/>
                <w:color w:val="000000"/>
                <w:sz w:val="20"/>
                <w:szCs w:val="22"/>
                <w:lang w:val="en-US"/>
              </w:rPr>
              <w:t>1</w:t>
            </w:r>
          </w:p>
        </w:tc>
        <w:tc>
          <w:tcPr>
            <w:tcW w:w="5385" w:type="dxa"/>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Ndriçimi publik në fshatrat: Pustenik, Dimcë, Gorancë, Krivenik, Seçishtë, Rezhancë, Paldenicë, Dermjak</w:t>
            </w:r>
          </w:p>
        </w:tc>
        <w:tc>
          <w:tcPr>
            <w:tcW w:w="1260"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0.00</w:t>
            </w:r>
          </w:p>
        </w:tc>
        <w:tc>
          <w:tcPr>
            <w:tcW w:w="1260"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15,000.00</w:t>
            </w:r>
          </w:p>
        </w:tc>
        <w:tc>
          <w:tcPr>
            <w:tcW w:w="1266"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20,000.00</w:t>
            </w:r>
          </w:p>
        </w:tc>
        <w:tc>
          <w:tcPr>
            <w:tcW w:w="1266"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35,000.00</w:t>
            </w:r>
          </w:p>
        </w:tc>
      </w:tr>
      <w:tr w:rsidR="002A1D10" w:rsidRPr="002A1D10" w:rsidTr="00E037FE">
        <w:trPr>
          <w:cnfStyle w:val="000000100000" w:firstRow="0" w:lastRow="0" w:firstColumn="0" w:lastColumn="0" w:oddVBand="0" w:evenVBand="0" w:oddHBand="1" w:evenHBand="0" w:firstRowFirstColumn="0" w:firstRowLastColumn="0" w:lastRowFirstColumn="0" w:lastRowLastColumn="0"/>
          <w:trHeight w:val="314"/>
          <w:jc w:val="center"/>
        </w:trPr>
        <w:tc>
          <w:tcPr>
            <w:cnfStyle w:val="001000000000" w:firstRow="0" w:lastRow="0" w:firstColumn="1" w:lastColumn="0" w:oddVBand="0" w:evenVBand="0" w:oddHBand="0" w:evenHBand="0" w:firstRowFirstColumn="0" w:firstRowLastColumn="0" w:lastRowFirstColumn="0" w:lastRowLastColumn="0"/>
            <w:tcW w:w="895" w:type="dxa"/>
            <w:noWrap/>
            <w:hideMark/>
          </w:tcPr>
          <w:p w:rsidR="002A1D10" w:rsidRPr="002A1D10" w:rsidRDefault="002A1D10" w:rsidP="00A97F9B">
            <w:pPr>
              <w:jc w:val="center"/>
              <w:rPr>
                <w:rFonts w:eastAsia="Times New Roman"/>
                <w:color w:val="000000"/>
                <w:sz w:val="20"/>
                <w:szCs w:val="22"/>
                <w:lang w:val="en-US"/>
              </w:rPr>
            </w:pPr>
            <w:r w:rsidRPr="002A1D10">
              <w:rPr>
                <w:rFonts w:eastAsia="Times New Roman"/>
                <w:color w:val="000000"/>
                <w:sz w:val="20"/>
                <w:szCs w:val="22"/>
                <w:lang w:val="en-US"/>
              </w:rPr>
              <w:t>2</w:t>
            </w:r>
          </w:p>
        </w:tc>
        <w:tc>
          <w:tcPr>
            <w:tcW w:w="5385" w:type="dxa"/>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Vendosja e tabelës digjjitale në rrugën "Dëshmorët e Kombit"</w:t>
            </w:r>
          </w:p>
        </w:tc>
        <w:tc>
          <w:tcPr>
            <w:tcW w:w="1260"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20,000.00</w:t>
            </w:r>
          </w:p>
        </w:tc>
        <w:tc>
          <w:tcPr>
            <w:tcW w:w="1260"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10,000.00</w:t>
            </w:r>
          </w:p>
        </w:tc>
        <w:tc>
          <w:tcPr>
            <w:tcW w:w="1266"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0.00</w:t>
            </w:r>
          </w:p>
        </w:tc>
        <w:tc>
          <w:tcPr>
            <w:tcW w:w="1266"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30,000.00</w:t>
            </w:r>
          </w:p>
        </w:tc>
      </w:tr>
      <w:tr w:rsidR="002A1D10" w:rsidRPr="002A1D10" w:rsidTr="002A1D10">
        <w:trPr>
          <w:trHeight w:val="300"/>
          <w:jc w:val="center"/>
        </w:trPr>
        <w:tc>
          <w:tcPr>
            <w:cnfStyle w:val="001000000000" w:firstRow="0" w:lastRow="0" w:firstColumn="1" w:lastColumn="0" w:oddVBand="0" w:evenVBand="0" w:oddHBand="0" w:evenHBand="0" w:firstRowFirstColumn="0" w:firstRowLastColumn="0" w:lastRowFirstColumn="0" w:lastRowLastColumn="0"/>
            <w:tcW w:w="895" w:type="dxa"/>
            <w:noWrap/>
            <w:hideMark/>
          </w:tcPr>
          <w:p w:rsidR="002A1D10" w:rsidRPr="002A1D10" w:rsidRDefault="002A1D10" w:rsidP="00A97F9B">
            <w:pPr>
              <w:jc w:val="center"/>
              <w:rPr>
                <w:rFonts w:eastAsia="Times New Roman"/>
                <w:color w:val="000000"/>
                <w:sz w:val="20"/>
                <w:szCs w:val="22"/>
                <w:lang w:val="en-US"/>
              </w:rPr>
            </w:pPr>
            <w:r w:rsidRPr="002A1D10">
              <w:rPr>
                <w:rFonts w:eastAsia="Times New Roman"/>
                <w:color w:val="000000"/>
                <w:sz w:val="20"/>
                <w:szCs w:val="22"/>
                <w:lang w:val="en-US"/>
              </w:rPr>
              <w:t>3</w:t>
            </w:r>
          </w:p>
        </w:tc>
        <w:tc>
          <w:tcPr>
            <w:tcW w:w="5385" w:type="dxa"/>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Hapjen  e trasesë së rrjetit të ujësjellësit të Glloboçicës</w:t>
            </w:r>
          </w:p>
        </w:tc>
        <w:tc>
          <w:tcPr>
            <w:tcW w:w="1260"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20,000.00</w:t>
            </w:r>
          </w:p>
        </w:tc>
        <w:tc>
          <w:tcPr>
            <w:tcW w:w="1260"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10,000.00</w:t>
            </w:r>
          </w:p>
        </w:tc>
        <w:tc>
          <w:tcPr>
            <w:tcW w:w="1266"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0.00</w:t>
            </w:r>
          </w:p>
        </w:tc>
        <w:tc>
          <w:tcPr>
            <w:tcW w:w="1266"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30,000.00</w:t>
            </w:r>
          </w:p>
        </w:tc>
      </w:tr>
      <w:tr w:rsidR="002A1D10" w:rsidRPr="002A1D10" w:rsidTr="00E037FE">
        <w:trPr>
          <w:cnfStyle w:val="000000100000" w:firstRow="0" w:lastRow="0" w:firstColumn="0" w:lastColumn="0" w:oddVBand="0" w:evenVBand="0" w:oddHBand="1" w:evenHBand="0" w:firstRowFirstColumn="0" w:firstRowLastColumn="0" w:lastRowFirstColumn="0" w:lastRowLastColumn="0"/>
          <w:trHeight w:val="323"/>
          <w:jc w:val="center"/>
        </w:trPr>
        <w:tc>
          <w:tcPr>
            <w:cnfStyle w:val="001000000000" w:firstRow="0" w:lastRow="0" w:firstColumn="1" w:lastColumn="0" w:oddVBand="0" w:evenVBand="0" w:oddHBand="0" w:evenHBand="0" w:firstRowFirstColumn="0" w:firstRowLastColumn="0" w:lastRowFirstColumn="0" w:lastRowLastColumn="0"/>
            <w:tcW w:w="895" w:type="dxa"/>
            <w:noWrap/>
            <w:hideMark/>
          </w:tcPr>
          <w:p w:rsidR="002A1D10" w:rsidRPr="002A1D10" w:rsidRDefault="002A1D10" w:rsidP="00A97F9B">
            <w:pPr>
              <w:jc w:val="center"/>
              <w:rPr>
                <w:rFonts w:eastAsia="Times New Roman"/>
                <w:color w:val="000000"/>
                <w:sz w:val="20"/>
                <w:szCs w:val="22"/>
                <w:lang w:val="en-US"/>
              </w:rPr>
            </w:pPr>
            <w:r w:rsidRPr="002A1D10">
              <w:rPr>
                <w:rFonts w:eastAsia="Times New Roman"/>
                <w:color w:val="000000"/>
                <w:sz w:val="20"/>
                <w:szCs w:val="22"/>
                <w:lang w:val="en-US"/>
              </w:rPr>
              <w:t>4</w:t>
            </w:r>
          </w:p>
        </w:tc>
        <w:tc>
          <w:tcPr>
            <w:tcW w:w="5385" w:type="dxa"/>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Ndërtimi i mbulojës pritëse për udhëtarë në rr. Adem Jashari</w:t>
            </w:r>
          </w:p>
        </w:tc>
        <w:tc>
          <w:tcPr>
            <w:tcW w:w="1260"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25,000.00</w:t>
            </w:r>
          </w:p>
        </w:tc>
        <w:tc>
          <w:tcPr>
            <w:tcW w:w="1260"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0.00</w:t>
            </w:r>
          </w:p>
        </w:tc>
        <w:tc>
          <w:tcPr>
            <w:tcW w:w="1266"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0.00</w:t>
            </w:r>
          </w:p>
        </w:tc>
        <w:tc>
          <w:tcPr>
            <w:tcW w:w="1266"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25,000.00</w:t>
            </w:r>
          </w:p>
        </w:tc>
      </w:tr>
      <w:tr w:rsidR="002A1D10" w:rsidRPr="002A1D10" w:rsidTr="002A1D10">
        <w:trPr>
          <w:trHeight w:val="564"/>
          <w:jc w:val="center"/>
        </w:trPr>
        <w:tc>
          <w:tcPr>
            <w:cnfStyle w:val="001000000000" w:firstRow="0" w:lastRow="0" w:firstColumn="1" w:lastColumn="0" w:oddVBand="0" w:evenVBand="0" w:oddHBand="0" w:evenHBand="0" w:firstRowFirstColumn="0" w:firstRowLastColumn="0" w:lastRowFirstColumn="0" w:lastRowLastColumn="0"/>
            <w:tcW w:w="895" w:type="dxa"/>
            <w:noWrap/>
            <w:hideMark/>
          </w:tcPr>
          <w:p w:rsidR="002A1D10" w:rsidRPr="002A1D10" w:rsidRDefault="002A1D10" w:rsidP="00A97F9B">
            <w:pPr>
              <w:jc w:val="center"/>
              <w:rPr>
                <w:rFonts w:eastAsia="Times New Roman"/>
                <w:color w:val="000000"/>
                <w:sz w:val="20"/>
                <w:szCs w:val="22"/>
                <w:lang w:val="en-US"/>
              </w:rPr>
            </w:pPr>
            <w:r w:rsidRPr="002A1D10">
              <w:rPr>
                <w:rFonts w:eastAsia="Times New Roman"/>
                <w:color w:val="000000"/>
                <w:sz w:val="20"/>
                <w:szCs w:val="22"/>
                <w:lang w:val="en-US"/>
              </w:rPr>
              <w:t>5</w:t>
            </w:r>
          </w:p>
        </w:tc>
        <w:tc>
          <w:tcPr>
            <w:tcW w:w="5385" w:type="dxa"/>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Riparimi i rrugëve dhe trotuareve në Han të Elezit dhe në fshatrat: Paldenicë, Seçishtë, Dimcë, Rezhancë, Krivenik</w:t>
            </w:r>
          </w:p>
        </w:tc>
        <w:tc>
          <w:tcPr>
            <w:tcW w:w="1260"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5,000.00</w:t>
            </w:r>
          </w:p>
        </w:tc>
        <w:tc>
          <w:tcPr>
            <w:tcW w:w="1260"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20,000.00</w:t>
            </w:r>
          </w:p>
        </w:tc>
        <w:tc>
          <w:tcPr>
            <w:tcW w:w="1266"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50,000.00</w:t>
            </w:r>
          </w:p>
        </w:tc>
        <w:tc>
          <w:tcPr>
            <w:tcW w:w="1266"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75,000.00</w:t>
            </w:r>
          </w:p>
        </w:tc>
      </w:tr>
      <w:tr w:rsidR="002A1D10" w:rsidRPr="002A1D10" w:rsidTr="00E037FE">
        <w:trPr>
          <w:cnfStyle w:val="000000100000" w:firstRow="0" w:lastRow="0" w:firstColumn="0" w:lastColumn="0" w:oddVBand="0" w:evenVBand="0" w:oddHBand="1" w:evenHBand="0" w:firstRowFirstColumn="0" w:firstRowLastColumn="0" w:lastRowFirstColumn="0" w:lastRowLastColumn="0"/>
          <w:trHeight w:val="395"/>
          <w:jc w:val="center"/>
        </w:trPr>
        <w:tc>
          <w:tcPr>
            <w:cnfStyle w:val="001000000000" w:firstRow="0" w:lastRow="0" w:firstColumn="1" w:lastColumn="0" w:oddVBand="0" w:evenVBand="0" w:oddHBand="0" w:evenHBand="0" w:firstRowFirstColumn="0" w:firstRowLastColumn="0" w:lastRowFirstColumn="0" w:lastRowLastColumn="0"/>
            <w:tcW w:w="895" w:type="dxa"/>
            <w:noWrap/>
            <w:hideMark/>
          </w:tcPr>
          <w:p w:rsidR="002A1D10" w:rsidRPr="002A1D10" w:rsidRDefault="002A1D10" w:rsidP="00A97F9B">
            <w:pPr>
              <w:jc w:val="center"/>
              <w:rPr>
                <w:rFonts w:eastAsia="Times New Roman"/>
                <w:color w:val="000000"/>
                <w:sz w:val="20"/>
                <w:szCs w:val="22"/>
                <w:lang w:val="en-US"/>
              </w:rPr>
            </w:pPr>
            <w:r w:rsidRPr="002A1D10">
              <w:rPr>
                <w:rFonts w:eastAsia="Times New Roman"/>
                <w:color w:val="000000"/>
                <w:sz w:val="20"/>
                <w:szCs w:val="22"/>
                <w:lang w:val="en-US"/>
              </w:rPr>
              <w:t>6</w:t>
            </w:r>
          </w:p>
        </w:tc>
        <w:tc>
          <w:tcPr>
            <w:tcW w:w="5385" w:type="dxa"/>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Shtimi i kapaciteteve të ujit në Lagjen e Re dhe në Han të Elezit</w:t>
            </w:r>
          </w:p>
        </w:tc>
        <w:tc>
          <w:tcPr>
            <w:tcW w:w="1260"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17,816.00</w:t>
            </w:r>
          </w:p>
        </w:tc>
        <w:tc>
          <w:tcPr>
            <w:tcW w:w="1260"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15,000.00</w:t>
            </w:r>
          </w:p>
        </w:tc>
        <w:tc>
          <w:tcPr>
            <w:tcW w:w="1266"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10,000.00</w:t>
            </w:r>
          </w:p>
        </w:tc>
        <w:tc>
          <w:tcPr>
            <w:tcW w:w="1266"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42,816.00</w:t>
            </w:r>
          </w:p>
        </w:tc>
      </w:tr>
      <w:tr w:rsidR="002A1D10" w:rsidRPr="002A1D10" w:rsidTr="002A1D10">
        <w:trPr>
          <w:trHeight w:val="300"/>
          <w:jc w:val="center"/>
        </w:trPr>
        <w:tc>
          <w:tcPr>
            <w:cnfStyle w:val="001000000000" w:firstRow="0" w:lastRow="0" w:firstColumn="1" w:lastColumn="0" w:oddVBand="0" w:evenVBand="0" w:oddHBand="0" w:evenHBand="0" w:firstRowFirstColumn="0" w:firstRowLastColumn="0" w:lastRowFirstColumn="0" w:lastRowLastColumn="0"/>
            <w:tcW w:w="895" w:type="dxa"/>
            <w:noWrap/>
            <w:hideMark/>
          </w:tcPr>
          <w:p w:rsidR="002A1D10" w:rsidRPr="002A1D10" w:rsidRDefault="002A1D10" w:rsidP="00A97F9B">
            <w:pPr>
              <w:jc w:val="center"/>
              <w:rPr>
                <w:rFonts w:eastAsia="Times New Roman"/>
                <w:color w:val="000000"/>
                <w:sz w:val="20"/>
                <w:szCs w:val="22"/>
                <w:lang w:val="en-US"/>
              </w:rPr>
            </w:pPr>
            <w:r w:rsidRPr="002A1D10">
              <w:rPr>
                <w:rFonts w:eastAsia="Times New Roman"/>
                <w:color w:val="000000"/>
                <w:sz w:val="20"/>
                <w:szCs w:val="22"/>
                <w:lang w:val="en-US"/>
              </w:rPr>
              <w:t>7</w:t>
            </w:r>
          </w:p>
        </w:tc>
        <w:tc>
          <w:tcPr>
            <w:tcW w:w="5385"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Ndërtimi (ngritja e deponisë) për mbetje të ngurta (inerte)</w:t>
            </w:r>
          </w:p>
        </w:tc>
        <w:tc>
          <w:tcPr>
            <w:tcW w:w="1260"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15,000.00</w:t>
            </w:r>
          </w:p>
        </w:tc>
        <w:tc>
          <w:tcPr>
            <w:tcW w:w="1260"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20,000.00</w:t>
            </w:r>
          </w:p>
        </w:tc>
        <w:tc>
          <w:tcPr>
            <w:tcW w:w="1266"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25,000.00</w:t>
            </w:r>
          </w:p>
        </w:tc>
        <w:tc>
          <w:tcPr>
            <w:tcW w:w="1266"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60,000.00</w:t>
            </w:r>
          </w:p>
        </w:tc>
      </w:tr>
      <w:tr w:rsidR="002A1D10" w:rsidRPr="002A1D10" w:rsidTr="002A1D1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95" w:type="dxa"/>
            <w:noWrap/>
            <w:hideMark/>
          </w:tcPr>
          <w:p w:rsidR="002A1D10" w:rsidRPr="002A1D10" w:rsidRDefault="002A1D10" w:rsidP="00A97F9B">
            <w:pPr>
              <w:jc w:val="center"/>
              <w:rPr>
                <w:rFonts w:eastAsia="Times New Roman"/>
                <w:color w:val="000000"/>
                <w:sz w:val="20"/>
                <w:szCs w:val="22"/>
                <w:lang w:val="en-US"/>
              </w:rPr>
            </w:pPr>
            <w:r w:rsidRPr="002A1D10">
              <w:rPr>
                <w:rFonts w:eastAsia="Times New Roman"/>
                <w:color w:val="000000"/>
                <w:sz w:val="20"/>
                <w:szCs w:val="22"/>
                <w:lang w:val="en-US"/>
              </w:rPr>
              <w:t>8</w:t>
            </w:r>
          </w:p>
        </w:tc>
        <w:tc>
          <w:tcPr>
            <w:tcW w:w="5385"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Rregullimi i rezervuarit të ujit në fshatin Seçishtë</w:t>
            </w:r>
          </w:p>
        </w:tc>
        <w:tc>
          <w:tcPr>
            <w:tcW w:w="1260"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10,000.00</w:t>
            </w:r>
          </w:p>
        </w:tc>
        <w:tc>
          <w:tcPr>
            <w:tcW w:w="1260"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15000</w:t>
            </w:r>
          </w:p>
        </w:tc>
        <w:tc>
          <w:tcPr>
            <w:tcW w:w="1266"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25000</w:t>
            </w:r>
          </w:p>
        </w:tc>
        <w:tc>
          <w:tcPr>
            <w:tcW w:w="1266"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50,000.00</w:t>
            </w:r>
          </w:p>
        </w:tc>
      </w:tr>
      <w:tr w:rsidR="002A1D10" w:rsidRPr="002A1D10" w:rsidTr="00E037FE">
        <w:trPr>
          <w:trHeight w:val="719"/>
          <w:jc w:val="center"/>
        </w:trPr>
        <w:tc>
          <w:tcPr>
            <w:cnfStyle w:val="001000000000" w:firstRow="0" w:lastRow="0" w:firstColumn="1" w:lastColumn="0" w:oddVBand="0" w:evenVBand="0" w:oddHBand="0" w:evenHBand="0" w:firstRowFirstColumn="0" w:firstRowLastColumn="0" w:lastRowFirstColumn="0" w:lastRowLastColumn="0"/>
            <w:tcW w:w="895" w:type="dxa"/>
            <w:noWrap/>
            <w:hideMark/>
          </w:tcPr>
          <w:p w:rsidR="002A1D10" w:rsidRPr="002A1D10" w:rsidRDefault="002A1D10" w:rsidP="00A97F9B">
            <w:pPr>
              <w:jc w:val="center"/>
              <w:rPr>
                <w:rFonts w:eastAsia="Times New Roman"/>
                <w:color w:val="000000"/>
                <w:sz w:val="20"/>
                <w:szCs w:val="22"/>
                <w:lang w:val="en-US"/>
              </w:rPr>
            </w:pPr>
            <w:r w:rsidRPr="002A1D10">
              <w:rPr>
                <w:rFonts w:eastAsia="Times New Roman"/>
                <w:color w:val="000000"/>
                <w:sz w:val="20"/>
                <w:szCs w:val="22"/>
                <w:lang w:val="en-US"/>
              </w:rPr>
              <w:t>9</w:t>
            </w:r>
          </w:p>
        </w:tc>
        <w:tc>
          <w:tcPr>
            <w:tcW w:w="5385" w:type="dxa"/>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Rregullimi i krojeve publike në Han të Elezit dhe në fshatrat: Dromjak, Seçishtë, Krivenik, Dimcë, Paldenicë, Pustenik dhe Rezhancë</w:t>
            </w:r>
          </w:p>
        </w:tc>
        <w:tc>
          <w:tcPr>
            <w:tcW w:w="1260"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5,000.00</w:t>
            </w:r>
          </w:p>
        </w:tc>
        <w:tc>
          <w:tcPr>
            <w:tcW w:w="1260"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15000</w:t>
            </w:r>
          </w:p>
        </w:tc>
        <w:tc>
          <w:tcPr>
            <w:tcW w:w="1266"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5000</w:t>
            </w:r>
          </w:p>
        </w:tc>
        <w:tc>
          <w:tcPr>
            <w:tcW w:w="1266"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25,000.00</w:t>
            </w:r>
          </w:p>
        </w:tc>
      </w:tr>
      <w:tr w:rsidR="002A1D10" w:rsidRPr="002A1D10" w:rsidTr="002A1D1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95" w:type="dxa"/>
            <w:noWrap/>
            <w:hideMark/>
          </w:tcPr>
          <w:p w:rsidR="002A1D10" w:rsidRPr="002A1D10" w:rsidRDefault="002A1D10" w:rsidP="00A97F9B">
            <w:pPr>
              <w:jc w:val="center"/>
              <w:rPr>
                <w:rFonts w:eastAsia="Times New Roman"/>
                <w:color w:val="000000"/>
                <w:sz w:val="20"/>
                <w:szCs w:val="22"/>
                <w:lang w:val="en-US"/>
              </w:rPr>
            </w:pPr>
            <w:r w:rsidRPr="002A1D10">
              <w:rPr>
                <w:rFonts w:eastAsia="Times New Roman"/>
                <w:color w:val="000000"/>
                <w:sz w:val="20"/>
                <w:szCs w:val="22"/>
                <w:lang w:val="en-US"/>
              </w:rPr>
              <w:t>480</w:t>
            </w:r>
          </w:p>
        </w:tc>
        <w:tc>
          <w:tcPr>
            <w:tcW w:w="5385" w:type="dxa"/>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b/>
                <w:bCs/>
                <w:color w:val="000000"/>
                <w:sz w:val="20"/>
                <w:szCs w:val="22"/>
                <w:lang w:val="en-US"/>
              </w:rPr>
            </w:pPr>
            <w:r w:rsidRPr="002A1D10">
              <w:rPr>
                <w:rFonts w:eastAsia="Times New Roman"/>
                <w:b/>
                <w:bCs/>
                <w:color w:val="000000"/>
                <w:sz w:val="20"/>
                <w:szCs w:val="22"/>
                <w:lang w:val="en-US"/>
              </w:rPr>
              <w:t>Planifikimi i Zhvillimit Ekonomik</w:t>
            </w:r>
          </w:p>
        </w:tc>
        <w:tc>
          <w:tcPr>
            <w:tcW w:w="1260"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b/>
                <w:bCs/>
                <w:color w:val="000000"/>
                <w:sz w:val="20"/>
                <w:szCs w:val="22"/>
                <w:lang w:val="en-US"/>
              </w:rPr>
            </w:pPr>
            <w:r w:rsidRPr="002A1D10">
              <w:rPr>
                <w:rFonts w:eastAsia="Times New Roman"/>
                <w:b/>
                <w:bCs/>
                <w:color w:val="000000"/>
                <w:sz w:val="20"/>
                <w:szCs w:val="22"/>
                <w:lang w:val="en-US"/>
              </w:rPr>
              <w:t>182,000.00</w:t>
            </w:r>
          </w:p>
        </w:tc>
        <w:tc>
          <w:tcPr>
            <w:tcW w:w="1260"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b/>
                <w:bCs/>
                <w:color w:val="000000"/>
                <w:sz w:val="20"/>
                <w:szCs w:val="22"/>
                <w:lang w:val="en-US"/>
              </w:rPr>
            </w:pPr>
            <w:r w:rsidRPr="002A1D10">
              <w:rPr>
                <w:rFonts w:eastAsia="Times New Roman"/>
                <w:b/>
                <w:bCs/>
                <w:color w:val="000000"/>
                <w:sz w:val="20"/>
                <w:szCs w:val="22"/>
                <w:lang w:val="en-US"/>
              </w:rPr>
              <w:t>150,000.00</w:t>
            </w:r>
          </w:p>
        </w:tc>
        <w:tc>
          <w:tcPr>
            <w:tcW w:w="1266"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b/>
                <w:bCs/>
                <w:color w:val="000000"/>
                <w:sz w:val="20"/>
                <w:szCs w:val="22"/>
                <w:lang w:val="en-US"/>
              </w:rPr>
            </w:pPr>
            <w:r w:rsidRPr="002A1D10">
              <w:rPr>
                <w:rFonts w:eastAsia="Times New Roman"/>
                <w:b/>
                <w:bCs/>
                <w:color w:val="000000"/>
                <w:sz w:val="20"/>
                <w:szCs w:val="22"/>
                <w:lang w:val="en-US"/>
              </w:rPr>
              <w:t>150,000.00</w:t>
            </w:r>
          </w:p>
        </w:tc>
        <w:tc>
          <w:tcPr>
            <w:tcW w:w="1266"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b/>
                <w:bCs/>
                <w:color w:val="000000"/>
                <w:sz w:val="20"/>
                <w:szCs w:val="22"/>
                <w:lang w:val="en-US"/>
              </w:rPr>
            </w:pPr>
            <w:r w:rsidRPr="002A1D10">
              <w:rPr>
                <w:rFonts w:eastAsia="Times New Roman"/>
                <w:b/>
                <w:bCs/>
                <w:color w:val="000000"/>
                <w:sz w:val="20"/>
                <w:szCs w:val="22"/>
                <w:lang w:val="en-US"/>
              </w:rPr>
              <w:t>482,000.00</w:t>
            </w:r>
          </w:p>
        </w:tc>
      </w:tr>
      <w:tr w:rsidR="002A1D10" w:rsidRPr="002A1D10" w:rsidTr="002A1D10">
        <w:trPr>
          <w:trHeight w:val="300"/>
          <w:jc w:val="center"/>
        </w:trPr>
        <w:tc>
          <w:tcPr>
            <w:cnfStyle w:val="001000000000" w:firstRow="0" w:lastRow="0" w:firstColumn="1" w:lastColumn="0" w:oddVBand="0" w:evenVBand="0" w:oddHBand="0" w:evenHBand="0" w:firstRowFirstColumn="0" w:firstRowLastColumn="0" w:lastRowFirstColumn="0" w:lastRowLastColumn="0"/>
            <w:tcW w:w="895" w:type="dxa"/>
            <w:noWrap/>
            <w:hideMark/>
          </w:tcPr>
          <w:p w:rsidR="002A1D10" w:rsidRPr="002A1D10" w:rsidRDefault="002A1D10" w:rsidP="00A97F9B">
            <w:pPr>
              <w:jc w:val="center"/>
              <w:rPr>
                <w:rFonts w:eastAsia="Times New Roman"/>
                <w:color w:val="000000"/>
                <w:sz w:val="20"/>
                <w:szCs w:val="22"/>
                <w:lang w:val="en-US"/>
              </w:rPr>
            </w:pPr>
            <w:r w:rsidRPr="002A1D10">
              <w:rPr>
                <w:rFonts w:eastAsia="Times New Roman"/>
                <w:color w:val="000000"/>
                <w:sz w:val="20"/>
                <w:szCs w:val="22"/>
                <w:lang w:val="en-US"/>
              </w:rPr>
              <w:t>48035</w:t>
            </w:r>
          </w:p>
        </w:tc>
        <w:tc>
          <w:tcPr>
            <w:tcW w:w="5385" w:type="dxa"/>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szCs w:val="22"/>
                <w:lang w:val="en-US"/>
              </w:rPr>
            </w:pPr>
            <w:r w:rsidRPr="002A1D10">
              <w:rPr>
                <w:rFonts w:eastAsia="Times New Roman"/>
                <w:b/>
                <w:bCs/>
                <w:color w:val="000000"/>
                <w:sz w:val="20"/>
                <w:szCs w:val="22"/>
                <w:lang w:val="en-US"/>
              </w:rPr>
              <w:t>Zhvillimi Ekonomik</w:t>
            </w:r>
          </w:p>
        </w:tc>
        <w:tc>
          <w:tcPr>
            <w:tcW w:w="1260"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szCs w:val="22"/>
                <w:lang w:val="en-US"/>
              </w:rPr>
            </w:pPr>
            <w:r w:rsidRPr="002A1D10">
              <w:rPr>
                <w:rFonts w:eastAsia="Times New Roman"/>
                <w:b/>
                <w:bCs/>
                <w:color w:val="000000"/>
                <w:sz w:val="20"/>
                <w:szCs w:val="22"/>
                <w:lang w:val="en-US"/>
              </w:rPr>
              <w:t>182,000.00</w:t>
            </w:r>
          </w:p>
        </w:tc>
        <w:tc>
          <w:tcPr>
            <w:tcW w:w="1260"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szCs w:val="22"/>
                <w:lang w:val="en-US"/>
              </w:rPr>
            </w:pPr>
            <w:r w:rsidRPr="002A1D10">
              <w:rPr>
                <w:rFonts w:eastAsia="Times New Roman"/>
                <w:b/>
                <w:bCs/>
                <w:color w:val="000000"/>
                <w:sz w:val="20"/>
                <w:szCs w:val="22"/>
                <w:lang w:val="en-US"/>
              </w:rPr>
              <w:t>150,000.00</w:t>
            </w:r>
          </w:p>
        </w:tc>
        <w:tc>
          <w:tcPr>
            <w:tcW w:w="1266"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szCs w:val="22"/>
                <w:lang w:val="en-US"/>
              </w:rPr>
            </w:pPr>
            <w:r w:rsidRPr="002A1D10">
              <w:rPr>
                <w:rFonts w:eastAsia="Times New Roman"/>
                <w:b/>
                <w:bCs/>
                <w:color w:val="000000"/>
                <w:sz w:val="20"/>
                <w:szCs w:val="22"/>
                <w:lang w:val="en-US"/>
              </w:rPr>
              <w:t>150,000.00</w:t>
            </w:r>
          </w:p>
        </w:tc>
        <w:tc>
          <w:tcPr>
            <w:tcW w:w="1266"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szCs w:val="22"/>
                <w:lang w:val="en-US"/>
              </w:rPr>
            </w:pPr>
            <w:r w:rsidRPr="002A1D10">
              <w:rPr>
                <w:rFonts w:eastAsia="Times New Roman"/>
                <w:b/>
                <w:bCs/>
                <w:color w:val="000000"/>
                <w:sz w:val="20"/>
                <w:szCs w:val="22"/>
                <w:lang w:val="en-US"/>
              </w:rPr>
              <w:t>482,000.00</w:t>
            </w:r>
          </w:p>
        </w:tc>
      </w:tr>
      <w:tr w:rsidR="002A1D10" w:rsidRPr="002A1D10" w:rsidTr="002A1D1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95" w:type="dxa"/>
            <w:noWrap/>
            <w:hideMark/>
          </w:tcPr>
          <w:p w:rsidR="002A1D10" w:rsidRPr="002A1D10" w:rsidRDefault="002A1D10" w:rsidP="00A97F9B">
            <w:pPr>
              <w:jc w:val="center"/>
              <w:rPr>
                <w:rFonts w:eastAsia="Times New Roman"/>
                <w:color w:val="000000"/>
                <w:sz w:val="20"/>
                <w:szCs w:val="22"/>
                <w:lang w:val="en-US"/>
              </w:rPr>
            </w:pPr>
            <w:r w:rsidRPr="002A1D10">
              <w:rPr>
                <w:rFonts w:eastAsia="Times New Roman"/>
                <w:color w:val="000000"/>
                <w:sz w:val="20"/>
                <w:szCs w:val="22"/>
                <w:lang w:val="en-US"/>
              </w:rPr>
              <w:t>10</w:t>
            </w:r>
          </w:p>
        </w:tc>
        <w:tc>
          <w:tcPr>
            <w:tcW w:w="5385" w:type="dxa"/>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Ndërtimi i tregut ditor në Han të Elezit</w:t>
            </w:r>
          </w:p>
        </w:tc>
        <w:tc>
          <w:tcPr>
            <w:tcW w:w="1260"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32,000.00</w:t>
            </w:r>
          </w:p>
        </w:tc>
        <w:tc>
          <w:tcPr>
            <w:tcW w:w="1260"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60,000.00</w:t>
            </w:r>
          </w:p>
        </w:tc>
        <w:tc>
          <w:tcPr>
            <w:tcW w:w="1266"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55,000.00</w:t>
            </w:r>
          </w:p>
        </w:tc>
        <w:tc>
          <w:tcPr>
            <w:tcW w:w="1266"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147,000.00</w:t>
            </w:r>
          </w:p>
        </w:tc>
      </w:tr>
      <w:tr w:rsidR="002A1D10" w:rsidRPr="002A1D10" w:rsidTr="002A1D10">
        <w:trPr>
          <w:trHeight w:val="300"/>
          <w:jc w:val="center"/>
        </w:trPr>
        <w:tc>
          <w:tcPr>
            <w:cnfStyle w:val="001000000000" w:firstRow="0" w:lastRow="0" w:firstColumn="1" w:lastColumn="0" w:oddVBand="0" w:evenVBand="0" w:oddHBand="0" w:evenHBand="0" w:firstRowFirstColumn="0" w:firstRowLastColumn="0" w:lastRowFirstColumn="0" w:lastRowLastColumn="0"/>
            <w:tcW w:w="895" w:type="dxa"/>
            <w:noWrap/>
            <w:hideMark/>
          </w:tcPr>
          <w:p w:rsidR="002A1D10" w:rsidRPr="002A1D10" w:rsidRDefault="002A1D10" w:rsidP="00A97F9B">
            <w:pPr>
              <w:jc w:val="center"/>
              <w:rPr>
                <w:rFonts w:eastAsia="Times New Roman"/>
                <w:color w:val="000000"/>
                <w:sz w:val="20"/>
                <w:szCs w:val="22"/>
                <w:lang w:val="en-US"/>
              </w:rPr>
            </w:pPr>
            <w:r w:rsidRPr="002A1D10">
              <w:rPr>
                <w:rFonts w:eastAsia="Times New Roman"/>
                <w:color w:val="000000"/>
                <w:sz w:val="20"/>
                <w:szCs w:val="22"/>
                <w:lang w:val="en-US"/>
              </w:rPr>
              <w:t>11</w:t>
            </w:r>
          </w:p>
        </w:tc>
        <w:tc>
          <w:tcPr>
            <w:tcW w:w="5385" w:type="dxa"/>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Ndërtimi i Hanit të vjetër në 3D</w:t>
            </w:r>
          </w:p>
        </w:tc>
        <w:tc>
          <w:tcPr>
            <w:tcW w:w="1260"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15,000.00</w:t>
            </w:r>
          </w:p>
        </w:tc>
        <w:tc>
          <w:tcPr>
            <w:tcW w:w="1260"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20,000.00</w:t>
            </w:r>
          </w:p>
        </w:tc>
        <w:tc>
          <w:tcPr>
            <w:tcW w:w="1266"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25,000.00</w:t>
            </w:r>
          </w:p>
        </w:tc>
        <w:tc>
          <w:tcPr>
            <w:tcW w:w="1266"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60,000.00</w:t>
            </w:r>
          </w:p>
        </w:tc>
      </w:tr>
      <w:tr w:rsidR="002A1D10" w:rsidRPr="002A1D10" w:rsidTr="002A1D1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95" w:type="dxa"/>
            <w:noWrap/>
            <w:hideMark/>
          </w:tcPr>
          <w:p w:rsidR="002A1D10" w:rsidRPr="002A1D10" w:rsidRDefault="002A1D10" w:rsidP="00A97F9B">
            <w:pPr>
              <w:jc w:val="center"/>
              <w:rPr>
                <w:rFonts w:eastAsia="Times New Roman"/>
                <w:color w:val="000000"/>
                <w:sz w:val="20"/>
                <w:szCs w:val="22"/>
                <w:lang w:val="en-US"/>
              </w:rPr>
            </w:pPr>
            <w:r w:rsidRPr="002A1D10">
              <w:rPr>
                <w:rFonts w:eastAsia="Times New Roman"/>
                <w:color w:val="000000"/>
                <w:sz w:val="20"/>
                <w:szCs w:val="22"/>
                <w:lang w:val="en-US"/>
              </w:rPr>
              <w:t>12</w:t>
            </w:r>
          </w:p>
        </w:tc>
        <w:tc>
          <w:tcPr>
            <w:tcW w:w="5385" w:type="dxa"/>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Rregullimi i sheshit të qytetit në Han të Elezit</w:t>
            </w:r>
          </w:p>
        </w:tc>
        <w:tc>
          <w:tcPr>
            <w:tcW w:w="1260"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135,000.00</w:t>
            </w:r>
          </w:p>
        </w:tc>
        <w:tc>
          <w:tcPr>
            <w:tcW w:w="1260"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70,000.00</w:t>
            </w:r>
          </w:p>
        </w:tc>
        <w:tc>
          <w:tcPr>
            <w:tcW w:w="1266"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70,000.00</w:t>
            </w:r>
          </w:p>
        </w:tc>
        <w:tc>
          <w:tcPr>
            <w:tcW w:w="1266"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275,000.00</w:t>
            </w:r>
          </w:p>
        </w:tc>
      </w:tr>
      <w:tr w:rsidR="002A1D10" w:rsidRPr="002A1D10" w:rsidTr="002A1D10">
        <w:trPr>
          <w:trHeight w:val="300"/>
          <w:jc w:val="center"/>
        </w:trPr>
        <w:tc>
          <w:tcPr>
            <w:cnfStyle w:val="001000000000" w:firstRow="0" w:lastRow="0" w:firstColumn="1" w:lastColumn="0" w:oddVBand="0" w:evenVBand="0" w:oddHBand="0" w:evenHBand="0" w:firstRowFirstColumn="0" w:firstRowLastColumn="0" w:lastRowFirstColumn="0" w:lastRowLastColumn="0"/>
            <w:tcW w:w="895" w:type="dxa"/>
            <w:noWrap/>
            <w:hideMark/>
          </w:tcPr>
          <w:p w:rsidR="002A1D10" w:rsidRPr="002A1D10" w:rsidRDefault="002A1D10" w:rsidP="00A97F9B">
            <w:pPr>
              <w:jc w:val="center"/>
              <w:rPr>
                <w:rFonts w:eastAsia="Times New Roman"/>
                <w:color w:val="000000"/>
                <w:sz w:val="20"/>
                <w:szCs w:val="22"/>
                <w:lang w:val="en-US"/>
              </w:rPr>
            </w:pPr>
            <w:r w:rsidRPr="002A1D10">
              <w:rPr>
                <w:rFonts w:eastAsia="Times New Roman"/>
                <w:color w:val="000000"/>
                <w:sz w:val="20"/>
                <w:szCs w:val="22"/>
                <w:lang w:val="en-US"/>
              </w:rPr>
              <w:t>660</w:t>
            </w:r>
          </w:p>
        </w:tc>
        <w:tc>
          <w:tcPr>
            <w:tcW w:w="5385"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szCs w:val="22"/>
                <w:lang w:val="en-US"/>
              </w:rPr>
            </w:pPr>
            <w:r w:rsidRPr="002A1D10">
              <w:rPr>
                <w:rFonts w:eastAsia="Times New Roman"/>
                <w:b/>
                <w:bCs/>
                <w:color w:val="000000"/>
                <w:sz w:val="20"/>
                <w:szCs w:val="22"/>
                <w:lang w:val="en-US"/>
              </w:rPr>
              <w:t>Planifikimi Urban dhe Mjedisi</w:t>
            </w:r>
          </w:p>
        </w:tc>
        <w:tc>
          <w:tcPr>
            <w:tcW w:w="1260"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szCs w:val="22"/>
                <w:lang w:val="en-US"/>
              </w:rPr>
            </w:pPr>
            <w:r w:rsidRPr="002A1D10">
              <w:rPr>
                <w:rFonts w:eastAsia="Times New Roman"/>
                <w:b/>
                <w:bCs/>
                <w:color w:val="000000"/>
                <w:sz w:val="20"/>
                <w:szCs w:val="22"/>
                <w:lang w:val="en-US"/>
              </w:rPr>
              <w:t>355,000.00</w:t>
            </w:r>
          </w:p>
        </w:tc>
        <w:tc>
          <w:tcPr>
            <w:tcW w:w="1260"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szCs w:val="22"/>
                <w:lang w:val="en-US"/>
              </w:rPr>
            </w:pPr>
            <w:r w:rsidRPr="002A1D10">
              <w:rPr>
                <w:rFonts w:eastAsia="Times New Roman"/>
                <w:b/>
                <w:bCs/>
                <w:color w:val="000000"/>
                <w:sz w:val="20"/>
                <w:szCs w:val="22"/>
                <w:lang w:val="en-US"/>
              </w:rPr>
              <w:t>492,424.00</w:t>
            </w:r>
          </w:p>
        </w:tc>
        <w:tc>
          <w:tcPr>
            <w:tcW w:w="1266"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szCs w:val="22"/>
                <w:lang w:val="en-US"/>
              </w:rPr>
            </w:pPr>
            <w:r w:rsidRPr="002A1D10">
              <w:rPr>
                <w:rFonts w:eastAsia="Times New Roman"/>
                <w:b/>
                <w:bCs/>
                <w:color w:val="000000"/>
                <w:sz w:val="20"/>
                <w:szCs w:val="22"/>
                <w:lang w:val="en-US"/>
              </w:rPr>
              <w:t>568,320.00</w:t>
            </w:r>
          </w:p>
        </w:tc>
        <w:tc>
          <w:tcPr>
            <w:tcW w:w="1266"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szCs w:val="22"/>
                <w:lang w:val="en-US"/>
              </w:rPr>
            </w:pPr>
            <w:r w:rsidRPr="002A1D10">
              <w:rPr>
                <w:rFonts w:eastAsia="Times New Roman"/>
                <w:b/>
                <w:bCs/>
                <w:color w:val="000000"/>
                <w:sz w:val="20"/>
                <w:szCs w:val="22"/>
                <w:lang w:val="en-US"/>
              </w:rPr>
              <w:t>1,415,744.00</w:t>
            </w:r>
          </w:p>
        </w:tc>
      </w:tr>
      <w:tr w:rsidR="002A1D10" w:rsidRPr="002A1D10" w:rsidTr="002A1D1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95" w:type="dxa"/>
            <w:noWrap/>
            <w:hideMark/>
          </w:tcPr>
          <w:p w:rsidR="002A1D10" w:rsidRPr="002A1D10" w:rsidRDefault="002A1D10" w:rsidP="00A97F9B">
            <w:pPr>
              <w:jc w:val="center"/>
              <w:rPr>
                <w:rFonts w:eastAsia="Times New Roman"/>
                <w:color w:val="000000"/>
                <w:sz w:val="20"/>
                <w:szCs w:val="22"/>
                <w:lang w:val="en-US"/>
              </w:rPr>
            </w:pPr>
            <w:r w:rsidRPr="002A1D10">
              <w:rPr>
                <w:rFonts w:eastAsia="Times New Roman"/>
                <w:color w:val="000000"/>
                <w:sz w:val="20"/>
                <w:szCs w:val="22"/>
                <w:lang w:val="en-US"/>
              </w:rPr>
              <w:t>66480</w:t>
            </w:r>
          </w:p>
        </w:tc>
        <w:tc>
          <w:tcPr>
            <w:tcW w:w="5385"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b/>
                <w:bCs/>
                <w:color w:val="000000"/>
                <w:sz w:val="20"/>
                <w:szCs w:val="22"/>
                <w:lang w:val="en-US"/>
              </w:rPr>
            </w:pPr>
            <w:r w:rsidRPr="002A1D10">
              <w:rPr>
                <w:rFonts w:eastAsia="Times New Roman"/>
                <w:b/>
                <w:bCs/>
                <w:color w:val="000000"/>
                <w:sz w:val="20"/>
                <w:szCs w:val="22"/>
                <w:lang w:val="en-US"/>
              </w:rPr>
              <w:t>Planifikimi Urban dhe Inspeksioni</w:t>
            </w:r>
          </w:p>
        </w:tc>
        <w:tc>
          <w:tcPr>
            <w:tcW w:w="1260"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b/>
                <w:bCs/>
                <w:color w:val="000000"/>
                <w:sz w:val="20"/>
                <w:szCs w:val="22"/>
                <w:lang w:val="en-US"/>
              </w:rPr>
            </w:pPr>
            <w:r w:rsidRPr="002A1D10">
              <w:rPr>
                <w:rFonts w:eastAsia="Times New Roman"/>
                <w:b/>
                <w:bCs/>
                <w:color w:val="000000"/>
                <w:sz w:val="20"/>
                <w:szCs w:val="22"/>
                <w:lang w:val="en-US"/>
              </w:rPr>
              <w:t>355,000.00</w:t>
            </w:r>
          </w:p>
        </w:tc>
        <w:tc>
          <w:tcPr>
            <w:tcW w:w="1260"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b/>
                <w:bCs/>
                <w:color w:val="000000"/>
                <w:sz w:val="20"/>
                <w:szCs w:val="22"/>
                <w:lang w:val="en-US"/>
              </w:rPr>
            </w:pPr>
            <w:r w:rsidRPr="002A1D10">
              <w:rPr>
                <w:rFonts w:eastAsia="Times New Roman"/>
                <w:b/>
                <w:bCs/>
                <w:color w:val="000000"/>
                <w:sz w:val="20"/>
                <w:szCs w:val="22"/>
                <w:lang w:val="en-US"/>
              </w:rPr>
              <w:t>492,424.00</w:t>
            </w:r>
          </w:p>
        </w:tc>
        <w:tc>
          <w:tcPr>
            <w:tcW w:w="1266"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b/>
                <w:bCs/>
                <w:color w:val="000000"/>
                <w:sz w:val="20"/>
                <w:szCs w:val="22"/>
                <w:lang w:val="en-US"/>
              </w:rPr>
            </w:pPr>
            <w:r w:rsidRPr="002A1D10">
              <w:rPr>
                <w:rFonts w:eastAsia="Times New Roman"/>
                <w:b/>
                <w:bCs/>
                <w:color w:val="000000"/>
                <w:sz w:val="20"/>
                <w:szCs w:val="22"/>
                <w:lang w:val="en-US"/>
              </w:rPr>
              <w:t>568,320.00</w:t>
            </w:r>
          </w:p>
        </w:tc>
        <w:tc>
          <w:tcPr>
            <w:tcW w:w="1266"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b/>
                <w:bCs/>
                <w:color w:val="000000"/>
                <w:sz w:val="20"/>
                <w:szCs w:val="22"/>
                <w:lang w:val="en-US"/>
              </w:rPr>
            </w:pPr>
            <w:r w:rsidRPr="002A1D10">
              <w:rPr>
                <w:rFonts w:eastAsia="Times New Roman"/>
                <w:b/>
                <w:bCs/>
                <w:color w:val="000000"/>
                <w:sz w:val="20"/>
                <w:szCs w:val="22"/>
                <w:lang w:val="en-US"/>
              </w:rPr>
              <w:t>1,415,744.00</w:t>
            </w:r>
          </w:p>
        </w:tc>
      </w:tr>
      <w:tr w:rsidR="002A1D10" w:rsidRPr="002A1D10" w:rsidTr="002A1D10">
        <w:trPr>
          <w:trHeight w:val="564"/>
          <w:jc w:val="center"/>
        </w:trPr>
        <w:tc>
          <w:tcPr>
            <w:cnfStyle w:val="001000000000" w:firstRow="0" w:lastRow="0" w:firstColumn="1" w:lastColumn="0" w:oddVBand="0" w:evenVBand="0" w:oddHBand="0" w:evenHBand="0" w:firstRowFirstColumn="0" w:firstRowLastColumn="0" w:lastRowFirstColumn="0" w:lastRowLastColumn="0"/>
            <w:tcW w:w="895" w:type="dxa"/>
            <w:noWrap/>
            <w:hideMark/>
          </w:tcPr>
          <w:p w:rsidR="002A1D10" w:rsidRPr="002A1D10" w:rsidRDefault="002A1D10" w:rsidP="00A97F9B">
            <w:pPr>
              <w:jc w:val="center"/>
              <w:rPr>
                <w:rFonts w:eastAsia="Times New Roman"/>
                <w:color w:val="000000"/>
                <w:sz w:val="20"/>
                <w:szCs w:val="22"/>
                <w:lang w:val="en-US"/>
              </w:rPr>
            </w:pPr>
            <w:r w:rsidRPr="002A1D10">
              <w:rPr>
                <w:rFonts w:eastAsia="Times New Roman"/>
                <w:color w:val="000000"/>
                <w:sz w:val="20"/>
                <w:szCs w:val="22"/>
                <w:lang w:val="en-US"/>
              </w:rPr>
              <w:t>13</w:t>
            </w:r>
          </w:p>
        </w:tc>
        <w:tc>
          <w:tcPr>
            <w:tcW w:w="5385" w:type="dxa"/>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Riasfaltimi dhe rikubëzimi i rrugëve "Dëshmorët e Kombit", "Xhemsedin Suma" dhe "Nuri Bushi"</w:t>
            </w:r>
          </w:p>
        </w:tc>
        <w:tc>
          <w:tcPr>
            <w:tcW w:w="1260"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200,000.00</w:t>
            </w:r>
          </w:p>
        </w:tc>
        <w:tc>
          <w:tcPr>
            <w:tcW w:w="1260"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0.00</w:t>
            </w:r>
          </w:p>
        </w:tc>
        <w:tc>
          <w:tcPr>
            <w:tcW w:w="1266"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0.00</w:t>
            </w:r>
          </w:p>
        </w:tc>
        <w:tc>
          <w:tcPr>
            <w:tcW w:w="1266"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200,000.00</w:t>
            </w:r>
          </w:p>
        </w:tc>
      </w:tr>
      <w:tr w:rsidR="002A1D10" w:rsidRPr="002A1D10" w:rsidTr="002A1D10">
        <w:trPr>
          <w:cnfStyle w:val="000000100000" w:firstRow="0" w:lastRow="0" w:firstColumn="0" w:lastColumn="0" w:oddVBand="0" w:evenVBand="0" w:oddHBand="1" w:evenHBand="0" w:firstRowFirstColumn="0" w:firstRowLastColumn="0" w:lastRowFirstColumn="0" w:lastRowLastColumn="0"/>
          <w:trHeight w:val="564"/>
          <w:jc w:val="center"/>
        </w:trPr>
        <w:tc>
          <w:tcPr>
            <w:cnfStyle w:val="001000000000" w:firstRow="0" w:lastRow="0" w:firstColumn="1" w:lastColumn="0" w:oddVBand="0" w:evenVBand="0" w:oddHBand="0" w:evenHBand="0" w:firstRowFirstColumn="0" w:firstRowLastColumn="0" w:lastRowFirstColumn="0" w:lastRowLastColumn="0"/>
            <w:tcW w:w="895" w:type="dxa"/>
            <w:noWrap/>
            <w:hideMark/>
          </w:tcPr>
          <w:p w:rsidR="002A1D10" w:rsidRPr="002A1D10" w:rsidRDefault="002A1D10" w:rsidP="00A97F9B">
            <w:pPr>
              <w:jc w:val="center"/>
              <w:rPr>
                <w:rFonts w:eastAsia="Times New Roman"/>
                <w:color w:val="000000"/>
                <w:sz w:val="20"/>
                <w:szCs w:val="22"/>
                <w:lang w:val="en-US"/>
              </w:rPr>
            </w:pPr>
            <w:r w:rsidRPr="002A1D10">
              <w:rPr>
                <w:rFonts w:eastAsia="Times New Roman"/>
                <w:color w:val="000000"/>
                <w:sz w:val="20"/>
                <w:szCs w:val="22"/>
                <w:lang w:val="en-US"/>
              </w:rPr>
              <w:t>14</w:t>
            </w:r>
          </w:p>
        </w:tc>
        <w:tc>
          <w:tcPr>
            <w:tcW w:w="5385" w:type="dxa"/>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Rregullimi i prrockave dhe kanalizimeve atmosferike në fshatrat: Paldenicë, Rezhancë dhe Seçishtë</w:t>
            </w:r>
          </w:p>
        </w:tc>
        <w:tc>
          <w:tcPr>
            <w:tcW w:w="1260"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10,000.00</w:t>
            </w:r>
          </w:p>
        </w:tc>
        <w:tc>
          <w:tcPr>
            <w:tcW w:w="1260"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15,000.00</w:t>
            </w:r>
          </w:p>
        </w:tc>
        <w:tc>
          <w:tcPr>
            <w:tcW w:w="1266"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5,000.00</w:t>
            </w:r>
          </w:p>
        </w:tc>
        <w:tc>
          <w:tcPr>
            <w:tcW w:w="1266"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30,000.00</w:t>
            </w:r>
          </w:p>
        </w:tc>
      </w:tr>
      <w:tr w:rsidR="002A1D10" w:rsidRPr="002A1D10" w:rsidTr="002A1D10">
        <w:trPr>
          <w:trHeight w:val="300"/>
          <w:jc w:val="center"/>
        </w:trPr>
        <w:tc>
          <w:tcPr>
            <w:cnfStyle w:val="001000000000" w:firstRow="0" w:lastRow="0" w:firstColumn="1" w:lastColumn="0" w:oddVBand="0" w:evenVBand="0" w:oddHBand="0" w:evenHBand="0" w:firstRowFirstColumn="0" w:firstRowLastColumn="0" w:lastRowFirstColumn="0" w:lastRowLastColumn="0"/>
            <w:tcW w:w="895" w:type="dxa"/>
            <w:noWrap/>
            <w:hideMark/>
          </w:tcPr>
          <w:p w:rsidR="002A1D10" w:rsidRPr="002A1D10" w:rsidRDefault="002A1D10" w:rsidP="00A97F9B">
            <w:pPr>
              <w:jc w:val="center"/>
              <w:rPr>
                <w:rFonts w:eastAsia="Times New Roman"/>
                <w:color w:val="000000"/>
                <w:sz w:val="20"/>
                <w:szCs w:val="22"/>
                <w:lang w:val="en-US"/>
              </w:rPr>
            </w:pPr>
            <w:r w:rsidRPr="002A1D10">
              <w:rPr>
                <w:rFonts w:eastAsia="Times New Roman"/>
                <w:color w:val="000000"/>
                <w:sz w:val="20"/>
                <w:szCs w:val="22"/>
                <w:lang w:val="en-US"/>
              </w:rPr>
              <w:t>15</w:t>
            </w:r>
          </w:p>
        </w:tc>
        <w:tc>
          <w:tcPr>
            <w:tcW w:w="5385"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Mjete të lira për bashkëinvestime</w:t>
            </w:r>
          </w:p>
        </w:tc>
        <w:tc>
          <w:tcPr>
            <w:tcW w:w="1260"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10,000.00</w:t>
            </w:r>
          </w:p>
        </w:tc>
        <w:tc>
          <w:tcPr>
            <w:tcW w:w="1260"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20,000.00</w:t>
            </w:r>
          </w:p>
        </w:tc>
        <w:tc>
          <w:tcPr>
            <w:tcW w:w="1266"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25,000.00</w:t>
            </w:r>
          </w:p>
        </w:tc>
        <w:tc>
          <w:tcPr>
            <w:tcW w:w="1266"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55,000.00</w:t>
            </w:r>
          </w:p>
        </w:tc>
      </w:tr>
      <w:tr w:rsidR="002A1D10" w:rsidRPr="002A1D10" w:rsidTr="00E037FE">
        <w:trPr>
          <w:cnfStyle w:val="000000100000" w:firstRow="0" w:lastRow="0" w:firstColumn="0" w:lastColumn="0" w:oddVBand="0" w:evenVBand="0" w:oddHBand="1" w:evenHBand="0" w:firstRowFirstColumn="0" w:firstRowLastColumn="0" w:lastRowFirstColumn="0" w:lastRowLastColumn="0"/>
          <w:trHeight w:val="773"/>
          <w:jc w:val="center"/>
        </w:trPr>
        <w:tc>
          <w:tcPr>
            <w:cnfStyle w:val="001000000000" w:firstRow="0" w:lastRow="0" w:firstColumn="1" w:lastColumn="0" w:oddVBand="0" w:evenVBand="0" w:oddHBand="0" w:evenHBand="0" w:firstRowFirstColumn="0" w:firstRowLastColumn="0" w:lastRowFirstColumn="0" w:lastRowLastColumn="0"/>
            <w:tcW w:w="895" w:type="dxa"/>
            <w:noWrap/>
            <w:hideMark/>
          </w:tcPr>
          <w:p w:rsidR="002A1D10" w:rsidRPr="002A1D10" w:rsidRDefault="002A1D10" w:rsidP="00A97F9B">
            <w:pPr>
              <w:jc w:val="center"/>
              <w:rPr>
                <w:rFonts w:eastAsia="Times New Roman"/>
                <w:color w:val="000000"/>
                <w:sz w:val="20"/>
                <w:szCs w:val="22"/>
                <w:lang w:val="en-US"/>
              </w:rPr>
            </w:pPr>
            <w:r w:rsidRPr="002A1D10">
              <w:rPr>
                <w:rFonts w:eastAsia="Times New Roman"/>
                <w:color w:val="000000"/>
                <w:sz w:val="20"/>
                <w:szCs w:val="22"/>
                <w:lang w:val="en-US"/>
              </w:rPr>
              <w:t>16</w:t>
            </w:r>
          </w:p>
        </w:tc>
        <w:tc>
          <w:tcPr>
            <w:tcW w:w="5385" w:type="dxa"/>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Rregullimi i kanalizimeve në Han të Elezit në Rr. Isa Berisha dhe zonat rurale në fshatrat: Paldenicë, Seçishtë, Pustenik, Gorancë, Dermjak, Krivenik, Dimcë</w:t>
            </w:r>
          </w:p>
        </w:tc>
        <w:tc>
          <w:tcPr>
            <w:tcW w:w="1260"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10,000.00</w:t>
            </w:r>
          </w:p>
        </w:tc>
        <w:tc>
          <w:tcPr>
            <w:tcW w:w="1260"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25,000.00</w:t>
            </w:r>
          </w:p>
        </w:tc>
        <w:tc>
          <w:tcPr>
            <w:tcW w:w="1266"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35,000.00</w:t>
            </w:r>
          </w:p>
        </w:tc>
        <w:tc>
          <w:tcPr>
            <w:tcW w:w="1266"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70,000.00</w:t>
            </w:r>
          </w:p>
        </w:tc>
      </w:tr>
      <w:tr w:rsidR="002A1D10" w:rsidRPr="002A1D10" w:rsidTr="00E037FE">
        <w:trPr>
          <w:trHeight w:val="710"/>
          <w:jc w:val="center"/>
        </w:trPr>
        <w:tc>
          <w:tcPr>
            <w:cnfStyle w:val="001000000000" w:firstRow="0" w:lastRow="0" w:firstColumn="1" w:lastColumn="0" w:oddVBand="0" w:evenVBand="0" w:oddHBand="0" w:evenHBand="0" w:firstRowFirstColumn="0" w:firstRowLastColumn="0" w:lastRowFirstColumn="0" w:lastRowLastColumn="0"/>
            <w:tcW w:w="895" w:type="dxa"/>
            <w:noWrap/>
            <w:hideMark/>
          </w:tcPr>
          <w:p w:rsidR="002A1D10" w:rsidRPr="002A1D10" w:rsidRDefault="002A1D10" w:rsidP="00A97F9B">
            <w:pPr>
              <w:jc w:val="center"/>
              <w:rPr>
                <w:rFonts w:eastAsia="Times New Roman"/>
                <w:color w:val="000000"/>
                <w:sz w:val="20"/>
                <w:szCs w:val="22"/>
                <w:lang w:val="en-US"/>
              </w:rPr>
            </w:pPr>
            <w:r w:rsidRPr="002A1D10">
              <w:rPr>
                <w:rFonts w:eastAsia="Times New Roman"/>
                <w:color w:val="000000"/>
                <w:sz w:val="20"/>
                <w:szCs w:val="22"/>
                <w:lang w:val="en-US"/>
              </w:rPr>
              <w:t>17</w:t>
            </w:r>
          </w:p>
        </w:tc>
        <w:tc>
          <w:tcPr>
            <w:tcW w:w="5385" w:type="dxa"/>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Ndërtimi i mureve mbrojtëse në Lagjen e Re dhe në fshatrat: Paldenicë, Dermjak, Pustenik,Seçishtë, Gorancë, Krivenik, Dimcë</w:t>
            </w:r>
          </w:p>
        </w:tc>
        <w:tc>
          <w:tcPr>
            <w:tcW w:w="1260"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25,000.00</w:t>
            </w:r>
          </w:p>
        </w:tc>
        <w:tc>
          <w:tcPr>
            <w:tcW w:w="1260"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40,500.00</w:t>
            </w:r>
          </w:p>
        </w:tc>
        <w:tc>
          <w:tcPr>
            <w:tcW w:w="1266"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25,000.00</w:t>
            </w:r>
          </w:p>
        </w:tc>
        <w:tc>
          <w:tcPr>
            <w:tcW w:w="1266"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90,500.00</w:t>
            </w:r>
          </w:p>
        </w:tc>
      </w:tr>
      <w:tr w:rsidR="002A1D10" w:rsidRPr="002A1D10" w:rsidTr="00E037FE">
        <w:trPr>
          <w:cnfStyle w:val="000000100000" w:firstRow="0" w:lastRow="0" w:firstColumn="0" w:lastColumn="0" w:oddVBand="0" w:evenVBand="0" w:oddHBand="1" w:evenHBand="0" w:firstRowFirstColumn="0" w:firstRowLastColumn="0" w:lastRowFirstColumn="0" w:lastRowLastColumn="0"/>
          <w:trHeight w:val="341"/>
          <w:jc w:val="center"/>
        </w:trPr>
        <w:tc>
          <w:tcPr>
            <w:cnfStyle w:val="001000000000" w:firstRow="0" w:lastRow="0" w:firstColumn="1" w:lastColumn="0" w:oddVBand="0" w:evenVBand="0" w:oddHBand="0" w:evenHBand="0" w:firstRowFirstColumn="0" w:firstRowLastColumn="0" w:lastRowFirstColumn="0" w:lastRowLastColumn="0"/>
            <w:tcW w:w="895" w:type="dxa"/>
            <w:noWrap/>
            <w:hideMark/>
          </w:tcPr>
          <w:p w:rsidR="002A1D10" w:rsidRPr="002A1D10" w:rsidRDefault="002A1D10" w:rsidP="00A97F9B">
            <w:pPr>
              <w:jc w:val="center"/>
              <w:rPr>
                <w:rFonts w:eastAsia="Times New Roman"/>
                <w:color w:val="000000"/>
                <w:sz w:val="20"/>
                <w:szCs w:val="22"/>
                <w:lang w:val="en-US"/>
              </w:rPr>
            </w:pPr>
            <w:r w:rsidRPr="002A1D10">
              <w:rPr>
                <w:rFonts w:eastAsia="Times New Roman"/>
                <w:color w:val="000000"/>
                <w:sz w:val="20"/>
                <w:szCs w:val="22"/>
                <w:lang w:val="en-US"/>
              </w:rPr>
              <w:t>18</w:t>
            </w:r>
          </w:p>
        </w:tc>
        <w:tc>
          <w:tcPr>
            <w:tcW w:w="5385" w:type="dxa"/>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Ndërtimi i mbikalimeve në Rr. Martirët Bushi dhe Rr. Lepenci</w:t>
            </w:r>
          </w:p>
        </w:tc>
        <w:tc>
          <w:tcPr>
            <w:tcW w:w="1260"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0.00</w:t>
            </w:r>
          </w:p>
        </w:tc>
        <w:tc>
          <w:tcPr>
            <w:tcW w:w="1260"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50,000.00</w:t>
            </w:r>
          </w:p>
        </w:tc>
        <w:tc>
          <w:tcPr>
            <w:tcW w:w="1266"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30,000.00</w:t>
            </w:r>
          </w:p>
        </w:tc>
        <w:tc>
          <w:tcPr>
            <w:tcW w:w="1266"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80,000.00</w:t>
            </w:r>
          </w:p>
        </w:tc>
      </w:tr>
      <w:tr w:rsidR="002A1D10" w:rsidRPr="002A1D10" w:rsidTr="00E037FE">
        <w:trPr>
          <w:trHeight w:val="485"/>
          <w:jc w:val="center"/>
        </w:trPr>
        <w:tc>
          <w:tcPr>
            <w:cnfStyle w:val="001000000000" w:firstRow="0" w:lastRow="0" w:firstColumn="1" w:lastColumn="0" w:oddVBand="0" w:evenVBand="0" w:oddHBand="0" w:evenHBand="0" w:firstRowFirstColumn="0" w:firstRowLastColumn="0" w:lastRowFirstColumn="0" w:lastRowLastColumn="0"/>
            <w:tcW w:w="895" w:type="dxa"/>
            <w:noWrap/>
            <w:hideMark/>
          </w:tcPr>
          <w:p w:rsidR="002A1D10" w:rsidRPr="002A1D10" w:rsidRDefault="002A1D10" w:rsidP="00A97F9B">
            <w:pPr>
              <w:jc w:val="center"/>
              <w:rPr>
                <w:rFonts w:eastAsia="Times New Roman"/>
                <w:color w:val="000000"/>
                <w:sz w:val="20"/>
                <w:szCs w:val="22"/>
                <w:lang w:val="en-US"/>
              </w:rPr>
            </w:pPr>
            <w:r w:rsidRPr="002A1D10">
              <w:rPr>
                <w:rFonts w:eastAsia="Times New Roman"/>
                <w:color w:val="000000"/>
                <w:sz w:val="20"/>
                <w:szCs w:val="22"/>
                <w:lang w:val="en-US"/>
              </w:rPr>
              <w:t>19</w:t>
            </w:r>
          </w:p>
        </w:tc>
        <w:tc>
          <w:tcPr>
            <w:tcW w:w="5385" w:type="dxa"/>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Ndërtimi i trotuareve për këmbësor në Han të Elezit në Rr. Adem Jashari, Udha e Shkronjave, Driton Loku, Paldenicë</w:t>
            </w:r>
          </w:p>
        </w:tc>
        <w:tc>
          <w:tcPr>
            <w:tcW w:w="1260"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0.00</w:t>
            </w:r>
          </w:p>
        </w:tc>
        <w:tc>
          <w:tcPr>
            <w:tcW w:w="1260"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27,000.00</w:t>
            </w:r>
          </w:p>
        </w:tc>
        <w:tc>
          <w:tcPr>
            <w:tcW w:w="1266"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28,491.00</w:t>
            </w:r>
          </w:p>
        </w:tc>
        <w:tc>
          <w:tcPr>
            <w:tcW w:w="1266"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55,491.00</w:t>
            </w:r>
          </w:p>
        </w:tc>
      </w:tr>
      <w:tr w:rsidR="002A1D10" w:rsidRPr="002A1D10" w:rsidTr="002A1D1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95" w:type="dxa"/>
            <w:noWrap/>
            <w:hideMark/>
          </w:tcPr>
          <w:p w:rsidR="002A1D10" w:rsidRPr="002A1D10" w:rsidRDefault="002A1D10" w:rsidP="00A97F9B">
            <w:pPr>
              <w:jc w:val="center"/>
              <w:rPr>
                <w:rFonts w:eastAsia="Times New Roman"/>
                <w:color w:val="000000"/>
                <w:sz w:val="20"/>
                <w:szCs w:val="22"/>
                <w:lang w:val="en-US"/>
              </w:rPr>
            </w:pPr>
            <w:r w:rsidRPr="002A1D10">
              <w:rPr>
                <w:rFonts w:eastAsia="Times New Roman"/>
                <w:color w:val="000000"/>
                <w:sz w:val="20"/>
                <w:szCs w:val="22"/>
                <w:lang w:val="en-US"/>
              </w:rPr>
              <w:t>20</w:t>
            </w:r>
          </w:p>
        </w:tc>
        <w:tc>
          <w:tcPr>
            <w:tcW w:w="5385"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Asfaltimi i rrugës transit në fshatin Gorancë</w:t>
            </w:r>
          </w:p>
        </w:tc>
        <w:tc>
          <w:tcPr>
            <w:tcW w:w="1260"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0</w:t>
            </w:r>
          </w:p>
        </w:tc>
        <w:tc>
          <w:tcPr>
            <w:tcW w:w="1260"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100,000.00</w:t>
            </w:r>
          </w:p>
        </w:tc>
        <w:tc>
          <w:tcPr>
            <w:tcW w:w="1266"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150,000.00</w:t>
            </w:r>
          </w:p>
        </w:tc>
        <w:tc>
          <w:tcPr>
            <w:tcW w:w="1266"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250,000.00</w:t>
            </w:r>
          </w:p>
        </w:tc>
      </w:tr>
      <w:tr w:rsidR="002A1D10" w:rsidRPr="002A1D10" w:rsidTr="00E037FE">
        <w:trPr>
          <w:trHeight w:val="809"/>
          <w:jc w:val="center"/>
        </w:trPr>
        <w:tc>
          <w:tcPr>
            <w:cnfStyle w:val="001000000000" w:firstRow="0" w:lastRow="0" w:firstColumn="1" w:lastColumn="0" w:oddVBand="0" w:evenVBand="0" w:oddHBand="0" w:evenHBand="0" w:firstRowFirstColumn="0" w:firstRowLastColumn="0" w:lastRowFirstColumn="0" w:lastRowLastColumn="0"/>
            <w:tcW w:w="895" w:type="dxa"/>
            <w:noWrap/>
            <w:hideMark/>
          </w:tcPr>
          <w:p w:rsidR="002A1D10" w:rsidRPr="002A1D10" w:rsidRDefault="002A1D10" w:rsidP="00A97F9B">
            <w:pPr>
              <w:jc w:val="center"/>
              <w:rPr>
                <w:rFonts w:eastAsia="Times New Roman"/>
                <w:color w:val="000000"/>
                <w:sz w:val="20"/>
                <w:szCs w:val="22"/>
                <w:lang w:val="en-US"/>
              </w:rPr>
            </w:pPr>
            <w:r w:rsidRPr="002A1D10">
              <w:rPr>
                <w:rFonts w:eastAsia="Times New Roman"/>
                <w:color w:val="000000"/>
                <w:sz w:val="20"/>
                <w:szCs w:val="22"/>
                <w:lang w:val="en-US"/>
              </w:rPr>
              <w:t>21</w:t>
            </w:r>
          </w:p>
        </w:tc>
        <w:tc>
          <w:tcPr>
            <w:tcW w:w="5385" w:type="dxa"/>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Shtrimi me kubëza betoni të rrugicave dhe trotuareve në Han të Elezit dhe fshatrat: Paldenicë, Seçishtë, Dimcë, Pustenik, Gorancë, Dermjak, Rezhancë, Krivenik</w:t>
            </w:r>
          </w:p>
        </w:tc>
        <w:tc>
          <w:tcPr>
            <w:tcW w:w="1260"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20,000.00</w:t>
            </w:r>
          </w:p>
        </w:tc>
        <w:tc>
          <w:tcPr>
            <w:tcW w:w="1260"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65,000.00</w:t>
            </w:r>
          </w:p>
        </w:tc>
        <w:tc>
          <w:tcPr>
            <w:tcW w:w="1266"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60,000.00</w:t>
            </w:r>
          </w:p>
        </w:tc>
        <w:tc>
          <w:tcPr>
            <w:tcW w:w="1266"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145,000.00</w:t>
            </w:r>
          </w:p>
        </w:tc>
      </w:tr>
      <w:tr w:rsidR="002A1D10" w:rsidRPr="002A1D10" w:rsidTr="0045394B">
        <w:trPr>
          <w:cnfStyle w:val="000000100000" w:firstRow="0" w:lastRow="0" w:firstColumn="0" w:lastColumn="0" w:oddVBand="0" w:evenVBand="0" w:oddHBand="1" w:evenHBand="0" w:firstRowFirstColumn="0" w:firstRowLastColumn="0" w:lastRowFirstColumn="0" w:lastRowLastColumn="0"/>
          <w:trHeight w:val="458"/>
          <w:jc w:val="center"/>
        </w:trPr>
        <w:tc>
          <w:tcPr>
            <w:cnfStyle w:val="001000000000" w:firstRow="0" w:lastRow="0" w:firstColumn="1" w:lastColumn="0" w:oddVBand="0" w:evenVBand="0" w:oddHBand="0" w:evenHBand="0" w:firstRowFirstColumn="0" w:firstRowLastColumn="0" w:lastRowFirstColumn="0" w:lastRowLastColumn="0"/>
            <w:tcW w:w="895" w:type="dxa"/>
            <w:noWrap/>
            <w:hideMark/>
          </w:tcPr>
          <w:p w:rsidR="002A1D10" w:rsidRPr="002A1D10" w:rsidRDefault="002A1D10" w:rsidP="00A97F9B">
            <w:pPr>
              <w:jc w:val="center"/>
              <w:rPr>
                <w:rFonts w:eastAsia="Times New Roman"/>
                <w:color w:val="000000"/>
                <w:sz w:val="20"/>
                <w:szCs w:val="22"/>
                <w:lang w:val="en-US"/>
              </w:rPr>
            </w:pPr>
            <w:r w:rsidRPr="002A1D10">
              <w:rPr>
                <w:rFonts w:eastAsia="Times New Roman"/>
                <w:color w:val="000000"/>
                <w:sz w:val="20"/>
                <w:szCs w:val="22"/>
                <w:lang w:val="en-US"/>
              </w:rPr>
              <w:t>22</w:t>
            </w:r>
          </w:p>
        </w:tc>
        <w:tc>
          <w:tcPr>
            <w:tcW w:w="5385" w:type="dxa"/>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Ndërtimi (Rihapja, zgjerimi) dhe asfaltimi i rrugëve në fshatrat: Paldenicë, Pustenik, Seçishtë, Gorancë, Dimcë, Krivenik</w:t>
            </w:r>
          </w:p>
        </w:tc>
        <w:tc>
          <w:tcPr>
            <w:tcW w:w="1260"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0.00</w:t>
            </w:r>
          </w:p>
        </w:tc>
        <w:tc>
          <w:tcPr>
            <w:tcW w:w="1260"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60,000.00</w:t>
            </w:r>
          </w:p>
        </w:tc>
        <w:tc>
          <w:tcPr>
            <w:tcW w:w="1266"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50,000.00</w:t>
            </w:r>
          </w:p>
        </w:tc>
        <w:tc>
          <w:tcPr>
            <w:tcW w:w="1266"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110,000.00</w:t>
            </w:r>
          </w:p>
        </w:tc>
      </w:tr>
      <w:tr w:rsidR="002A1D10" w:rsidRPr="002A1D10" w:rsidTr="0045394B">
        <w:trPr>
          <w:trHeight w:val="512"/>
          <w:jc w:val="center"/>
        </w:trPr>
        <w:tc>
          <w:tcPr>
            <w:cnfStyle w:val="001000000000" w:firstRow="0" w:lastRow="0" w:firstColumn="1" w:lastColumn="0" w:oddVBand="0" w:evenVBand="0" w:oddHBand="0" w:evenHBand="0" w:firstRowFirstColumn="0" w:firstRowLastColumn="0" w:lastRowFirstColumn="0" w:lastRowLastColumn="0"/>
            <w:tcW w:w="895" w:type="dxa"/>
            <w:noWrap/>
            <w:hideMark/>
          </w:tcPr>
          <w:p w:rsidR="002A1D10" w:rsidRPr="002A1D10" w:rsidRDefault="002A1D10" w:rsidP="00A97F9B">
            <w:pPr>
              <w:jc w:val="center"/>
              <w:rPr>
                <w:rFonts w:eastAsia="Times New Roman"/>
                <w:color w:val="000000"/>
                <w:sz w:val="20"/>
                <w:szCs w:val="22"/>
                <w:lang w:val="en-US"/>
              </w:rPr>
            </w:pPr>
            <w:r w:rsidRPr="002A1D10">
              <w:rPr>
                <w:rFonts w:eastAsia="Times New Roman"/>
                <w:color w:val="000000"/>
                <w:sz w:val="20"/>
                <w:szCs w:val="22"/>
                <w:lang w:val="en-US"/>
              </w:rPr>
              <w:t>23</w:t>
            </w:r>
          </w:p>
        </w:tc>
        <w:tc>
          <w:tcPr>
            <w:tcW w:w="5385" w:type="dxa"/>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Fabrika e ujit nga ujësjellësi i Dimcës, Shtëpia e Kulturës - Imri Curri, Stadiumi i qytetit - Suad Brava - Shpronësim</w:t>
            </w:r>
          </w:p>
        </w:tc>
        <w:tc>
          <w:tcPr>
            <w:tcW w:w="1260"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60,000.00</w:t>
            </w:r>
          </w:p>
        </w:tc>
        <w:tc>
          <w:tcPr>
            <w:tcW w:w="1260"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20,000.00</w:t>
            </w:r>
          </w:p>
        </w:tc>
        <w:tc>
          <w:tcPr>
            <w:tcW w:w="1266"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25,000.00</w:t>
            </w:r>
          </w:p>
        </w:tc>
        <w:tc>
          <w:tcPr>
            <w:tcW w:w="1266"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105,000.00</w:t>
            </w:r>
          </w:p>
        </w:tc>
      </w:tr>
      <w:tr w:rsidR="002A1D10" w:rsidRPr="002A1D10" w:rsidTr="002A1D10">
        <w:trPr>
          <w:cnfStyle w:val="000000100000" w:firstRow="0" w:lastRow="0" w:firstColumn="0" w:lastColumn="0" w:oddVBand="0" w:evenVBand="0" w:oddHBand="1" w:evenHBand="0" w:firstRowFirstColumn="0" w:firstRowLastColumn="0" w:lastRowFirstColumn="0" w:lastRowLastColumn="0"/>
          <w:trHeight w:val="564"/>
          <w:jc w:val="center"/>
        </w:trPr>
        <w:tc>
          <w:tcPr>
            <w:cnfStyle w:val="001000000000" w:firstRow="0" w:lastRow="0" w:firstColumn="1" w:lastColumn="0" w:oddVBand="0" w:evenVBand="0" w:oddHBand="0" w:evenHBand="0" w:firstRowFirstColumn="0" w:firstRowLastColumn="0" w:lastRowFirstColumn="0" w:lastRowLastColumn="0"/>
            <w:tcW w:w="895" w:type="dxa"/>
            <w:noWrap/>
            <w:hideMark/>
          </w:tcPr>
          <w:p w:rsidR="002A1D10" w:rsidRPr="002A1D10" w:rsidRDefault="002A1D10" w:rsidP="00A97F9B">
            <w:pPr>
              <w:jc w:val="center"/>
              <w:rPr>
                <w:rFonts w:eastAsia="Times New Roman"/>
                <w:color w:val="000000"/>
                <w:sz w:val="20"/>
                <w:szCs w:val="22"/>
                <w:lang w:val="en-US"/>
              </w:rPr>
            </w:pPr>
            <w:r w:rsidRPr="002A1D10">
              <w:rPr>
                <w:rFonts w:eastAsia="Times New Roman"/>
                <w:color w:val="000000"/>
                <w:sz w:val="20"/>
                <w:szCs w:val="22"/>
                <w:lang w:val="en-US"/>
              </w:rPr>
              <w:t>24</w:t>
            </w:r>
          </w:p>
        </w:tc>
        <w:tc>
          <w:tcPr>
            <w:tcW w:w="5385" w:type="dxa"/>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Vendosja e ekranit për prezantimin e rezultateve të ndotjes së ajrit në rrugën Nuri Bushi</w:t>
            </w:r>
          </w:p>
        </w:tc>
        <w:tc>
          <w:tcPr>
            <w:tcW w:w="1260"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0.00</w:t>
            </w:r>
          </w:p>
        </w:tc>
        <w:tc>
          <w:tcPr>
            <w:tcW w:w="1260"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10,000.00</w:t>
            </w:r>
          </w:p>
        </w:tc>
        <w:tc>
          <w:tcPr>
            <w:tcW w:w="1266"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89829</w:t>
            </w:r>
          </w:p>
        </w:tc>
        <w:tc>
          <w:tcPr>
            <w:tcW w:w="1266"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99,829.00</w:t>
            </w:r>
          </w:p>
        </w:tc>
      </w:tr>
      <w:tr w:rsidR="002A1D10" w:rsidRPr="002A1D10" w:rsidTr="00E037FE">
        <w:trPr>
          <w:trHeight w:val="764"/>
          <w:jc w:val="center"/>
        </w:trPr>
        <w:tc>
          <w:tcPr>
            <w:cnfStyle w:val="001000000000" w:firstRow="0" w:lastRow="0" w:firstColumn="1" w:lastColumn="0" w:oddVBand="0" w:evenVBand="0" w:oddHBand="0" w:evenHBand="0" w:firstRowFirstColumn="0" w:firstRowLastColumn="0" w:lastRowFirstColumn="0" w:lastRowLastColumn="0"/>
            <w:tcW w:w="895" w:type="dxa"/>
            <w:noWrap/>
            <w:hideMark/>
          </w:tcPr>
          <w:p w:rsidR="002A1D10" w:rsidRPr="002A1D10" w:rsidRDefault="002A1D10" w:rsidP="00A97F9B">
            <w:pPr>
              <w:jc w:val="center"/>
              <w:rPr>
                <w:rFonts w:eastAsia="Times New Roman"/>
                <w:color w:val="000000"/>
                <w:sz w:val="20"/>
                <w:szCs w:val="22"/>
                <w:lang w:val="en-US"/>
              </w:rPr>
            </w:pPr>
            <w:r w:rsidRPr="002A1D10">
              <w:rPr>
                <w:rFonts w:eastAsia="Times New Roman"/>
                <w:color w:val="000000"/>
                <w:sz w:val="20"/>
                <w:szCs w:val="22"/>
                <w:lang w:val="en-US"/>
              </w:rPr>
              <w:t>25</w:t>
            </w:r>
          </w:p>
        </w:tc>
        <w:tc>
          <w:tcPr>
            <w:tcW w:w="5385" w:type="dxa"/>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Rregullimi i hapësirave publike (me kubëza betoni dhe gjelbërim) ne rr. Dëshmorët e Kombit, Isa Berisha në Han të Elezit dhe rr. Gafurr Loku fsh. Paldenicë</w:t>
            </w:r>
          </w:p>
        </w:tc>
        <w:tc>
          <w:tcPr>
            <w:tcW w:w="1260"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20,000.00</w:t>
            </w:r>
          </w:p>
        </w:tc>
        <w:tc>
          <w:tcPr>
            <w:tcW w:w="1260"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30,000.00</w:t>
            </w:r>
          </w:p>
        </w:tc>
        <w:tc>
          <w:tcPr>
            <w:tcW w:w="1266"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0</w:t>
            </w:r>
          </w:p>
        </w:tc>
        <w:tc>
          <w:tcPr>
            <w:tcW w:w="1266"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50,000.00</w:t>
            </w:r>
          </w:p>
        </w:tc>
      </w:tr>
      <w:tr w:rsidR="002A1D10" w:rsidRPr="002A1D10" w:rsidTr="002A1D10">
        <w:trPr>
          <w:cnfStyle w:val="000000100000" w:firstRow="0" w:lastRow="0" w:firstColumn="0" w:lastColumn="0" w:oddVBand="0" w:evenVBand="0" w:oddHBand="1" w:evenHBand="0" w:firstRowFirstColumn="0" w:firstRowLastColumn="0" w:lastRowFirstColumn="0" w:lastRowLastColumn="0"/>
          <w:trHeight w:val="564"/>
          <w:jc w:val="center"/>
        </w:trPr>
        <w:tc>
          <w:tcPr>
            <w:cnfStyle w:val="001000000000" w:firstRow="0" w:lastRow="0" w:firstColumn="1" w:lastColumn="0" w:oddVBand="0" w:evenVBand="0" w:oddHBand="0" w:evenHBand="0" w:firstRowFirstColumn="0" w:firstRowLastColumn="0" w:lastRowFirstColumn="0" w:lastRowLastColumn="0"/>
            <w:tcW w:w="895" w:type="dxa"/>
            <w:noWrap/>
            <w:hideMark/>
          </w:tcPr>
          <w:p w:rsidR="002A1D10" w:rsidRPr="002A1D10" w:rsidRDefault="002A1D10" w:rsidP="00A97F9B">
            <w:pPr>
              <w:jc w:val="center"/>
              <w:rPr>
                <w:rFonts w:eastAsia="Times New Roman"/>
                <w:color w:val="000000"/>
                <w:sz w:val="20"/>
                <w:szCs w:val="22"/>
                <w:lang w:val="en-US"/>
              </w:rPr>
            </w:pPr>
            <w:r w:rsidRPr="002A1D10">
              <w:rPr>
                <w:rFonts w:eastAsia="Times New Roman"/>
                <w:color w:val="000000"/>
                <w:sz w:val="20"/>
                <w:szCs w:val="22"/>
                <w:lang w:val="en-US"/>
              </w:rPr>
              <w:t>26</w:t>
            </w:r>
          </w:p>
        </w:tc>
        <w:tc>
          <w:tcPr>
            <w:tcW w:w="5385" w:type="dxa"/>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Ndërtimi dhe rregullimi i këndeve të lojërave në Han të Elezit dhe fshatrat Gorancë, Paldenicë, Seçishtë</w:t>
            </w:r>
          </w:p>
        </w:tc>
        <w:tc>
          <w:tcPr>
            <w:tcW w:w="1260"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0.00</w:t>
            </w:r>
          </w:p>
        </w:tc>
        <w:tc>
          <w:tcPr>
            <w:tcW w:w="1260"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15000</w:t>
            </w:r>
          </w:p>
        </w:tc>
        <w:tc>
          <w:tcPr>
            <w:tcW w:w="1266"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10,000.00</w:t>
            </w:r>
          </w:p>
        </w:tc>
        <w:tc>
          <w:tcPr>
            <w:tcW w:w="1266"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25,000.00</w:t>
            </w:r>
          </w:p>
        </w:tc>
      </w:tr>
      <w:tr w:rsidR="002A1D10" w:rsidRPr="002A1D10" w:rsidTr="0045394B">
        <w:trPr>
          <w:trHeight w:val="188"/>
          <w:jc w:val="center"/>
        </w:trPr>
        <w:tc>
          <w:tcPr>
            <w:cnfStyle w:val="001000000000" w:firstRow="0" w:lastRow="0" w:firstColumn="1" w:lastColumn="0" w:oddVBand="0" w:evenVBand="0" w:oddHBand="0" w:evenHBand="0" w:firstRowFirstColumn="0" w:firstRowLastColumn="0" w:lastRowFirstColumn="0" w:lastRowLastColumn="0"/>
            <w:tcW w:w="895" w:type="dxa"/>
            <w:noWrap/>
            <w:hideMark/>
          </w:tcPr>
          <w:p w:rsidR="002A1D10" w:rsidRPr="002A1D10" w:rsidRDefault="002A1D10" w:rsidP="00A97F9B">
            <w:pPr>
              <w:jc w:val="center"/>
              <w:rPr>
                <w:rFonts w:eastAsia="Times New Roman"/>
                <w:color w:val="000000"/>
                <w:sz w:val="20"/>
                <w:szCs w:val="22"/>
                <w:lang w:val="en-US"/>
              </w:rPr>
            </w:pPr>
            <w:r w:rsidRPr="002A1D10">
              <w:rPr>
                <w:rFonts w:eastAsia="Times New Roman"/>
                <w:color w:val="000000"/>
                <w:sz w:val="20"/>
                <w:szCs w:val="22"/>
                <w:lang w:val="en-US"/>
              </w:rPr>
              <w:t>27</w:t>
            </w:r>
          </w:p>
        </w:tc>
        <w:tc>
          <w:tcPr>
            <w:tcW w:w="5385" w:type="dxa"/>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Ndërtimi (shtrimi me zhavor) i rrugës në Seçishtë kah Vorbat</w:t>
            </w:r>
          </w:p>
        </w:tc>
        <w:tc>
          <w:tcPr>
            <w:tcW w:w="1260"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0.00</w:t>
            </w:r>
          </w:p>
        </w:tc>
        <w:tc>
          <w:tcPr>
            <w:tcW w:w="1260"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11,924.00</w:t>
            </w:r>
          </w:p>
        </w:tc>
        <w:tc>
          <w:tcPr>
            <w:tcW w:w="1266"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10,000.00</w:t>
            </w:r>
          </w:p>
        </w:tc>
        <w:tc>
          <w:tcPr>
            <w:tcW w:w="1266"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21,924.00</w:t>
            </w:r>
          </w:p>
        </w:tc>
      </w:tr>
      <w:tr w:rsidR="002A1D10" w:rsidRPr="002A1D10" w:rsidTr="002A1D1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95" w:type="dxa"/>
            <w:noWrap/>
            <w:hideMark/>
          </w:tcPr>
          <w:p w:rsidR="002A1D10" w:rsidRPr="002A1D10" w:rsidRDefault="002A1D10" w:rsidP="00A97F9B">
            <w:pPr>
              <w:jc w:val="center"/>
              <w:rPr>
                <w:rFonts w:eastAsia="Times New Roman"/>
                <w:color w:val="000000"/>
                <w:sz w:val="20"/>
                <w:szCs w:val="22"/>
                <w:lang w:val="en-US"/>
              </w:rPr>
            </w:pPr>
            <w:r w:rsidRPr="002A1D10">
              <w:rPr>
                <w:rFonts w:eastAsia="Times New Roman"/>
                <w:color w:val="000000"/>
                <w:sz w:val="20"/>
                <w:szCs w:val="22"/>
                <w:lang w:val="en-US"/>
              </w:rPr>
              <w:t>28</w:t>
            </w:r>
          </w:p>
        </w:tc>
        <w:tc>
          <w:tcPr>
            <w:tcW w:w="5385" w:type="dxa"/>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Ndërtimi i rrugës Hani i Elezit - Dimcë</w:t>
            </w:r>
          </w:p>
        </w:tc>
        <w:tc>
          <w:tcPr>
            <w:tcW w:w="1260"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0.00</w:t>
            </w:r>
          </w:p>
        </w:tc>
        <w:tc>
          <w:tcPr>
            <w:tcW w:w="1260"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sz w:val="20"/>
                <w:szCs w:val="22"/>
                <w:lang w:val="en-US"/>
              </w:rPr>
            </w:pPr>
          </w:p>
        </w:tc>
        <w:tc>
          <w:tcPr>
            <w:tcW w:w="1266"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25,000.00</w:t>
            </w:r>
          </w:p>
        </w:tc>
        <w:tc>
          <w:tcPr>
            <w:tcW w:w="1266"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25,000.00</w:t>
            </w:r>
          </w:p>
        </w:tc>
      </w:tr>
      <w:tr w:rsidR="002A1D10" w:rsidRPr="002A1D10" w:rsidTr="002A1D10">
        <w:trPr>
          <w:trHeight w:val="300"/>
          <w:jc w:val="center"/>
        </w:trPr>
        <w:tc>
          <w:tcPr>
            <w:cnfStyle w:val="001000000000" w:firstRow="0" w:lastRow="0" w:firstColumn="1" w:lastColumn="0" w:oddVBand="0" w:evenVBand="0" w:oddHBand="0" w:evenHBand="0" w:firstRowFirstColumn="0" w:firstRowLastColumn="0" w:lastRowFirstColumn="0" w:lastRowLastColumn="0"/>
            <w:tcW w:w="895" w:type="dxa"/>
            <w:noWrap/>
            <w:hideMark/>
          </w:tcPr>
          <w:p w:rsidR="002A1D10" w:rsidRPr="002A1D10" w:rsidRDefault="002A1D10" w:rsidP="00A97F9B">
            <w:pPr>
              <w:jc w:val="center"/>
              <w:rPr>
                <w:rFonts w:eastAsia="Times New Roman"/>
                <w:color w:val="000000"/>
                <w:sz w:val="20"/>
                <w:szCs w:val="22"/>
                <w:lang w:val="en-US"/>
              </w:rPr>
            </w:pPr>
            <w:r w:rsidRPr="002A1D10">
              <w:rPr>
                <w:rFonts w:eastAsia="Times New Roman"/>
                <w:color w:val="000000"/>
                <w:sz w:val="20"/>
                <w:szCs w:val="22"/>
                <w:lang w:val="en-US"/>
              </w:rPr>
              <w:t>29</w:t>
            </w:r>
          </w:p>
        </w:tc>
        <w:tc>
          <w:tcPr>
            <w:tcW w:w="5385" w:type="dxa"/>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Rregullimi i rrugës Fujza - Vërtomicë</w:t>
            </w:r>
          </w:p>
        </w:tc>
        <w:tc>
          <w:tcPr>
            <w:tcW w:w="1260"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0.00</w:t>
            </w:r>
          </w:p>
        </w:tc>
        <w:tc>
          <w:tcPr>
            <w:tcW w:w="1260"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3,000.00</w:t>
            </w:r>
          </w:p>
        </w:tc>
        <w:tc>
          <w:tcPr>
            <w:tcW w:w="1266"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sz w:val="20"/>
                <w:szCs w:val="22"/>
                <w:lang w:val="en-US"/>
              </w:rPr>
            </w:pPr>
          </w:p>
        </w:tc>
        <w:tc>
          <w:tcPr>
            <w:tcW w:w="1266"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3,000.00</w:t>
            </w:r>
          </w:p>
        </w:tc>
      </w:tr>
      <w:tr w:rsidR="002A1D10" w:rsidRPr="002A1D10" w:rsidTr="002A1D1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95" w:type="dxa"/>
            <w:noWrap/>
            <w:hideMark/>
          </w:tcPr>
          <w:p w:rsidR="002A1D10" w:rsidRPr="002A1D10" w:rsidRDefault="002A1D10" w:rsidP="00A97F9B">
            <w:pPr>
              <w:jc w:val="center"/>
              <w:rPr>
                <w:rFonts w:eastAsia="Times New Roman"/>
                <w:color w:val="000000"/>
                <w:sz w:val="20"/>
                <w:szCs w:val="22"/>
                <w:lang w:val="en-US"/>
              </w:rPr>
            </w:pPr>
            <w:r w:rsidRPr="002A1D10">
              <w:rPr>
                <w:rFonts w:eastAsia="Times New Roman"/>
                <w:color w:val="000000"/>
                <w:sz w:val="20"/>
                <w:szCs w:val="22"/>
                <w:lang w:val="en-US"/>
              </w:rPr>
              <w:t>730</w:t>
            </w:r>
          </w:p>
        </w:tc>
        <w:tc>
          <w:tcPr>
            <w:tcW w:w="5385"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b/>
                <w:bCs/>
                <w:color w:val="000000"/>
                <w:sz w:val="20"/>
                <w:szCs w:val="22"/>
                <w:lang w:val="en-US"/>
              </w:rPr>
            </w:pPr>
            <w:r w:rsidRPr="002A1D10">
              <w:rPr>
                <w:rFonts w:eastAsia="Times New Roman"/>
                <w:b/>
                <w:bCs/>
                <w:color w:val="000000"/>
                <w:sz w:val="20"/>
                <w:szCs w:val="22"/>
                <w:lang w:val="en-US"/>
              </w:rPr>
              <w:t>Shëndetësia dhe Mirëqenia Sociale</w:t>
            </w:r>
          </w:p>
        </w:tc>
        <w:tc>
          <w:tcPr>
            <w:tcW w:w="1260"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b/>
                <w:bCs/>
                <w:color w:val="000000"/>
                <w:sz w:val="20"/>
                <w:szCs w:val="22"/>
                <w:lang w:val="en-US"/>
              </w:rPr>
            </w:pPr>
            <w:r w:rsidRPr="002A1D10">
              <w:rPr>
                <w:rFonts w:eastAsia="Times New Roman"/>
                <w:b/>
                <w:bCs/>
                <w:color w:val="000000"/>
                <w:sz w:val="20"/>
                <w:szCs w:val="22"/>
                <w:lang w:val="en-US"/>
              </w:rPr>
              <w:t>55,000.00</w:t>
            </w:r>
          </w:p>
        </w:tc>
        <w:tc>
          <w:tcPr>
            <w:tcW w:w="1260"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b/>
                <w:bCs/>
                <w:color w:val="000000"/>
                <w:sz w:val="20"/>
                <w:szCs w:val="22"/>
                <w:lang w:val="en-US"/>
              </w:rPr>
            </w:pPr>
            <w:r w:rsidRPr="002A1D10">
              <w:rPr>
                <w:rFonts w:eastAsia="Times New Roman"/>
                <w:b/>
                <w:bCs/>
                <w:color w:val="000000"/>
                <w:sz w:val="20"/>
                <w:szCs w:val="22"/>
                <w:lang w:val="en-US"/>
              </w:rPr>
              <w:t>10,000.00</w:t>
            </w:r>
          </w:p>
        </w:tc>
        <w:tc>
          <w:tcPr>
            <w:tcW w:w="1266"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b/>
                <w:bCs/>
                <w:color w:val="000000"/>
                <w:sz w:val="20"/>
                <w:szCs w:val="22"/>
                <w:lang w:val="en-US"/>
              </w:rPr>
            </w:pPr>
            <w:r w:rsidRPr="002A1D10">
              <w:rPr>
                <w:rFonts w:eastAsia="Times New Roman"/>
                <w:b/>
                <w:bCs/>
                <w:color w:val="000000"/>
                <w:sz w:val="20"/>
                <w:szCs w:val="22"/>
                <w:lang w:val="en-US"/>
              </w:rPr>
              <w:t>20,000.00</w:t>
            </w:r>
          </w:p>
        </w:tc>
        <w:tc>
          <w:tcPr>
            <w:tcW w:w="1266"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b/>
                <w:bCs/>
                <w:color w:val="000000"/>
                <w:sz w:val="20"/>
                <w:szCs w:val="22"/>
                <w:lang w:val="en-US"/>
              </w:rPr>
            </w:pPr>
            <w:r w:rsidRPr="002A1D10">
              <w:rPr>
                <w:rFonts w:eastAsia="Times New Roman"/>
                <w:b/>
                <w:bCs/>
                <w:color w:val="000000"/>
                <w:sz w:val="20"/>
                <w:szCs w:val="22"/>
                <w:lang w:val="en-US"/>
              </w:rPr>
              <w:t>85,000.00</w:t>
            </w:r>
          </w:p>
        </w:tc>
      </w:tr>
      <w:tr w:rsidR="002A1D10" w:rsidRPr="002A1D10" w:rsidTr="002A1D10">
        <w:trPr>
          <w:trHeight w:val="300"/>
          <w:jc w:val="center"/>
        </w:trPr>
        <w:tc>
          <w:tcPr>
            <w:cnfStyle w:val="001000000000" w:firstRow="0" w:lastRow="0" w:firstColumn="1" w:lastColumn="0" w:oddVBand="0" w:evenVBand="0" w:oddHBand="0" w:evenHBand="0" w:firstRowFirstColumn="0" w:firstRowLastColumn="0" w:lastRowFirstColumn="0" w:lastRowLastColumn="0"/>
            <w:tcW w:w="895" w:type="dxa"/>
            <w:noWrap/>
            <w:hideMark/>
          </w:tcPr>
          <w:p w:rsidR="002A1D10" w:rsidRPr="002A1D10" w:rsidRDefault="002A1D10" w:rsidP="00A97F9B">
            <w:pPr>
              <w:jc w:val="center"/>
              <w:rPr>
                <w:rFonts w:eastAsia="Times New Roman"/>
                <w:color w:val="000000"/>
                <w:sz w:val="20"/>
                <w:szCs w:val="22"/>
                <w:lang w:val="en-US"/>
              </w:rPr>
            </w:pPr>
            <w:r w:rsidRPr="002A1D10">
              <w:rPr>
                <w:rFonts w:eastAsia="Times New Roman"/>
                <w:color w:val="000000"/>
                <w:sz w:val="20"/>
                <w:szCs w:val="22"/>
                <w:lang w:val="en-US"/>
              </w:rPr>
              <w:t>75050</w:t>
            </w:r>
          </w:p>
        </w:tc>
        <w:tc>
          <w:tcPr>
            <w:tcW w:w="5385" w:type="dxa"/>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szCs w:val="22"/>
                <w:lang w:val="en-US"/>
              </w:rPr>
            </w:pPr>
            <w:r w:rsidRPr="002A1D10">
              <w:rPr>
                <w:rFonts w:eastAsia="Times New Roman"/>
                <w:b/>
                <w:bCs/>
                <w:color w:val="000000"/>
                <w:sz w:val="20"/>
                <w:szCs w:val="22"/>
                <w:lang w:val="en-US"/>
              </w:rPr>
              <w:t>Shërbimet e shëndetësisë primare</w:t>
            </w:r>
          </w:p>
        </w:tc>
        <w:tc>
          <w:tcPr>
            <w:tcW w:w="1260"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szCs w:val="22"/>
                <w:lang w:val="en-US"/>
              </w:rPr>
            </w:pPr>
            <w:r w:rsidRPr="002A1D10">
              <w:rPr>
                <w:rFonts w:eastAsia="Times New Roman"/>
                <w:b/>
                <w:bCs/>
                <w:color w:val="000000"/>
                <w:sz w:val="20"/>
                <w:szCs w:val="22"/>
                <w:lang w:val="en-US"/>
              </w:rPr>
              <w:t>55,000.00</w:t>
            </w:r>
          </w:p>
        </w:tc>
        <w:tc>
          <w:tcPr>
            <w:tcW w:w="1260"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szCs w:val="22"/>
                <w:lang w:val="en-US"/>
              </w:rPr>
            </w:pPr>
            <w:r w:rsidRPr="002A1D10">
              <w:rPr>
                <w:rFonts w:eastAsia="Times New Roman"/>
                <w:b/>
                <w:bCs/>
                <w:color w:val="000000"/>
                <w:sz w:val="20"/>
                <w:szCs w:val="22"/>
                <w:lang w:val="en-US"/>
              </w:rPr>
              <w:t>10,000.00</w:t>
            </w:r>
          </w:p>
        </w:tc>
        <w:tc>
          <w:tcPr>
            <w:tcW w:w="1266"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szCs w:val="22"/>
                <w:lang w:val="en-US"/>
              </w:rPr>
            </w:pPr>
            <w:r w:rsidRPr="002A1D10">
              <w:rPr>
                <w:rFonts w:eastAsia="Times New Roman"/>
                <w:b/>
                <w:bCs/>
                <w:color w:val="000000"/>
                <w:sz w:val="20"/>
                <w:szCs w:val="22"/>
                <w:lang w:val="en-US"/>
              </w:rPr>
              <w:t>20,000.00</w:t>
            </w:r>
          </w:p>
        </w:tc>
        <w:tc>
          <w:tcPr>
            <w:tcW w:w="1266"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szCs w:val="22"/>
                <w:lang w:val="en-US"/>
              </w:rPr>
            </w:pPr>
            <w:r w:rsidRPr="002A1D10">
              <w:rPr>
                <w:rFonts w:eastAsia="Times New Roman"/>
                <w:b/>
                <w:bCs/>
                <w:color w:val="000000"/>
                <w:sz w:val="20"/>
                <w:szCs w:val="22"/>
                <w:lang w:val="en-US"/>
              </w:rPr>
              <w:t>85,000.00</w:t>
            </w:r>
          </w:p>
        </w:tc>
      </w:tr>
      <w:tr w:rsidR="002A1D10" w:rsidRPr="002A1D10" w:rsidTr="002A1D10">
        <w:trPr>
          <w:cnfStyle w:val="000000100000" w:firstRow="0" w:lastRow="0" w:firstColumn="0" w:lastColumn="0" w:oddVBand="0" w:evenVBand="0" w:oddHBand="1" w:evenHBand="0" w:firstRowFirstColumn="0" w:firstRowLastColumn="0" w:lastRowFirstColumn="0" w:lastRowLastColumn="0"/>
          <w:trHeight w:val="564"/>
          <w:jc w:val="center"/>
        </w:trPr>
        <w:tc>
          <w:tcPr>
            <w:cnfStyle w:val="001000000000" w:firstRow="0" w:lastRow="0" w:firstColumn="1" w:lastColumn="0" w:oddVBand="0" w:evenVBand="0" w:oddHBand="0" w:evenHBand="0" w:firstRowFirstColumn="0" w:firstRowLastColumn="0" w:lastRowFirstColumn="0" w:lastRowLastColumn="0"/>
            <w:tcW w:w="895" w:type="dxa"/>
            <w:noWrap/>
            <w:hideMark/>
          </w:tcPr>
          <w:p w:rsidR="002A1D10" w:rsidRPr="002A1D10" w:rsidRDefault="002A1D10" w:rsidP="00A97F9B">
            <w:pPr>
              <w:jc w:val="center"/>
              <w:rPr>
                <w:rFonts w:eastAsia="Times New Roman"/>
                <w:color w:val="000000"/>
                <w:sz w:val="20"/>
                <w:szCs w:val="22"/>
                <w:lang w:val="en-US"/>
              </w:rPr>
            </w:pPr>
            <w:r w:rsidRPr="002A1D10">
              <w:rPr>
                <w:rFonts w:eastAsia="Times New Roman"/>
                <w:color w:val="000000"/>
                <w:sz w:val="20"/>
                <w:szCs w:val="22"/>
                <w:lang w:val="en-US"/>
              </w:rPr>
              <w:t>30</w:t>
            </w:r>
          </w:p>
        </w:tc>
        <w:tc>
          <w:tcPr>
            <w:tcW w:w="5385" w:type="dxa"/>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Rregullimi i infrastrukturës së QKMF-së në Han të Elezit dhe AMF-së në fshatin Gorancë</w:t>
            </w:r>
          </w:p>
        </w:tc>
        <w:tc>
          <w:tcPr>
            <w:tcW w:w="1260"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5,000.00</w:t>
            </w:r>
          </w:p>
        </w:tc>
        <w:tc>
          <w:tcPr>
            <w:tcW w:w="1260"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10,000.00</w:t>
            </w:r>
          </w:p>
        </w:tc>
        <w:tc>
          <w:tcPr>
            <w:tcW w:w="1266"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20,000.00</w:t>
            </w:r>
          </w:p>
        </w:tc>
        <w:tc>
          <w:tcPr>
            <w:tcW w:w="1266"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35,000.00</w:t>
            </w:r>
          </w:p>
        </w:tc>
      </w:tr>
      <w:tr w:rsidR="002A1D10" w:rsidRPr="002A1D10" w:rsidTr="002A1D10">
        <w:trPr>
          <w:trHeight w:val="300"/>
          <w:jc w:val="center"/>
        </w:trPr>
        <w:tc>
          <w:tcPr>
            <w:cnfStyle w:val="001000000000" w:firstRow="0" w:lastRow="0" w:firstColumn="1" w:lastColumn="0" w:oddVBand="0" w:evenVBand="0" w:oddHBand="0" w:evenHBand="0" w:firstRowFirstColumn="0" w:firstRowLastColumn="0" w:lastRowFirstColumn="0" w:lastRowLastColumn="0"/>
            <w:tcW w:w="895" w:type="dxa"/>
            <w:noWrap/>
            <w:hideMark/>
          </w:tcPr>
          <w:p w:rsidR="002A1D10" w:rsidRPr="002A1D10" w:rsidRDefault="002A1D10" w:rsidP="00A97F9B">
            <w:pPr>
              <w:jc w:val="center"/>
              <w:rPr>
                <w:rFonts w:eastAsia="Times New Roman"/>
                <w:color w:val="000000"/>
                <w:sz w:val="20"/>
                <w:szCs w:val="22"/>
                <w:lang w:val="en-US"/>
              </w:rPr>
            </w:pPr>
            <w:r w:rsidRPr="002A1D10">
              <w:rPr>
                <w:rFonts w:eastAsia="Times New Roman"/>
                <w:color w:val="000000"/>
                <w:sz w:val="20"/>
                <w:szCs w:val="22"/>
                <w:lang w:val="en-US"/>
              </w:rPr>
              <w:t>31</w:t>
            </w:r>
          </w:p>
        </w:tc>
        <w:tc>
          <w:tcPr>
            <w:tcW w:w="5385" w:type="dxa"/>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Blerja e një autoambulance</w:t>
            </w:r>
          </w:p>
        </w:tc>
        <w:tc>
          <w:tcPr>
            <w:tcW w:w="1260"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50,000.00</w:t>
            </w:r>
          </w:p>
        </w:tc>
        <w:tc>
          <w:tcPr>
            <w:tcW w:w="1260"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0.00</w:t>
            </w:r>
          </w:p>
        </w:tc>
        <w:tc>
          <w:tcPr>
            <w:tcW w:w="1266"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0.00</w:t>
            </w:r>
          </w:p>
        </w:tc>
        <w:tc>
          <w:tcPr>
            <w:tcW w:w="1266"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50,000.00</w:t>
            </w:r>
          </w:p>
        </w:tc>
      </w:tr>
      <w:tr w:rsidR="002A1D10" w:rsidRPr="002A1D10" w:rsidTr="002A1D1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95" w:type="dxa"/>
            <w:noWrap/>
            <w:hideMark/>
          </w:tcPr>
          <w:p w:rsidR="002A1D10" w:rsidRPr="002A1D10" w:rsidRDefault="002A1D10" w:rsidP="00A97F9B">
            <w:pPr>
              <w:jc w:val="center"/>
              <w:rPr>
                <w:rFonts w:eastAsia="Times New Roman"/>
                <w:color w:val="000000"/>
                <w:sz w:val="20"/>
                <w:szCs w:val="22"/>
                <w:lang w:val="en-US"/>
              </w:rPr>
            </w:pPr>
            <w:r w:rsidRPr="002A1D10">
              <w:rPr>
                <w:rFonts w:eastAsia="Times New Roman"/>
                <w:color w:val="000000"/>
                <w:sz w:val="20"/>
                <w:szCs w:val="22"/>
                <w:lang w:val="en-US"/>
              </w:rPr>
              <w:t>920</w:t>
            </w:r>
          </w:p>
        </w:tc>
        <w:tc>
          <w:tcPr>
            <w:tcW w:w="5385" w:type="dxa"/>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b/>
                <w:bCs/>
                <w:color w:val="000000"/>
                <w:sz w:val="20"/>
                <w:szCs w:val="22"/>
                <w:lang w:val="en-US"/>
              </w:rPr>
            </w:pPr>
            <w:r w:rsidRPr="002A1D10">
              <w:rPr>
                <w:rFonts w:eastAsia="Times New Roman"/>
                <w:b/>
                <w:bCs/>
                <w:color w:val="000000"/>
                <w:sz w:val="20"/>
                <w:szCs w:val="22"/>
                <w:lang w:val="en-US"/>
              </w:rPr>
              <w:t>Arsimi dhe Shkenca</w:t>
            </w:r>
          </w:p>
        </w:tc>
        <w:tc>
          <w:tcPr>
            <w:tcW w:w="1260"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b/>
                <w:bCs/>
                <w:color w:val="000000"/>
                <w:sz w:val="20"/>
                <w:szCs w:val="22"/>
                <w:lang w:val="en-US"/>
              </w:rPr>
            </w:pPr>
            <w:r w:rsidRPr="002A1D10">
              <w:rPr>
                <w:rFonts w:eastAsia="Times New Roman"/>
                <w:b/>
                <w:bCs/>
                <w:color w:val="000000"/>
                <w:sz w:val="20"/>
                <w:szCs w:val="22"/>
                <w:lang w:val="en-US"/>
              </w:rPr>
              <w:t>50,000.00</w:t>
            </w:r>
          </w:p>
        </w:tc>
        <w:tc>
          <w:tcPr>
            <w:tcW w:w="1260"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b/>
                <w:bCs/>
                <w:color w:val="000000"/>
                <w:sz w:val="20"/>
                <w:szCs w:val="22"/>
                <w:lang w:val="en-US"/>
              </w:rPr>
            </w:pPr>
            <w:r w:rsidRPr="002A1D10">
              <w:rPr>
                <w:rFonts w:eastAsia="Times New Roman"/>
                <w:b/>
                <w:bCs/>
                <w:color w:val="000000"/>
                <w:sz w:val="20"/>
                <w:szCs w:val="22"/>
                <w:lang w:val="en-US"/>
              </w:rPr>
              <w:t>100,000.00</w:t>
            </w:r>
          </w:p>
        </w:tc>
        <w:tc>
          <w:tcPr>
            <w:tcW w:w="1266"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b/>
                <w:bCs/>
                <w:color w:val="000000"/>
                <w:sz w:val="20"/>
                <w:szCs w:val="22"/>
                <w:lang w:val="en-US"/>
              </w:rPr>
            </w:pPr>
            <w:r w:rsidRPr="002A1D10">
              <w:rPr>
                <w:rFonts w:eastAsia="Times New Roman"/>
                <w:b/>
                <w:bCs/>
                <w:color w:val="000000"/>
                <w:sz w:val="20"/>
                <w:szCs w:val="22"/>
                <w:lang w:val="en-US"/>
              </w:rPr>
              <w:t>120,000.00</w:t>
            </w:r>
          </w:p>
        </w:tc>
        <w:tc>
          <w:tcPr>
            <w:tcW w:w="1266"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b/>
                <w:bCs/>
                <w:color w:val="000000"/>
                <w:sz w:val="20"/>
                <w:szCs w:val="22"/>
                <w:lang w:val="en-US"/>
              </w:rPr>
            </w:pPr>
            <w:r w:rsidRPr="002A1D10">
              <w:rPr>
                <w:rFonts w:eastAsia="Times New Roman"/>
                <w:b/>
                <w:bCs/>
                <w:color w:val="000000"/>
                <w:sz w:val="20"/>
                <w:szCs w:val="22"/>
                <w:lang w:val="en-US"/>
              </w:rPr>
              <w:t>270,000.00</w:t>
            </w:r>
          </w:p>
        </w:tc>
      </w:tr>
      <w:tr w:rsidR="002A1D10" w:rsidRPr="002A1D10" w:rsidTr="002A1D10">
        <w:trPr>
          <w:trHeight w:val="300"/>
          <w:jc w:val="center"/>
        </w:trPr>
        <w:tc>
          <w:tcPr>
            <w:cnfStyle w:val="001000000000" w:firstRow="0" w:lastRow="0" w:firstColumn="1" w:lastColumn="0" w:oddVBand="0" w:evenVBand="0" w:oddHBand="0" w:evenHBand="0" w:firstRowFirstColumn="0" w:firstRowLastColumn="0" w:lastRowFirstColumn="0" w:lastRowLastColumn="0"/>
            <w:tcW w:w="895" w:type="dxa"/>
            <w:noWrap/>
            <w:hideMark/>
          </w:tcPr>
          <w:p w:rsidR="002A1D10" w:rsidRPr="002A1D10" w:rsidRDefault="002A1D10" w:rsidP="00A97F9B">
            <w:pPr>
              <w:jc w:val="center"/>
              <w:rPr>
                <w:rFonts w:eastAsia="Times New Roman"/>
                <w:color w:val="000000"/>
                <w:sz w:val="20"/>
                <w:szCs w:val="22"/>
                <w:lang w:val="en-US"/>
              </w:rPr>
            </w:pPr>
            <w:r w:rsidRPr="002A1D10">
              <w:rPr>
                <w:rFonts w:eastAsia="Times New Roman"/>
                <w:color w:val="000000"/>
                <w:sz w:val="20"/>
                <w:szCs w:val="22"/>
                <w:lang w:val="en-US"/>
              </w:rPr>
              <w:t>92175</w:t>
            </w:r>
          </w:p>
        </w:tc>
        <w:tc>
          <w:tcPr>
            <w:tcW w:w="5385"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szCs w:val="22"/>
                <w:lang w:val="en-US"/>
              </w:rPr>
            </w:pPr>
            <w:r w:rsidRPr="002A1D10">
              <w:rPr>
                <w:rFonts w:eastAsia="Times New Roman"/>
                <w:b/>
                <w:bCs/>
                <w:color w:val="000000"/>
                <w:sz w:val="20"/>
                <w:szCs w:val="22"/>
                <w:lang w:val="en-US"/>
              </w:rPr>
              <w:t>Administrata</w:t>
            </w:r>
          </w:p>
        </w:tc>
        <w:tc>
          <w:tcPr>
            <w:tcW w:w="1260"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szCs w:val="22"/>
                <w:lang w:val="en-US"/>
              </w:rPr>
            </w:pPr>
            <w:r w:rsidRPr="002A1D10">
              <w:rPr>
                <w:rFonts w:eastAsia="Times New Roman"/>
                <w:b/>
                <w:bCs/>
                <w:color w:val="000000"/>
                <w:sz w:val="20"/>
                <w:szCs w:val="22"/>
                <w:lang w:val="en-US"/>
              </w:rPr>
              <w:t>50,000.00</w:t>
            </w:r>
          </w:p>
        </w:tc>
        <w:tc>
          <w:tcPr>
            <w:tcW w:w="1260"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szCs w:val="22"/>
                <w:lang w:val="en-US"/>
              </w:rPr>
            </w:pPr>
            <w:r w:rsidRPr="002A1D10">
              <w:rPr>
                <w:rFonts w:eastAsia="Times New Roman"/>
                <w:b/>
                <w:bCs/>
                <w:color w:val="000000"/>
                <w:sz w:val="20"/>
                <w:szCs w:val="22"/>
                <w:lang w:val="en-US"/>
              </w:rPr>
              <w:t>100,000.00</w:t>
            </w:r>
          </w:p>
        </w:tc>
        <w:tc>
          <w:tcPr>
            <w:tcW w:w="1266"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szCs w:val="22"/>
                <w:lang w:val="en-US"/>
              </w:rPr>
            </w:pPr>
            <w:r w:rsidRPr="002A1D10">
              <w:rPr>
                <w:rFonts w:eastAsia="Times New Roman"/>
                <w:b/>
                <w:bCs/>
                <w:color w:val="000000"/>
                <w:sz w:val="20"/>
                <w:szCs w:val="22"/>
                <w:lang w:val="en-US"/>
              </w:rPr>
              <w:t>120,000.00</w:t>
            </w:r>
          </w:p>
        </w:tc>
        <w:tc>
          <w:tcPr>
            <w:tcW w:w="1266"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szCs w:val="22"/>
                <w:lang w:val="en-US"/>
              </w:rPr>
            </w:pPr>
            <w:r w:rsidRPr="002A1D10">
              <w:rPr>
                <w:rFonts w:eastAsia="Times New Roman"/>
                <w:b/>
                <w:bCs/>
                <w:color w:val="000000"/>
                <w:sz w:val="20"/>
                <w:szCs w:val="22"/>
                <w:lang w:val="en-US"/>
              </w:rPr>
              <w:t>270,000.00</w:t>
            </w:r>
          </w:p>
        </w:tc>
      </w:tr>
      <w:tr w:rsidR="002A1D10" w:rsidRPr="002A1D10" w:rsidTr="0045394B">
        <w:trPr>
          <w:cnfStyle w:val="000000100000" w:firstRow="0" w:lastRow="0" w:firstColumn="0" w:lastColumn="0" w:oddVBand="0" w:evenVBand="0" w:oddHBand="1" w:evenHBand="0" w:firstRowFirstColumn="0" w:firstRowLastColumn="0" w:lastRowFirstColumn="0" w:lastRowLastColumn="0"/>
          <w:trHeight w:val="737"/>
          <w:jc w:val="center"/>
        </w:trPr>
        <w:tc>
          <w:tcPr>
            <w:cnfStyle w:val="001000000000" w:firstRow="0" w:lastRow="0" w:firstColumn="1" w:lastColumn="0" w:oddVBand="0" w:evenVBand="0" w:oddHBand="0" w:evenHBand="0" w:firstRowFirstColumn="0" w:firstRowLastColumn="0" w:lastRowFirstColumn="0" w:lastRowLastColumn="0"/>
            <w:tcW w:w="895" w:type="dxa"/>
            <w:noWrap/>
            <w:hideMark/>
          </w:tcPr>
          <w:p w:rsidR="002A1D10" w:rsidRPr="002A1D10" w:rsidRDefault="002A1D10" w:rsidP="00A97F9B">
            <w:pPr>
              <w:jc w:val="center"/>
              <w:rPr>
                <w:rFonts w:eastAsia="Times New Roman"/>
                <w:color w:val="000000"/>
                <w:sz w:val="20"/>
                <w:szCs w:val="22"/>
                <w:lang w:val="en-US"/>
              </w:rPr>
            </w:pPr>
            <w:r w:rsidRPr="002A1D10">
              <w:rPr>
                <w:rFonts w:eastAsia="Times New Roman"/>
                <w:color w:val="000000"/>
                <w:sz w:val="20"/>
                <w:szCs w:val="22"/>
                <w:lang w:val="en-US"/>
              </w:rPr>
              <w:t>32</w:t>
            </w:r>
          </w:p>
        </w:tc>
        <w:tc>
          <w:tcPr>
            <w:tcW w:w="5385" w:type="dxa"/>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Rregullimi i infrastrukturës shkollore në SHML - Dardania, SHFMU - Ilaz Thaçi, SHFMU - Kështjella e Diturisë dhe SHMFU - Veli Ballazhi, Institucioni Parashkollor "Ardhmëria"</w:t>
            </w:r>
          </w:p>
        </w:tc>
        <w:tc>
          <w:tcPr>
            <w:tcW w:w="1260"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50,000.00</w:t>
            </w:r>
          </w:p>
        </w:tc>
        <w:tc>
          <w:tcPr>
            <w:tcW w:w="1260"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45,000.00</w:t>
            </w:r>
          </w:p>
        </w:tc>
        <w:tc>
          <w:tcPr>
            <w:tcW w:w="1266"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5,000.00</w:t>
            </w:r>
          </w:p>
        </w:tc>
        <w:tc>
          <w:tcPr>
            <w:tcW w:w="1266"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100,000.00</w:t>
            </w:r>
          </w:p>
        </w:tc>
      </w:tr>
      <w:tr w:rsidR="002A1D10" w:rsidRPr="002A1D10" w:rsidTr="002A1D10">
        <w:trPr>
          <w:trHeight w:val="300"/>
          <w:jc w:val="center"/>
        </w:trPr>
        <w:tc>
          <w:tcPr>
            <w:cnfStyle w:val="001000000000" w:firstRow="0" w:lastRow="0" w:firstColumn="1" w:lastColumn="0" w:oddVBand="0" w:evenVBand="0" w:oddHBand="0" w:evenHBand="0" w:firstRowFirstColumn="0" w:firstRowLastColumn="0" w:lastRowFirstColumn="0" w:lastRowLastColumn="0"/>
            <w:tcW w:w="895" w:type="dxa"/>
            <w:noWrap/>
            <w:hideMark/>
          </w:tcPr>
          <w:p w:rsidR="002A1D10" w:rsidRPr="002A1D10" w:rsidRDefault="002A1D10" w:rsidP="00A97F9B">
            <w:pPr>
              <w:jc w:val="center"/>
              <w:rPr>
                <w:rFonts w:eastAsia="Times New Roman"/>
                <w:color w:val="000000"/>
                <w:sz w:val="20"/>
                <w:szCs w:val="22"/>
                <w:lang w:val="en-US"/>
              </w:rPr>
            </w:pPr>
            <w:r w:rsidRPr="002A1D10">
              <w:rPr>
                <w:rFonts w:eastAsia="Times New Roman"/>
                <w:color w:val="000000"/>
                <w:sz w:val="20"/>
                <w:szCs w:val="22"/>
                <w:lang w:val="en-US"/>
              </w:rPr>
              <w:t>33</w:t>
            </w:r>
          </w:p>
        </w:tc>
        <w:tc>
          <w:tcPr>
            <w:tcW w:w="5385" w:type="dxa"/>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Ndërtimi i objektit të SHFMU në Lagjen e Re</w:t>
            </w:r>
          </w:p>
        </w:tc>
        <w:tc>
          <w:tcPr>
            <w:tcW w:w="1260"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0.00</w:t>
            </w:r>
          </w:p>
        </w:tc>
        <w:tc>
          <w:tcPr>
            <w:tcW w:w="1260"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50,000.00</w:t>
            </w:r>
          </w:p>
        </w:tc>
        <w:tc>
          <w:tcPr>
            <w:tcW w:w="1266"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20,000.00</w:t>
            </w:r>
          </w:p>
        </w:tc>
        <w:tc>
          <w:tcPr>
            <w:tcW w:w="1266"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70,000.00</w:t>
            </w:r>
          </w:p>
        </w:tc>
      </w:tr>
      <w:tr w:rsidR="002A1D10" w:rsidRPr="002A1D10" w:rsidTr="002A1D1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95" w:type="dxa"/>
            <w:noWrap/>
            <w:hideMark/>
          </w:tcPr>
          <w:p w:rsidR="002A1D10" w:rsidRPr="002A1D10" w:rsidRDefault="002A1D10" w:rsidP="00A97F9B">
            <w:pPr>
              <w:jc w:val="center"/>
              <w:rPr>
                <w:rFonts w:eastAsia="Times New Roman"/>
                <w:color w:val="000000"/>
                <w:sz w:val="20"/>
                <w:szCs w:val="22"/>
                <w:lang w:val="en-US"/>
              </w:rPr>
            </w:pPr>
            <w:r w:rsidRPr="002A1D10">
              <w:rPr>
                <w:rFonts w:eastAsia="Times New Roman"/>
                <w:color w:val="000000"/>
                <w:sz w:val="20"/>
                <w:szCs w:val="22"/>
                <w:lang w:val="en-US"/>
              </w:rPr>
              <w:t>34</w:t>
            </w:r>
          </w:p>
        </w:tc>
        <w:tc>
          <w:tcPr>
            <w:tcW w:w="5385" w:type="dxa"/>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Ndërtimi i çerdhes në Lagjen e Re</w:t>
            </w:r>
          </w:p>
        </w:tc>
        <w:tc>
          <w:tcPr>
            <w:tcW w:w="1260"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0.00</w:t>
            </w:r>
          </w:p>
        </w:tc>
        <w:tc>
          <w:tcPr>
            <w:tcW w:w="1260"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5,000.00</w:t>
            </w:r>
          </w:p>
        </w:tc>
        <w:tc>
          <w:tcPr>
            <w:tcW w:w="1266"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95,000.00</w:t>
            </w:r>
          </w:p>
        </w:tc>
        <w:tc>
          <w:tcPr>
            <w:tcW w:w="1266"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100,000.00</w:t>
            </w:r>
          </w:p>
        </w:tc>
      </w:tr>
      <w:tr w:rsidR="002A1D10" w:rsidRPr="002A1D10" w:rsidTr="002A1D10">
        <w:trPr>
          <w:trHeight w:val="300"/>
          <w:jc w:val="center"/>
        </w:trPr>
        <w:tc>
          <w:tcPr>
            <w:cnfStyle w:val="001000000000" w:firstRow="0" w:lastRow="0" w:firstColumn="1" w:lastColumn="0" w:oddVBand="0" w:evenVBand="0" w:oddHBand="0" w:evenHBand="0" w:firstRowFirstColumn="0" w:firstRowLastColumn="0" w:lastRowFirstColumn="0" w:lastRowLastColumn="0"/>
            <w:tcW w:w="895" w:type="dxa"/>
            <w:noWrap/>
            <w:hideMark/>
          </w:tcPr>
          <w:p w:rsidR="002A1D10" w:rsidRPr="002A1D10" w:rsidRDefault="002A1D10" w:rsidP="00A97F9B">
            <w:pPr>
              <w:jc w:val="center"/>
              <w:rPr>
                <w:rFonts w:eastAsia="Times New Roman"/>
                <w:color w:val="000000"/>
                <w:sz w:val="20"/>
                <w:szCs w:val="22"/>
                <w:lang w:val="en-US"/>
              </w:rPr>
            </w:pPr>
            <w:r w:rsidRPr="002A1D10">
              <w:rPr>
                <w:rFonts w:eastAsia="Times New Roman"/>
                <w:color w:val="000000"/>
                <w:sz w:val="20"/>
                <w:szCs w:val="22"/>
                <w:lang w:val="en-US"/>
              </w:rPr>
              <w:t>850</w:t>
            </w:r>
          </w:p>
        </w:tc>
        <w:tc>
          <w:tcPr>
            <w:tcW w:w="5385" w:type="dxa"/>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szCs w:val="22"/>
                <w:lang w:val="en-US"/>
              </w:rPr>
            </w:pPr>
            <w:r w:rsidRPr="002A1D10">
              <w:rPr>
                <w:rFonts w:eastAsia="Times New Roman"/>
                <w:b/>
                <w:bCs/>
                <w:color w:val="000000"/>
                <w:sz w:val="20"/>
                <w:szCs w:val="22"/>
                <w:lang w:val="en-US"/>
              </w:rPr>
              <w:t>Kulturë, Rini dhe Sport</w:t>
            </w:r>
          </w:p>
        </w:tc>
        <w:tc>
          <w:tcPr>
            <w:tcW w:w="1260"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szCs w:val="22"/>
                <w:lang w:val="en-US"/>
              </w:rPr>
            </w:pPr>
            <w:r w:rsidRPr="002A1D10">
              <w:rPr>
                <w:rFonts w:eastAsia="Times New Roman"/>
                <w:b/>
                <w:bCs/>
                <w:color w:val="000000"/>
                <w:sz w:val="20"/>
                <w:szCs w:val="22"/>
                <w:lang w:val="en-US"/>
              </w:rPr>
              <w:t>35,000.00</w:t>
            </w:r>
          </w:p>
        </w:tc>
        <w:tc>
          <w:tcPr>
            <w:tcW w:w="1260"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szCs w:val="22"/>
                <w:lang w:val="en-US"/>
              </w:rPr>
            </w:pPr>
            <w:r w:rsidRPr="002A1D10">
              <w:rPr>
                <w:rFonts w:eastAsia="Times New Roman"/>
                <w:b/>
                <w:bCs/>
                <w:color w:val="000000"/>
                <w:sz w:val="20"/>
                <w:szCs w:val="22"/>
                <w:lang w:val="en-US"/>
              </w:rPr>
              <w:t>50,000.00</w:t>
            </w:r>
          </w:p>
        </w:tc>
        <w:tc>
          <w:tcPr>
            <w:tcW w:w="1266"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szCs w:val="22"/>
                <w:lang w:val="en-US"/>
              </w:rPr>
            </w:pPr>
            <w:r w:rsidRPr="002A1D10">
              <w:rPr>
                <w:rFonts w:eastAsia="Times New Roman"/>
                <w:b/>
                <w:bCs/>
                <w:color w:val="000000"/>
                <w:sz w:val="20"/>
                <w:szCs w:val="22"/>
                <w:lang w:val="en-US"/>
              </w:rPr>
              <w:t>50,000.00</w:t>
            </w:r>
          </w:p>
        </w:tc>
        <w:tc>
          <w:tcPr>
            <w:tcW w:w="1266"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szCs w:val="22"/>
                <w:lang w:val="en-US"/>
              </w:rPr>
            </w:pPr>
            <w:r w:rsidRPr="002A1D10">
              <w:rPr>
                <w:rFonts w:eastAsia="Times New Roman"/>
                <w:b/>
                <w:bCs/>
                <w:color w:val="000000"/>
                <w:sz w:val="20"/>
                <w:szCs w:val="22"/>
                <w:lang w:val="en-US"/>
              </w:rPr>
              <w:t>135,000.00</w:t>
            </w:r>
          </w:p>
        </w:tc>
      </w:tr>
      <w:tr w:rsidR="002A1D10" w:rsidRPr="002A1D10" w:rsidTr="002A1D1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95" w:type="dxa"/>
            <w:noWrap/>
            <w:hideMark/>
          </w:tcPr>
          <w:p w:rsidR="002A1D10" w:rsidRPr="002A1D10" w:rsidRDefault="002A1D10" w:rsidP="00A97F9B">
            <w:pPr>
              <w:jc w:val="center"/>
              <w:rPr>
                <w:rFonts w:eastAsia="Times New Roman"/>
                <w:color w:val="000000"/>
                <w:sz w:val="20"/>
                <w:szCs w:val="22"/>
                <w:lang w:val="en-US"/>
              </w:rPr>
            </w:pPr>
            <w:r w:rsidRPr="002A1D10">
              <w:rPr>
                <w:rFonts w:eastAsia="Times New Roman"/>
                <w:color w:val="000000"/>
                <w:sz w:val="20"/>
                <w:szCs w:val="22"/>
                <w:lang w:val="en-US"/>
              </w:rPr>
              <w:t>85035</w:t>
            </w:r>
          </w:p>
        </w:tc>
        <w:tc>
          <w:tcPr>
            <w:tcW w:w="5385" w:type="dxa"/>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b/>
                <w:bCs/>
                <w:color w:val="000000"/>
                <w:sz w:val="20"/>
                <w:szCs w:val="22"/>
                <w:lang w:val="en-US"/>
              </w:rPr>
            </w:pPr>
            <w:r w:rsidRPr="002A1D10">
              <w:rPr>
                <w:rFonts w:eastAsia="Times New Roman"/>
                <w:b/>
                <w:bCs/>
                <w:color w:val="000000"/>
                <w:sz w:val="20"/>
                <w:szCs w:val="22"/>
                <w:lang w:val="en-US"/>
              </w:rPr>
              <w:t>Shërbimet Kulturore</w:t>
            </w:r>
          </w:p>
        </w:tc>
        <w:tc>
          <w:tcPr>
            <w:tcW w:w="1260"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b/>
                <w:bCs/>
                <w:color w:val="000000"/>
                <w:sz w:val="20"/>
                <w:szCs w:val="22"/>
                <w:lang w:val="en-US"/>
              </w:rPr>
            </w:pPr>
            <w:r w:rsidRPr="002A1D10">
              <w:rPr>
                <w:rFonts w:eastAsia="Times New Roman"/>
                <w:b/>
                <w:bCs/>
                <w:color w:val="000000"/>
                <w:sz w:val="20"/>
                <w:szCs w:val="22"/>
                <w:lang w:val="en-US"/>
              </w:rPr>
              <w:t>35,000.00</w:t>
            </w:r>
          </w:p>
        </w:tc>
        <w:tc>
          <w:tcPr>
            <w:tcW w:w="1260"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b/>
                <w:bCs/>
                <w:color w:val="000000"/>
                <w:sz w:val="20"/>
                <w:szCs w:val="22"/>
                <w:lang w:val="en-US"/>
              </w:rPr>
            </w:pPr>
            <w:r w:rsidRPr="002A1D10">
              <w:rPr>
                <w:rFonts w:eastAsia="Times New Roman"/>
                <w:b/>
                <w:bCs/>
                <w:color w:val="000000"/>
                <w:sz w:val="20"/>
                <w:szCs w:val="22"/>
                <w:lang w:val="en-US"/>
              </w:rPr>
              <w:t>50,000.00</w:t>
            </w:r>
          </w:p>
        </w:tc>
        <w:tc>
          <w:tcPr>
            <w:tcW w:w="1266"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b/>
                <w:bCs/>
                <w:color w:val="000000"/>
                <w:sz w:val="20"/>
                <w:szCs w:val="22"/>
                <w:lang w:val="en-US"/>
              </w:rPr>
            </w:pPr>
            <w:r w:rsidRPr="002A1D10">
              <w:rPr>
                <w:rFonts w:eastAsia="Times New Roman"/>
                <w:b/>
                <w:bCs/>
                <w:color w:val="000000"/>
                <w:sz w:val="20"/>
                <w:szCs w:val="22"/>
                <w:lang w:val="en-US"/>
              </w:rPr>
              <w:t>50,000.00</w:t>
            </w:r>
          </w:p>
        </w:tc>
        <w:tc>
          <w:tcPr>
            <w:tcW w:w="1266"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b/>
                <w:bCs/>
                <w:color w:val="000000"/>
                <w:sz w:val="20"/>
                <w:szCs w:val="22"/>
                <w:lang w:val="en-US"/>
              </w:rPr>
            </w:pPr>
            <w:r w:rsidRPr="002A1D10">
              <w:rPr>
                <w:rFonts w:eastAsia="Times New Roman"/>
                <w:b/>
                <w:bCs/>
                <w:color w:val="000000"/>
                <w:sz w:val="20"/>
                <w:szCs w:val="22"/>
                <w:lang w:val="en-US"/>
              </w:rPr>
              <w:t>135,000.00</w:t>
            </w:r>
          </w:p>
        </w:tc>
      </w:tr>
      <w:tr w:rsidR="002A1D10" w:rsidRPr="002A1D10" w:rsidTr="002A1D10">
        <w:trPr>
          <w:trHeight w:val="300"/>
          <w:jc w:val="center"/>
        </w:trPr>
        <w:tc>
          <w:tcPr>
            <w:cnfStyle w:val="001000000000" w:firstRow="0" w:lastRow="0" w:firstColumn="1" w:lastColumn="0" w:oddVBand="0" w:evenVBand="0" w:oddHBand="0" w:evenHBand="0" w:firstRowFirstColumn="0" w:firstRowLastColumn="0" w:lastRowFirstColumn="0" w:lastRowLastColumn="0"/>
            <w:tcW w:w="895" w:type="dxa"/>
            <w:noWrap/>
            <w:hideMark/>
          </w:tcPr>
          <w:p w:rsidR="002A1D10" w:rsidRPr="002A1D10" w:rsidRDefault="002A1D10" w:rsidP="00A97F9B">
            <w:pPr>
              <w:jc w:val="center"/>
              <w:rPr>
                <w:rFonts w:eastAsia="Times New Roman"/>
                <w:color w:val="000000"/>
                <w:sz w:val="20"/>
                <w:szCs w:val="22"/>
                <w:lang w:val="en-US"/>
              </w:rPr>
            </w:pPr>
            <w:r w:rsidRPr="002A1D10">
              <w:rPr>
                <w:rFonts w:eastAsia="Times New Roman"/>
                <w:color w:val="000000"/>
                <w:sz w:val="20"/>
                <w:szCs w:val="22"/>
                <w:lang w:val="en-US"/>
              </w:rPr>
              <w:t>35</w:t>
            </w:r>
          </w:p>
        </w:tc>
        <w:tc>
          <w:tcPr>
            <w:tcW w:w="5385" w:type="dxa"/>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Rikonstruksionimi i stadiumit "Suad Brava"</w:t>
            </w:r>
          </w:p>
        </w:tc>
        <w:tc>
          <w:tcPr>
            <w:tcW w:w="1260"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10,000.00</w:t>
            </w:r>
          </w:p>
        </w:tc>
        <w:tc>
          <w:tcPr>
            <w:tcW w:w="1260"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15,000.00</w:t>
            </w:r>
          </w:p>
        </w:tc>
        <w:tc>
          <w:tcPr>
            <w:tcW w:w="1266"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25,000.00</w:t>
            </w:r>
          </w:p>
        </w:tc>
        <w:tc>
          <w:tcPr>
            <w:tcW w:w="1266"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50,000.00</w:t>
            </w:r>
          </w:p>
        </w:tc>
      </w:tr>
      <w:tr w:rsidR="002A1D10" w:rsidRPr="002A1D10" w:rsidTr="00E037FE">
        <w:trPr>
          <w:cnfStyle w:val="000000100000" w:firstRow="0" w:lastRow="0" w:firstColumn="0" w:lastColumn="0" w:oddVBand="0" w:evenVBand="0" w:oddHBand="1" w:evenHBand="0" w:firstRowFirstColumn="0" w:firstRowLastColumn="0" w:lastRowFirstColumn="0" w:lastRowLastColumn="0"/>
          <w:trHeight w:val="287"/>
          <w:jc w:val="center"/>
        </w:trPr>
        <w:tc>
          <w:tcPr>
            <w:cnfStyle w:val="001000000000" w:firstRow="0" w:lastRow="0" w:firstColumn="1" w:lastColumn="0" w:oddVBand="0" w:evenVBand="0" w:oddHBand="0" w:evenHBand="0" w:firstRowFirstColumn="0" w:firstRowLastColumn="0" w:lastRowFirstColumn="0" w:lastRowLastColumn="0"/>
            <w:tcW w:w="895" w:type="dxa"/>
            <w:noWrap/>
            <w:hideMark/>
          </w:tcPr>
          <w:p w:rsidR="002A1D10" w:rsidRPr="002A1D10" w:rsidRDefault="002A1D10" w:rsidP="00A97F9B">
            <w:pPr>
              <w:jc w:val="center"/>
              <w:rPr>
                <w:rFonts w:eastAsia="Times New Roman"/>
                <w:color w:val="000000"/>
                <w:sz w:val="20"/>
                <w:szCs w:val="22"/>
                <w:lang w:val="en-US"/>
              </w:rPr>
            </w:pPr>
            <w:r w:rsidRPr="002A1D10">
              <w:rPr>
                <w:rFonts w:eastAsia="Times New Roman"/>
                <w:color w:val="000000"/>
                <w:sz w:val="20"/>
                <w:szCs w:val="22"/>
                <w:lang w:val="en-US"/>
              </w:rPr>
              <w:t>36</w:t>
            </w:r>
          </w:p>
        </w:tc>
        <w:tc>
          <w:tcPr>
            <w:tcW w:w="5385" w:type="dxa"/>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Ndërtimi i  skenës verore në Qendrën Kulturore "Imri Curri"</w:t>
            </w:r>
          </w:p>
        </w:tc>
        <w:tc>
          <w:tcPr>
            <w:tcW w:w="1260"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15,000.00</w:t>
            </w:r>
          </w:p>
        </w:tc>
        <w:tc>
          <w:tcPr>
            <w:tcW w:w="1260"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0.00</w:t>
            </w:r>
          </w:p>
        </w:tc>
        <w:tc>
          <w:tcPr>
            <w:tcW w:w="1266"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0.00</w:t>
            </w:r>
          </w:p>
        </w:tc>
        <w:tc>
          <w:tcPr>
            <w:tcW w:w="1266" w:type="dxa"/>
            <w:noWrap/>
            <w:hideMark/>
          </w:tcPr>
          <w:p w:rsidR="002A1D10" w:rsidRPr="002A1D10" w:rsidRDefault="002A1D10" w:rsidP="002A1D10">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15,000.00</w:t>
            </w:r>
          </w:p>
        </w:tc>
      </w:tr>
      <w:tr w:rsidR="002A1D10" w:rsidRPr="002A1D10" w:rsidTr="002858E7">
        <w:trPr>
          <w:trHeight w:val="440"/>
          <w:jc w:val="center"/>
        </w:trPr>
        <w:tc>
          <w:tcPr>
            <w:cnfStyle w:val="001000000000" w:firstRow="0" w:lastRow="0" w:firstColumn="1" w:lastColumn="0" w:oddVBand="0" w:evenVBand="0" w:oddHBand="0" w:evenHBand="0" w:firstRowFirstColumn="0" w:firstRowLastColumn="0" w:lastRowFirstColumn="0" w:lastRowLastColumn="0"/>
            <w:tcW w:w="895" w:type="dxa"/>
            <w:noWrap/>
            <w:hideMark/>
          </w:tcPr>
          <w:p w:rsidR="002A1D10" w:rsidRPr="002A1D10" w:rsidRDefault="002A1D10" w:rsidP="00A97F9B">
            <w:pPr>
              <w:jc w:val="center"/>
              <w:rPr>
                <w:rFonts w:eastAsia="Times New Roman"/>
                <w:color w:val="000000"/>
                <w:sz w:val="20"/>
                <w:szCs w:val="22"/>
                <w:lang w:val="en-US"/>
              </w:rPr>
            </w:pPr>
            <w:r w:rsidRPr="002A1D10">
              <w:rPr>
                <w:rFonts w:eastAsia="Times New Roman"/>
                <w:color w:val="000000"/>
                <w:sz w:val="20"/>
                <w:szCs w:val="22"/>
                <w:lang w:val="en-US"/>
              </w:rPr>
              <w:t>37</w:t>
            </w:r>
          </w:p>
        </w:tc>
        <w:tc>
          <w:tcPr>
            <w:tcW w:w="5385" w:type="dxa"/>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Renovimi i sallave sportive në shkollat: SHFMU "Ilaz Thaçi", SHFMU "Veli Ballazhi" dhe "Kështjella e Diturisë"</w:t>
            </w:r>
          </w:p>
        </w:tc>
        <w:tc>
          <w:tcPr>
            <w:tcW w:w="1260"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10,000.00</w:t>
            </w:r>
          </w:p>
        </w:tc>
        <w:tc>
          <w:tcPr>
            <w:tcW w:w="1260"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35,000.00</w:t>
            </w:r>
          </w:p>
        </w:tc>
        <w:tc>
          <w:tcPr>
            <w:tcW w:w="1266"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25,000.00</w:t>
            </w:r>
          </w:p>
        </w:tc>
        <w:tc>
          <w:tcPr>
            <w:tcW w:w="1266" w:type="dxa"/>
            <w:noWrap/>
            <w:hideMark/>
          </w:tcPr>
          <w:p w:rsidR="002A1D10" w:rsidRPr="002A1D10" w:rsidRDefault="002A1D10" w:rsidP="002A1D10">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2"/>
                <w:lang w:val="en-US"/>
              </w:rPr>
            </w:pPr>
            <w:r w:rsidRPr="002A1D10">
              <w:rPr>
                <w:rFonts w:eastAsia="Times New Roman"/>
                <w:color w:val="000000"/>
                <w:sz w:val="20"/>
                <w:szCs w:val="22"/>
                <w:lang w:val="en-US"/>
              </w:rPr>
              <w:t>70,000.00</w:t>
            </w:r>
          </w:p>
        </w:tc>
      </w:tr>
    </w:tbl>
    <w:p w:rsidR="00BD078E" w:rsidRDefault="00BD078E" w:rsidP="002A1D10">
      <w:pPr>
        <w:spacing w:line="360" w:lineRule="auto"/>
        <w:jc w:val="both"/>
        <w:rPr>
          <w:sz w:val="20"/>
          <w:szCs w:val="20"/>
        </w:rPr>
      </w:pPr>
    </w:p>
    <w:p w:rsidR="002858E7" w:rsidRDefault="002858E7" w:rsidP="002A1D10">
      <w:pPr>
        <w:spacing w:line="360" w:lineRule="auto"/>
        <w:jc w:val="both"/>
        <w:rPr>
          <w:sz w:val="20"/>
          <w:szCs w:val="20"/>
        </w:rPr>
      </w:pPr>
    </w:p>
    <w:p w:rsidR="00E037FE" w:rsidRDefault="00E037FE" w:rsidP="002A1D10">
      <w:pPr>
        <w:spacing w:line="360" w:lineRule="auto"/>
        <w:jc w:val="both"/>
        <w:rPr>
          <w:sz w:val="20"/>
          <w:szCs w:val="20"/>
        </w:rPr>
      </w:pPr>
    </w:p>
    <w:p w:rsidR="00E037FE" w:rsidRDefault="00E037FE" w:rsidP="002A1D10">
      <w:pPr>
        <w:spacing w:line="360" w:lineRule="auto"/>
        <w:jc w:val="both"/>
        <w:rPr>
          <w:sz w:val="20"/>
          <w:szCs w:val="20"/>
        </w:rPr>
      </w:pPr>
    </w:p>
    <w:p w:rsidR="00E037FE" w:rsidRDefault="00E037FE" w:rsidP="002A1D10">
      <w:pPr>
        <w:spacing w:line="360" w:lineRule="auto"/>
        <w:jc w:val="both"/>
        <w:rPr>
          <w:sz w:val="20"/>
          <w:szCs w:val="20"/>
        </w:rPr>
      </w:pPr>
    </w:p>
    <w:p w:rsidR="00E037FE" w:rsidRDefault="00E037FE" w:rsidP="002A1D10">
      <w:pPr>
        <w:spacing w:line="360" w:lineRule="auto"/>
        <w:jc w:val="both"/>
        <w:rPr>
          <w:sz w:val="20"/>
          <w:szCs w:val="20"/>
        </w:rPr>
      </w:pPr>
    </w:p>
    <w:p w:rsidR="00E037FE" w:rsidRDefault="00E037FE" w:rsidP="002A1D10">
      <w:pPr>
        <w:spacing w:line="360" w:lineRule="auto"/>
        <w:jc w:val="both"/>
        <w:rPr>
          <w:sz w:val="20"/>
          <w:szCs w:val="20"/>
        </w:rPr>
      </w:pPr>
    </w:p>
    <w:p w:rsidR="008D4EE9" w:rsidRDefault="008D4EE9" w:rsidP="002A1D10">
      <w:pPr>
        <w:spacing w:line="360" w:lineRule="auto"/>
        <w:jc w:val="both"/>
        <w:rPr>
          <w:sz w:val="20"/>
          <w:szCs w:val="20"/>
        </w:rPr>
      </w:pPr>
    </w:p>
    <w:p w:rsidR="008D4EE9" w:rsidRDefault="008D4EE9" w:rsidP="008D4EE9">
      <w:pPr>
        <w:autoSpaceDE w:val="0"/>
        <w:autoSpaceDN w:val="0"/>
        <w:adjustRightInd w:val="0"/>
        <w:jc w:val="both"/>
        <w:rPr>
          <w:lang w:val="en-US"/>
        </w:rPr>
      </w:pPr>
      <w:r>
        <w:rPr>
          <w:lang w:val="en-US"/>
        </w:rPr>
        <w:t xml:space="preserve">ANEKS 1 </w:t>
      </w:r>
    </w:p>
    <w:p w:rsidR="008D4EE9" w:rsidRDefault="008D4EE9" w:rsidP="008D4EE9">
      <w:pPr>
        <w:tabs>
          <w:tab w:val="left" w:pos="1176"/>
        </w:tabs>
        <w:jc w:val="both"/>
      </w:pPr>
      <w:r>
        <w:t xml:space="preserve">Buxhetimi i Përgjegjshëm Gjinor </w:t>
      </w:r>
    </w:p>
    <w:p w:rsidR="008D4EE9" w:rsidRDefault="008D4EE9" w:rsidP="008D4EE9">
      <w:pPr>
        <w:tabs>
          <w:tab w:val="left" w:pos="1176"/>
        </w:tabs>
        <w:jc w:val="both"/>
      </w:pPr>
    </w:p>
    <w:p w:rsidR="008D4EE9" w:rsidRDefault="008D4EE9" w:rsidP="008D4EE9">
      <w:pPr>
        <w:pStyle w:val="BodyText"/>
        <w:spacing w:after="7"/>
        <w:ind w:left="215" w:right="2976"/>
        <w:rPr>
          <w:w w:val="105"/>
        </w:rPr>
      </w:pPr>
      <w:r>
        <w:t>Tabela</w:t>
      </w:r>
      <w:r>
        <w:rPr>
          <w:spacing w:val="13"/>
        </w:rPr>
        <w:t xml:space="preserve"> </w:t>
      </w:r>
      <w:r>
        <w:t>1.</w:t>
      </w:r>
      <w:r>
        <w:rPr>
          <w:spacing w:val="13"/>
        </w:rPr>
        <w:t xml:space="preserve"> </w:t>
      </w:r>
      <w:r>
        <w:t>Numri</w:t>
      </w:r>
      <w:r>
        <w:rPr>
          <w:spacing w:val="20"/>
        </w:rPr>
        <w:t xml:space="preserve"> </w:t>
      </w:r>
      <w:r>
        <w:t>i</w:t>
      </w:r>
      <w:r>
        <w:rPr>
          <w:spacing w:val="11"/>
        </w:rPr>
        <w:t xml:space="preserve"> </w:t>
      </w:r>
      <w:r>
        <w:t>punëtorëve</w:t>
      </w:r>
      <w:r>
        <w:rPr>
          <w:spacing w:val="18"/>
        </w:rPr>
        <w:t xml:space="preserve"> </w:t>
      </w:r>
      <w:r>
        <w:t>në</w:t>
      </w:r>
      <w:r>
        <w:rPr>
          <w:spacing w:val="11"/>
        </w:rPr>
        <w:t xml:space="preserve"> </w:t>
      </w:r>
      <w:r>
        <w:t>Organizatën</w:t>
      </w:r>
      <w:r>
        <w:rPr>
          <w:spacing w:val="18"/>
        </w:rPr>
        <w:t xml:space="preserve"> </w:t>
      </w:r>
      <w:r>
        <w:t>Buxhetore</w:t>
      </w:r>
      <w:r>
        <w:rPr>
          <w:spacing w:val="17"/>
        </w:rPr>
        <w:t xml:space="preserve"> </w:t>
      </w:r>
      <w:r>
        <w:t>përkatëse</w:t>
      </w:r>
      <w:r>
        <w:rPr>
          <w:spacing w:val="-52"/>
        </w:rPr>
        <w:t xml:space="preserve"> </w:t>
      </w:r>
    </w:p>
    <w:p w:rsidR="008D4EE9" w:rsidRDefault="008D4EE9" w:rsidP="008D4EE9">
      <w:pPr>
        <w:pStyle w:val="BodyText"/>
        <w:spacing w:after="7"/>
        <w:ind w:left="215" w:right="2976"/>
      </w:pPr>
      <w:r>
        <w:rPr>
          <w:w w:val="105"/>
        </w:rPr>
        <w:t>Komuna Hani i Elezit</w:t>
      </w:r>
    </w:p>
    <w:tbl>
      <w:tblPr>
        <w:tblW w:w="0" w:type="auto"/>
        <w:tblInd w:w="1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55"/>
        <w:gridCol w:w="1219"/>
        <w:gridCol w:w="1281"/>
        <w:gridCol w:w="1365"/>
        <w:gridCol w:w="1787"/>
        <w:gridCol w:w="1789"/>
      </w:tblGrid>
      <w:tr w:rsidR="008D4EE9" w:rsidTr="00F65A16">
        <w:trPr>
          <w:trHeight w:val="1031"/>
        </w:trPr>
        <w:tc>
          <w:tcPr>
            <w:tcW w:w="1855" w:type="dxa"/>
            <w:tcBorders>
              <w:left w:val="single" w:sz="6" w:space="0" w:color="000000"/>
            </w:tcBorders>
          </w:tcPr>
          <w:p w:rsidR="008D4EE9" w:rsidRDefault="008D4EE9" w:rsidP="00F65A16">
            <w:pPr>
              <w:pStyle w:val="TableParagraph"/>
              <w:spacing w:before="10"/>
              <w:jc w:val="left"/>
              <w:rPr>
                <w:sz w:val="33"/>
              </w:rPr>
            </w:pPr>
          </w:p>
          <w:p w:rsidR="008D4EE9" w:rsidRDefault="008D4EE9" w:rsidP="00F65A16">
            <w:pPr>
              <w:pStyle w:val="TableParagraph"/>
              <w:ind w:left="102"/>
              <w:jc w:val="left"/>
            </w:pPr>
            <w:r>
              <w:rPr>
                <w:w w:val="105"/>
              </w:rPr>
              <w:t>Viti</w:t>
            </w:r>
          </w:p>
        </w:tc>
        <w:tc>
          <w:tcPr>
            <w:tcW w:w="1219" w:type="dxa"/>
          </w:tcPr>
          <w:p w:rsidR="008D4EE9" w:rsidRDefault="008D4EE9" w:rsidP="00F65A16">
            <w:pPr>
              <w:pStyle w:val="TableParagraph"/>
              <w:spacing w:before="130" w:line="244" w:lineRule="auto"/>
              <w:ind w:left="342" w:right="292" w:hanging="34"/>
              <w:jc w:val="both"/>
            </w:pPr>
            <w:r>
              <w:t>Numri</w:t>
            </w:r>
            <w:r>
              <w:rPr>
                <w:spacing w:val="-53"/>
              </w:rPr>
              <w:t xml:space="preserve"> </w:t>
            </w:r>
            <w:r>
              <w:rPr>
                <w:w w:val="105"/>
              </w:rPr>
              <w:t>total i</w:t>
            </w:r>
            <w:r>
              <w:rPr>
                <w:spacing w:val="-55"/>
                <w:w w:val="105"/>
              </w:rPr>
              <w:t xml:space="preserve"> </w:t>
            </w:r>
            <w:r>
              <w:rPr>
                <w:w w:val="105"/>
              </w:rPr>
              <w:t>stafit</w:t>
            </w:r>
          </w:p>
        </w:tc>
        <w:tc>
          <w:tcPr>
            <w:tcW w:w="1281" w:type="dxa"/>
          </w:tcPr>
          <w:p w:rsidR="008D4EE9" w:rsidRDefault="008D4EE9" w:rsidP="00F65A16">
            <w:pPr>
              <w:pStyle w:val="TableParagraph"/>
              <w:spacing w:before="130" w:line="244" w:lineRule="auto"/>
              <w:ind w:left="112" w:right="94"/>
              <w:jc w:val="center"/>
            </w:pPr>
            <w:r>
              <w:rPr>
                <w:spacing w:val="-2"/>
                <w:w w:val="105"/>
              </w:rPr>
              <w:t>Numri total</w:t>
            </w:r>
            <w:r>
              <w:rPr>
                <w:spacing w:val="-55"/>
                <w:w w:val="105"/>
              </w:rPr>
              <w:t xml:space="preserve"> </w:t>
            </w:r>
            <w:r>
              <w:rPr>
                <w:w w:val="105"/>
              </w:rPr>
              <w:t>i stafit që</w:t>
            </w:r>
            <w:r>
              <w:rPr>
                <w:spacing w:val="1"/>
                <w:w w:val="105"/>
              </w:rPr>
              <w:t xml:space="preserve"> </w:t>
            </w:r>
            <w:r>
              <w:rPr>
                <w:w w:val="105"/>
              </w:rPr>
              <w:t>janë</w:t>
            </w:r>
            <w:r>
              <w:rPr>
                <w:spacing w:val="1"/>
                <w:w w:val="105"/>
              </w:rPr>
              <w:t xml:space="preserve"> </w:t>
            </w:r>
            <w:r>
              <w:rPr>
                <w:w w:val="105"/>
              </w:rPr>
              <w:t>gra</w:t>
            </w:r>
          </w:p>
        </w:tc>
        <w:tc>
          <w:tcPr>
            <w:tcW w:w="1365" w:type="dxa"/>
            <w:tcBorders>
              <w:right w:val="single" w:sz="6" w:space="0" w:color="000000"/>
            </w:tcBorders>
          </w:tcPr>
          <w:p w:rsidR="008D4EE9" w:rsidRDefault="008D4EE9" w:rsidP="00F65A16">
            <w:pPr>
              <w:pStyle w:val="TableParagraph"/>
              <w:spacing w:before="130" w:line="244" w:lineRule="auto"/>
              <w:ind w:left="94" w:right="79"/>
              <w:jc w:val="center"/>
            </w:pPr>
            <w:r>
              <w:rPr>
                <w:spacing w:val="-1"/>
                <w:w w:val="105"/>
              </w:rPr>
              <w:t>Numri</w:t>
            </w:r>
            <w:r>
              <w:rPr>
                <w:spacing w:val="-12"/>
                <w:w w:val="105"/>
              </w:rPr>
              <w:t xml:space="preserve"> </w:t>
            </w:r>
            <w:r>
              <w:rPr>
                <w:spacing w:val="-1"/>
                <w:w w:val="105"/>
              </w:rPr>
              <w:t>total</w:t>
            </w:r>
            <w:r>
              <w:rPr>
                <w:spacing w:val="-13"/>
                <w:w w:val="105"/>
              </w:rPr>
              <w:t xml:space="preserve"> </w:t>
            </w:r>
            <w:r>
              <w:rPr>
                <w:w w:val="105"/>
              </w:rPr>
              <w:t>i</w:t>
            </w:r>
            <w:r>
              <w:rPr>
                <w:spacing w:val="-55"/>
                <w:w w:val="105"/>
              </w:rPr>
              <w:t xml:space="preserve"> </w:t>
            </w:r>
            <w:r>
              <w:rPr>
                <w:spacing w:val="-1"/>
                <w:w w:val="105"/>
              </w:rPr>
              <w:t xml:space="preserve">stafit që </w:t>
            </w:r>
            <w:r>
              <w:rPr>
                <w:w w:val="105"/>
              </w:rPr>
              <w:t>janë</w:t>
            </w:r>
            <w:r>
              <w:rPr>
                <w:spacing w:val="-55"/>
                <w:w w:val="105"/>
              </w:rPr>
              <w:t xml:space="preserve"> </w:t>
            </w:r>
            <w:r>
              <w:rPr>
                <w:w w:val="105"/>
              </w:rPr>
              <w:t>burra</w:t>
            </w:r>
          </w:p>
        </w:tc>
        <w:tc>
          <w:tcPr>
            <w:tcW w:w="1787" w:type="dxa"/>
            <w:tcBorders>
              <w:left w:val="single" w:sz="6" w:space="0" w:color="000000"/>
            </w:tcBorders>
          </w:tcPr>
          <w:p w:rsidR="008D4EE9" w:rsidRDefault="008D4EE9" w:rsidP="00F65A16">
            <w:pPr>
              <w:pStyle w:val="TableParagraph"/>
              <w:spacing w:before="130" w:line="244" w:lineRule="auto"/>
              <w:ind w:left="214" w:right="187" w:hanging="4"/>
              <w:jc w:val="center"/>
            </w:pPr>
            <w:r>
              <w:rPr>
                <w:w w:val="105"/>
              </w:rPr>
              <w:t>Paga dhe</w:t>
            </w:r>
            <w:r>
              <w:rPr>
                <w:spacing w:val="1"/>
                <w:w w:val="105"/>
              </w:rPr>
              <w:t xml:space="preserve"> </w:t>
            </w:r>
            <w:r>
              <w:t>mëditje/Shuma</w:t>
            </w:r>
            <w:r>
              <w:rPr>
                <w:spacing w:val="-52"/>
              </w:rPr>
              <w:t xml:space="preserve"> </w:t>
            </w:r>
            <w:r>
              <w:rPr>
                <w:w w:val="105"/>
              </w:rPr>
              <w:t>për</w:t>
            </w:r>
            <w:r>
              <w:rPr>
                <w:spacing w:val="-6"/>
                <w:w w:val="105"/>
              </w:rPr>
              <w:t xml:space="preserve"> </w:t>
            </w:r>
            <w:r>
              <w:rPr>
                <w:w w:val="105"/>
              </w:rPr>
              <w:t>gra</w:t>
            </w:r>
          </w:p>
        </w:tc>
        <w:tc>
          <w:tcPr>
            <w:tcW w:w="1789" w:type="dxa"/>
          </w:tcPr>
          <w:p w:rsidR="008D4EE9" w:rsidRDefault="008D4EE9" w:rsidP="00F65A16">
            <w:pPr>
              <w:pStyle w:val="TableParagraph"/>
              <w:spacing w:before="130" w:line="244" w:lineRule="auto"/>
              <w:ind w:left="211" w:right="190" w:firstLine="1"/>
              <w:jc w:val="center"/>
            </w:pPr>
            <w:r>
              <w:rPr>
                <w:w w:val="105"/>
              </w:rPr>
              <w:t>Paga dhe</w:t>
            </w:r>
            <w:r>
              <w:rPr>
                <w:spacing w:val="1"/>
                <w:w w:val="105"/>
              </w:rPr>
              <w:t xml:space="preserve"> </w:t>
            </w:r>
            <w:r>
              <w:t>mëditje/Shuma</w:t>
            </w:r>
            <w:r>
              <w:rPr>
                <w:spacing w:val="-52"/>
              </w:rPr>
              <w:t xml:space="preserve"> </w:t>
            </w:r>
            <w:r>
              <w:rPr>
                <w:w w:val="105"/>
              </w:rPr>
              <w:t>për</w:t>
            </w:r>
            <w:r>
              <w:rPr>
                <w:spacing w:val="-6"/>
                <w:w w:val="105"/>
              </w:rPr>
              <w:t xml:space="preserve"> </w:t>
            </w:r>
            <w:r>
              <w:rPr>
                <w:w w:val="105"/>
              </w:rPr>
              <w:t>burra</w:t>
            </w:r>
          </w:p>
        </w:tc>
      </w:tr>
      <w:tr w:rsidR="008D4EE9" w:rsidTr="00F65A16">
        <w:trPr>
          <w:trHeight w:val="316"/>
        </w:trPr>
        <w:tc>
          <w:tcPr>
            <w:tcW w:w="1855" w:type="dxa"/>
            <w:tcBorders>
              <w:left w:val="single" w:sz="6" w:space="0" w:color="000000"/>
            </w:tcBorders>
          </w:tcPr>
          <w:p w:rsidR="008D4EE9" w:rsidRDefault="008D4EE9" w:rsidP="008D4EE9">
            <w:pPr>
              <w:pStyle w:val="TableParagraph"/>
              <w:spacing w:before="29"/>
              <w:ind w:left="102"/>
              <w:jc w:val="left"/>
            </w:pPr>
            <w:r>
              <w:rPr>
                <w:w w:val="105"/>
              </w:rPr>
              <w:t>2024</w:t>
            </w:r>
          </w:p>
        </w:tc>
        <w:tc>
          <w:tcPr>
            <w:tcW w:w="1219" w:type="dxa"/>
          </w:tcPr>
          <w:p w:rsidR="008D4EE9" w:rsidRDefault="008D4EE9" w:rsidP="008D4EE9">
            <w:pPr>
              <w:pStyle w:val="TableParagraph"/>
              <w:jc w:val="left"/>
            </w:pPr>
            <w:r>
              <w:t>249</w:t>
            </w:r>
          </w:p>
        </w:tc>
        <w:tc>
          <w:tcPr>
            <w:tcW w:w="1281" w:type="dxa"/>
          </w:tcPr>
          <w:p w:rsidR="008D4EE9" w:rsidRDefault="008D4EE9" w:rsidP="008D4EE9">
            <w:pPr>
              <w:pStyle w:val="TableParagraph"/>
              <w:jc w:val="left"/>
            </w:pPr>
            <w:r>
              <w:t>119</w:t>
            </w:r>
          </w:p>
        </w:tc>
        <w:tc>
          <w:tcPr>
            <w:tcW w:w="1365" w:type="dxa"/>
            <w:tcBorders>
              <w:right w:val="single" w:sz="6" w:space="0" w:color="000000"/>
            </w:tcBorders>
          </w:tcPr>
          <w:p w:rsidR="008D4EE9" w:rsidRDefault="008D4EE9" w:rsidP="008D4EE9">
            <w:pPr>
              <w:pStyle w:val="TableParagraph"/>
              <w:jc w:val="left"/>
            </w:pPr>
            <w:r>
              <w:t>130</w:t>
            </w:r>
          </w:p>
        </w:tc>
        <w:tc>
          <w:tcPr>
            <w:tcW w:w="1787" w:type="dxa"/>
            <w:tcBorders>
              <w:left w:val="single" w:sz="6" w:space="0" w:color="000000"/>
            </w:tcBorders>
          </w:tcPr>
          <w:p w:rsidR="008D4EE9" w:rsidRDefault="008D4EE9" w:rsidP="008D4EE9">
            <w:pPr>
              <w:pStyle w:val="TableParagraph"/>
              <w:jc w:val="left"/>
            </w:pPr>
            <w:r>
              <w:t>816,800</w:t>
            </w:r>
            <w:r w:rsidR="004A1C05">
              <w:t>.00</w:t>
            </w:r>
          </w:p>
        </w:tc>
        <w:tc>
          <w:tcPr>
            <w:tcW w:w="1789" w:type="dxa"/>
          </w:tcPr>
          <w:p w:rsidR="008D4EE9" w:rsidRDefault="008D4EE9" w:rsidP="008D4EE9">
            <w:pPr>
              <w:pStyle w:val="TableParagraph"/>
              <w:jc w:val="left"/>
            </w:pPr>
            <w:r>
              <w:t>1,225,200</w:t>
            </w:r>
            <w:r w:rsidR="004A1C05">
              <w:t>.00</w:t>
            </w:r>
          </w:p>
        </w:tc>
      </w:tr>
      <w:tr w:rsidR="008D4EE9" w:rsidTr="00F65A16">
        <w:trPr>
          <w:trHeight w:val="385"/>
        </w:trPr>
        <w:tc>
          <w:tcPr>
            <w:tcW w:w="1855" w:type="dxa"/>
            <w:tcBorders>
              <w:left w:val="single" w:sz="6" w:space="0" w:color="000000"/>
              <w:bottom w:val="single" w:sz="6" w:space="0" w:color="000000"/>
            </w:tcBorders>
          </w:tcPr>
          <w:p w:rsidR="008D4EE9" w:rsidRDefault="008D4EE9" w:rsidP="008D4EE9">
            <w:pPr>
              <w:pStyle w:val="TableParagraph"/>
              <w:spacing w:before="29"/>
              <w:ind w:left="102"/>
              <w:jc w:val="left"/>
            </w:pPr>
            <w:r>
              <w:rPr>
                <w:w w:val="105"/>
              </w:rPr>
              <w:t>2025</w:t>
            </w:r>
          </w:p>
        </w:tc>
        <w:tc>
          <w:tcPr>
            <w:tcW w:w="1219" w:type="dxa"/>
            <w:tcBorders>
              <w:bottom w:val="single" w:sz="6" w:space="0" w:color="000000"/>
            </w:tcBorders>
          </w:tcPr>
          <w:p w:rsidR="008D4EE9" w:rsidRPr="00A5226B" w:rsidRDefault="008D4EE9" w:rsidP="008D4EE9">
            <w:pPr>
              <w:pStyle w:val="TableParagraph"/>
              <w:jc w:val="left"/>
            </w:pPr>
            <w:r>
              <w:t>265</w:t>
            </w:r>
          </w:p>
        </w:tc>
        <w:tc>
          <w:tcPr>
            <w:tcW w:w="1281" w:type="dxa"/>
            <w:tcBorders>
              <w:bottom w:val="single" w:sz="6" w:space="0" w:color="000000"/>
            </w:tcBorders>
          </w:tcPr>
          <w:p w:rsidR="008D4EE9" w:rsidRPr="00A5226B" w:rsidRDefault="008D4EE9" w:rsidP="008D4EE9">
            <w:pPr>
              <w:pStyle w:val="TableParagraph"/>
              <w:jc w:val="left"/>
            </w:pPr>
            <w:r>
              <w:t>119</w:t>
            </w:r>
          </w:p>
        </w:tc>
        <w:tc>
          <w:tcPr>
            <w:tcW w:w="1365" w:type="dxa"/>
            <w:tcBorders>
              <w:bottom w:val="single" w:sz="6" w:space="0" w:color="000000"/>
              <w:right w:val="single" w:sz="6" w:space="0" w:color="000000"/>
            </w:tcBorders>
          </w:tcPr>
          <w:p w:rsidR="008D4EE9" w:rsidRPr="00A5226B" w:rsidRDefault="008D4EE9" w:rsidP="008D4EE9">
            <w:pPr>
              <w:pStyle w:val="TableParagraph"/>
              <w:jc w:val="left"/>
            </w:pPr>
            <w:r>
              <w:t>130</w:t>
            </w:r>
          </w:p>
        </w:tc>
        <w:tc>
          <w:tcPr>
            <w:tcW w:w="1787" w:type="dxa"/>
            <w:tcBorders>
              <w:left w:val="single" w:sz="6" w:space="0" w:color="000000"/>
              <w:bottom w:val="single" w:sz="6" w:space="0" w:color="000000"/>
            </w:tcBorders>
          </w:tcPr>
          <w:p w:rsidR="008D4EE9" w:rsidRPr="00A5226B" w:rsidRDefault="008D4EE9" w:rsidP="008D4EE9">
            <w:pPr>
              <w:pStyle w:val="TableParagraph"/>
              <w:jc w:val="left"/>
            </w:pPr>
            <w:r>
              <w:t>920,000</w:t>
            </w:r>
            <w:r w:rsidR="004A1C05">
              <w:t>.00</w:t>
            </w:r>
          </w:p>
        </w:tc>
        <w:tc>
          <w:tcPr>
            <w:tcW w:w="1789" w:type="dxa"/>
            <w:tcBorders>
              <w:bottom w:val="single" w:sz="6" w:space="0" w:color="000000"/>
            </w:tcBorders>
          </w:tcPr>
          <w:p w:rsidR="008D4EE9" w:rsidRPr="00A5226B" w:rsidRDefault="008D4EE9" w:rsidP="008D4EE9">
            <w:pPr>
              <w:pStyle w:val="TableParagraph"/>
              <w:jc w:val="left"/>
            </w:pPr>
            <w:r>
              <w:t>1,252,712</w:t>
            </w:r>
            <w:r w:rsidR="004A1C05">
              <w:t>.00</w:t>
            </w:r>
          </w:p>
        </w:tc>
      </w:tr>
      <w:tr w:rsidR="008D4EE9" w:rsidTr="00F65A16">
        <w:trPr>
          <w:trHeight w:val="316"/>
        </w:trPr>
        <w:tc>
          <w:tcPr>
            <w:tcW w:w="1855" w:type="dxa"/>
            <w:tcBorders>
              <w:top w:val="single" w:sz="6" w:space="0" w:color="000000"/>
              <w:left w:val="single" w:sz="6" w:space="0" w:color="000000"/>
            </w:tcBorders>
          </w:tcPr>
          <w:p w:rsidR="008D4EE9" w:rsidRDefault="008D4EE9" w:rsidP="008D4EE9">
            <w:pPr>
              <w:pStyle w:val="TableParagraph"/>
              <w:spacing w:before="29"/>
              <w:ind w:left="102"/>
              <w:jc w:val="left"/>
            </w:pPr>
            <w:r>
              <w:t>2026</w:t>
            </w:r>
          </w:p>
        </w:tc>
        <w:tc>
          <w:tcPr>
            <w:tcW w:w="1219" w:type="dxa"/>
            <w:tcBorders>
              <w:top w:val="single" w:sz="6" w:space="0" w:color="000000"/>
            </w:tcBorders>
          </w:tcPr>
          <w:p w:rsidR="008D4EE9" w:rsidRPr="00A5226B" w:rsidRDefault="00F65A16" w:rsidP="008D4EE9">
            <w:pPr>
              <w:pStyle w:val="TableParagraph"/>
              <w:jc w:val="left"/>
            </w:pPr>
            <w:r>
              <w:t>280</w:t>
            </w:r>
          </w:p>
        </w:tc>
        <w:tc>
          <w:tcPr>
            <w:tcW w:w="1281" w:type="dxa"/>
            <w:tcBorders>
              <w:top w:val="single" w:sz="6" w:space="0" w:color="000000"/>
            </w:tcBorders>
          </w:tcPr>
          <w:p w:rsidR="008D4EE9" w:rsidRPr="00A5226B" w:rsidRDefault="00137DBE" w:rsidP="008D4EE9">
            <w:pPr>
              <w:pStyle w:val="TableParagraph"/>
              <w:jc w:val="left"/>
            </w:pPr>
            <w:r>
              <w:t>125</w:t>
            </w:r>
          </w:p>
        </w:tc>
        <w:tc>
          <w:tcPr>
            <w:tcW w:w="1365" w:type="dxa"/>
            <w:tcBorders>
              <w:top w:val="single" w:sz="6" w:space="0" w:color="000000"/>
              <w:right w:val="single" w:sz="6" w:space="0" w:color="000000"/>
            </w:tcBorders>
          </w:tcPr>
          <w:p w:rsidR="008D4EE9" w:rsidRPr="00A5226B" w:rsidRDefault="00F2265A" w:rsidP="008D4EE9">
            <w:pPr>
              <w:pStyle w:val="TableParagraph"/>
              <w:jc w:val="left"/>
            </w:pPr>
            <w:r>
              <w:t>155</w:t>
            </w:r>
          </w:p>
        </w:tc>
        <w:tc>
          <w:tcPr>
            <w:tcW w:w="1787" w:type="dxa"/>
            <w:tcBorders>
              <w:top w:val="single" w:sz="6" w:space="0" w:color="000000"/>
              <w:left w:val="single" w:sz="6" w:space="0" w:color="000000"/>
            </w:tcBorders>
          </w:tcPr>
          <w:p w:rsidR="008D4EE9" w:rsidRPr="00A5226B" w:rsidRDefault="00F2265A" w:rsidP="008D4EE9">
            <w:pPr>
              <w:pStyle w:val="TableParagraph"/>
              <w:jc w:val="left"/>
            </w:pPr>
            <w:r>
              <w:t>1,200,601.00</w:t>
            </w:r>
          </w:p>
        </w:tc>
        <w:tc>
          <w:tcPr>
            <w:tcW w:w="1789" w:type="dxa"/>
            <w:tcBorders>
              <w:top w:val="single" w:sz="6" w:space="0" w:color="000000"/>
            </w:tcBorders>
          </w:tcPr>
          <w:p w:rsidR="008D4EE9" w:rsidRPr="00A5226B" w:rsidRDefault="00F2265A" w:rsidP="008D4EE9">
            <w:pPr>
              <w:pStyle w:val="TableParagraph"/>
              <w:jc w:val="left"/>
            </w:pPr>
            <w:r>
              <w:t>1,</w:t>
            </w:r>
            <w:r w:rsidR="00EB6366">
              <w:t>304</w:t>
            </w:r>
            <w:r>
              <w:t>,</w:t>
            </w:r>
            <w:r w:rsidR="00EB6366">
              <w:t>6</w:t>
            </w:r>
            <w:r>
              <w:t>0</w:t>
            </w:r>
            <w:r w:rsidR="00EB6366">
              <w:t>1</w:t>
            </w:r>
            <w:r>
              <w:t>.00</w:t>
            </w:r>
          </w:p>
        </w:tc>
      </w:tr>
      <w:tr w:rsidR="008D4EE9" w:rsidTr="00F65A16">
        <w:trPr>
          <w:trHeight w:val="517"/>
        </w:trPr>
        <w:tc>
          <w:tcPr>
            <w:tcW w:w="1855" w:type="dxa"/>
            <w:tcBorders>
              <w:left w:val="single" w:sz="6" w:space="0" w:color="000000"/>
            </w:tcBorders>
          </w:tcPr>
          <w:p w:rsidR="008D4EE9" w:rsidRDefault="008D4EE9" w:rsidP="008D4EE9">
            <w:pPr>
              <w:pStyle w:val="TableParagraph"/>
              <w:tabs>
                <w:tab w:val="left" w:pos="1461"/>
              </w:tabs>
              <w:ind w:left="102"/>
              <w:jc w:val="left"/>
            </w:pPr>
            <w:r>
              <w:rPr>
                <w:w w:val="105"/>
              </w:rPr>
              <w:t>Planifikimi</w:t>
            </w:r>
            <w:r>
              <w:rPr>
                <w:w w:val="105"/>
              </w:rPr>
              <w:tab/>
              <w:t>për</w:t>
            </w:r>
          </w:p>
          <w:p w:rsidR="008D4EE9" w:rsidRDefault="008D4EE9" w:rsidP="008D4EE9">
            <w:pPr>
              <w:pStyle w:val="TableParagraph"/>
              <w:spacing w:before="6" w:line="238" w:lineRule="exact"/>
              <w:ind w:left="102"/>
              <w:jc w:val="left"/>
            </w:pPr>
            <w:r>
              <w:rPr>
                <w:w w:val="105"/>
              </w:rPr>
              <w:t>2027</w:t>
            </w:r>
          </w:p>
        </w:tc>
        <w:tc>
          <w:tcPr>
            <w:tcW w:w="1219" w:type="dxa"/>
          </w:tcPr>
          <w:p w:rsidR="008D4EE9" w:rsidRDefault="00F65A16" w:rsidP="008D4EE9">
            <w:pPr>
              <w:pStyle w:val="TableParagraph"/>
              <w:jc w:val="left"/>
            </w:pPr>
            <w:r>
              <w:t>303</w:t>
            </w:r>
          </w:p>
        </w:tc>
        <w:tc>
          <w:tcPr>
            <w:tcW w:w="1281" w:type="dxa"/>
          </w:tcPr>
          <w:p w:rsidR="008D4EE9" w:rsidRDefault="00EB6366" w:rsidP="008D4EE9">
            <w:pPr>
              <w:pStyle w:val="TableParagraph"/>
              <w:jc w:val="left"/>
            </w:pPr>
            <w:r>
              <w:t>145</w:t>
            </w:r>
          </w:p>
          <w:p w:rsidR="00EB6366" w:rsidRDefault="00EB6366" w:rsidP="008D4EE9">
            <w:pPr>
              <w:pStyle w:val="TableParagraph"/>
              <w:jc w:val="left"/>
            </w:pPr>
          </w:p>
        </w:tc>
        <w:tc>
          <w:tcPr>
            <w:tcW w:w="1365" w:type="dxa"/>
            <w:tcBorders>
              <w:right w:val="single" w:sz="6" w:space="0" w:color="000000"/>
            </w:tcBorders>
          </w:tcPr>
          <w:p w:rsidR="008D4EE9" w:rsidRDefault="00EB6366" w:rsidP="008D4EE9">
            <w:pPr>
              <w:pStyle w:val="TableParagraph"/>
              <w:jc w:val="left"/>
            </w:pPr>
            <w:r>
              <w:t>158</w:t>
            </w:r>
          </w:p>
        </w:tc>
        <w:tc>
          <w:tcPr>
            <w:tcW w:w="1787" w:type="dxa"/>
            <w:tcBorders>
              <w:left w:val="single" w:sz="6" w:space="0" w:color="000000"/>
            </w:tcBorders>
          </w:tcPr>
          <w:p w:rsidR="008D4EE9" w:rsidRDefault="004A1C05" w:rsidP="008D4EE9">
            <w:pPr>
              <w:pStyle w:val="TableParagraph"/>
              <w:jc w:val="left"/>
            </w:pPr>
            <w:r>
              <w:t>1,400,5</w:t>
            </w:r>
            <w:r w:rsidR="008D4EE9">
              <w:t>00</w:t>
            </w:r>
            <w:r>
              <w:t>.00</w:t>
            </w:r>
          </w:p>
        </w:tc>
        <w:tc>
          <w:tcPr>
            <w:tcW w:w="1789" w:type="dxa"/>
          </w:tcPr>
          <w:p w:rsidR="008D4EE9" w:rsidRDefault="004A1C05" w:rsidP="008D4EE9">
            <w:pPr>
              <w:pStyle w:val="TableParagraph"/>
              <w:jc w:val="left"/>
            </w:pPr>
            <w:r>
              <w:t>1,564,950.00</w:t>
            </w:r>
          </w:p>
        </w:tc>
      </w:tr>
    </w:tbl>
    <w:p w:rsidR="008D4EE9" w:rsidRDefault="008D4EE9" w:rsidP="008D4EE9">
      <w:pPr>
        <w:pStyle w:val="BodyText"/>
        <w:rPr>
          <w:sz w:val="24"/>
        </w:rPr>
      </w:pPr>
    </w:p>
    <w:p w:rsidR="008D4EE9" w:rsidRDefault="008D4EE9" w:rsidP="008D4EE9">
      <w:pPr>
        <w:pStyle w:val="BodyText"/>
        <w:spacing w:before="1"/>
        <w:rPr>
          <w:sz w:val="21"/>
        </w:rPr>
      </w:pPr>
    </w:p>
    <w:p w:rsidR="008D4EE9" w:rsidRDefault="008D4EE9" w:rsidP="008D4EE9">
      <w:pPr>
        <w:pStyle w:val="BodyText"/>
        <w:spacing w:before="1" w:line="244" w:lineRule="auto"/>
        <w:ind w:left="215" w:right="1671"/>
        <w:rPr>
          <w:w w:val="105"/>
        </w:rPr>
      </w:pPr>
      <w:r>
        <w:t>Tabela</w:t>
      </w:r>
      <w:r>
        <w:rPr>
          <w:spacing w:val="9"/>
        </w:rPr>
        <w:t xml:space="preserve"> </w:t>
      </w:r>
      <w:r>
        <w:t>2.</w:t>
      </w:r>
      <w:r>
        <w:rPr>
          <w:spacing w:val="8"/>
        </w:rPr>
        <w:t xml:space="preserve"> </w:t>
      </w:r>
      <w:r>
        <w:t>Planifikimi</w:t>
      </w:r>
      <w:r>
        <w:rPr>
          <w:spacing w:val="10"/>
        </w:rPr>
        <w:t xml:space="preserve"> </w:t>
      </w:r>
      <w:r>
        <w:t>për</w:t>
      </w:r>
      <w:r>
        <w:rPr>
          <w:spacing w:val="16"/>
        </w:rPr>
        <w:t xml:space="preserve"> </w:t>
      </w:r>
      <w:r>
        <w:t>vitin</w:t>
      </w:r>
      <w:r>
        <w:rPr>
          <w:spacing w:val="10"/>
        </w:rPr>
        <w:t xml:space="preserve"> </w:t>
      </w:r>
      <w:r>
        <w:t>2027-</w:t>
      </w:r>
      <w:r>
        <w:rPr>
          <w:spacing w:val="17"/>
        </w:rPr>
        <w:t xml:space="preserve"> </w:t>
      </w:r>
      <w:r>
        <w:t>Nivelet</w:t>
      </w:r>
      <w:r>
        <w:rPr>
          <w:spacing w:val="17"/>
        </w:rPr>
        <w:t xml:space="preserve"> </w:t>
      </w:r>
      <w:r>
        <w:t>e</w:t>
      </w:r>
      <w:r>
        <w:rPr>
          <w:spacing w:val="17"/>
        </w:rPr>
        <w:t xml:space="preserve"> </w:t>
      </w:r>
      <w:r>
        <w:t>pagave</w:t>
      </w:r>
      <w:r>
        <w:rPr>
          <w:spacing w:val="19"/>
        </w:rPr>
        <w:t xml:space="preserve"> </w:t>
      </w:r>
      <w:r>
        <w:t>në</w:t>
      </w:r>
      <w:r>
        <w:rPr>
          <w:spacing w:val="13"/>
        </w:rPr>
        <w:t xml:space="preserve"> </w:t>
      </w:r>
      <w:r>
        <w:t>Organizatën</w:t>
      </w:r>
      <w:r>
        <w:rPr>
          <w:spacing w:val="12"/>
        </w:rPr>
        <w:t xml:space="preserve"> </w:t>
      </w:r>
      <w:r>
        <w:t>Buxhetore</w:t>
      </w:r>
      <w:r>
        <w:rPr>
          <w:spacing w:val="-52"/>
        </w:rPr>
        <w:t xml:space="preserve"> </w:t>
      </w:r>
    </w:p>
    <w:p w:rsidR="008D4EE9" w:rsidRDefault="008D4EE9" w:rsidP="008D4EE9">
      <w:pPr>
        <w:pStyle w:val="BodyText"/>
        <w:spacing w:before="1" w:line="244" w:lineRule="auto"/>
        <w:ind w:left="215" w:right="1671"/>
      </w:pPr>
      <w:r>
        <w:rPr>
          <w:w w:val="105"/>
        </w:rPr>
        <w:t>Komuna Hani i Elezit</w:t>
      </w:r>
    </w:p>
    <w:tbl>
      <w:tblPr>
        <w:tblW w:w="0" w:type="auto"/>
        <w:tblInd w:w="1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09"/>
        <w:gridCol w:w="1313"/>
        <w:gridCol w:w="1390"/>
        <w:gridCol w:w="1503"/>
        <w:gridCol w:w="1565"/>
        <w:gridCol w:w="1483"/>
      </w:tblGrid>
      <w:tr w:rsidR="008D4EE9" w:rsidTr="00F65A16">
        <w:trPr>
          <w:trHeight w:val="1036"/>
        </w:trPr>
        <w:tc>
          <w:tcPr>
            <w:tcW w:w="2009" w:type="dxa"/>
            <w:tcBorders>
              <w:left w:val="single" w:sz="6" w:space="0" w:color="000000"/>
            </w:tcBorders>
          </w:tcPr>
          <w:p w:rsidR="008D4EE9" w:rsidRDefault="008D4EE9" w:rsidP="00F65A16">
            <w:pPr>
              <w:pStyle w:val="TableParagraph"/>
              <w:spacing w:before="10"/>
              <w:jc w:val="left"/>
              <w:rPr>
                <w:sz w:val="33"/>
              </w:rPr>
            </w:pPr>
          </w:p>
          <w:p w:rsidR="008D4EE9" w:rsidRDefault="008D4EE9" w:rsidP="00F65A16">
            <w:pPr>
              <w:pStyle w:val="TableParagraph"/>
              <w:ind w:left="102"/>
              <w:jc w:val="left"/>
            </w:pPr>
            <w:r>
              <w:rPr>
                <w:spacing w:val="-1"/>
                <w:w w:val="105"/>
              </w:rPr>
              <w:t>Niveli</w:t>
            </w:r>
            <w:r>
              <w:rPr>
                <w:spacing w:val="-13"/>
                <w:w w:val="105"/>
              </w:rPr>
              <w:t xml:space="preserve"> </w:t>
            </w:r>
            <w:r>
              <w:rPr>
                <w:spacing w:val="-1"/>
                <w:w w:val="105"/>
              </w:rPr>
              <w:t>i</w:t>
            </w:r>
            <w:r>
              <w:rPr>
                <w:spacing w:val="-13"/>
                <w:w w:val="105"/>
              </w:rPr>
              <w:t xml:space="preserve"> </w:t>
            </w:r>
            <w:r>
              <w:rPr>
                <w:spacing w:val="-1"/>
                <w:w w:val="105"/>
              </w:rPr>
              <w:t>pagave</w:t>
            </w:r>
          </w:p>
        </w:tc>
        <w:tc>
          <w:tcPr>
            <w:tcW w:w="1313" w:type="dxa"/>
            <w:tcBorders>
              <w:right w:val="single" w:sz="6" w:space="0" w:color="000000"/>
            </w:tcBorders>
          </w:tcPr>
          <w:p w:rsidR="008D4EE9" w:rsidRDefault="008D4EE9" w:rsidP="00F65A16">
            <w:pPr>
              <w:pStyle w:val="TableParagraph"/>
              <w:spacing w:line="244" w:lineRule="auto"/>
              <w:ind w:left="102" w:right="88" w:firstLine="6"/>
              <w:jc w:val="center"/>
            </w:pPr>
            <w:r>
              <w:t>Numri</w:t>
            </w:r>
            <w:r>
              <w:rPr>
                <w:spacing w:val="14"/>
              </w:rPr>
              <w:t xml:space="preserve"> </w:t>
            </w:r>
            <w:r>
              <w:t>total</w:t>
            </w:r>
            <w:r>
              <w:rPr>
                <w:spacing w:val="1"/>
              </w:rPr>
              <w:t xml:space="preserve"> </w:t>
            </w:r>
            <w:r>
              <w:rPr>
                <w:w w:val="105"/>
              </w:rPr>
              <w:t>i stafit në</w:t>
            </w:r>
            <w:r>
              <w:rPr>
                <w:spacing w:val="1"/>
                <w:w w:val="105"/>
              </w:rPr>
              <w:t xml:space="preserve"> </w:t>
            </w:r>
            <w:r>
              <w:rPr>
                <w:spacing w:val="-2"/>
                <w:w w:val="105"/>
              </w:rPr>
              <w:t>këtë</w:t>
            </w:r>
            <w:r>
              <w:rPr>
                <w:spacing w:val="-9"/>
                <w:w w:val="105"/>
              </w:rPr>
              <w:t xml:space="preserve"> </w:t>
            </w:r>
            <w:r>
              <w:rPr>
                <w:spacing w:val="-2"/>
                <w:w w:val="105"/>
              </w:rPr>
              <w:t>nivel</w:t>
            </w:r>
            <w:r>
              <w:rPr>
                <w:spacing w:val="-11"/>
                <w:w w:val="105"/>
              </w:rPr>
              <w:t xml:space="preserve"> </w:t>
            </w:r>
            <w:r>
              <w:rPr>
                <w:spacing w:val="-1"/>
                <w:w w:val="105"/>
              </w:rPr>
              <w:t>të</w:t>
            </w:r>
          </w:p>
          <w:p w:rsidR="008D4EE9" w:rsidRDefault="008D4EE9" w:rsidP="00F65A16">
            <w:pPr>
              <w:pStyle w:val="TableParagraph"/>
              <w:spacing w:before="9" w:line="233" w:lineRule="exact"/>
              <w:ind w:left="304" w:right="296"/>
              <w:jc w:val="center"/>
            </w:pPr>
            <w:r>
              <w:rPr>
                <w:w w:val="105"/>
              </w:rPr>
              <w:t>pagave</w:t>
            </w:r>
          </w:p>
        </w:tc>
        <w:tc>
          <w:tcPr>
            <w:tcW w:w="1390" w:type="dxa"/>
            <w:tcBorders>
              <w:left w:val="single" w:sz="6" w:space="0" w:color="000000"/>
            </w:tcBorders>
          </w:tcPr>
          <w:p w:rsidR="008D4EE9" w:rsidRDefault="008D4EE9" w:rsidP="00F65A16">
            <w:pPr>
              <w:pStyle w:val="TableParagraph"/>
              <w:spacing w:before="130" w:line="244" w:lineRule="auto"/>
              <w:ind w:left="217" w:right="203" w:hanging="1"/>
              <w:jc w:val="center"/>
            </w:pPr>
            <w:r>
              <w:rPr>
                <w:w w:val="105"/>
              </w:rPr>
              <w:t>Numri i</w:t>
            </w:r>
            <w:r>
              <w:rPr>
                <w:spacing w:val="1"/>
                <w:w w:val="105"/>
              </w:rPr>
              <w:t xml:space="preserve"> </w:t>
            </w:r>
            <w:r>
              <w:rPr>
                <w:spacing w:val="-4"/>
                <w:w w:val="105"/>
              </w:rPr>
              <w:t>burrave në</w:t>
            </w:r>
            <w:r>
              <w:rPr>
                <w:spacing w:val="-55"/>
                <w:w w:val="105"/>
              </w:rPr>
              <w:t xml:space="preserve"> </w:t>
            </w:r>
            <w:r>
              <w:rPr>
                <w:w w:val="105"/>
              </w:rPr>
              <w:t>këtë</w:t>
            </w:r>
            <w:r>
              <w:rPr>
                <w:spacing w:val="-9"/>
                <w:w w:val="105"/>
              </w:rPr>
              <w:t xml:space="preserve"> </w:t>
            </w:r>
            <w:r>
              <w:rPr>
                <w:w w:val="105"/>
              </w:rPr>
              <w:t>nivel</w:t>
            </w:r>
          </w:p>
        </w:tc>
        <w:tc>
          <w:tcPr>
            <w:tcW w:w="1503" w:type="dxa"/>
          </w:tcPr>
          <w:p w:rsidR="008D4EE9" w:rsidRDefault="008D4EE9" w:rsidP="00F65A16">
            <w:pPr>
              <w:pStyle w:val="TableParagraph"/>
              <w:spacing w:line="244" w:lineRule="auto"/>
              <w:ind w:left="116" w:right="99" w:hanging="10"/>
              <w:jc w:val="center"/>
            </w:pPr>
            <w:r>
              <w:rPr>
                <w:w w:val="105"/>
              </w:rPr>
              <w:t>Shuma e</w:t>
            </w:r>
            <w:r>
              <w:rPr>
                <w:spacing w:val="1"/>
                <w:w w:val="105"/>
              </w:rPr>
              <w:t xml:space="preserve"> </w:t>
            </w:r>
            <w:r>
              <w:t>shpenzuar</w:t>
            </w:r>
            <w:r>
              <w:rPr>
                <w:spacing w:val="15"/>
              </w:rPr>
              <w:t xml:space="preserve"> </w:t>
            </w:r>
            <w:r>
              <w:t>për</w:t>
            </w:r>
            <w:r>
              <w:rPr>
                <w:spacing w:val="-52"/>
              </w:rPr>
              <w:t xml:space="preserve"> </w:t>
            </w:r>
            <w:r>
              <w:rPr>
                <w:w w:val="105"/>
              </w:rPr>
              <w:t>burra</w:t>
            </w:r>
            <w:r>
              <w:rPr>
                <w:spacing w:val="-9"/>
                <w:w w:val="105"/>
              </w:rPr>
              <w:t xml:space="preserve"> </w:t>
            </w:r>
            <w:r>
              <w:rPr>
                <w:w w:val="105"/>
              </w:rPr>
              <w:t>në</w:t>
            </w:r>
            <w:r>
              <w:rPr>
                <w:spacing w:val="-11"/>
                <w:w w:val="105"/>
              </w:rPr>
              <w:t xml:space="preserve"> </w:t>
            </w:r>
            <w:r>
              <w:rPr>
                <w:w w:val="105"/>
              </w:rPr>
              <w:t>këtë</w:t>
            </w:r>
          </w:p>
          <w:p w:rsidR="008D4EE9" w:rsidRDefault="008D4EE9" w:rsidP="00F65A16">
            <w:pPr>
              <w:pStyle w:val="TableParagraph"/>
              <w:spacing w:before="9" w:line="233" w:lineRule="exact"/>
              <w:ind w:left="494" w:right="487"/>
              <w:jc w:val="center"/>
            </w:pPr>
            <w:r>
              <w:rPr>
                <w:w w:val="105"/>
              </w:rPr>
              <w:t>nivel</w:t>
            </w:r>
          </w:p>
        </w:tc>
        <w:tc>
          <w:tcPr>
            <w:tcW w:w="1565" w:type="dxa"/>
          </w:tcPr>
          <w:p w:rsidR="008D4EE9" w:rsidRDefault="008D4EE9" w:rsidP="00F65A16">
            <w:pPr>
              <w:pStyle w:val="TableParagraph"/>
              <w:jc w:val="left"/>
              <w:rPr>
                <w:sz w:val="23"/>
              </w:rPr>
            </w:pPr>
          </w:p>
          <w:p w:rsidR="008D4EE9" w:rsidRDefault="008D4EE9" w:rsidP="00F65A16">
            <w:pPr>
              <w:pStyle w:val="TableParagraph"/>
              <w:ind w:left="178" w:right="132" w:hanging="29"/>
              <w:jc w:val="left"/>
            </w:pPr>
            <w:r>
              <w:rPr>
                <w:spacing w:val="-4"/>
                <w:w w:val="105"/>
              </w:rPr>
              <w:t>Numri i grave</w:t>
            </w:r>
            <w:r>
              <w:rPr>
                <w:spacing w:val="-55"/>
                <w:w w:val="105"/>
              </w:rPr>
              <w:t xml:space="preserve"> </w:t>
            </w:r>
            <w:r>
              <w:rPr>
                <w:spacing w:val="-2"/>
                <w:w w:val="105"/>
              </w:rPr>
              <w:t>në</w:t>
            </w:r>
            <w:r>
              <w:rPr>
                <w:spacing w:val="-8"/>
                <w:w w:val="105"/>
              </w:rPr>
              <w:t xml:space="preserve"> </w:t>
            </w:r>
            <w:r>
              <w:rPr>
                <w:spacing w:val="-1"/>
                <w:w w:val="105"/>
              </w:rPr>
              <w:t>këtë</w:t>
            </w:r>
            <w:r>
              <w:rPr>
                <w:spacing w:val="-14"/>
                <w:w w:val="105"/>
              </w:rPr>
              <w:t xml:space="preserve"> </w:t>
            </w:r>
            <w:r>
              <w:rPr>
                <w:spacing w:val="-1"/>
                <w:w w:val="105"/>
              </w:rPr>
              <w:t>nivel.</w:t>
            </w:r>
          </w:p>
        </w:tc>
        <w:tc>
          <w:tcPr>
            <w:tcW w:w="1483" w:type="dxa"/>
          </w:tcPr>
          <w:p w:rsidR="008D4EE9" w:rsidRDefault="008D4EE9" w:rsidP="00F65A16">
            <w:pPr>
              <w:pStyle w:val="TableParagraph"/>
              <w:spacing w:line="244" w:lineRule="auto"/>
              <w:ind w:left="105" w:right="94" w:hanging="6"/>
              <w:jc w:val="center"/>
            </w:pPr>
            <w:r>
              <w:rPr>
                <w:w w:val="105"/>
              </w:rPr>
              <w:t>Shuma e</w:t>
            </w:r>
            <w:r>
              <w:rPr>
                <w:spacing w:val="1"/>
                <w:w w:val="105"/>
              </w:rPr>
              <w:t xml:space="preserve"> </w:t>
            </w:r>
            <w:r>
              <w:t>shpenzuar</w:t>
            </w:r>
            <w:r>
              <w:rPr>
                <w:spacing w:val="13"/>
              </w:rPr>
              <w:t xml:space="preserve"> </w:t>
            </w:r>
            <w:r>
              <w:t>për</w:t>
            </w:r>
            <w:r>
              <w:rPr>
                <w:spacing w:val="-52"/>
              </w:rPr>
              <w:t xml:space="preserve"> </w:t>
            </w:r>
            <w:r>
              <w:rPr>
                <w:w w:val="105"/>
              </w:rPr>
              <w:t>gra</w:t>
            </w:r>
            <w:r>
              <w:rPr>
                <w:spacing w:val="-5"/>
                <w:w w:val="105"/>
              </w:rPr>
              <w:t xml:space="preserve"> </w:t>
            </w:r>
            <w:r>
              <w:rPr>
                <w:w w:val="105"/>
              </w:rPr>
              <w:t>në</w:t>
            </w:r>
            <w:r>
              <w:rPr>
                <w:spacing w:val="-3"/>
                <w:w w:val="105"/>
              </w:rPr>
              <w:t xml:space="preserve"> </w:t>
            </w:r>
            <w:r>
              <w:rPr>
                <w:w w:val="105"/>
              </w:rPr>
              <w:t>këtë</w:t>
            </w:r>
          </w:p>
          <w:p w:rsidR="008D4EE9" w:rsidRDefault="008D4EE9" w:rsidP="00F65A16">
            <w:pPr>
              <w:pStyle w:val="TableParagraph"/>
              <w:spacing w:before="9" w:line="233" w:lineRule="exact"/>
              <w:ind w:left="483" w:right="477"/>
              <w:jc w:val="center"/>
            </w:pPr>
            <w:r>
              <w:rPr>
                <w:w w:val="105"/>
              </w:rPr>
              <w:t>nivel</w:t>
            </w:r>
          </w:p>
        </w:tc>
      </w:tr>
      <w:tr w:rsidR="008D4EE9" w:rsidTr="00F65A16">
        <w:trPr>
          <w:trHeight w:val="301"/>
        </w:trPr>
        <w:tc>
          <w:tcPr>
            <w:tcW w:w="2009" w:type="dxa"/>
            <w:tcBorders>
              <w:left w:val="single" w:sz="6" w:space="0" w:color="000000"/>
              <w:bottom w:val="single" w:sz="6" w:space="0" w:color="000000"/>
            </w:tcBorders>
          </w:tcPr>
          <w:p w:rsidR="008D4EE9" w:rsidRDefault="008D4EE9" w:rsidP="00F65A16">
            <w:pPr>
              <w:pStyle w:val="TableParagraph"/>
              <w:spacing w:before="24"/>
              <w:ind w:left="102"/>
              <w:jc w:val="left"/>
            </w:pPr>
            <w:r>
              <w:rPr>
                <w:w w:val="105"/>
              </w:rPr>
              <w:t>201-400</w:t>
            </w:r>
          </w:p>
        </w:tc>
        <w:tc>
          <w:tcPr>
            <w:tcW w:w="1313" w:type="dxa"/>
            <w:tcBorders>
              <w:bottom w:val="single" w:sz="6" w:space="0" w:color="000000"/>
              <w:right w:val="single" w:sz="6" w:space="0" w:color="000000"/>
            </w:tcBorders>
          </w:tcPr>
          <w:p w:rsidR="008D4EE9" w:rsidRDefault="008D4EE9" w:rsidP="00F65A16">
            <w:pPr>
              <w:pStyle w:val="TableParagraph"/>
              <w:jc w:val="left"/>
            </w:pPr>
          </w:p>
        </w:tc>
        <w:tc>
          <w:tcPr>
            <w:tcW w:w="1390" w:type="dxa"/>
            <w:tcBorders>
              <w:left w:val="single" w:sz="6" w:space="0" w:color="000000"/>
              <w:bottom w:val="single" w:sz="6" w:space="0" w:color="000000"/>
            </w:tcBorders>
          </w:tcPr>
          <w:p w:rsidR="008D4EE9" w:rsidRDefault="008D4EE9" w:rsidP="00F65A16">
            <w:pPr>
              <w:pStyle w:val="TableParagraph"/>
              <w:jc w:val="left"/>
            </w:pPr>
          </w:p>
        </w:tc>
        <w:tc>
          <w:tcPr>
            <w:tcW w:w="1503" w:type="dxa"/>
            <w:tcBorders>
              <w:bottom w:val="single" w:sz="6" w:space="0" w:color="000000"/>
            </w:tcBorders>
          </w:tcPr>
          <w:p w:rsidR="008D4EE9" w:rsidRDefault="008D4EE9" w:rsidP="00F65A16">
            <w:pPr>
              <w:pStyle w:val="TableParagraph"/>
              <w:jc w:val="left"/>
            </w:pPr>
          </w:p>
        </w:tc>
        <w:tc>
          <w:tcPr>
            <w:tcW w:w="1565" w:type="dxa"/>
            <w:tcBorders>
              <w:bottom w:val="single" w:sz="6" w:space="0" w:color="000000"/>
            </w:tcBorders>
          </w:tcPr>
          <w:p w:rsidR="008D4EE9" w:rsidRDefault="008D4EE9" w:rsidP="00F65A16">
            <w:pPr>
              <w:pStyle w:val="TableParagraph"/>
              <w:jc w:val="left"/>
            </w:pPr>
          </w:p>
        </w:tc>
        <w:tc>
          <w:tcPr>
            <w:tcW w:w="1483" w:type="dxa"/>
            <w:tcBorders>
              <w:bottom w:val="single" w:sz="6" w:space="0" w:color="000000"/>
            </w:tcBorders>
          </w:tcPr>
          <w:p w:rsidR="008D4EE9" w:rsidRDefault="008D4EE9" w:rsidP="00F65A16">
            <w:pPr>
              <w:pStyle w:val="TableParagraph"/>
              <w:jc w:val="left"/>
            </w:pPr>
          </w:p>
        </w:tc>
      </w:tr>
      <w:tr w:rsidR="008D4EE9" w:rsidTr="00F65A16">
        <w:trPr>
          <w:trHeight w:val="306"/>
        </w:trPr>
        <w:tc>
          <w:tcPr>
            <w:tcW w:w="2009" w:type="dxa"/>
            <w:tcBorders>
              <w:top w:val="single" w:sz="6" w:space="0" w:color="000000"/>
              <w:left w:val="single" w:sz="6" w:space="0" w:color="000000"/>
            </w:tcBorders>
          </w:tcPr>
          <w:p w:rsidR="008D4EE9" w:rsidRDefault="008D4EE9" w:rsidP="00F65A16">
            <w:pPr>
              <w:pStyle w:val="TableParagraph"/>
              <w:spacing w:before="24"/>
              <w:ind w:left="102"/>
              <w:jc w:val="left"/>
            </w:pPr>
            <w:r>
              <w:rPr>
                <w:w w:val="105"/>
              </w:rPr>
              <w:t>401-600</w:t>
            </w:r>
          </w:p>
        </w:tc>
        <w:tc>
          <w:tcPr>
            <w:tcW w:w="1313" w:type="dxa"/>
            <w:tcBorders>
              <w:top w:val="single" w:sz="6" w:space="0" w:color="000000"/>
              <w:right w:val="single" w:sz="6" w:space="0" w:color="000000"/>
            </w:tcBorders>
          </w:tcPr>
          <w:p w:rsidR="008D4EE9" w:rsidRDefault="008D4EE9" w:rsidP="00F65A16">
            <w:pPr>
              <w:pStyle w:val="TableParagraph"/>
              <w:jc w:val="left"/>
            </w:pPr>
          </w:p>
        </w:tc>
        <w:tc>
          <w:tcPr>
            <w:tcW w:w="1390" w:type="dxa"/>
            <w:tcBorders>
              <w:top w:val="single" w:sz="6" w:space="0" w:color="000000"/>
              <w:left w:val="single" w:sz="6" w:space="0" w:color="000000"/>
            </w:tcBorders>
          </w:tcPr>
          <w:p w:rsidR="008D4EE9" w:rsidRDefault="008D4EE9" w:rsidP="00F65A16">
            <w:pPr>
              <w:pStyle w:val="TableParagraph"/>
              <w:jc w:val="left"/>
            </w:pPr>
          </w:p>
        </w:tc>
        <w:tc>
          <w:tcPr>
            <w:tcW w:w="1503" w:type="dxa"/>
            <w:tcBorders>
              <w:top w:val="single" w:sz="6" w:space="0" w:color="000000"/>
            </w:tcBorders>
          </w:tcPr>
          <w:p w:rsidR="008D4EE9" w:rsidRDefault="008D4EE9" w:rsidP="00F65A16">
            <w:pPr>
              <w:pStyle w:val="TableParagraph"/>
              <w:jc w:val="left"/>
            </w:pPr>
          </w:p>
        </w:tc>
        <w:tc>
          <w:tcPr>
            <w:tcW w:w="1565" w:type="dxa"/>
            <w:tcBorders>
              <w:top w:val="single" w:sz="6" w:space="0" w:color="000000"/>
            </w:tcBorders>
          </w:tcPr>
          <w:p w:rsidR="008D4EE9" w:rsidRDefault="008D4EE9" w:rsidP="00F65A16">
            <w:pPr>
              <w:pStyle w:val="TableParagraph"/>
              <w:jc w:val="left"/>
            </w:pPr>
          </w:p>
        </w:tc>
        <w:tc>
          <w:tcPr>
            <w:tcW w:w="1483" w:type="dxa"/>
            <w:tcBorders>
              <w:top w:val="single" w:sz="6" w:space="0" w:color="000000"/>
            </w:tcBorders>
          </w:tcPr>
          <w:p w:rsidR="008D4EE9" w:rsidRDefault="008D4EE9" w:rsidP="00F65A16">
            <w:pPr>
              <w:pStyle w:val="TableParagraph"/>
              <w:jc w:val="left"/>
            </w:pPr>
          </w:p>
        </w:tc>
      </w:tr>
      <w:tr w:rsidR="008D4EE9" w:rsidTr="00F65A16">
        <w:trPr>
          <w:trHeight w:val="301"/>
        </w:trPr>
        <w:tc>
          <w:tcPr>
            <w:tcW w:w="2009" w:type="dxa"/>
            <w:tcBorders>
              <w:left w:val="single" w:sz="6" w:space="0" w:color="000000"/>
            </w:tcBorders>
          </w:tcPr>
          <w:p w:rsidR="008D4EE9" w:rsidRDefault="008D4EE9" w:rsidP="00F65A16">
            <w:pPr>
              <w:pStyle w:val="TableParagraph"/>
              <w:spacing w:before="24"/>
              <w:ind w:left="102"/>
              <w:jc w:val="left"/>
            </w:pPr>
            <w:r>
              <w:rPr>
                <w:w w:val="105"/>
              </w:rPr>
              <w:t>600+</w:t>
            </w:r>
          </w:p>
        </w:tc>
        <w:tc>
          <w:tcPr>
            <w:tcW w:w="1313" w:type="dxa"/>
            <w:tcBorders>
              <w:right w:val="single" w:sz="6" w:space="0" w:color="000000"/>
            </w:tcBorders>
          </w:tcPr>
          <w:p w:rsidR="008D4EE9" w:rsidRDefault="008D4EE9" w:rsidP="00F65A16">
            <w:pPr>
              <w:pStyle w:val="TableParagraph"/>
              <w:jc w:val="left"/>
            </w:pPr>
          </w:p>
        </w:tc>
        <w:tc>
          <w:tcPr>
            <w:tcW w:w="1390" w:type="dxa"/>
            <w:tcBorders>
              <w:left w:val="single" w:sz="6" w:space="0" w:color="000000"/>
            </w:tcBorders>
          </w:tcPr>
          <w:p w:rsidR="008D4EE9" w:rsidRDefault="008D4EE9" w:rsidP="00F65A16">
            <w:pPr>
              <w:pStyle w:val="TableParagraph"/>
              <w:jc w:val="left"/>
            </w:pPr>
          </w:p>
        </w:tc>
        <w:tc>
          <w:tcPr>
            <w:tcW w:w="1503" w:type="dxa"/>
          </w:tcPr>
          <w:p w:rsidR="008D4EE9" w:rsidRDefault="008D4EE9" w:rsidP="00F65A16">
            <w:pPr>
              <w:pStyle w:val="TableParagraph"/>
              <w:jc w:val="left"/>
            </w:pPr>
          </w:p>
        </w:tc>
        <w:tc>
          <w:tcPr>
            <w:tcW w:w="1565" w:type="dxa"/>
          </w:tcPr>
          <w:p w:rsidR="008D4EE9" w:rsidRDefault="008D4EE9" w:rsidP="00F65A16">
            <w:pPr>
              <w:pStyle w:val="TableParagraph"/>
              <w:jc w:val="left"/>
            </w:pPr>
          </w:p>
        </w:tc>
        <w:tc>
          <w:tcPr>
            <w:tcW w:w="1483" w:type="dxa"/>
          </w:tcPr>
          <w:p w:rsidR="008D4EE9" w:rsidRDefault="008D4EE9" w:rsidP="00F65A16">
            <w:pPr>
              <w:pStyle w:val="TableParagraph"/>
              <w:jc w:val="left"/>
            </w:pPr>
          </w:p>
        </w:tc>
      </w:tr>
    </w:tbl>
    <w:p w:rsidR="008D4EE9" w:rsidRDefault="008D4EE9" w:rsidP="008D4EE9">
      <w:pPr>
        <w:pStyle w:val="BodyText"/>
        <w:rPr>
          <w:sz w:val="24"/>
        </w:rPr>
      </w:pPr>
    </w:p>
    <w:p w:rsidR="008D4EE9" w:rsidRDefault="008D4EE9" w:rsidP="008D4EE9">
      <w:pPr>
        <w:pStyle w:val="BodyText"/>
        <w:spacing w:before="2"/>
        <w:rPr>
          <w:sz w:val="21"/>
        </w:rPr>
      </w:pPr>
    </w:p>
    <w:p w:rsidR="008D4EE9" w:rsidRDefault="008D4EE9" w:rsidP="008D4EE9">
      <w:pPr>
        <w:pStyle w:val="BodyText"/>
        <w:spacing w:line="244" w:lineRule="auto"/>
        <w:ind w:left="215"/>
      </w:pPr>
      <w:r>
        <w:rPr>
          <w:w w:val="105"/>
        </w:rPr>
        <w:t>Tabela</w:t>
      </w:r>
      <w:r>
        <w:rPr>
          <w:spacing w:val="37"/>
          <w:w w:val="105"/>
        </w:rPr>
        <w:t xml:space="preserve"> </w:t>
      </w:r>
      <w:r>
        <w:rPr>
          <w:w w:val="105"/>
        </w:rPr>
        <w:t>3.</w:t>
      </w:r>
      <w:r>
        <w:rPr>
          <w:spacing w:val="36"/>
          <w:w w:val="105"/>
        </w:rPr>
        <w:t xml:space="preserve"> </w:t>
      </w:r>
      <w:r>
        <w:rPr>
          <w:w w:val="105"/>
        </w:rPr>
        <w:t>Numri</w:t>
      </w:r>
      <w:r>
        <w:rPr>
          <w:spacing w:val="33"/>
          <w:w w:val="105"/>
        </w:rPr>
        <w:t xml:space="preserve"> </w:t>
      </w:r>
      <w:r>
        <w:rPr>
          <w:w w:val="105"/>
        </w:rPr>
        <w:t>i</w:t>
      </w:r>
      <w:r>
        <w:rPr>
          <w:spacing w:val="29"/>
          <w:w w:val="105"/>
        </w:rPr>
        <w:t xml:space="preserve"> </w:t>
      </w:r>
      <w:r>
        <w:rPr>
          <w:w w:val="105"/>
        </w:rPr>
        <w:t>përfituesve</w:t>
      </w:r>
      <w:r>
        <w:rPr>
          <w:spacing w:val="37"/>
          <w:w w:val="105"/>
        </w:rPr>
        <w:t xml:space="preserve"> </w:t>
      </w:r>
      <w:r>
        <w:rPr>
          <w:w w:val="105"/>
        </w:rPr>
        <w:t>të</w:t>
      </w:r>
      <w:r>
        <w:rPr>
          <w:spacing w:val="33"/>
          <w:w w:val="105"/>
        </w:rPr>
        <w:t xml:space="preserve"> </w:t>
      </w:r>
      <w:r>
        <w:rPr>
          <w:w w:val="105"/>
          <w:u w:val="single"/>
        </w:rPr>
        <w:t>subvencioneve</w:t>
      </w:r>
      <w:r>
        <w:rPr>
          <w:spacing w:val="35"/>
          <w:w w:val="105"/>
        </w:rPr>
        <w:t xml:space="preserve"> </w:t>
      </w:r>
      <w:r>
        <w:rPr>
          <w:w w:val="105"/>
        </w:rPr>
        <w:t>apo</w:t>
      </w:r>
      <w:r>
        <w:rPr>
          <w:spacing w:val="41"/>
          <w:w w:val="105"/>
        </w:rPr>
        <w:t xml:space="preserve"> </w:t>
      </w:r>
      <w:r>
        <w:rPr>
          <w:w w:val="105"/>
        </w:rPr>
        <w:t>edhe</w:t>
      </w:r>
      <w:r>
        <w:rPr>
          <w:spacing w:val="33"/>
          <w:w w:val="105"/>
        </w:rPr>
        <w:t xml:space="preserve"> </w:t>
      </w:r>
      <w:r>
        <w:rPr>
          <w:w w:val="105"/>
        </w:rPr>
        <w:t>të</w:t>
      </w:r>
      <w:r>
        <w:rPr>
          <w:spacing w:val="32"/>
          <w:w w:val="105"/>
        </w:rPr>
        <w:t xml:space="preserve"> </w:t>
      </w:r>
      <w:r>
        <w:rPr>
          <w:w w:val="105"/>
          <w:u w:val="single"/>
        </w:rPr>
        <w:t>shërbimeve</w:t>
      </w:r>
      <w:r>
        <w:rPr>
          <w:spacing w:val="31"/>
          <w:w w:val="105"/>
          <w:u w:val="single"/>
        </w:rPr>
        <w:t xml:space="preserve"> </w:t>
      </w:r>
      <w:r>
        <w:rPr>
          <w:w w:val="105"/>
          <w:u w:val="single"/>
        </w:rPr>
        <w:t>ofruara</w:t>
      </w:r>
      <w:r>
        <w:rPr>
          <w:spacing w:val="35"/>
          <w:w w:val="105"/>
        </w:rPr>
        <w:t xml:space="preserve"> </w:t>
      </w:r>
      <w:r>
        <w:rPr>
          <w:w w:val="105"/>
        </w:rPr>
        <w:t>nga</w:t>
      </w:r>
      <w:r>
        <w:rPr>
          <w:spacing w:val="31"/>
          <w:w w:val="105"/>
        </w:rPr>
        <w:t xml:space="preserve"> </w:t>
      </w:r>
      <w:r>
        <w:rPr>
          <w:w w:val="105"/>
        </w:rPr>
        <w:t>organizata</w:t>
      </w:r>
      <w:r>
        <w:rPr>
          <w:spacing w:val="-55"/>
          <w:w w:val="105"/>
        </w:rPr>
        <w:t xml:space="preserve">            </w:t>
      </w:r>
      <w:r>
        <w:rPr>
          <w:w w:val="105"/>
        </w:rPr>
        <w:t>buxhetore</w:t>
      </w:r>
      <w:r>
        <w:rPr>
          <w:spacing w:val="-1"/>
          <w:w w:val="105"/>
        </w:rPr>
        <w:t xml:space="preserve"> </w:t>
      </w:r>
      <w:r>
        <w:rPr>
          <w:w w:val="105"/>
        </w:rPr>
        <w:t>të</w:t>
      </w:r>
      <w:r>
        <w:rPr>
          <w:spacing w:val="-11"/>
          <w:w w:val="105"/>
        </w:rPr>
        <w:t xml:space="preserve"> </w:t>
      </w:r>
      <w:r>
        <w:rPr>
          <w:w w:val="105"/>
        </w:rPr>
        <w:t>drejtorive</w:t>
      </w:r>
      <w:r>
        <w:rPr>
          <w:spacing w:val="-4"/>
          <w:w w:val="105"/>
        </w:rPr>
        <w:t xml:space="preserve"> </w:t>
      </w:r>
      <w:r>
        <w:rPr>
          <w:w w:val="105"/>
        </w:rPr>
        <w:t>përkatëse</w:t>
      </w:r>
      <w:r>
        <w:rPr>
          <w:spacing w:val="-3"/>
          <w:w w:val="105"/>
        </w:rPr>
        <w:t xml:space="preserve"> </w:t>
      </w:r>
      <w:r>
        <w:rPr>
          <w:w w:val="105"/>
        </w:rPr>
        <w:t>(ku</w:t>
      </w:r>
      <w:r>
        <w:rPr>
          <w:spacing w:val="-4"/>
          <w:w w:val="105"/>
        </w:rPr>
        <w:t xml:space="preserve"> </w:t>
      </w:r>
      <w:r>
        <w:rPr>
          <w:w w:val="105"/>
        </w:rPr>
        <w:t>është</w:t>
      </w:r>
      <w:r>
        <w:rPr>
          <w:spacing w:val="-3"/>
          <w:w w:val="105"/>
        </w:rPr>
        <w:t xml:space="preserve"> </w:t>
      </w:r>
      <w:r>
        <w:rPr>
          <w:w w:val="105"/>
        </w:rPr>
        <w:t>e</w:t>
      </w:r>
      <w:r>
        <w:rPr>
          <w:spacing w:val="-1"/>
          <w:w w:val="105"/>
        </w:rPr>
        <w:t xml:space="preserve"> </w:t>
      </w:r>
      <w:r>
        <w:rPr>
          <w:w w:val="105"/>
        </w:rPr>
        <w:t>aplikueshme)</w:t>
      </w:r>
    </w:p>
    <w:p w:rsidR="008D4EE9" w:rsidRDefault="008D4EE9" w:rsidP="008D4EE9">
      <w:pPr>
        <w:pStyle w:val="BodyText"/>
        <w:spacing w:before="8"/>
      </w:pPr>
      <w:r>
        <w:t>Komuna Hani i Elezit</w:t>
      </w:r>
    </w:p>
    <w:p w:rsidR="008D4EE9" w:rsidRDefault="008D4EE9" w:rsidP="008D4EE9">
      <w:pPr>
        <w:pStyle w:val="BodyText"/>
        <w:spacing w:after="6"/>
        <w:ind w:left="215"/>
      </w:pPr>
    </w:p>
    <w:tbl>
      <w:tblPr>
        <w:tblW w:w="0" w:type="auto"/>
        <w:tblInd w:w="1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11"/>
        <w:gridCol w:w="1507"/>
        <w:gridCol w:w="1435"/>
        <w:gridCol w:w="1344"/>
        <w:gridCol w:w="1253"/>
        <w:gridCol w:w="1075"/>
        <w:gridCol w:w="1178"/>
      </w:tblGrid>
      <w:tr w:rsidR="008D4EE9" w:rsidRPr="00F77EF1" w:rsidTr="004E7016">
        <w:trPr>
          <w:trHeight w:val="1117"/>
        </w:trPr>
        <w:tc>
          <w:tcPr>
            <w:tcW w:w="1711" w:type="dxa"/>
            <w:tcBorders>
              <w:left w:val="single" w:sz="6" w:space="0" w:color="000000"/>
            </w:tcBorders>
          </w:tcPr>
          <w:p w:rsidR="008D4EE9" w:rsidRPr="00F77EF1" w:rsidRDefault="008D4EE9" w:rsidP="00F65A16">
            <w:pPr>
              <w:pStyle w:val="TableParagraph"/>
              <w:jc w:val="left"/>
              <w:rPr>
                <w:sz w:val="24"/>
              </w:rPr>
            </w:pPr>
          </w:p>
          <w:p w:rsidR="008D4EE9" w:rsidRPr="00F77EF1" w:rsidRDefault="008D4EE9" w:rsidP="00F65A16">
            <w:pPr>
              <w:pStyle w:val="TableParagraph"/>
              <w:spacing w:before="156"/>
              <w:ind w:left="102"/>
              <w:jc w:val="left"/>
            </w:pPr>
            <w:r w:rsidRPr="00F77EF1">
              <w:rPr>
                <w:w w:val="105"/>
              </w:rPr>
              <w:t>Viti</w:t>
            </w:r>
          </w:p>
        </w:tc>
        <w:tc>
          <w:tcPr>
            <w:tcW w:w="1507" w:type="dxa"/>
          </w:tcPr>
          <w:p w:rsidR="008D4EE9" w:rsidRPr="00F77EF1" w:rsidRDefault="008D4EE9" w:rsidP="00F65A16">
            <w:pPr>
              <w:pStyle w:val="TableParagraph"/>
              <w:spacing w:before="44" w:line="244" w:lineRule="auto"/>
              <w:ind w:left="102" w:right="91"/>
              <w:jc w:val="center"/>
            </w:pPr>
            <w:r w:rsidRPr="00F77EF1">
              <w:t>Buxheti</w:t>
            </w:r>
            <w:r w:rsidRPr="00F77EF1">
              <w:rPr>
                <w:spacing w:val="5"/>
              </w:rPr>
              <w:t xml:space="preserve"> </w:t>
            </w:r>
            <w:r w:rsidRPr="00F77EF1">
              <w:t>total</w:t>
            </w:r>
            <w:r w:rsidRPr="00F77EF1">
              <w:rPr>
                <w:spacing w:val="6"/>
              </w:rPr>
              <w:t xml:space="preserve"> </w:t>
            </w:r>
            <w:r w:rsidRPr="00F77EF1">
              <w:t>i</w:t>
            </w:r>
            <w:r w:rsidRPr="00F77EF1">
              <w:rPr>
                <w:spacing w:val="-52"/>
              </w:rPr>
              <w:t xml:space="preserve"> </w:t>
            </w:r>
            <w:r w:rsidRPr="00F77EF1">
              <w:rPr>
                <w:w w:val="105"/>
              </w:rPr>
              <w:t>shërbimit/sub</w:t>
            </w:r>
            <w:r w:rsidRPr="00F77EF1">
              <w:rPr>
                <w:spacing w:val="-55"/>
                <w:w w:val="105"/>
              </w:rPr>
              <w:t xml:space="preserve"> </w:t>
            </w:r>
            <w:r w:rsidRPr="00F77EF1">
              <w:rPr>
                <w:w w:val="105"/>
              </w:rPr>
              <w:t>vencionit të</w:t>
            </w:r>
            <w:r w:rsidRPr="00F77EF1">
              <w:rPr>
                <w:spacing w:val="1"/>
                <w:w w:val="105"/>
              </w:rPr>
              <w:t xml:space="preserve"> </w:t>
            </w:r>
            <w:r w:rsidRPr="00F77EF1">
              <w:rPr>
                <w:w w:val="105"/>
              </w:rPr>
              <w:t>caktuar</w:t>
            </w:r>
          </w:p>
        </w:tc>
        <w:tc>
          <w:tcPr>
            <w:tcW w:w="1435" w:type="dxa"/>
          </w:tcPr>
          <w:p w:rsidR="008D4EE9" w:rsidRPr="00F77EF1" w:rsidRDefault="008D4EE9" w:rsidP="00F65A16">
            <w:pPr>
              <w:pStyle w:val="TableParagraph"/>
              <w:spacing w:before="4"/>
              <w:jc w:val="left"/>
              <w:rPr>
                <w:sz w:val="26"/>
              </w:rPr>
            </w:pPr>
          </w:p>
          <w:p w:rsidR="008D4EE9" w:rsidRPr="00F77EF1" w:rsidRDefault="008D4EE9" w:rsidP="00F65A16">
            <w:pPr>
              <w:pStyle w:val="TableParagraph"/>
              <w:spacing w:line="244" w:lineRule="auto"/>
              <w:ind w:left="218" w:right="113" w:hanging="87"/>
              <w:jc w:val="left"/>
            </w:pPr>
            <w:r w:rsidRPr="00F77EF1">
              <w:rPr>
                <w:spacing w:val="-2"/>
                <w:w w:val="105"/>
              </w:rPr>
              <w:t>Numri</w:t>
            </w:r>
            <w:r w:rsidRPr="00F77EF1">
              <w:rPr>
                <w:spacing w:val="-11"/>
                <w:w w:val="105"/>
              </w:rPr>
              <w:t xml:space="preserve"> </w:t>
            </w:r>
            <w:r w:rsidRPr="00F77EF1">
              <w:rPr>
                <w:spacing w:val="-2"/>
                <w:w w:val="105"/>
              </w:rPr>
              <w:t>total</w:t>
            </w:r>
            <w:r w:rsidRPr="00F77EF1">
              <w:rPr>
                <w:spacing w:val="-11"/>
                <w:w w:val="105"/>
              </w:rPr>
              <w:t xml:space="preserve"> </w:t>
            </w:r>
            <w:r w:rsidRPr="00F77EF1">
              <w:rPr>
                <w:spacing w:val="-1"/>
                <w:w w:val="105"/>
              </w:rPr>
              <w:t>i</w:t>
            </w:r>
            <w:r w:rsidRPr="00F77EF1">
              <w:rPr>
                <w:spacing w:val="-55"/>
                <w:w w:val="105"/>
              </w:rPr>
              <w:t xml:space="preserve"> </w:t>
            </w:r>
            <w:r w:rsidRPr="00F77EF1">
              <w:rPr>
                <w:w w:val="105"/>
              </w:rPr>
              <w:t>përfituesve</w:t>
            </w:r>
          </w:p>
        </w:tc>
        <w:tc>
          <w:tcPr>
            <w:tcW w:w="1344" w:type="dxa"/>
          </w:tcPr>
          <w:p w:rsidR="008D4EE9" w:rsidRPr="00F77EF1" w:rsidRDefault="008D4EE9" w:rsidP="00F65A16">
            <w:pPr>
              <w:pStyle w:val="TableParagraph"/>
              <w:spacing w:before="173" w:line="244" w:lineRule="auto"/>
              <w:ind w:left="122" w:right="100"/>
              <w:jc w:val="center"/>
            </w:pPr>
            <w:r w:rsidRPr="00F77EF1">
              <w:rPr>
                <w:w w:val="105"/>
              </w:rPr>
              <w:t>Numri i</w:t>
            </w:r>
            <w:r w:rsidRPr="00F77EF1">
              <w:rPr>
                <w:spacing w:val="1"/>
                <w:w w:val="105"/>
              </w:rPr>
              <w:t xml:space="preserve"> </w:t>
            </w:r>
            <w:r w:rsidRPr="00F77EF1">
              <w:t>përfitueseve</w:t>
            </w:r>
            <w:r w:rsidRPr="00F77EF1">
              <w:rPr>
                <w:spacing w:val="-52"/>
              </w:rPr>
              <w:t xml:space="preserve"> </w:t>
            </w:r>
            <w:r w:rsidRPr="00F77EF1">
              <w:rPr>
                <w:w w:val="105"/>
              </w:rPr>
              <w:t>gra</w:t>
            </w:r>
          </w:p>
        </w:tc>
        <w:tc>
          <w:tcPr>
            <w:tcW w:w="1253" w:type="dxa"/>
          </w:tcPr>
          <w:p w:rsidR="008D4EE9" w:rsidRPr="00F77EF1" w:rsidRDefault="008D4EE9" w:rsidP="00F65A16">
            <w:pPr>
              <w:pStyle w:val="TableParagraph"/>
              <w:spacing w:before="173" w:line="244" w:lineRule="auto"/>
              <w:ind w:left="122" w:right="110" w:firstLine="6"/>
              <w:jc w:val="center"/>
            </w:pPr>
            <w:r w:rsidRPr="00F77EF1">
              <w:rPr>
                <w:w w:val="105"/>
              </w:rPr>
              <w:t>Numri i</w:t>
            </w:r>
            <w:r w:rsidRPr="00F77EF1">
              <w:rPr>
                <w:spacing w:val="1"/>
                <w:w w:val="105"/>
              </w:rPr>
              <w:t xml:space="preserve"> </w:t>
            </w:r>
            <w:r w:rsidRPr="00F77EF1">
              <w:t>përfituesve</w:t>
            </w:r>
            <w:r w:rsidRPr="00F77EF1">
              <w:rPr>
                <w:spacing w:val="-52"/>
              </w:rPr>
              <w:t xml:space="preserve"> </w:t>
            </w:r>
            <w:r w:rsidRPr="00F77EF1">
              <w:rPr>
                <w:w w:val="105"/>
              </w:rPr>
              <w:t>burra</w:t>
            </w:r>
          </w:p>
        </w:tc>
        <w:tc>
          <w:tcPr>
            <w:tcW w:w="1075" w:type="dxa"/>
          </w:tcPr>
          <w:p w:rsidR="008D4EE9" w:rsidRPr="00F77EF1" w:rsidRDefault="008D4EE9" w:rsidP="00F65A16">
            <w:pPr>
              <w:pStyle w:val="TableParagraph"/>
              <w:spacing w:before="4"/>
              <w:jc w:val="left"/>
              <w:rPr>
                <w:sz w:val="26"/>
              </w:rPr>
            </w:pPr>
          </w:p>
          <w:p w:rsidR="008D4EE9" w:rsidRPr="00F77EF1" w:rsidRDefault="008D4EE9" w:rsidP="00F65A16">
            <w:pPr>
              <w:pStyle w:val="TableParagraph"/>
              <w:spacing w:line="244" w:lineRule="auto"/>
              <w:ind w:left="213" w:right="159" w:hanging="34"/>
              <w:jc w:val="left"/>
            </w:pPr>
            <w:r w:rsidRPr="00F77EF1">
              <w:t>Buxheti</w:t>
            </w:r>
            <w:r w:rsidRPr="00F77EF1">
              <w:rPr>
                <w:spacing w:val="-52"/>
              </w:rPr>
              <w:t xml:space="preserve"> </w:t>
            </w:r>
            <w:r w:rsidRPr="00F77EF1">
              <w:rPr>
                <w:w w:val="105"/>
              </w:rPr>
              <w:t>për</w:t>
            </w:r>
            <w:r w:rsidRPr="00F77EF1">
              <w:rPr>
                <w:spacing w:val="-10"/>
                <w:w w:val="105"/>
              </w:rPr>
              <w:t xml:space="preserve"> </w:t>
            </w:r>
            <w:r w:rsidRPr="00F77EF1">
              <w:rPr>
                <w:w w:val="105"/>
              </w:rPr>
              <w:t>gra</w:t>
            </w:r>
          </w:p>
        </w:tc>
        <w:tc>
          <w:tcPr>
            <w:tcW w:w="1178" w:type="dxa"/>
            <w:tcBorders>
              <w:right w:val="single" w:sz="6" w:space="0" w:color="000000"/>
            </w:tcBorders>
          </w:tcPr>
          <w:p w:rsidR="008D4EE9" w:rsidRPr="00F77EF1" w:rsidRDefault="008D4EE9" w:rsidP="00F65A16">
            <w:pPr>
              <w:pStyle w:val="TableParagraph"/>
              <w:spacing w:before="173" w:line="244" w:lineRule="auto"/>
              <w:ind w:left="103" w:right="90"/>
              <w:jc w:val="center"/>
            </w:pPr>
            <w:r w:rsidRPr="00F77EF1">
              <w:t>Buxheti</w:t>
            </w:r>
            <w:r w:rsidRPr="00F77EF1">
              <w:rPr>
                <w:spacing w:val="-52"/>
              </w:rPr>
              <w:t xml:space="preserve"> </w:t>
            </w:r>
            <w:r w:rsidRPr="00F77EF1">
              <w:rPr>
                <w:w w:val="105"/>
              </w:rPr>
              <w:t>për</w:t>
            </w:r>
            <w:r w:rsidRPr="00F77EF1">
              <w:rPr>
                <w:spacing w:val="1"/>
                <w:w w:val="105"/>
              </w:rPr>
              <w:t xml:space="preserve"> </w:t>
            </w:r>
            <w:r w:rsidRPr="00F77EF1">
              <w:rPr>
                <w:w w:val="105"/>
              </w:rPr>
              <w:t>burra</w:t>
            </w:r>
          </w:p>
        </w:tc>
      </w:tr>
      <w:tr w:rsidR="00190092" w:rsidRPr="00F77EF1" w:rsidTr="004E7016">
        <w:trPr>
          <w:trHeight w:val="301"/>
        </w:trPr>
        <w:tc>
          <w:tcPr>
            <w:tcW w:w="1711" w:type="dxa"/>
            <w:tcBorders>
              <w:left w:val="single" w:sz="6" w:space="0" w:color="000000"/>
            </w:tcBorders>
          </w:tcPr>
          <w:p w:rsidR="00190092" w:rsidRPr="00F77EF1" w:rsidRDefault="00190092" w:rsidP="00190092">
            <w:pPr>
              <w:pStyle w:val="TableParagraph"/>
              <w:spacing w:before="24"/>
              <w:ind w:left="102"/>
              <w:jc w:val="left"/>
            </w:pPr>
            <w:r w:rsidRPr="00F77EF1">
              <w:rPr>
                <w:w w:val="105"/>
              </w:rPr>
              <w:t>2024</w:t>
            </w:r>
          </w:p>
        </w:tc>
        <w:tc>
          <w:tcPr>
            <w:tcW w:w="1507" w:type="dxa"/>
          </w:tcPr>
          <w:p w:rsidR="00190092" w:rsidRPr="00F77EF1" w:rsidRDefault="00190092" w:rsidP="00190092">
            <w:pPr>
              <w:pStyle w:val="TableParagraph"/>
              <w:jc w:val="center"/>
            </w:pPr>
            <w:r w:rsidRPr="00F77EF1">
              <w:t>113,000</w:t>
            </w:r>
            <w:r>
              <w:t>.00</w:t>
            </w:r>
          </w:p>
        </w:tc>
        <w:tc>
          <w:tcPr>
            <w:tcW w:w="1435" w:type="dxa"/>
          </w:tcPr>
          <w:p w:rsidR="00190092" w:rsidRPr="00F77EF1" w:rsidRDefault="00190092" w:rsidP="00190092">
            <w:pPr>
              <w:pStyle w:val="TableParagraph"/>
              <w:jc w:val="center"/>
            </w:pPr>
            <w:r w:rsidRPr="00F77EF1">
              <w:t>350</w:t>
            </w:r>
          </w:p>
        </w:tc>
        <w:tc>
          <w:tcPr>
            <w:tcW w:w="1344" w:type="dxa"/>
          </w:tcPr>
          <w:p w:rsidR="00190092" w:rsidRPr="00F77EF1" w:rsidRDefault="00190092" w:rsidP="00190092">
            <w:pPr>
              <w:pStyle w:val="TableParagraph"/>
              <w:jc w:val="center"/>
            </w:pPr>
            <w:r w:rsidRPr="00F77EF1">
              <w:t>175</w:t>
            </w:r>
          </w:p>
        </w:tc>
        <w:tc>
          <w:tcPr>
            <w:tcW w:w="1253" w:type="dxa"/>
          </w:tcPr>
          <w:p w:rsidR="00190092" w:rsidRPr="00F77EF1" w:rsidRDefault="00190092" w:rsidP="00190092">
            <w:pPr>
              <w:pStyle w:val="TableParagraph"/>
              <w:jc w:val="center"/>
            </w:pPr>
            <w:r w:rsidRPr="00F77EF1">
              <w:t>175</w:t>
            </w:r>
          </w:p>
        </w:tc>
        <w:tc>
          <w:tcPr>
            <w:tcW w:w="1075" w:type="dxa"/>
          </w:tcPr>
          <w:p w:rsidR="00190092" w:rsidRPr="00F77EF1" w:rsidRDefault="00190092" w:rsidP="00190092">
            <w:pPr>
              <w:pStyle w:val="TableParagraph"/>
              <w:jc w:val="center"/>
            </w:pPr>
            <w:r w:rsidRPr="00F77EF1">
              <w:t>56,500</w:t>
            </w:r>
            <w:r w:rsidR="004E7016">
              <w:t>.00</w:t>
            </w:r>
          </w:p>
        </w:tc>
        <w:tc>
          <w:tcPr>
            <w:tcW w:w="1178" w:type="dxa"/>
            <w:tcBorders>
              <w:right w:val="single" w:sz="6" w:space="0" w:color="000000"/>
            </w:tcBorders>
          </w:tcPr>
          <w:p w:rsidR="00190092" w:rsidRPr="00F77EF1" w:rsidRDefault="00190092" w:rsidP="00190092">
            <w:pPr>
              <w:pStyle w:val="TableParagraph"/>
              <w:jc w:val="center"/>
            </w:pPr>
            <w:r w:rsidRPr="00F77EF1">
              <w:t>56,500</w:t>
            </w:r>
            <w:r w:rsidR="004E7016">
              <w:t>.00</w:t>
            </w:r>
          </w:p>
        </w:tc>
      </w:tr>
      <w:tr w:rsidR="00190092" w:rsidRPr="00F77EF1" w:rsidTr="004E7016">
        <w:trPr>
          <w:trHeight w:val="301"/>
        </w:trPr>
        <w:tc>
          <w:tcPr>
            <w:tcW w:w="1711" w:type="dxa"/>
            <w:tcBorders>
              <w:left w:val="single" w:sz="6" w:space="0" w:color="000000"/>
              <w:bottom w:val="single" w:sz="6" w:space="0" w:color="000000"/>
            </w:tcBorders>
          </w:tcPr>
          <w:p w:rsidR="00190092" w:rsidRPr="00F77EF1" w:rsidRDefault="00190092" w:rsidP="00190092">
            <w:pPr>
              <w:pStyle w:val="TableParagraph"/>
              <w:spacing w:before="24"/>
              <w:ind w:left="102"/>
              <w:jc w:val="left"/>
            </w:pPr>
            <w:r>
              <w:t>2025</w:t>
            </w:r>
          </w:p>
        </w:tc>
        <w:tc>
          <w:tcPr>
            <w:tcW w:w="1507" w:type="dxa"/>
            <w:tcBorders>
              <w:bottom w:val="single" w:sz="6" w:space="0" w:color="000000"/>
            </w:tcBorders>
          </w:tcPr>
          <w:p w:rsidR="00190092" w:rsidRPr="00F77EF1" w:rsidRDefault="00190092" w:rsidP="00190092">
            <w:pPr>
              <w:pStyle w:val="TableParagraph"/>
              <w:jc w:val="center"/>
            </w:pPr>
            <w:r w:rsidRPr="00F77EF1">
              <w:t>143,000</w:t>
            </w:r>
            <w:r>
              <w:t>.00</w:t>
            </w:r>
          </w:p>
        </w:tc>
        <w:tc>
          <w:tcPr>
            <w:tcW w:w="1435" w:type="dxa"/>
            <w:tcBorders>
              <w:bottom w:val="single" w:sz="6" w:space="0" w:color="000000"/>
            </w:tcBorders>
          </w:tcPr>
          <w:p w:rsidR="00190092" w:rsidRPr="00F77EF1" w:rsidRDefault="00190092" w:rsidP="00190092">
            <w:pPr>
              <w:pStyle w:val="TableParagraph"/>
              <w:jc w:val="center"/>
            </w:pPr>
            <w:r w:rsidRPr="00F77EF1">
              <w:t>350</w:t>
            </w:r>
          </w:p>
        </w:tc>
        <w:tc>
          <w:tcPr>
            <w:tcW w:w="1344" w:type="dxa"/>
            <w:tcBorders>
              <w:bottom w:val="single" w:sz="6" w:space="0" w:color="000000"/>
            </w:tcBorders>
          </w:tcPr>
          <w:p w:rsidR="00190092" w:rsidRPr="00F77EF1" w:rsidRDefault="00190092" w:rsidP="00190092">
            <w:pPr>
              <w:pStyle w:val="TableParagraph"/>
              <w:jc w:val="center"/>
            </w:pPr>
            <w:r w:rsidRPr="00F77EF1">
              <w:t>175</w:t>
            </w:r>
          </w:p>
        </w:tc>
        <w:tc>
          <w:tcPr>
            <w:tcW w:w="1253" w:type="dxa"/>
            <w:tcBorders>
              <w:bottom w:val="single" w:sz="6" w:space="0" w:color="000000"/>
            </w:tcBorders>
          </w:tcPr>
          <w:p w:rsidR="00190092" w:rsidRPr="00F77EF1" w:rsidRDefault="00190092" w:rsidP="00190092">
            <w:pPr>
              <w:pStyle w:val="TableParagraph"/>
              <w:jc w:val="center"/>
            </w:pPr>
            <w:r w:rsidRPr="00F77EF1">
              <w:t>175</w:t>
            </w:r>
          </w:p>
        </w:tc>
        <w:tc>
          <w:tcPr>
            <w:tcW w:w="1075" w:type="dxa"/>
            <w:tcBorders>
              <w:bottom w:val="single" w:sz="6" w:space="0" w:color="000000"/>
            </w:tcBorders>
          </w:tcPr>
          <w:p w:rsidR="00190092" w:rsidRPr="00F77EF1" w:rsidRDefault="00190092" w:rsidP="00190092">
            <w:pPr>
              <w:pStyle w:val="TableParagraph"/>
              <w:jc w:val="center"/>
            </w:pPr>
            <w:r w:rsidRPr="00F77EF1">
              <w:t>71,500</w:t>
            </w:r>
            <w:r w:rsidR="004E7016">
              <w:t>.00</w:t>
            </w:r>
          </w:p>
        </w:tc>
        <w:tc>
          <w:tcPr>
            <w:tcW w:w="1178" w:type="dxa"/>
            <w:tcBorders>
              <w:bottom w:val="single" w:sz="6" w:space="0" w:color="000000"/>
              <w:right w:val="single" w:sz="6" w:space="0" w:color="000000"/>
            </w:tcBorders>
          </w:tcPr>
          <w:p w:rsidR="00190092" w:rsidRPr="00F77EF1" w:rsidRDefault="00190092" w:rsidP="00190092">
            <w:pPr>
              <w:pStyle w:val="TableParagraph"/>
              <w:jc w:val="center"/>
            </w:pPr>
            <w:r w:rsidRPr="00F77EF1">
              <w:t>71,500</w:t>
            </w:r>
            <w:r w:rsidR="004E7016">
              <w:t>.00</w:t>
            </w:r>
          </w:p>
        </w:tc>
      </w:tr>
      <w:tr w:rsidR="00190092" w:rsidRPr="00F77EF1" w:rsidTr="004E7016">
        <w:trPr>
          <w:trHeight w:val="301"/>
        </w:trPr>
        <w:tc>
          <w:tcPr>
            <w:tcW w:w="1711" w:type="dxa"/>
            <w:tcBorders>
              <w:top w:val="single" w:sz="6" w:space="0" w:color="000000"/>
              <w:left w:val="single" w:sz="6" w:space="0" w:color="000000"/>
            </w:tcBorders>
          </w:tcPr>
          <w:p w:rsidR="00190092" w:rsidRPr="00F77EF1" w:rsidRDefault="00190092" w:rsidP="00190092">
            <w:pPr>
              <w:pStyle w:val="TableParagraph"/>
              <w:spacing w:before="24"/>
              <w:ind w:left="102"/>
              <w:jc w:val="left"/>
            </w:pPr>
            <w:r>
              <w:t>2026</w:t>
            </w:r>
          </w:p>
        </w:tc>
        <w:tc>
          <w:tcPr>
            <w:tcW w:w="1507" w:type="dxa"/>
            <w:tcBorders>
              <w:top w:val="single" w:sz="6" w:space="0" w:color="000000"/>
            </w:tcBorders>
          </w:tcPr>
          <w:p w:rsidR="00190092" w:rsidRPr="00F77EF1" w:rsidRDefault="00190092" w:rsidP="00190092">
            <w:pPr>
              <w:pStyle w:val="TableParagraph"/>
              <w:jc w:val="center"/>
            </w:pPr>
            <w:r>
              <w:t>185,000.00</w:t>
            </w:r>
          </w:p>
        </w:tc>
        <w:tc>
          <w:tcPr>
            <w:tcW w:w="1435" w:type="dxa"/>
            <w:tcBorders>
              <w:top w:val="single" w:sz="6" w:space="0" w:color="000000"/>
            </w:tcBorders>
          </w:tcPr>
          <w:p w:rsidR="00190092" w:rsidRPr="00F77EF1" w:rsidRDefault="00190092" w:rsidP="00190092">
            <w:pPr>
              <w:pStyle w:val="TableParagraph"/>
              <w:jc w:val="center"/>
            </w:pPr>
            <w:r w:rsidRPr="00F77EF1">
              <w:t>350</w:t>
            </w:r>
          </w:p>
        </w:tc>
        <w:tc>
          <w:tcPr>
            <w:tcW w:w="1344" w:type="dxa"/>
            <w:tcBorders>
              <w:top w:val="single" w:sz="6" w:space="0" w:color="000000"/>
            </w:tcBorders>
          </w:tcPr>
          <w:p w:rsidR="00190092" w:rsidRPr="00F77EF1" w:rsidRDefault="00190092" w:rsidP="00190092">
            <w:pPr>
              <w:pStyle w:val="TableParagraph"/>
              <w:jc w:val="center"/>
            </w:pPr>
            <w:r w:rsidRPr="00F77EF1">
              <w:t>175</w:t>
            </w:r>
          </w:p>
        </w:tc>
        <w:tc>
          <w:tcPr>
            <w:tcW w:w="1253" w:type="dxa"/>
            <w:tcBorders>
              <w:top w:val="single" w:sz="6" w:space="0" w:color="000000"/>
            </w:tcBorders>
          </w:tcPr>
          <w:p w:rsidR="00190092" w:rsidRPr="00F77EF1" w:rsidRDefault="00190092" w:rsidP="00190092">
            <w:pPr>
              <w:pStyle w:val="TableParagraph"/>
              <w:jc w:val="center"/>
            </w:pPr>
            <w:r w:rsidRPr="00F77EF1">
              <w:t>175</w:t>
            </w:r>
          </w:p>
        </w:tc>
        <w:tc>
          <w:tcPr>
            <w:tcW w:w="1075" w:type="dxa"/>
            <w:tcBorders>
              <w:top w:val="single" w:sz="6" w:space="0" w:color="000000"/>
            </w:tcBorders>
          </w:tcPr>
          <w:p w:rsidR="00190092" w:rsidRPr="00F77EF1" w:rsidRDefault="004E7016" w:rsidP="00190092">
            <w:pPr>
              <w:pStyle w:val="TableParagraph"/>
              <w:jc w:val="center"/>
            </w:pPr>
            <w:r>
              <w:t>92</w:t>
            </w:r>
            <w:r w:rsidR="00190092" w:rsidRPr="00F77EF1">
              <w:t>,500</w:t>
            </w:r>
            <w:r>
              <w:t>.00</w:t>
            </w:r>
          </w:p>
        </w:tc>
        <w:tc>
          <w:tcPr>
            <w:tcW w:w="1178" w:type="dxa"/>
            <w:tcBorders>
              <w:top w:val="single" w:sz="6" w:space="0" w:color="000000"/>
              <w:right w:val="single" w:sz="6" w:space="0" w:color="000000"/>
            </w:tcBorders>
          </w:tcPr>
          <w:p w:rsidR="00190092" w:rsidRPr="00F77EF1" w:rsidRDefault="004E7016" w:rsidP="004E7016">
            <w:pPr>
              <w:pStyle w:val="TableParagraph"/>
              <w:jc w:val="center"/>
            </w:pPr>
            <w:r>
              <w:t>92</w:t>
            </w:r>
            <w:r w:rsidR="00190092" w:rsidRPr="00F77EF1">
              <w:t>,500</w:t>
            </w:r>
            <w:r>
              <w:t>.00</w:t>
            </w:r>
          </w:p>
        </w:tc>
      </w:tr>
      <w:tr w:rsidR="00190092" w:rsidRPr="00F77EF1" w:rsidTr="004E7016">
        <w:trPr>
          <w:trHeight w:val="517"/>
        </w:trPr>
        <w:tc>
          <w:tcPr>
            <w:tcW w:w="1711" w:type="dxa"/>
            <w:tcBorders>
              <w:left w:val="single" w:sz="6" w:space="0" w:color="000000"/>
            </w:tcBorders>
          </w:tcPr>
          <w:p w:rsidR="00190092" w:rsidRPr="00F77EF1" w:rsidRDefault="00190092" w:rsidP="00190092">
            <w:pPr>
              <w:pStyle w:val="TableParagraph"/>
              <w:tabs>
                <w:tab w:val="left" w:pos="1317"/>
              </w:tabs>
              <w:ind w:left="102"/>
              <w:jc w:val="left"/>
            </w:pPr>
            <w:r w:rsidRPr="00F77EF1">
              <w:rPr>
                <w:w w:val="105"/>
              </w:rPr>
              <w:t>Planifikimi</w:t>
            </w:r>
            <w:r w:rsidRPr="00F77EF1">
              <w:rPr>
                <w:w w:val="105"/>
              </w:rPr>
              <w:tab/>
              <w:t>për</w:t>
            </w:r>
          </w:p>
          <w:p w:rsidR="00190092" w:rsidRPr="00F77EF1" w:rsidRDefault="00190092" w:rsidP="00190092">
            <w:pPr>
              <w:pStyle w:val="TableParagraph"/>
              <w:spacing w:before="6" w:line="238" w:lineRule="exact"/>
              <w:ind w:left="102"/>
              <w:jc w:val="left"/>
            </w:pPr>
            <w:r w:rsidRPr="00F77EF1">
              <w:rPr>
                <w:w w:val="105"/>
              </w:rPr>
              <w:t>202</w:t>
            </w:r>
            <w:r>
              <w:rPr>
                <w:w w:val="105"/>
              </w:rPr>
              <w:t>7</w:t>
            </w:r>
          </w:p>
        </w:tc>
        <w:tc>
          <w:tcPr>
            <w:tcW w:w="1507" w:type="dxa"/>
          </w:tcPr>
          <w:p w:rsidR="00190092" w:rsidRPr="00F77EF1" w:rsidRDefault="00190092" w:rsidP="00190092">
            <w:pPr>
              <w:pStyle w:val="TableParagraph"/>
              <w:jc w:val="center"/>
            </w:pPr>
            <w:r>
              <w:t>215,000.00</w:t>
            </w:r>
          </w:p>
        </w:tc>
        <w:tc>
          <w:tcPr>
            <w:tcW w:w="1435" w:type="dxa"/>
          </w:tcPr>
          <w:p w:rsidR="00190092" w:rsidRPr="00F77EF1" w:rsidRDefault="00190092" w:rsidP="00190092">
            <w:pPr>
              <w:pStyle w:val="TableParagraph"/>
              <w:jc w:val="center"/>
            </w:pPr>
            <w:r>
              <w:t>350</w:t>
            </w:r>
          </w:p>
        </w:tc>
        <w:tc>
          <w:tcPr>
            <w:tcW w:w="1344" w:type="dxa"/>
          </w:tcPr>
          <w:p w:rsidR="00190092" w:rsidRPr="00F77EF1" w:rsidRDefault="00190092" w:rsidP="00190092">
            <w:pPr>
              <w:pStyle w:val="TableParagraph"/>
              <w:jc w:val="center"/>
            </w:pPr>
            <w:r>
              <w:t>175</w:t>
            </w:r>
          </w:p>
        </w:tc>
        <w:tc>
          <w:tcPr>
            <w:tcW w:w="1253" w:type="dxa"/>
          </w:tcPr>
          <w:p w:rsidR="00190092" w:rsidRPr="00F77EF1" w:rsidRDefault="00190092" w:rsidP="00190092">
            <w:pPr>
              <w:pStyle w:val="TableParagraph"/>
              <w:jc w:val="center"/>
            </w:pPr>
            <w:r>
              <w:t>175</w:t>
            </w:r>
          </w:p>
        </w:tc>
        <w:tc>
          <w:tcPr>
            <w:tcW w:w="1075" w:type="dxa"/>
          </w:tcPr>
          <w:p w:rsidR="00190092" w:rsidRPr="00F77EF1" w:rsidRDefault="004E7016" w:rsidP="00190092">
            <w:pPr>
              <w:pStyle w:val="TableParagraph"/>
              <w:jc w:val="center"/>
            </w:pPr>
            <w:r>
              <w:t>107,500.00</w:t>
            </w:r>
          </w:p>
        </w:tc>
        <w:tc>
          <w:tcPr>
            <w:tcW w:w="1178" w:type="dxa"/>
            <w:tcBorders>
              <w:right w:val="single" w:sz="6" w:space="0" w:color="000000"/>
            </w:tcBorders>
          </w:tcPr>
          <w:p w:rsidR="00190092" w:rsidRPr="00F77EF1" w:rsidRDefault="004E7016" w:rsidP="004E7016">
            <w:pPr>
              <w:pStyle w:val="TableParagraph"/>
              <w:jc w:val="center"/>
            </w:pPr>
            <w:r>
              <w:t>107,500.00</w:t>
            </w:r>
          </w:p>
        </w:tc>
      </w:tr>
    </w:tbl>
    <w:p w:rsidR="008D4EE9" w:rsidRDefault="008D4EE9" w:rsidP="008D4EE9">
      <w:pPr>
        <w:tabs>
          <w:tab w:val="left" w:pos="1176"/>
        </w:tabs>
        <w:jc w:val="both"/>
        <w:rPr>
          <w:b/>
          <w:i/>
        </w:rPr>
      </w:pPr>
    </w:p>
    <w:p w:rsidR="008D4EE9" w:rsidRDefault="008D4EE9" w:rsidP="002A1D10">
      <w:pPr>
        <w:spacing w:line="360" w:lineRule="auto"/>
        <w:jc w:val="both"/>
        <w:rPr>
          <w:sz w:val="20"/>
          <w:szCs w:val="20"/>
        </w:rPr>
      </w:pPr>
    </w:p>
    <w:sectPr w:rsidR="008D4EE9" w:rsidSect="005E593A">
      <w:pgSz w:w="12240" w:h="15840"/>
      <w:pgMar w:top="135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571" w:rsidRDefault="00766571">
      <w:r>
        <w:separator/>
      </w:r>
    </w:p>
  </w:endnote>
  <w:endnote w:type="continuationSeparator" w:id="0">
    <w:p w:rsidR="00766571" w:rsidRDefault="00766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7FE" w:rsidRDefault="00E037F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3998799"/>
      <w:docPartObj>
        <w:docPartGallery w:val="Page Numbers (Bottom of Page)"/>
        <w:docPartUnique/>
      </w:docPartObj>
    </w:sdtPr>
    <w:sdtEndPr/>
    <w:sdtContent>
      <w:p w:rsidR="00E037FE" w:rsidRDefault="00E037FE">
        <w:pPr>
          <w:pStyle w:val="Footer"/>
        </w:pPr>
        <w:r>
          <w:rPr>
            <w:noProof/>
            <w:lang w:eastAsia="sq-AL"/>
          </w:rPr>
          <mc:AlternateContent>
            <mc:Choice Requires="wps">
              <w:drawing>
                <wp:anchor distT="0" distB="0" distL="114300" distR="114300" simplePos="0" relativeHeight="251659264" behindDoc="0" locked="0" layoutInCell="1" allowOverlap="1" wp14:anchorId="607A158E" wp14:editId="4699E27F">
                  <wp:simplePos x="0" y="0"/>
                  <wp:positionH relativeFrom="page">
                    <wp:align>right</wp:align>
                  </wp:positionH>
                  <wp:positionV relativeFrom="page">
                    <wp:align>bottom</wp:align>
                  </wp:positionV>
                  <wp:extent cx="2125980" cy="2054860"/>
                  <wp:effectExtent l="7620" t="0" r="0" b="2540"/>
                  <wp:wrapNone/>
                  <wp:docPr id="7" name="Isosceles Tri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37FE" w:rsidRDefault="00E037FE">
                              <w:pPr>
                                <w:jc w:val="center"/>
                                <w:rPr>
                                  <w:szCs w:val="72"/>
                                </w:rPr>
                              </w:pP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3C77EB" w:rsidRPr="003C77EB">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noProof/>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7A158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7" o:spid="_x0000_s1026" type="#_x0000_t5" style="position:absolute;margin-left:116.2pt;margin-top:0;width:167.4pt;height:161.8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Ab8oAIAAEEFAAAOAAAAZHJzL2Uyb0RvYy54bWysVNuO2yAQfa/Uf0C8Z32Rc7EVZ5VNNtVK&#10;23al3X4AARzTYnCBxNlW/fcO2EmT9qWq6gfMwDDMOXOG+e2xkejAjRValTi5iTHiimom1K7En142&#10;oxlG1hHFiNSKl/iVW3y7ePtm3rUFT3WtJeMGQRBli64tce1cW0SRpTVviL3RLVewWWnTEAem2UXM&#10;kA6iNzJK43gSddqw1mjKrYXVdb+JFyF+VXHqPlaV5Q7JEkNuLowmjFs/Ros5KXaGtLWgQxrkH7Jo&#10;iFBw6TnUmjiC9kb8EaoR1GirK3dDdRPpqhKUBwyAJol/Q/Nck5YHLECObc802f8Xln44PBkkWImn&#10;GCnSQIkerLaUS27RixFE7SRHU89T19oC3J/bJ+OR2vZR0y8WKb2qwYsvjdFdzQmD7BLvH10d8IaF&#10;o2jbvdcMriF7pwNlx8o0PiCQgY6hMq/nyvCjQxQW0yQd5zMoIIW9NB5ns0moXUSK0/HWWPeO6wb5&#10;SYndkHu4ghwerQvlYQNIwj5jVDUSin0gEiWx/0LWpBi8IfYpZsCrpWAbIWUwzG67kgbB2RKv0/vl&#10;pocMtFy6SeWdlfbHPCOk6FcA1pCQBxh08j1P0iy+S/PRZjKbjrJNNh7l03g2ipP8Lp/EWZ6tNz88&#10;miQrasEYV49C8ZNmk+zvNDF0T6+2oFrUlTgfp+NA1FX29hJkIOjE0JVbIxy0sBRNiWdnGknhpXCv&#10;WGgwR4Ts59F1+oET4OD0D6wE4Xit9Jpzx+1xkN9Ws1eQkNFQYBADvDswqbX5hlEHPVxi+3VPDMdI&#10;PiiQYZ5kmW/6YGTjaQqGudzZXu4QRSEUKAejfrpy/UOxb43Y1XBTEjhSegnSrYQ7abzPahA89GkA&#10;M7wp/iG4tIPXr5dv8RMAAP//AwBQSwMEFAAGAAgAAAAhAFkk0QfcAAAABQEAAA8AAABkcnMvZG93&#10;bnJldi54bWxMj0tPwzAQhO9I/AdrkbhRhwZVJcSpEOIhUeVAeZzdeImj2uvIdtvw71m4wGW1q1nN&#10;fFOvJu/EAWMaAim4nBUgkLpgBuoVvL0+XCxBpKzJaBcIFXxhglVzelLryoQjveBhk3vBJpQqrcDm&#10;PFZSps6i12kWRiTWPkP0OvMZe2miPrK5d3JeFAvp9UCcYPWIdxa73WbvOWRa3g/Rtbv39bh+bq/b&#10;xyc7fih1fjbd3oDIOOW/Z/jBZ3RomGkb9mSScAq4SP6drJXlFdfY8jIvFyCbWv6nb74BAAD//wMA&#10;UEsBAi0AFAAGAAgAAAAhALaDOJL+AAAA4QEAABMAAAAAAAAAAAAAAAAAAAAAAFtDb250ZW50X1R5&#10;cGVzXS54bWxQSwECLQAUAAYACAAAACEAOP0h/9YAAACUAQAACwAAAAAAAAAAAAAAAAAvAQAAX3Jl&#10;bHMvLnJlbHNQSwECLQAUAAYACAAAACEAGKAG/KACAABBBQAADgAAAAAAAAAAAAAAAAAuAgAAZHJz&#10;L2Uyb0RvYy54bWxQSwECLQAUAAYACAAAACEAWSTRB9wAAAAFAQAADwAAAAAAAAAAAAAAAAD6BAAA&#10;ZHJzL2Rvd25yZXYueG1sUEsFBgAAAAAEAAQA8wAAAAMGAAAAAA==&#10;" adj="21600" fillcolor="#d2eaf1" stroked="f">
                  <v:textbox>
                    <w:txbxContent>
                      <w:p w:rsidR="00E037FE" w:rsidRDefault="00E037FE">
                        <w:pPr>
                          <w:jc w:val="center"/>
                          <w:rPr>
                            <w:szCs w:val="72"/>
                          </w:rPr>
                        </w:pP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3C77EB" w:rsidRPr="003C77EB">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noProof/>
                            <w:color w:val="FFFFFF" w:themeColor="background1"/>
                            <w:sz w:val="72"/>
                            <w:szCs w:val="72"/>
                          </w:rPr>
                          <w:fldChar w:fldCharType="end"/>
                        </w:r>
                      </w:p>
                    </w:txbxContent>
                  </v:textbox>
                  <w10:wrap anchorx="page" anchory="page"/>
                </v:shape>
              </w:pict>
            </mc:Fallback>
          </mc:AlternateConten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7FE" w:rsidRDefault="00E037F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571" w:rsidRDefault="00766571">
      <w:r>
        <w:separator/>
      </w:r>
    </w:p>
  </w:footnote>
  <w:footnote w:type="continuationSeparator" w:id="0">
    <w:p w:rsidR="00766571" w:rsidRDefault="007665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7FE" w:rsidRDefault="00E037F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7FE" w:rsidRDefault="00E037F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7FE" w:rsidRDefault="00E037F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37655"/>
    <w:multiLevelType w:val="hybridMultilevel"/>
    <w:tmpl w:val="28768B28"/>
    <w:lvl w:ilvl="0" w:tplc="5CC439F2">
      <w:start w:val="2016"/>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276B3"/>
    <w:multiLevelType w:val="hybridMultilevel"/>
    <w:tmpl w:val="FD1A9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26372"/>
    <w:multiLevelType w:val="hybridMultilevel"/>
    <w:tmpl w:val="D096A4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FD11FD"/>
    <w:multiLevelType w:val="hybridMultilevel"/>
    <w:tmpl w:val="9782F8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2D0C18"/>
    <w:multiLevelType w:val="hybridMultilevel"/>
    <w:tmpl w:val="F0B63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6F6172"/>
    <w:multiLevelType w:val="hybridMultilevel"/>
    <w:tmpl w:val="9796DA7A"/>
    <w:lvl w:ilvl="0" w:tplc="0409000F">
      <w:start w:val="1"/>
      <w:numFmt w:val="decimal"/>
      <w:lvlText w:val="%1."/>
      <w:lvlJc w:val="left"/>
      <w:pPr>
        <w:ind w:left="720" w:hanging="360"/>
      </w:pPr>
      <w:rPr>
        <w:rFonts w:hint="default"/>
      </w:rPr>
    </w:lvl>
    <w:lvl w:ilvl="1" w:tplc="FC6E8CF2">
      <w:numFmt w:val="bullet"/>
      <w:lvlText w:val=""/>
      <w:lvlJc w:val="left"/>
      <w:pPr>
        <w:ind w:left="1440" w:hanging="360"/>
      </w:pPr>
      <w:rPr>
        <w:rFonts w:ascii="Symbol" w:eastAsia="MS Mincho"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F12D78"/>
    <w:multiLevelType w:val="multilevel"/>
    <w:tmpl w:val="FE269A34"/>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DDF56A1"/>
    <w:multiLevelType w:val="hybridMultilevel"/>
    <w:tmpl w:val="BF582C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B61770"/>
    <w:multiLevelType w:val="multilevel"/>
    <w:tmpl w:val="CCFEB4D6"/>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CAE6FA0"/>
    <w:multiLevelType w:val="hybridMultilevel"/>
    <w:tmpl w:val="5A2E2BE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5CB1112"/>
    <w:multiLevelType w:val="hybridMultilevel"/>
    <w:tmpl w:val="05108A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57658C"/>
    <w:multiLevelType w:val="multilevel"/>
    <w:tmpl w:val="4C7A578A"/>
    <w:lvl w:ilvl="0">
      <w:start w:val="1"/>
      <w:numFmt w:val="decimal"/>
      <w:lvlText w:val="%1."/>
      <w:lvlJc w:val="left"/>
      <w:pPr>
        <w:ind w:left="1485" w:hanging="360"/>
      </w:pPr>
      <w:rPr>
        <w:rFonts w:ascii="Times New Roman" w:hAnsi="Times New Roman" w:cs="Times New Roman" w:hint="default"/>
        <w:b/>
        <w:bCs w:val="0"/>
        <w:color w:val="000000" w:themeColor="text1"/>
        <w:sz w:val="20"/>
        <w:szCs w:val="20"/>
      </w:rPr>
    </w:lvl>
    <w:lvl w:ilvl="1">
      <w:start w:val="2"/>
      <w:numFmt w:val="decimal"/>
      <w:isLgl/>
      <w:lvlText w:val="%1.%2"/>
      <w:lvlJc w:val="left"/>
      <w:pPr>
        <w:ind w:left="1485" w:hanging="360"/>
      </w:pPr>
      <w:rPr>
        <w:rFonts w:hint="default"/>
      </w:rPr>
    </w:lvl>
    <w:lvl w:ilvl="2">
      <w:start w:val="1"/>
      <w:numFmt w:val="decimal"/>
      <w:isLgl/>
      <w:lvlText w:val="%1.%2.%3"/>
      <w:lvlJc w:val="left"/>
      <w:pPr>
        <w:ind w:left="1845" w:hanging="720"/>
      </w:pPr>
      <w:rPr>
        <w:rFonts w:hint="default"/>
      </w:rPr>
    </w:lvl>
    <w:lvl w:ilvl="3">
      <w:start w:val="1"/>
      <w:numFmt w:val="decimal"/>
      <w:isLgl/>
      <w:lvlText w:val="%1.%2.%3.%4"/>
      <w:lvlJc w:val="left"/>
      <w:pPr>
        <w:ind w:left="1845" w:hanging="720"/>
      </w:pPr>
      <w:rPr>
        <w:rFonts w:hint="default"/>
      </w:rPr>
    </w:lvl>
    <w:lvl w:ilvl="4">
      <w:start w:val="1"/>
      <w:numFmt w:val="decimal"/>
      <w:isLgl/>
      <w:lvlText w:val="%1.%2.%3.%4.%5"/>
      <w:lvlJc w:val="left"/>
      <w:pPr>
        <w:ind w:left="2205" w:hanging="1080"/>
      </w:pPr>
      <w:rPr>
        <w:rFonts w:hint="default"/>
      </w:rPr>
    </w:lvl>
    <w:lvl w:ilvl="5">
      <w:start w:val="1"/>
      <w:numFmt w:val="decimal"/>
      <w:isLgl/>
      <w:lvlText w:val="%1.%2.%3.%4.%5.%6"/>
      <w:lvlJc w:val="left"/>
      <w:pPr>
        <w:ind w:left="2205" w:hanging="1080"/>
      </w:pPr>
      <w:rPr>
        <w:rFonts w:hint="default"/>
      </w:rPr>
    </w:lvl>
    <w:lvl w:ilvl="6">
      <w:start w:val="1"/>
      <w:numFmt w:val="decimal"/>
      <w:isLgl/>
      <w:lvlText w:val="%1.%2.%3.%4.%5.%6.%7"/>
      <w:lvlJc w:val="left"/>
      <w:pPr>
        <w:ind w:left="2565" w:hanging="1440"/>
      </w:pPr>
      <w:rPr>
        <w:rFonts w:hint="default"/>
      </w:rPr>
    </w:lvl>
    <w:lvl w:ilvl="7">
      <w:start w:val="1"/>
      <w:numFmt w:val="decimal"/>
      <w:isLgl/>
      <w:lvlText w:val="%1.%2.%3.%4.%5.%6.%7.%8"/>
      <w:lvlJc w:val="left"/>
      <w:pPr>
        <w:ind w:left="2565" w:hanging="1440"/>
      </w:pPr>
      <w:rPr>
        <w:rFonts w:hint="default"/>
      </w:rPr>
    </w:lvl>
    <w:lvl w:ilvl="8">
      <w:start w:val="1"/>
      <w:numFmt w:val="decimal"/>
      <w:isLgl/>
      <w:lvlText w:val="%1.%2.%3.%4.%5.%6.%7.%8.%9"/>
      <w:lvlJc w:val="left"/>
      <w:pPr>
        <w:ind w:left="2925" w:hanging="1800"/>
      </w:pPr>
      <w:rPr>
        <w:rFonts w:hint="default"/>
      </w:rPr>
    </w:lvl>
  </w:abstractNum>
  <w:abstractNum w:abstractNumId="12" w15:restartNumberingAfterBreak="0">
    <w:nsid w:val="78F068D8"/>
    <w:multiLevelType w:val="multilevel"/>
    <w:tmpl w:val="E9C27340"/>
    <w:lvl w:ilvl="0">
      <w:start w:val="1"/>
      <w:numFmt w:val="decimal"/>
      <w:lvlText w:val="%1."/>
      <w:lvlJc w:val="left"/>
      <w:pPr>
        <w:ind w:left="360" w:hanging="360"/>
      </w:pPr>
      <w:rPr>
        <w:rFonts w:hint="default"/>
        <w:b/>
        <w:bCs/>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79A86247"/>
    <w:multiLevelType w:val="hybridMultilevel"/>
    <w:tmpl w:val="EE12A7B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C285BDC"/>
    <w:multiLevelType w:val="hybridMultilevel"/>
    <w:tmpl w:val="8C90D8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2"/>
  </w:num>
  <w:num w:numId="2">
    <w:abstractNumId w:val="0"/>
  </w:num>
  <w:num w:numId="3">
    <w:abstractNumId w:val="4"/>
  </w:num>
  <w:num w:numId="4">
    <w:abstractNumId w:val="11"/>
  </w:num>
  <w:num w:numId="5">
    <w:abstractNumId w:val="5"/>
  </w:num>
  <w:num w:numId="6">
    <w:abstractNumId w:val="3"/>
  </w:num>
  <w:num w:numId="7">
    <w:abstractNumId w:val="1"/>
  </w:num>
  <w:num w:numId="8">
    <w:abstractNumId w:val="14"/>
  </w:num>
  <w:num w:numId="9">
    <w:abstractNumId w:val="6"/>
  </w:num>
  <w:num w:numId="10">
    <w:abstractNumId w:val="10"/>
  </w:num>
  <w:num w:numId="11">
    <w:abstractNumId w:val="7"/>
  </w:num>
  <w:num w:numId="12">
    <w:abstractNumId w:val="2"/>
  </w:num>
  <w:num w:numId="13">
    <w:abstractNumId w:val="8"/>
  </w:num>
  <w:num w:numId="14">
    <w:abstractNumId w:val="9"/>
  </w:num>
  <w:num w:numId="1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78E"/>
    <w:rsid w:val="00022615"/>
    <w:rsid w:val="00045657"/>
    <w:rsid w:val="000754CC"/>
    <w:rsid w:val="000F25EE"/>
    <w:rsid w:val="00137DBE"/>
    <w:rsid w:val="00140BBD"/>
    <w:rsid w:val="0016585F"/>
    <w:rsid w:val="00190092"/>
    <w:rsid w:val="00202E96"/>
    <w:rsid w:val="002160C2"/>
    <w:rsid w:val="0025418E"/>
    <w:rsid w:val="00267719"/>
    <w:rsid w:val="002858E7"/>
    <w:rsid w:val="002A1D10"/>
    <w:rsid w:val="002A2FFF"/>
    <w:rsid w:val="00317FC8"/>
    <w:rsid w:val="00364918"/>
    <w:rsid w:val="003B331E"/>
    <w:rsid w:val="003C3334"/>
    <w:rsid w:val="003C77EB"/>
    <w:rsid w:val="0045394B"/>
    <w:rsid w:val="00456053"/>
    <w:rsid w:val="004A1C05"/>
    <w:rsid w:val="004A4EAF"/>
    <w:rsid w:val="004B64D4"/>
    <w:rsid w:val="004C59CC"/>
    <w:rsid w:val="004E7016"/>
    <w:rsid w:val="00531292"/>
    <w:rsid w:val="00543360"/>
    <w:rsid w:val="005B1D71"/>
    <w:rsid w:val="005B3998"/>
    <w:rsid w:val="005C447E"/>
    <w:rsid w:val="005C677F"/>
    <w:rsid w:val="005E593A"/>
    <w:rsid w:val="0060247C"/>
    <w:rsid w:val="0063704B"/>
    <w:rsid w:val="00682A14"/>
    <w:rsid w:val="006850F8"/>
    <w:rsid w:val="006D137B"/>
    <w:rsid w:val="00744B26"/>
    <w:rsid w:val="00766571"/>
    <w:rsid w:val="007A62A6"/>
    <w:rsid w:val="007D226D"/>
    <w:rsid w:val="007D6761"/>
    <w:rsid w:val="007F5EF6"/>
    <w:rsid w:val="008013C2"/>
    <w:rsid w:val="008044D8"/>
    <w:rsid w:val="008206D2"/>
    <w:rsid w:val="00832100"/>
    <w:rsid w:val="00834DB3"/>
    <w:rsid w:val="008D4EE9"/>
    <w:rsid w:val="0092497B"/>
    <w:rsid w:val="00962B30"/>
    <w:rsid w:val="00982625"/>
    <w:rsid w:val="009C4F65"/>
    <w:rsid w:val="009F495E"/>
    <w:rsid w:val="00A27365"/>
    <w:rsid w:val="00A34F7C"/>
    <w:rsid w:val="00A97F9B"/>
    <w:rsid w:val="00AB1B2D"/>
    <w:rsid w:val="00AE1529"/>
    <w:rsid w:val="00B30A5D"/>
    <w:rsid w:val="00B56963"/>
    <w:rsid w:val="00B62EBC"/>
    <w:rsid w:val="00B956AE"/>
    <w:rsid w:val="00BA14D1"/>
    <w:rsid w:val="00BA5CE4"/>
    <w:rsid w:val="00BD078E"/>
    <w:rsid w:val="00BD3735"/>
    <w:rsid w:val="00C14FE0"/>
    <w:rsid w:val="00C403F6"/>
    <w:rsid w:val="00C657AD"/>
    <w:rsid w:val="00CB36D2"/>
    <w:rsid w:val="00CD2683"/>
    <w:rsid w:val="00CE4158"/>
    <w:rsid w:val="00D12BBE"/>
    <w:rsid w:val="00D1560A"/>
    <w:rsid w:val="00D47A94"/>
    <w:rsid w:val="00D54F81"/>
    <w:rsid w:val="00D95099"/>
    <w:rsid w:val="00E037FE"/>
    <w:rsid w:val="00E2281A"/>
    <w:rsid w:val="00EB6366"/>
    <w:rsid w:val="00EE7602"/>
    <w:rsid w:val="00F02E07"/>
    <w:rsid w:val="00F17470"/>
    <w:rsid w:val="00F21735"/>
    <w:rsid w:val="00F2265A"/>
    <w:rsid w:val="00F65A16"/>
    <w:rsid w:val="00F74E8E"/>
    <w:rsid w:val="00F82201"/>
    <w:rsid w:val="00F95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AB7D767-3545-4E62-8470-772050758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78E"/>
    <w:pPr>
      <w:spacing w:after="0" w:line="240" w:lineRule="auto"/>
    </w:pPr>
    <w:rPr>
      <w:rFonts w:ascii="Times New Roman" w:eastAsia="MS Mincho" w:hAnsi="Times New Roman" w:cs="Times New Roman"/>
      <w:sz w:val="24"/>
      <w:szCs w:val="24"/>
      <w:lang w:val="sq-AL"/>
    </w:rPr>
  </w:style>
  <w:style w:type="paragraph" w:styleId="Heading1">
    <w:name w:val="heading 1"/>
    <w:basedOn w:val="Normal"/>
    <w:next w:val="Normal"/>
    <w:link w:val="Heading1Char"/>
    <w:uiPriority w:val="9"/>
    <w:qFormat/>
    <w:rsid w:val="00BD078E"/>
    <w:pPr>
      <w:keepNext/>
      <w:keepLines/>
      <w:spacing w:before="240" w:line="276"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78E"/>
    <w:rPr>
      <w:rFonts w:asciiTheme="majorHAnsi" w:eastAsiaTheme="majorEastAsia" w:hAnsiTheme="majorHAnsi" w:cstheme="majorBidi"/>
      <w:color w:val="2E74B5" w:themeColor="accent1" w:themeShade="BF"/>
      <w:sz w:val="32"/>
      <w:szCs w:val="32"/>
      <w:lang w:val="sq-AL"/>
    </w:rPr>
  </w:style>
  <w:style w:type="paragraph" w:styleId="NoSpacing">
    <w:name w:val="No Spacing"/>
    <w:link w:val="NoSpacingChar"/>
    <w:uiPriority w:val="1"/>
    <w:qFormat/>
    <w:rsid w:val="00BD078E"/>
    <w:pPr>
      <w:spacing w:after="0" w:line="240" w:lineRule="auto"/>
    </w:pPr>
  </w:style>
  <w:style w:type="paragraph" w:styleId="Title">
    <w:name w:val="Title"/>
    <w:basedOn w:val="Normal"/>
    <w:next w:val="Normal"/>
    <w:link w:val="TitleChar"/>
    <w:uiPriority w:val="10"/>
    <w:qFormat/>
    <w:rsid w:val="00BD078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BD078E"/>
    <w:rPr>
      <w:rFonts w:asciiTheme="majorHAnsi" w:eastAsiaTheme="majorEastAsia" w:hAnsiTheme="majorHAnsi" w:cstheme="majorBidi"/>
      <w:color w:val="323E4F" w:themeColor="text2" w:themeShade="BF"/>
      <w:spacing w:val="5"/>
      <w:kern w:val="28"/>
      <w:sz w:val="52"/>
      <w:szCs w:val="52"/>
      <w:lang w:val="sq-AL"/>
    </w:rPr>
  </w:style>
  <w:style w:type="character" w:customStyle="1" w:styleId="NoSpacingChar">
    <w:name w:val="No Spacing Char"/>
    <w:basedOn w:val="DefaultParagraphFont"/>
    <w:link w:val="NoSpacing"/>
    <w:uiPriority w:val="1"/>
    <w:rsid w:val="00BD078E"/>
  </w:style>
  <w:style w:type="paragraph" w:styleId="ListParagraph">
    <w:name w:val="List Paragraph"/>
    <w:basedOn w:val="Normal"/>
    <w:link w:val="ListParagraphChar"/>
    <w:uiPriority w:val="34"/>
    <w:qFormat/>
    <w:rsid w:val="00BD078E"/>
    <w:pPr>
      <w:ind w:left="720"/>
      <w:contextualSpacing/>
    </w:pPr>
  </w:style>
  <w:style w:type="paragraph" w:styleId="Header">
    <w:name w:val="header"/>
    <w:basedOn w:val="Normal"/>
    <w:link w:val="HeaderChar1"/>
    <w:uiPriority w:val="99"/>
    <w:rsid w:val="00BD078E"/>
    <w:pPr>
      <w:tabs>
        <w:tab w:val="center" w:pos="4320"/>
        <w:tab w:val="right" w:pos="8640"/>
      </w:tabs>
    </w:pPr>
    <w:rPr>
      <w:rFonts w:ascii="Monotype Corsiva" w:hAnsi="Monotype Corsiva"/>
      <w:b/>
      <w:i/>
      <w:sz w:val="32"/>
      <w:szCs w:val="20"/>
    </w:rPr>
  </w:style>
  <w:style w:type="character" w:customStyle="1" w:styleId="HeaderChar">
    <w:name w:val="Header Char"/>
    <w:basedOn w:val="DefaultParagraphFont"/>
    <w:uiPriority w:val="99"/>
    <w:semiHidden/>
    <w:rsid w:val="00BD078E"/>
    <w:rPr>
      <w:rFonts w:ascii="Times New Roman" w:eastAsia="MS Mincho" w:hAnsi="Times New Roman" w:cs="Times New Roman"/>
      <w:sz w:val="24"/>
      <w:szCs w:val="24"/>
      <w:lang w:val="sq-AL"/>
    </w:rPr>
  </w:style>
  <w:style w:type="character" w:customStyle="1" w:styleId="HeaderChar1">
    <w:name w:val="Header Char1"/>
    <w:basedOn w:val="DefaultParagraphFont"/>
    <w:link w:val="Header"/>
    <w:uiPriority w:val="99"/>
    <w:locked/>
    <w:rsid w:val="00BD078E"/>
    <w:rPr>
      <w:rFonts w:ascii="Monotype Corsiva" w:eastAsia="MS Mincho" w:hAnsi="Monotype Corsiva" w:cs="Times New Roman"/>
      <w:b/>
      <w:i/>
      <w:sz w:val="32"/>
      <w:szCs w:val="20"/>
      <w:lang w:val="sq-AL"/>
    </w:rPr>
  </w:style>
  <w:style w:type="character" w:customStyle="1" w:styleId="ListParagraphChar">
    <w:name w:val="List Paragraph Char"/>
    <w:link w:val="ListParagraph"/>
    <w:uiPriority w:val="34"/>
    <w:locked/>
    <w:rsid w:val="00BD078E"/>
    <w:rPr>
      <w:rFonts w:ascii="Times New Roman" w:eastAsia="MS Mincho" w:hAnsi="Times New Roman" w:cs="Times New Roman"/>
      <w:sz w:val="24"/>
      <w:szCs w:val="24"/>
      <w:lang w:val="sq-AL"/>
    </w:rPr>
  </w:style>
  <w:style w:type="paragraph" w:styleId="NormalWeb">
    <w:name w:val="Normal (Web)"/>
    <w:basedOn w:val="Normal"/>
    <w:uiPriority w:val="99"/>
    <w:unhideWhenUsed/>
    <w:rsid w:val="00BD078E"/>
    <w:pPr>
      <w:spacing w:before="100" w:beforeAutospacing="1" w:after="100" w:afterAutospacing="1"/>
    </w:pPr>
    <w:rPr>
      <w:rFonts w:eastAsia="Times New Roman"/>
      <w:lang w:val="en-US"/>
    </w:rPr>
  </w:style>
  <w:style w:type="character" w:styleId="Strong">
    <w:name w:val="Strong"/>
    <w:basedOn w:val="DefaultParagraphFont"/>
    <w:uiPriority w:val="22"/>
    <w:qFormat/>
    <w:rsid w:val="00BD078E"/>
    <w:rPr>
      <w:b/>
      <w:bCs/>
    </w:rPr>
  </w:style>
  <w:style w:type="character" w:styleId="Emphasis">
    <w:name w:val="Emphasis"/>
    <w:basedOn w:val="DefaultParagraphFont"/>
    <w:uiPriority w:val="20"/>
    <w:qFormat/>
    <w:rsid w:val="00BD078E"/>
    <w:rPr>
      <w:i/>
      <w:iCs/>
    </w:rPr>
  </w:style>
  <w:style w:type="paragraph" w:customStyle="1" w:styleId="Default">
    <w:name w:val="Default"/>
    <w:rsid w:val="00BD078E"/>
    <w:pPr>
      <w:autoSpaceDE w:val="0"/>
      <w:autoSpaceDN w:val="0"/>
      <w:adjustRightInd w:val="0"/>
      <w:spacing w:after="0" w:line="240" w:lineRule="auto"/>
    </w:pPr>
    <w:rPr>
      <w:rFonts w:ascii="Times New Roman" w:hAnsi="Times New Roman" w:cs="Times New Roman"/>
      <w:color w:val="000000"/>
      <w:sz w:val="24"/>
      <w:szCs w:val="24"/>
    </w:rPr>
  </w:style>
  <w:style w:type="table" w:styleId="GridTable4-Accent2">
    <w:name w:val="Grid Table 4 Accent 2"/>
    <w:basedOn w:val="TableNormal"/>
    <w:uiPriority w:val="49"/>
    <w:rsid w:val="00BD078E"/>
    <w:pPr>
      <w:spacing w:after="0" w:line="240" w:lineRule="auto"/>
    </w:pPr>
    <w:rPr>
      <w:kern w:val="2"/>
      <w14:ligatures w14:val="standardContextua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3-Accent1">
    <w:name w:val="Grid Table 3 Accent 1"/>
    <w:basedOn w:val="TableNormal"/>
    <w:uiPriority w:val="48"/>
    <w:rsid w:val="00BD078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1Light-Accent1">
    <w:name w:val="Grid Table 1 Light Accent 1"/>
    <w:basedOn w:val="TableNormal"/>
    <w:uiPriority w:val="46"/>
    <w:rsid w:val="00BD078E"/>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BD0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BD078E"/>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4-Accent3">
    <w:name w:val="Grid Table 4 Accent 3"/>
    <w:basedOn w:val="TableNormal"/>
    <w:uiPriority w:val="49"/>
    <w:rsid w:val="00BD078E"/>
    <w:pPr>
      <w:spacing w:after="0" w:line="240" w:lineRule="auto"/>
    </w:pPr>
    <w:rPr>
      <w:kern w:val="2"/>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1">
    <w:name w:val="Plain Table 1"/>
    <w:basedOn w:val="TableNormal"/>
    <w:uiPriority w:val="41"/>
    <w:rsid w:val="00BD078E"/>
    <w:pPr>
      <w:spacing w:after="0" w:line="240" w:lineRule="auto"/>
    </w:pPr>
    <w:rPr>
      <w:kern w:val="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BD078E"/>
    <w:pPr>
      <w:widowControl w:val="0"/>
      <w:autoSpaceDE w:val="0"/>
      <w:autoSpaceDN w:val="0"/>
      <w:jc w:val="right"/>
    </w:pPr>
    <w:rPr>
      <w:rFonts w:eastAsia="Times New Roman"/>
      <w:sz w:val="22"/>
      <w:szCs w:val="22"/>
    </w:rPr>
  </w:style>
  <w:style w:type="paragraph" w:styleId="BodyText">
    <w:name w:val="Body Text"/>
    <w:basedOn w:val="Normal"/>
    <w:link w:val="BodyTextChar"/>
    <w:uiPriority w:val="1"/>
    <w:qFormat/>
    <w:rsid w:val="00BD078E"/>
    <w:pPr>
      <w:widowControl w:val="0"/>
      <w:autoSpaceDE w:val="0"/>
      <w:autoSpaceDN w:val="0"/>
    </w:pPr>
    <w:rPr>
      <w:rFonts w:eastAsia="Times New Roman"/>
      <w:sz w:val="22"/>
      <w:szCs w:val="22"/>
    </w:rPr>
  </w:style>
  <w:style w:type="character" w:customStyle="1" w:styleId="BodyTextChar">
    <w:name w:val="Body Text Char"/>
    <w:basedOn w:val="DefaultParagraphFont"/>
    <w:link w:val="BodyText"/>
    <w:uiPriority w:val="1"/>
    <w:rsid w:val="00BD078E"/>
    <w:rPr>
      <w:rFonts w:ascii="Times New Roman" w:eastAsia="Times New Roman" w:hAnsi="Times New Roman" w:cs="Times New Roman"/>
      <w:lang w:val="sq-AL"/>
    </w:rPr>
  </w:style>
  <w:style w:type="paragraph" w:styleId="TOCHeading">
    <w:name w:val="TOC Heading"/>
    <w:basedOn w:val="Heading1"/>
    <w:next w:val="Normal"/>
    <w:uiPriority w:val="39"/>
    <w:unhideWhenUsed/>
    <w:qFormat/>
    <w:rsid w:val="00BD078E"/>
    <w:pPr>
      <w:spacing w:line="259" w:lineRule="auto"/>
      <w:outlineLvl w:val="9"/>
    </w:pPr>
    <w:rPr>
      <w:lang w:val="en-US"/>
    </w:rPr>
  </w:style>
  <w:style w:type="paragraph" w:styleId="TOC1">
    <w:name w:val="toc 1"/>
    <w:basedOn w:val="Normal"/>
    <w:next w:val="Normal"/>
    <w:autoRedefine/>
    <w:uiPriority w:val="39"/>
    <w:unhideWhenUsed/>
    <w:rsid w:val="00BD078E"/>
    <w:pPr>
      <w:spacing w:after="100"/>
    </w:pPr>
  </w:style>
  <w:style w:type="character" w:styleId="Hyperlink">
    <w:name w:val="Hyperlink"/>
    <w:basedOn w:val="DefaultParagraphFont"/>
    <w:uiPriority w:val="99"/>
    <w:unhideWhenUsed/>
    <w:rsid w:val="00BD078E"/>
    <w:rPr>
      <w:color w:val="0563C1" w:themeColor="hyperlink"/>
      <w:u w:val="single"/>
    </w:rPr>
  </w:style>
  <w:style w:type="paragraph" w:styleId="TOC2">
    <w:name w:val="toc 2"/>
    <w:basedOn w:val="Normal"/>
    <w:next w:val="Normal"/>
    <w:autoRedefine/>
    <w:uiPriority w:val="39"/>
    <w:unhideWhenUsed/>
    <w:rsid w:val="00BD078E"/>
    <w:pPr>
      <w:spacing w:after="100" w:line="259" w:lineRule="auto"/>
      <w:ind w:left="220"/>
    </w:pPr>
    <w:rPr>
      <w:rFonts w:asciiTheme="minorHAnsi" w:eastAsiaTheme="minorEastAsia" w:hAnsiTheme="minorHAnsi"/>
      <w:sz w:val="22"/>
      <w:szCs w:val="22"/>
      <w:lang w:val="en-US"/>
    </w:rPr>
  </w:style>
  <w:style w:type="paragraph" w:styleId="TOC3">
    <w:name w:val="toc 3"/>
    <w:basedOn w:val="Normal"/>
    <w:next w:val="Normal"/>
    <w:autoRedefine/>
    <w:uiPriority w:val="39"/>
    <w:unhideWhenUsed/>
    <w:rsid w:val="00BD078E"/>
    <w:pPr>
      <w:spacing w:after="100" w:line="259" w:lineRule="auto"/>
      <w:ind w:left="440"/>
    </w:pPr>
    <w:rPr>
      <w:rFonts w:asciiTheme="minorHAnsi" w:eastAsiaTheme="minorEastAsia" w:hAnsiTheme="minorHAnsi"/>
      <w:sz w:val="22"/>
      <w:szCs w:val="22"/>
      <w:lang w:val="en-US"/>
    </w:rPr>
  </w:style>
  <w:style w:type="paragraph" w:styleId="Footer">
    <w:name w:val="footer"/>
    <w:basedOn w:val="Normal"/>
    <w:link w:val="FooterChar"/>
    <w:uiPriority w:val="99"/>
    <w:unhideWhenUsed/>
    <w:rsid w:val="00BD078E"/>
    <w:pPr>
      <w:tabs>
        <w:tab w:val="center" w:pos="4680"/>
        <w:tab w:val="right" w:pos="9360"/>
      </w:tabs>
    </w:pPr>
  </w:style>
  <w:style w:type="character" w:customStyle="1" w:styleId="FooterChar">
    <w:name w:val="Footer Char"/>
    <w:basedOn w:val="DefaultParagraphFont"/>
    <w:link w:val="Footer"/>
    <w:uiPriority w:val="99"/>
    <w:rsid w:val="00BD078E"/>
    <w:rPr>
      <w:rFonts w:ascii="Times New Roman" w:eastAsia="MS Mincho" w:hAnsi="Times New Roman" w:cs="Times New Roman"/>
      <w:sz w:val="24"/>
      <w:szCs w:val="24"/>
      <w:lang w:val="sq-AL"/>
    </w:rPr>
  </w:style>
  <w:style w:type="table" w:styleId="GridTable6Colorful-Accent5">
    <w:name w:val="Grid Table 6 Colorful Accent 5"/>
    <w:basedOn w:val="TableNormal"/>
    <w:uiPriority w:val="51"/>
    <w:rsid w:val="00B56963"/>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263126">
      <w:bodyDiv w:val="1"/>
      <w:marLeft w:val="0"/>
      <w:marRight w:val="0"/>
      <w:marTop w:val="0"/>
      <w:marBottom w:val="0"/>
      <w:divBdr>
        <w:top w:val="none" w:sz="0" w:space="0" w:color="auto"/>
        <w:left w:val="none" w:sz="0" w:space="0" w:color="auto"/>
        <w:bottom w:val="none" w:sz="0" w:space="0" w:color="auto"/>
        <w:right w:val="none" w:sz="0" w:space="0" w:color="auto"/>
      </w:divBdr>
    </w:div>
    <w:div w:id="371930644">
      <w:bodyDiv w:val="1"/>
      <w:marLeft w:val="0"/>
      <w:marRight w:val="0"/>
      <w:marTop w:val="0"/>
      <w:marBottom w:val="0"/>
      <w:divBdr>
        <w:top w:val="none" w:sz="0" w:space="0" w:color="auto"/>
        <w:left w:val="none" w:sz="0" w:space="0" w:color="auto"/>
        <w:bottom w:val="none" w:sz="0" w:space="0" w:color="auto"/>
        <w:right w:val="none" w:sz="0" w:space="0" w:color="auto"/>
      </w:divBdr>
    </w:div>
    <w:div w:id="499854696">
      <w:bodyDiv w:val="1"/>
      <w:marLeft w:val="0"/>
      <w:marRight w:val="0"/>
      <w:marTop w:val="0"/>
      <w:marBottom w:val="0"/>
      <w:divBdr>
        <w:top w:val="none" w:sz="0" w:space="0" w:color="auto"/>
        <w:left w:val="none" w:sz="0" w:space="0" w:color="auto"/>
        <w:bottom w:val="none" w:sz="0" w:space="0" w:color="auto"/>
        <w:right w:val="none" w:sz="0" w:space="0" w:color="auto"/>
      </w:divBdr>
    </w:div>
    <w:div w:id="746656023">
      <w:bodyDiv w:val="1"/>
      <w:marLeft w:val="0"/>
      <w:marRight w:val="0"/>
      <w:marTop w:val="0"/>
      <w:marBottom w:val="0"/>
      <w:divBdr>
        <w:top w:val="none" w:sz="0" w:space="0" w:color="auto"/>
        <w:left w:val="none" w:sz="0" w:space="0" w:color="auto"/>
        <w:bottom w:val="none" w:sz="0" w:space="0" w:color="auto"/>
        <w:right w:val="none" w:sz="0" w:space="0" w:color="auto"/>
      </w:divBdr>
    </w:div>
    <w:div w:id="861744893">
      <w:bodyDiv w:val="1"/>
      <w:marLeft w:val="0"/>
      <w:marRight w:val="0"/>
      <w:marTop w:val="0"/>
      <w:marBottom w:val="0"/>
      <w:divBdr>
        <w:top w:val="none" w:sz="0" w:space="0" w:color="auto"/>
        <w:left w:val="none" w:sz="0" w:space="0" w:color="auto"/>
        <w:bottom w:val="none" w:sz="0" w:space="0" w:color="auto"/>
        <w:right w:val="none" w:sz="0" w:space="0" w:color="auto"/>
      </w:divBdr>
    </w:div>
    <w:div w:id="1665160525">
      <w:bodyDiv w:val="1"/>
      <w:marLeft w:val="0"/>
      <w:marRight w:val="0"/>
      <w:marTop w:val="0"/>
      <w:marBottom w:val="0"/>
      <w:divBdr>
        <w:top w:val="none" w:sz="0" w:space="0" w:color="auto"/>
        <w:left w:val="none" w:sz="0" w:space="0" w:color="auto"/>
        <w:bottom w:val="none" w:sz="0" w:space="0" w:color="auto"/>
        <w:right w:val="none" w:sz="0" w:space="0" w:color="auto"/>
      </w:divBdr>
    </w:div>
    <w:div w:id="181602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hart" Target="charts/chart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r>
              <a:rPr lang="en-US"/>
              <a:t>Buxheti 2027-2029</a:t>
            </a:r>
          </a:p>
        </c:rich>
      </c:tx>
      <c:layout>
        <c:manualLayout>
          <c:xMode val="edge"/>
          <c:yMode val="edge"/>
          <c:x val="0.39148870110748352"/>
          <c:y val="3.5714285714285712E-2"/>
        </c:manualLayout>
      </c:layout>
      <c:overlay val="0"/>
      <c:spPr>
        <a:noFill/>
        <a:ln>
          <a:noFill/>
        </a:ln>
        <a:effectLst/>
      </c:spPr>
      <c:txPr>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endParaRPr lang="sq-AL"/>
        </a:p>
      </c:txPr>
    </c:title>
    <c:autoTitleDeleted val="0"/>
    <c:plotArea>
      <c:layout/>
      <c:barChart>
        <c:barDir val="col"/>
        <c:grouping val="clustered"/>
        <c:varyColors val="0"/>
        <c:ser>
          <c:idx val="0"/>
          <c:order val="0"/>
          <c:tx>
            <c:strRef>
              <c:f>Sheet1!$B$1</c:f>
              <c:strCache>
                <c:ptCount val="1"/>
                <c:pt idx="0">
                  <c:v>Granti i Përgjithshëm</c:v>
                </c:pt>
              </c:strCache>
            </c:strRef>
          </c:tx>
          <c:spPr>
            <a:noFill/>
            <a:ln w="9525" cap="flat" cmpd="sng" algn="ctr">
              <a:solidFill>
                <a:schemeClr val="accent1"/>
              </a:solidFill>
              <a:miter lim="800000"/>
            </a:ln>
            <a:effectLst>
              <a:glow rad="63500">
                <a:schemeClr val="accent1">
                  <a:satMod val="175000"/>
                  <a:alpha val="25000"/>
                </a:schemeClr>
              </a:glo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sq-A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Sheet1!$A$2:$A$5</c:f>
              <c:strCache>
                <c:ptCount val="3"/>
                <c:pt idx="0">
                  <c:v>Viti 2027</c:v>
                </c:pt>
                <c:pt idx="1">
                  <c:v>Viti 2028</c:v>
                </c:pt>
                <c:pt idx="2">
                  <c:v>Viti 2029</c:v>
                </c:pt>
              </c:strCache>
            </c:strRef>
          </c:cat>
          <c:val>
            <c:numRef>
              <c:f>Sheet1!$B$2:$B$5</c:f>
              <c:numCache>
                <c:formatCode>#,##0</c:formatCode>
                <c:ptCount val="4"/>
                <c:pt idx="0">
                  <c:v>2038083</c:v>
                </c:pt>
                <c:pt idx="1">
                  <c:v>2182842</c:v>
                </c:pt>
                <c:pt idx="2">
                  <c:v>2345327</c:v>
                </c:pt>
              </c:numCache>
            </c:numRef>
          </c:val>
          <c:extLst>
            <c:ext xmlns:c16="http://schemas.microsoft.com/office/drawing/2014/chart" uri="{C3380CC4-5D6E-409C-BE32-E72D297353CC}">
              <c16:uniqueId val="{00000000-AB89-47A0-8D7B-C8BD8D7AF5AA}"/>
            </c:ext>
          </c:extLst>
        </c:ser>
        <c:ser>
          <c:idx val="1"/>
          <c:order val="1"/>
          <c:tx>
            <c:strRef>
              <c:f>Sheet1!$C$1</c:f>
              <c:strCache>
                <c:ptCount val="1"/>
                <c:pt idx="0">
                  <c:v>Granti specifik i Arsimit Parauniversitar</c:v>
                </c:pt>
              </c:strCache>
            </c:strRef>
          </c:tx>
          <c:spPr>
            <a:noFill/>
            <a:ln w="9525" cap="flat" cmpd="sng" algn="ctr">
              <a:solidFill>
                <a:schemeClr val="accent2"/>
              </a:solidFill>
              <a:miter lim="800000"/>
            </a:ln>
            <a:effectLst>
              <a:glow rad="63500">
                <a:schemeClr val="accent2">
                  <a:satMod val="175000"/>
                  <a:alpha val="25000"/>
                </a:schemeClr>
              </a:glo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sq-A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Sheet1!$A$2:$A$5</c:f>
              <c:strCache>
                <c:ptCount val="3"/>
                <c:pt idx="0">
                  <c:v>Viti 2027</c:v>
                </c:pt>
                <c:pt idx="1">
                  <c:v>Viti 2028</c:v>
                </c:pt>
                <c:pt idx="2">
                  <c:v>Viti 2029</c:v>
                </c:pt>
              </c:strCache>
            </c:strRef>
          </c:cat>
          <c:val>
            <c:numRef>
              <c:f>Sheet1!$C$2:$C$5</c:f>
              <c:numCache>
                <c:formatCode>#,##0</c:formatCode>
                <c:ptCount val="4"/>
                <c:pt idx="0">
                  <c:v>1469055</c:v>
                </c:pt>
                <c:pt idx="1">
                  <c:v>1513126</c:v>
                </c:pt>
                <c:pt idx="2">
                  <c:v>1558520</c:v>
                </c:pt>
              </c:numCache>
            </c:numRef>
          </c:val>
          <c:extLst>
            <c:ext xmlns:c16="http://schemas.microsoft.com/office/drawing/2014/chart" uri="{C3380CC4-5D6E-409C-BE32-E72D297353CC}">
              <c16:uniqueId val="{00000001-AB89-47A0-8D7B-C8BD8D7AF5AA}"/>
            </c:ext>
          </c:extLst>
        </c:ser>
        <c:ser>
          <c:idx val="2"/>
          <c:order val="2"/>
          <c:tx>
            <c:strRef>
              <c:f>Sheet1!$D$1</c:f>
              <c:strCache>
                <c:ptCount val="1"/>
                <c:pt idx="0">
                  <c:v>Granti Specifik i Shëndetësisë</c:v>
                </c:pt>
              </c:strCache>
            </c:strRef>
          </c:tx>
          <c:spPr>
            <a:noFill/>
            <a:ln w="9525" cap="flat" cmpd="sng" algn="ctr">
              <a:solidFill>
                <a:schemeClr val="accent3"/>
              </a:solidFill>
              <a:miter lim="800000"/>
            </a:ln>
            <a:effectLst>
              <a:glow rad="63500">
                <a:schemeClr val="accent3">
                  <a:satMod val="175000"/>
                  <a:alpha val="25000"/>
                </a:schemeClr>
              </a:glo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sq-A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Sheet1!$A$2:$A$5</c:f>
              <c:strCache>
                <c:ptCount val="3"/>
                <c:pt idx="0">
                  <c:v>Viti 2027</c:v>
                </c:pt>
                <c:pt idx="1">
                  <c:v>Viti 2028</c:v>
                </c:pt>
                <c:pt idx="2">
                  <c:v>Viti 2029</c:v>
                </c:pt>
              </c:strCache>
            </c:strRef>
          </c:cat>
          <c:val>
            <c:numRef>
              <c:f>Sheet1!$D$2:$D$5</c:f>
              <c:numCache>
                <c:formatCode>#,##0</c:formatCode>
                <c:ptCount val="4"/>
                <c:pt idx="0">
                  <c:v>653150</c:v>
                </c:pt>
                <c:pt idx="1">
                  <c:v>672745</c:v>
                </c:pt>
                <c:pt idx="2">
                  <c:v>692927</c:v>
                </c:pt>
              </c:numCache>
            </c:numRef>
          </c:val>
          <c:extLst>
            <c:ext xmlns:c16="http://schemas.microsoft.com/office/drawing/2014/chart" uri="{C3380CC4-5D6E-409C-BE32-E72D297353CC}">
              <c16:uniqueId val="{00000002-AB89-47A0-8D7B-C8BD8D7AF5AA}"/>
            </c:ext>
          </c:extLst>
        </c:ser>
        <c:ser>
          <c:idx val="3"/>
          <c:order val="3"/>
          <c:tx>
            <c:strRef>
              <c:f>Sheet1!$E$1</c:f>
              <c:strCache>
                <c:ptCount val="1"/>
                <c:pt idx="0">
                  <c:v>Të hyrat Vetanake</c:v>
                </c:pt>
              </c:strCache>
            </c:strRef>
          </c:tx>
          <c:spPr>
            <a:noFill/>
            <a:ln w="9525" cap="flat" cmpd="sng" algn="ctr">
              <a:solidFill>
                <a:schemeClr val="accent4"/>
              </a:solidFill>
              <a:miter lim="800000"/>
            </a:ln>
            <a:effectLst>
              <a:glow rad="63500">
                <a:schemeClr val="accent4">
                  <a:satMod val="175000"/>
                  <a:alpha val="25000"/>
                </a:schemeClr>
              </a:glo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sq-A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Sheet1!$A$2:$A$5</c:f>
              <c:strCache>
                <c:ptCount val="3"/>
                <c:pt idx="0">
                  <c:v>Viti 2027</c:v>
                </c:pt>
                <c:pt idx="1">
                  <c:v>Viti 2028</c:v>
                </c:pt>
                <c:pt idx="2">
                  <c:v>Viti 2029</c:v>
                </c:pt>
              </c:strCache>
            </c:strRef>
          </c:cat>
          <c:val>
            <c:numRef>
              <c:f>Sheet1!$E$2:$E$5</c:f>
              <c:numCache>
                <c:formatCode>#,##0</c:formatCode>
                <c:ptCount val="4"/>
                <c:pt idx="0">
                  <c:v>494505</c:v>
                </c:pt>
                <c:pt idx="1">
                  <c:v>510738</c:v>
                </c:pt>
                <c:pt idx="2">
                  <c:v>537073</c:v>
                </c:pt>
              </c:numCache>
            </c:numRef>
          </c:val>
          <c:extLst>
            <c:ext xmlns:c16="http://schemas.microsoft.com/office/drawing/2014/chart" uri="{C3380CC4-5D6E-409C-BE32-E72D297353CC}">
              <c16:uniqueId val="{00000003-AB89-47A0-8D7B-C8BD8D7AF5AA}"/>
            </c:ext>
          </c:extLst>
        </c:ser>
        <c:dLbls>
          <c:showLegendKey val="0"/>
          <c:showVal val="1"/>
          <c:showCatName val="0"/>
          <c:showSerName val="0"/>
          <c:showPercent val="0"/>
          <c:showBubbleSize val="0"/>
        </c:dLbls>
        <c:gapWidth val="315"/>
        <c:overlap val="-40"/>
        <c:axId val="471866895"/>
        <c:axId val="471868559"/>
      </c:barChart>
      <c:catAx>
        <c:axId val="471866895"/>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sq-AL"/>
          </a:p>
        </c:txPr>
        <c:crossAx val="471868559"/>
        <c:crosses val="autoZero"/>
        <c:auto val="1"/>
        <c:lblAlgn val="ctr"/>
        <c:lblOffset val="100"/>
        <c:noMultiLvlLbl val="0"/>
      </c:catAx>
      <c:valAx>
        <c:axId val="471868559"/>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sq-AL"/>
          </a:p>
        </c:txPr>
        <c:crossAx val="47186689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sq-AL"/>
        </a:p>
      </c:txPr>
    </c:legend>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sq-A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3">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3CE8A5D354B4CDCAC9BD97297DC1854"/>
        <w:category>
          <w:name w:val="General"/>
          <w:gallery w:val="placeholder"/>
        </w:category>
        <w:types>
          <w:type w:val="bbPlcHdr"/>
        </w:types>
        <w:behaviors>
          <w:behavior w:val="content"/>
        </w:behaviors>
        <w:guid w:val="{7281817F-87D8-4A4D-B4F7-1AEF1E650F45}"/>
      </w:docPartPr>
      <w:docPartBody>
        <w:p w:rsidR="003A21C4" w:rsidRDefault="003A21C4" w:rsidP="003A21C4">
          <w:pPr>
            <w:pStyle w:val="E3CE8A5D354B4CDCAC9BD97297DC1854"/>
          </w:pPr>
          <w:r>
            <w:rPr>
              <w:rFonts w:asciiTheme="majorHAnsi" w:eastAsiaTheme="majorEastAsia" w:hAnsiTheme="majorHAnsi" w:cstheme="majorBidi"/>
              <w:color w:val="5B9BD5" w:themeColor="accent1"/>
              <w:sz w:val="80"/>
              <w:szCs w:val="8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1C4"/>
    <w:rsid w:val="00085DA1"/>
    <w:rsid w:val="000F3603"/>
    <w:rsid w:val="001D337B"/>
    <w:rsid w:val="003A21C4"/>
    <w:rsid w:val="003F0D32"/>
    <w:rsid w:val="005155A0"/>
    <w:rsid w:val="00581273"/>
    <w:rsid w:val="00774470"/>
    <w:rsid w:val="008D2CF7"/>
    <w:rsid w:val="009F3467"/>
    <w:rsid w:val="00AD3418"/>
    <w:rsid w:val="00E52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CE8A5D354B4CDCAC9BD97297DC1854">
    <w:name w:val="E3CE8A5D354B4CDCAC9BD97297DC1854"/>
    <w:rsid w:val="003A21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5341</Words>
  <Characters>30449</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KORNIZA AFATMESME BUXHETORE 2027-2029</vt:lpstr>
    </vt:vector>
  </TitlesOfParts>
  <Company/>
  <LinksUpToDate>false</LinksUpToDate>
  <CharactersWithSpaces>35719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KORNIZA AFATMESME BUXHETORE 2027-2029</dc:title>
  <dc:subject/>
  <dc:creator>NB</dc:creator>
  <cp:keywords/>
  <dc:description/>
  <cp:lastModifiedBy>Windows User</cp:lastModifiedBy>
  <cp:revision>3</cp:revision>
  <dcterms:created xsi:type="dcterms:W3CDTF">2026-07-03T11:43:00Z</dcterms:created>
  <dcterms:modified xsi:type="dcterms:W3CDTF">2026-07-03T11:43:00Z</dcterms:modified>
</cp:coreProperties>
</file>