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F3592C" w14:textId="77777777" w:rsidR="00994068" w:rsidRPr="007C4543" w:rsidRDefault="00994068" w:rsidP="00994068">
      <w:pPr>
        <w:pStyle w:val="Heading1"/>
        <w:spacing w:before="87"/>
        <w:ind w:left="1360" w:right="2389" w:hanging="1018"/>
        <w:jc w:val="right"/>
        <w:rPr>
          <w:rFonts w:ascii="Times New Roman" w:hAnsi="Times New Roman" w:cs="Times New Roman"/>
          <w:color w:val="auto"/>
          <w:sz w:val="26"/>
          <w:szCs w:val="26"/>
        </w:rPr>
      </w:pPr>
      <w:bookmarkStart w:id="0" w:name="_GoBack"/>
      <w:bookmarkEnd w:id="0"/>
      <w:r w:rsidRPr="007C4543">
        <w:rPr>
          <w:rFonts w:ascii="Times New Roman" w:hAnsi="Times New Roman" w:cs="Times New Roman"/>
          <w:noProof/>
          <w:color w:val="auto"/>
          <w:sz w:val="36"/>
          <w:szCs w:val="36"/>
          <w:lang w:eastAsia="sq-AL"/>
        </w:rPr>
        <w:drawing>
          <wp:anchor distT="36576" distB="36576" distL="36576" distR="36576" simplePos="0" relativeHeight="251660288" behindDoc="0" locked="0" layoutInCell="1" allowOverlap="1" wp14:anchorId="70B7E31E" wp14:editId="5990F19B">
            <wp:simplePos x="0" y="0"/>
            <wp:positionH relativeFrom="column">
              <wp:posOffset>5286375</wp:posOffset>
            </wp:positionH>
            <wp:positionV relativeFrom="paragraph">
              <wp:posOffset>2540</wp:posOffset>
            </wp:positionV>
            <wp:extent cx="1028700" cy="895350"/>
            <wp:effectExtent l="0" t="0" r="0" b="0"/>
            <wp:wrapNone/>
            <wp:docPr id="9" name="Picture 2" descr="STEM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TEMA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895350"/>
                    </a:xfrm>
                    <a:prstGeom prst="rect">
                      <a:avLst/>
                    </a:prstGeom>
                    <a:noFill/>
                    <a:ln w="9525" algn="in"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7C4543">
        <w:rPr>
          <w:rFonts w:ascii="Times New Roman" w:hAnsi="Times New Roman" w:cs="Times New Roman"/>
          <w:noProof/>
          <w:color w:val="auto"/>
          <w:sz w:val="36"/>
          <w:szCs w:val="36"/>
          <w:lang w:eastAsia="sq-AL"/>
        </w:rPr>
        <w:drawing>
          <wp:anchor distT="0" distB="0" distL="114300" distR="114300" simplePos="0" relativeHeight="251659264" behindDoc="0" locked="0" layoutInCell="1" allowOverlap="1" wp14:anchorId="28919CF4" wp14:editId="753F07B7">
            <wp:simplePos x="0" y="0"/>
            <wp:positionH relativeFrom="column">
              <wp:posOffset>-95250</wp:posOffset>
            </wp:positionH>
            <wp:positionV relativeFrom="paragraph">
              <wp:posOffset>-34290</wp:posOffset>
            </wp:positionV>
            <wp:extent cx="912495" cy="885825"/>
            <wp:effectExtent l="0" t="0" r="1905" b="9525"/>
            <wp:wrapNone/>
            <wp:docPr id="10" name="Picture 3" descr="Logoer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ere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2495" cy="885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7C4543">
        <w:rPr>
          <w:rFonts w:ascii="Times New Roman" w:hAnsi="Times New Roman" w:cs="Times New Roman"/>
          <w:color w:val="auto"/>
          <w:sz w:val="26"/>
          <w:szCs w:val="26"/>
        </w:rPr>
        <w:t>Republika e Kosovës - Republic of Kosovo</w:t>
      </w:r>
    </w:p>
    <w:p w14:paraId="2DB0CB2C" w14:textId="77777777" w:rsidR="00994068" w:rsidRPr="007C4543" w:rsidRDefault="00994068" w:rsidP="00994068">
      <w:pPr>
        <w:pStyle w:val="Heading1"/>
        <w:tabs>
          <w:tab w:val="left" w:pos="2082"/>
          <w:tab w:val="center" w:pos="3656"/>
        </w:tabs>
        <w:spacing w:before="87"/>
        <w:ind w:left="1360" w:right="2389" w:hanging="1018"/>
        <w:jc w:val="center"/>
        <w:rPr>
          <w:rFonts w:ascii="Times New Roman" w:hAnsi="Times New Roman" w:cs="Times New Roman"/>
          <w:color w:val="auto"/>
          <w:sz w:val="26"/>
          <w:szCs w:val="26"/>
        </w:rPr>
      </w:pPr>
      <w:r w:rsidRPr="007C4543">
        <w:rPr>
          <w:rFonts w:ascii="Times New Roman" w:hAnsi="Times New Roman" w:cs="Times New Roman"/>
          <w:color w:val="auto"/>
          <w:sz w:val="26"/>
          <w:szCs w:val="26"/>
        </w:rPr>
        <w:t xml:space="preserve">                                        Komuna – Municipality </w:t>
      </w:r>
    </w:p>
    <w:p w14:paraId="726F16D2" w14:textId="77777777" w:rsidR="00994068" w:rsidRPr="007C4543" w:rsidRDefault="00994068" w:rsidP="00994068">
      <w:pPr>
        <w:pStyle w:val="Heading1"/>
        <w:tabs>
          <w:tab w:val="left" w:pos="2082"/>
          <w:tab w:val="center" w:pos="3656"/>
        </w:tabs>
        <w:spacing w:before="87"/>
        <w:ind w:left="1360" w:right="2389" w:hanging="1018"/>
        <w:jc w:val="center"/>
        <w:rPr>
          <w:rFonts w:ascii="Times New Roman" w:hAnsi="Times New Roman" w:cs="Times New Roman"/>
          <w:color w:val="auto"/>
          <w:sz w:val="26"/>
          <w:szCs w:val="26"/>
        </w:rPr>
      </w:pPr>
      <w:r w:rsidRPr="007C4543">
        <w:rPr>
          <w:rFonts w:ascii="Times New Roman" w:hAnsi="Times New Roman" w:cs="Times New Roman"/>
          <w:color w:val="auto"/>
          <w:sz w:val="26"/>
          <w:szCs w:val="26"/>
        </w:rPr>
        <w:t xml:space="preserve">                                        Hani i Elezit</w:t>
      </w:r>
    </w:p>
    <w:p w14:paraId="2ACB6D34" w14:textId="632D41B1" w:rsidR="00994068" w:rsidRPr="00B3474B" w:rsidRDefault="00994068" w:rsidP="00994068">
      <w:pPr>
        <w:tabs>
          <w:tab w:val="left" w:pos="3720"/>
          <w:tab w:val="left" w:pos="7725"/>
          <w:tab w:val="left" w:pos="8640"/>
        </w:tabs>
        <w:jc w:val="right"/>
        <w:rPr>
          <w:rFonts w:ascii="Times New Roman" w:hAnsi="Times New Roman" w:cs="Times New Roman"/>
          <w:noProof/>
          <w:lang w:val="en-US"/>
        </w:rPr>
      </w:pPr>
      <w:r w:rsidRPr="00B3474B">
        <w:rPr>
          <w:rFonts w:ascii="Times New Roman" w:hAnsi="Times New Roman" w:cs="Times New Roman"/>
          <w:noProof/>
          <w:lang w:val="en-US"/>
        </w:rPr>
        <w:t>_____________________________________________________________________________________</w:t>
      </w:r>
      <w:r w:rsidRPr="00B3474B">
        <w:rPr>
          <w:rFonts w:ascii="Times New Roman" w:hAnsi="Times New Roman" w:cs="Times New Roman"/>
          <w:noProof/>
          <w:lang w:val="en-US"/>
        </w:rPr>
        <w:tab/>
      </w:r>
      <w:r w:rsidRPr="00B3474B">
        <w:rPr>
          <w:rFonts w:ascii="Times New Roman" w:hAnsi="Times New Roman" w:cs="Times New Roman"/>
          <w:b/>
          <w:sz w:val="24"/>
          <w:szCs w:val="24"/>
          <w:u w:val="single"/>
        </w:rPr>
        <w:t>04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/</w:t>
      </w:r>
      <w:r w:rsidR="00E42573">
        <w:rPr>
          <w:rFonts w:ascii="Times New Roman" w:hAnsi="Times New Roman" w:cs="Times New Roman"/>
          <w:b/>
          <w:sz w:val="24"/>
          <w:szCs w:val="24"/>
          <w:u w:val="single"/>
        </w:rPr>
        <w:t>2043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/</w:t>
      </w:r>
      <w:r w:rsidRPr="00B3474B">
        <w:rPr>
          <w:rFonts w:ascii="Times New Roman" w:hAnsi="Times New Roman" w:cs="Times New Roman"/>
          <w:b/>
          <w:sz w:val="24"/>
          <w:szCs w:val="24"/>
          <w:u w:val="single"/>
        </w:rPr>
        <w:t>202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6</w:t>
      </w:r>
    </w:p>
    <w:p w14:paraId="5929218E" w14:textId="77777777" w:rsidR="00994068" w:rsidRPr="00B3474B" w:rsidRDefault="00994068" w:rsidP="00994068">
      <w:pPr>
        <w:rPr>
          <w:rFonts w:ascii="Times New Roman" w:hAnsi="Times New Roman" w:cs="Times New Roman"/>
        </w:rPr>
      </w:pPr>
    </w:p>
    <w:p w14:paraId="19F9313C" w14:textId="77777777" w:rsidR="00994068" w:rsidRPr="00B3474B" w:rsidRDefault="00994068" w:rsidP="00994068">
      <w:pPr>
        <w:jc w:val="center"/>
        <w:rPr>
          <w:rFonts w:ascii="Times New Roman" w:hAnsi="Times New Roman" w:cs="Times New Roman"/>
        </w:rPr>
      </w:pPr>
      <w:r w:rsidRPr="00B3474B">
        <w:rPr>
          <w:rFonts w:ascii="Times New Roman" w:hAnsi="Times New Roman" w:cs="Times New Roman"/>
        </w:rPr>
        <w:tab/>
      </w:r>
    </w:p>
    <w:p w14:paraId="07E28CD0" w14:textId="77777777" w:rsidR="00994068" w:rsidRPr="00B3474B" w:rsidRDefault="00994068" w:rsidP="00994068">
      <w:pPr>
        <w:jc w:val="center"/>
        <w:rPr>
          <w:rFonts w:ascii="Times New Roman" w:hAnsi="Times New Roman" w:cs="Times New Roman"/>
        </w:rPr>
      </w:pPr>
    </w:p>
    <w:p w14:paraId="1940BC04" w14:textId="77777777" w:rsidR="00994068" w:rsidRPr="00B3474B" w:rsidRDefault="00994068" w:rsidP="00994068">
      <w:pPr>
        <w:jc w:val="center"/>
        <w:rPr>
          <w:rFonts w:ascii="Times New Roman" w:hAnsi="Times New Roman" w:cs="Times New Roman"/>
          <w:sz w:val="48"/>
          <w:szCs w:val="24"/>
        </w:rPr>
      </w:pPr>
      <w:r w:rsidRPr="00B3474B">
        <w:rPr>
          <w:rFonts w:ascii="Times New Roman" w:hAnsi="Times New Roman" w:cs="Times New Roman"/>
          <w:sz w:val="48"/>
          <w:szCs w:val="24"/>
        </w:rPr>
        <w:t xml:space="preserve">DREJTORIA PËR BUXHET DHE FINANCA </w:t>
      </w:r>
    </w:p>
    <w:p w14:paraId="63799E9F" w14:textId="77777777" w:rsidR="00994068" w:rsidRPr="00B3474B" w:rsidRDefault="00994068" w:rsidP="00994068">
      <w:pPr>
        <w:rPr>
          <w:rFonts w:ascii="Times New Roman" w:hAnsi="Times New Roman" w:cs="Times New Roman"/>
          <w:sz w:val="72"/>
          <w:szCs w:val="24"/>
        </w:rPr>
      </w:pPr>
    </w:p>
    <w:p w14:paraId="4BC72A4E" w14:textId="77777777" w:rsidR="00994068" w:rsidRPr="00B3474B" w:rsidRDefault="00994068" w:rsidP="00994068">
      <w:pPr>
        <w:jc w:val="center"/>
        <w:rPr>
          <w:rFonts w:ascii="Times New Roman" w:hAnsi="Times New Roman" w:cs="Times New Roman"/>
          <w:sz w:val="44"/>
          <w:szCs w:val="24"/>
        </w:rPr>
      </w:pPr>
    </w:p>
    <w:p w14:paraId="32AEC56F" w14:textId="64F31666" w:rsidR="00994068" w:rsidRPr="00B3474B" w:rsidRDefault="00994068" w:rsidP="00994068">
      <w:pPr>
        <w:jc w:val="center"/>
        <w:rPr>
          <w:rFonts w:ascii="Times New Roman" w:hAnsi="Times New Roman" w:cs="Times New Roman"/>
          <w:sz w:val="44"/>
          <w:szCs w:val="24"/>
        </w:rPr>
      </w:pPr>
      <w:r w:rsidRPr="00B3474B">
        <w:rPr>
          <w:rFonts w:ascii="Times New Roman" w:hAnsi="Times New Roman" w:cs="Times New Roman"/>
          <w:sz w:val="44"/>
          <w:szCs w:val="24"/>
        </w:rPr>
        <w:t xml:space="preserve">RAPORTI I PUNËS DHE AKTIVITETEVE PËR MUAJIN </w:t>
      </w:r>
      <w:r w:rsidR="00C90A87">
        <w:rPr>
          <w:rFonts w:ascii="Times New Roman" w:hAnsi="Times New Roman" w:cs="Times New Roman"/>
          <w:sz w:val="44"/>
          <w:szCs w:val="24"/>
        </w:rPr>
        <w:t>SHKURT</w:t>
      </w:r>
      <w:r w:rsidRPr="00B3474B">
        <w:rPr>
          <w:rFonts w:ascii="Times New Roman" w:hAnsi="Times New Roman" w:cs="Times New Roman"/>
          <w:sz w:val="44"/>
          <w:szCs w:val="24"/>
        </w:rPr>
        <w:t xml:space="preserve"> 202</w:t>
      </w:r>
      <w:r>
        <w:rPr>
          <w:rFonts w:ascii="Times New Roman" w:hAnsi="Times New Roman" w:cs="Times New Roman"/>
          <w:sz w:val="44"/>
          <w:szCs w:val="24"/>
        </w:rPr>
        <w:t>6</w:t>
      </w:r>
    </w:p>
    <w:p w14:paraId="75D8F7A8" w14:textId="77777777" w:rsidR="00994068" w:rsidRPr="00B3474B" w:rsidRDefault="00994068" w:rsidP="00994068">
      <w:pPr>
        <w:jc w:val="center"/>
        <w:rPr>
          <w:rFonts w:ascii="Times New Roman" w:hAnsi="Times New Roman" w:cs="Times New Roman"/>
          <w:sz w:val="56"/>
          <w:szCs w:val="24"/>
        </w:rPr>
      </w:pPr>
    </w:p>
    <w:p w14:paraId="1FA1DB0C" w14:textId="77777777" w:rsidR="00994068" w:rsidRPr="00B3474B" w:rsidRDefault="00994068" w:rsidP="00994068">
      <w:pPr>
        <w:jc w:val="center"/>
        <w:rPr>
          <w:rFonts w:ascii="Times New Roman" w:hAnsi="Times New Roman" w:cs="Times New Roman"/>
          <w:sz w:val="56"/>
          <w:szCs w:val="24"/>
        </w:rPr>
      </w:pPr>
    </w:p>
    <w:p w14:paraId="1F5D2E4F" w14:textId="77777777" w:rsidR="00994068" w:rsidRPr="00B3474B" w:rsidRDefault="00994068" w:rsidP="00994068">
      <w:pPr>
        <w:jc w:val="center"/>
        <w:rPr>
          <w:rFonts w:ascii="Times New Roman" w:hAnsi="Times New Roman" w:cs="Times New Roman"/>
          <w:i/>
          <w:sz w:val="56"/>
          <w:szCs w:val="24"/>
        </w:rPr>
      </w:pPr>
    </w:p>
    <w:p w14:paraId="54C64319" w14:textId="77777777" w:rsidR="00994068" w:rsidRPr="00B3474B" w:rsidRDefault="00994068" w:rsidP="00994068">
      <w:pPr>
        <w:jc w:val="right"/>
        <w:rPr>
          <w:rFonts w:ascii="Times New Roman" w:hAnsi="Times New Roman" w:cs="Times New Roman"/>
          <w:i/>
          <w:sz w:val="40"/>
          <w:szCs w:val="24"/>
        </w:rPr>
      </w:pPr>
    </w:p>
    <w:p w14:paraId="5508EAFA" w14:textId="77777777" w:rsidR="00994068" w:rsidRPr="00B3474B" w:rsidRDefault="00994068" w:rsidP="00994068">
      <w:pPr>
        <w:jc w:val="center"/>
        <w:rPr>
          <w:rFonts w:ascii="Times New Roman" w:hAnsi="Times New Roman" w:cs="Times New Roman"/>
          <w:sz w:val="28"/>
          <w:szCs w:val="32"/>
        </w:rPr>
      </w:pPr>
    </w:p>
    <w:p w14:paraId="522B4AF1" w14:textId="77777777" w:rsidR="00994068" w:rsidRPr="00B3474B" w:rsidRDefault="00994068" w:rsidP="00994068">
      <w:pPr>
        <w:jc w:val="center"/>
        <w:rPr>
          <w:rFonts w:ascii="Times New Roman" w:hAnsi="Times New Roman" w:cs="Times New Roman"/>
          <w:sz w:val="28"/>
          <w:szCs w:val="32"/>
        </w:rPr>
      </w:pPr>
    </w:p>
    <w:p w14:paraId="61E6DC63" w14:textId="18C84588" w:rsidR="00994068" w:rsidRPr="00B3474B" w:rsidRDefault="00994068" w:rsidP="00994068">
      <w:pPr>
        <w:jc w:val="center"/>
        <w:rPr>
          <w:rFonts w:ascii="Times New Roman" w:hAnsi="Times New Roman" w:cs="Times New Roman"/>
          <w:sz w:val="28"/>
          <w:szCs w:val="32"/>
        </w:rPr>
      </w:pPr>
      <w:r w:rsidRPr="00B3474B">
        <w:rPr>
          <w:rFonts w:ascii="Times New Roman" w:hAnsi="Times New Roman" w:cs="Times New Roman"/>
          <w:sz w:val="28"/>
          <w:szCs w:val="32"/>
        </w:rPr>
        <w:t>Hani i Elezit, 202</w:t>
      </w:r>
      <w:r>
        <w:rPr>
          <w:rFonts w:ascii="Times New Roman" w:hAnsi="Times New Roman" w:cs="Times New Roman"/>
          <w:sz w:val="28"/>
          <w:szCs w:val="32"/>
        </w:rPr>
        <w:t>6</w:t>
      </w:r>
    </w:p>
    <w:p w14:paraId="70A19DD3" w14:textId="77777777" w:rsidR="00994068" w:rsidRPr="00B3474B" w:rsidRDefault="00994068" w:rsidP="00994068">
      <w:pPr>
        <w:jc w:val="center"/>
        <w:rPr>
          <w:rFonts w:ascii="Times New Roman" w:eastAsia="MS Mincho" w:hAnsi="Times New Roman" w:cs="Times New Roman"/>
          <w:b/>
          <w:color w:val="000000"/>
          <w:sz w:val="24"/>
          <w:szCs w:val="24"/>
          <w:u w:val="single"/>
        </w:rPr>
      </w:pPr>
      <w:r w:rsidRPr="00B3474B">
        <w:rPr>
          <w:rFonts w:ascii="Times New Roman" w:eastAsia="MS Mincho" w:hAnsi="Times New Roman" w:cs="Times New Roman"/>
          <w:b/>
          <w:color w:val="000000"/>
          <w:sz w:val="24"/>
          <w:szCs w:val="24"/>
          <w:u w:val="single"/>
        </w:rPr>
        <w:lastRenderedPageBreak/>
        <w:t xml:space="preserve">DREJTORIA PËR BUXHET DHE FINANCA </w:t>
      </w:r>
    </w:p>
    <w:p w14:paraId="03309C05" w14:textId="77777777" w:rsidR="00994068" w:rsidRPr="00B3474B" w:rsidRDefault="00994068" w:rsidP="00994068">
      <w:pPr>
        <w:spacing w:after="0"/>
        <w:ind w:firstLine="36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7ADE22BC" w14:textId="2DA36E24" w:rsidR="00994068" w:rsidRPr="00B3474B" w:rsidRDefault="00994068" w:rsidP="00994068">
      <w:pPr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B3474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Drejtoria për Buxhet dhe Financa për muajin </w:t>
      </w:r>
      <w:r w:rsidR="00C90A87">
        <w:rPr>
          <w:rFonts w:ascii="Times New Roman" w:eastAsia="Calibri" w:hAnsi="Times New Roman" w:cs="Times New Roman"/>
          <w:color w:val="000000"/>
          <w:sz w:val="24"/>
          <w:szCs w:val="24"/>
        </w:rPr>
        <w:t>Shkurt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B3474B">
        <w:rPr>
          <w:rFonts w:ascii="Times New Roman" w:eastAsia="Calibri" w:hAnsi="Times New Roman" w:cs="Times New Roman"/>
          <w:color w:val="000000"/>
          <w:sz w:val="24"/>
          <w:szCs w:val="24"/>
        </w:rPr>
        <w:t>202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6</w:t>
      </w:r>
      <w:r w:rsidRPr="00B3474B">
        <w:rPr>
          <w:rFonts w:ascii="Times New Roman" w:eastAsia="Calibri" w:hAnsi="Times New Roman" w:cs="Times New Roman"/>
          <w:color w:val="000000"/>
          <w:sz w:val="24"/>
          <w:szCs w:val="24"/>
        </w:rPr>
        <w:t>, funksionin e vet e ka ushtruar në bazë të kompetencave dhe përgjegjësive ligjore mbi qeverisjen e Komunave të Republikës së Kosovës, Statutin e komunës së Hanit të Elezit, Ligjin mbi menaxhimin e financave publike dhe përgjegjësitë, Ligjin mbi financat e pushtetit lokal, Ligjin mbi vetëqeverisjen lokale, Ligjin mbi tatimin në pronën e paluajtshme, Rregulloret dhe udhëzimet administrative nga Ministria e Financave, Punës dhe Transfereve (MFPT).</w:t>
      </w:r>
    </w:p>
    <w:p w14:paraId="36E78BF9" w14:textId="77777777" w:rsidR="00994068" w:rsidRPr="00B3474B" w:rsidRDefault="00994068" w:rsidP="00994068">
      <w:pPr>
        <w:autoSpaceDE w:val="0"/>
        <w:autoSpaceDN w:val="0"/>
        <w:adjustRightInd w:val="0"/>
        <w:spacing w:after="0"/>
        <w:jc w:val="both"/>
        <w:rPr>
          <w:rFonts w:ascii="Times New Roman" w:eastAsia="MS Mincho" w:hAnsi="Times New Roman" w:cs="Times New Roman"/>
          <w:color w:val="000000"/>
          <w:sz w:val="24"/>
          <w:szCs w:val="24"/>
        </w:rPr>
      </w:pPr>
      <w:r w:rsidRPr="00B3474B">
        <w:rPr>
          <w:rFonts w:ascii="Times New Roman" w:eastAsia="MS Mincho" w:hAnsi="Times New Roman" w:cs="Times New Roman"/>
          <w:color w:val="000000"/>
          <w:sz w:val="24"/>
          <w:szCs w:val="24"/>
        </w:rPr>
        <w:t>Drejtoria për Buxhet dhe Financa me qëllim të realizimit sa më efikas të të gjitha kompetencave dhe përgjegjësive, ka funksionuar kryesisht në katër (4) sektorë:</w:t>
      </w:r>
    </w:p>
    <w:p w14:paraId="6BF19BCE" w14:textId="77777777" w:rsidR="00994068" w:rsidRPr="00B3474B" w:rsidRDefault="00994068" w:rsidP="00994068">
      <w:pPr>
        <w:numPr>
          <w:ilvl w:val="0"/>
          <w:numId w:val="2"/>
        </w:numPr>
        <w:spacing w:after="0"/>
        <w:ind w:left="0" w:firstLine="36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B3474B">
        <w:rPr>
          <w:rFonts w:ascii="Times New Roman" w:eastAsia="Calibri" w:hAnsi="Times New Roman" w:cs="Times New Roman"/>
          <w:color w:val="000000"/>
          <w:sz w:val="24"/>
          <w:szCs w:val="24"/>
        </w:rPr>
        <w:t>Sektori për buxhet</w:t>
      </w:r>
    </w:p>
    <w:p w14:paraId="2EF33190" w14:textId="77777777" w:rsidR="00994068" w:rsidRPr="00B3474B" w:rsidRDefault="00994068" w:rsidP="00994068">
      <w:pPr>
        <w:numPr>
          <w:ilvl w:val="0"/>
          <w:numId w:val="2"/>
        </w:numPr>
        <w:spacing w:after="0"/>
        <w:ind w:left="0" w:firstLine="36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B3474B">
        <w:rPr>
          <w:rFonts w:ascii="Times New Roman" w:eastAsia="Calibri" w:hAnsi="Times New Roman" w:cs="Times New Roman"/>
          <w:color w:val="000000"/>
          <w:sz w:val="24"/>
          <w:szCs w:val="24"/>
        </w:rPr>
        <w:t>Sektori për financa,</w:t>
      </w:r>
    </w:p>
    <w:p w14:paraId="42C12160" w14:textId="77777777" w:rsidR="00994068" w:rsidRPr="00B3474B" w:rsidRDefault="00994068" w:rsidP="00994068">
      <w:pPr>
        <w:numPr>
          <w:ilvl w:val="0"/>
          <w:numId w:val="2"/>
        </w:numPr>
        <w:spacing w:after="0"/>
        <w:ind w:left="0" w:firstLine="36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B3474B">
        <w:rPr>
          <w:rFonts w:ascii="Times New Roman" w:eastAsia="Calibri" w:hAnsi="Times New Roman" w:cs="Times New Roman"/>
          <w:color w:val="000000"/>
          <w:sz w:val="24"/>
          <w:szCs w:val="24"/>
        </w:rPr>
        <w:t>Sektori për të hyra dhe</w:t>
      </w:r>
    </w:p>
    <w:p w14:paraId="062A4555" w14:textId="77777777" w:rsidR="00994068" w:rsidRPr="00B3474B" w:rsidRDefault="00994068" w:rsidP="00994068">
      <w:pPr>
        <w:numPr>
          <w:ilvl w:val="0"/>
          <w:numId w:val="2"/>
        </w:numPr>
        <w:spacing w:after="0"/>
        <w:ind w:left="0" w:firstLine="36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B3474B">
        <w:rPr>
          <w:rFonts w:ascii="Times New Roman" w:eastAsia="Calibri" w:hAnsi="Times New Roman" w:cs="Times New Roman"/>
          <w:color w:val="000000"/>
          <w:sz w:val="24"/>
          <w:szCs w:val="24"/>
        </w:rPr>
        <w:t>Sektori i tatimit në pronë.</w:t>
      </w:r>
    </w:p>
    <w:p w14:paraId="1EB27F1C" w14:textId="77777777" w:rsidR="00994068" w:rsidRPr="00B3474B" w:rsidRDefault="00994068" w:rsidP="00994068">
      <w:pPr>
        <w:spacing w:after="0"/>
        <w:ind w:firstLine="36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40C3159C" w14:textId="709C0108" w:rsidR="00994068" w:rsidRPr="00B3474B" w:rsidRDefault="00994068" w:rsidP="00994068">
      <w:pPr>
        <w:autoSpaceDE w:val="0"/>
        <w:autoSpaceDN w:val="0"/>
        <w:adjustRightInd w:val="0"/>
        <w:spacing w:after="0"/>
        <w:jc w:val="both"/>
        <w:rPr>
          <w:rFonts w:ascii="Times New Roman" w:eastAsia="MS Mincho" w:hAnsi="Times New Roman" w:cs="Times New Roman"/>
          <w:color w:val="000000"/>
          <w:sz w:val="24"/>
          <w:szCs w:val="24"/>
        </w:rPr>
      </w:pPr>
      <w:r w:rsidRPr="00B3474B">
        <w:rPr>
          <w:rFonts w:ascii="Times New Roman" w:eastAsia="MS Mincho" w:hAnsi="Times New Roman" w:cs="Times New Roman"/>
          <w:color w:val="000000"/>
          <w:sz w:val="24"/>
          <w:szCs w:val="24"/>
        </w:rPr>
        <w:t>Drejtoria për Buxhet dhe Financa e menaxhuar nga drejtoresha e drejtorisë dhe me një staf prej (</w:t>
      </w:r>
      <w:r w:rsidR="00DC7CCC">
        <w:rPr>
          <w:rFonts w:ascii="Times New Roman" w:eastAsia="MS Mincho" w:hAnsi="Times New Roman" w:cs="Times New Roman"/>
          <w:color w:val="000000"/>
          <w:sz w:val="24"/>
          <w:szCs w:val="24"/>
        </w:rPr>
        <w:t>7</w:t>
      </w:r>
      <w:r w:rsidRPr="00B3474B">
        <w:rPr>
          <w:rFonts w:ascii="Times New Roman" w:eastAsia="MS Mincho" w:hAnsi="Times New Roman" w:cs="Times New Roman"/>
          <w:color w:val="000000"/>
          <w:sz w:val="24"/>
          <w:szCs w:val="24"/>
        </w:rPr>
        <w:t>) zyrtarëve, gjatë muajit</w:t>
      </w:r>
      <w:r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 </w:t>
      </w:r>
      <w:r w:rsidR="00F36EBA">
        <w:rPr>
          <w:rFonts w:ascii="Times New Roman" w:eastAsia="MS Mincho" w:hAnsi="Times New Roman" w:cs="Times New Roman"/>
          <w:color w:val="000000"/>
          <w:sz w:val="24"/>
          <w:szCs w:val="24"/>
        </w:rPr>
        <w:t>Shkurt</w:t>
      </w:r>
      <w:r w:rsidRPr="00B3474B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 202</w:t>
      </w:r>
      <w:r w:rsidR="00182E5F">
        <w:rPr>
          <w:rFonts w:ascii="Times New Roman" w:eastAsia="MS Mincho" w:hAnsi="Times New Roman" w:cs="Times New Roman"/>
          <w:color w:val="000000"/>
          <w:sz w:val="24"/>
          <w:szCs w:val="24"/>
        </w:rPr>
        <w:t>6</w:t>
      </w:r>
      <w:r w:rsidRPr="00B3474B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 kishte një angazhim permanent, me një përkushtim të madh në drejtim të realizimit sa më të suksesshëm të të gjitha objektivave dhe detyrave të parashikuara në planin e punës së drejtorisë. Aktiviteti i drejtorisë ka qenë i përqëndruar në realizimin e buxhetit sipas dinamikës së planifikuar dhe menaxhimin sa më efikas të buxhetit. </w:t>
      </w:r>
    </w:p>
    <w:p w14:paraId="6B24EF1C" w14:textId="6DF807F4" w:rsidR="00994068" w:rsidRPr="00B3474B" w:rsidRDefault="00CE094E" w:rsidP="00994068">
      <w:pPr>
        <w:autoSpaceDE w:val="0"/>
        <w:autoSpaceDN w:val="0"/>
        <w:adjustRightInd w:val="0"/>
        <w:spacing w:after="0"/>
        <w:jc w:val="both"/>
        <w:rPr>
          <w:rFonts w:ascii="Times New Roman" w:eastAsia="MS Mincho" w:hAnsi="Times New Roman" w:cs="Times New Roman"/>
          <w:color w:val="000000"/>
          <w:sz w:val="24"/>
          <w:szCs w:val="24"/>
        </w:rPr>
      </w:pPr>
      <w:r>
        <w:rPr>
          <w:rFonts w:ascii="Times New Roman" w:eastAsia="MS Mincho" w:hAnsi="Times New Roman" w:cs="Times New Roman"/>
          <w:color w:val="000000"/>
          <w:sz w:val="24"/>
          <w:szCs w:val="24"/>
        </w:rPr>
        <w:t>P</w:t>
      </w:r>
      <w:r w:rsidR="00994068" w:rsidRPr="00B3474B">
        <w:rPr>
          <w:rFonts w:ascii="Times New Roman" w:eastAsia="MS Mincho" w:hAnsi="Times New Roman" w:cs="Times New Roman"/>
          <w:color w:val="000000"/>
          <w:sz w:val="24"/>
          <w:szCs w:val="24"/>
        </w:rPr>
        <w:t>unët dhe aktivitetet të cilat janë zhvilluar gjatë këtij muaji, mund t’i veçojmë këto:</w:t>
      </w:r>
    </w:p>
    <w:p w14:paraId="02F5E3BC" w14:textId="77777777" w:rsidR="00994068" w:rsidRPr="00B3474B" w:rsidRDefault="00994068" w:rsidP="00994068">
      <w:pPr>
        <w:autoSpaceDE w:val="0"/>
        <w:autoSpaceDN w:val="0"/>
        <w:adjustRightInd w:val="0"/>
        <w:spacing w:after="0"/>
        <w:jc w:val="both"/>
        <w:rPr>
          <w:rFonts w:ascii="Times New Roman" w:eastAsia="MS Mincho" w:hAnsi="Times New Roman" w:cs="Times New Roman"/>
          <w:color w:val="000000"/>
          <w:sz w:val="24"/>
          <w:szCs w:val="24"/>
        </w:rPr>
      </w:pPr>
    </w:p>
    <w:p w14:paraId="2E2E5FC4" w14:textId="5F561446" w:rsidR="00994068" w:rsidRDefault="00994068" w:rsidP="00994068">
      <w:pPr>
        <w:spacing w:after="0" w:line="240" w:lineRule="auto"/>
        <w:ind w:left="360"/>
        <w:contextualSpacing/>
        <w:jc w:val="center"/>
        <w:rPr>
          <w:rFonts w:ascii="Times New Roman" w:eastAsia="MS Mincho" w:hAnsi="Times New Roman" w:cs="Times New Roman"/>
          <w:b/>
          <w:color w:val="000000"/>
          <w:sz w:val="24"/>
          <w:szCs w:val="24"/>
        </w:rPr>
      </w:pPr>
      <w:r w:rsidRPr="00B3474B">
        <w:rPr>
          <w:rFonts w:ascii="Times New Roman" w:eastAsia="MS Mincho" w:hAnsi="Times New Roman" w:cs="Times New Roman"/>
          <w:b/>
          <w:color w:val="000000"/>
          <w:sz w:val="24"/>
          <w:szCs w:val="24"/>
        </w:rPr>
        <w:t>SEKTORI PËR BUXHET DHE FINANCA</w:t>
      </w:r>
    </w:p>
    <w:p w14:paraId="0454AC5B" w14:textId="77777777" w:rsidR="00CE094E" w:rsidRPr="00B3474B" w:rsidRDefault="00CE094E" w:rsidP="00994068">
      <w:pPr>
        <w:spacing w:after="0" w:line="240" w:lineRule="auto"/>
        <w:ind w:left="360"/>
        <w:contextualSpacing/>
        <w:jc w:val="center"/>
        <w:rPr>
          <w:rFonts w:ascii="Times New Roman" w:eastAsia="MS Mincho" w:hAnsi="Times New Roman" w:cs="Times New Roman"/>
          <w:b/>
          <w:color w:val="000000"/>
          <w:sz w:val="24"/>
          <w:szCs w:val="24"/>
        </w:rPr>
      </w:pPr>
    </w:p>
    <w:p w14:paraId="441CAC16" w14:textId="37BBB913" w:rsidR="00994068" w:rsidRPr="00B3474B" w:rsidRDefault="00994068" w:rsidP="00994068">
      <w:pPr>
        <w:numPr>
          <w:ilvl w:val="0"/>
          <w:numId w:val="1"/>
        </w:numPr>
        <w:tabs>
          <w:tab w:val="left" w:pos="540"/>
          <w:tab w:val="left" w:pos="1080"/>
        </w:tabs>
        <w:spacing w:after="0" w:line="360" w:lineRule="auto"/>
        <w:contextualSpacing/>
        <w:jc w:val="both"/>
        <w:rPr>
          <w:rFonts w:ascii="Times New Roman" w:eastAsia="MS Mincho" w:hAnsi="Times New Roman" w:cs="Times New Roman"/>
          <w:color w:val="000000"/>
          <w:sz w:val="24"/>
          <w:szCs w:val="24"/>
        </w:rPr>
      </w:pPr>
      <w:r w:rsidRPr="00B3474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Deklarimi në Thesar obligimet e pa paguara dhe ato kontraktuale për muajin </w:t>
      </w:r>
      <w:r w:rsidR="00F36EBA">
        <w:rPr>
          <w:rFonts w:ascii="Times New Roman" w:eastAsia="Calibri" w:hAnsi="Times New Roman" w:cs="Times New Roman"/>
          <w:color w:val="000000"/>
          <w:sz w:val="24"/>
          <w:szCs w:val="24"/>
        </w:rPr>
        <w:t>Janar</w:t>
      </w:r>
      <w:r w:rsidR="00DC7CC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B3474B">
        <w:rPr>
          <w:rFonts w:ascii="Times New Roman" w:eastAsia="Calibri" w:hAnsi="Times New Roman" w:cs="Times New Roman"/>
          <w:color w:val="000000"/>
          <w:sz w:val="24"/>
          <w:szCs w:val="24"/>
        </w:rPr>
        <w:t>202</w:t>
      </w:r>
      <w:r w:rsidR="00F36EBA">
        <w:rPr>
          <w:rFonts w:ascii="Times New Roman" w:eastAsia="Calibri" w:hAnsi="Times New Roman" w:cs="Times New Roman"/>
          <w:color w:val="000000"/>
          <w:sz w:val="24"/>
          <w:szCs w:val="24"/>
        </w:rPr>
        <w:t>6</w:t>
      </w:r>
      <w:r w:rsidRPr="00B3474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</w:p>
    <w:p w14:paraId="1B029638" w14:textId="04F12AD6" w:rsidR="00994068" w:rsidRPr="00B3474B" w:rsidRDefault="00994068" w:rsidP="00994068">
      <w:pPr>
        <w:numPr>
          <w:ilvl w:val="0"/>
          <w:numId w:val="1"/>
        </w:numPr>
        <w:tabs>
          <w:tab w:val="left" w:pos="540"/>
          <w:tab w:val="left" w:pos="1080"/>
        </w:tabs>
        <w:spacing w:after="0" w:line="360" w:lineRule="auto"/>
        <w:contextualSpacing/>
        <w:jc w:val="both"/>
        <w:rPr>
          <w:rFonts w:ascii="Times New Roman" w:eastAsia="MS Mincho" w:hAnsi="Times New Roman" w:cs="Times New Roman"/>
          <w:color w:val="000000"/>
          <w:sz w:val="24"/>
          <w:szCs w:val="24"/>
        </w:rPr>
      </w:pPr>
      <w:r w:rsidRPr="00B3474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Barazimi me Thesar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periudha Janar-</w:t>
      </w:r>
      <w:r w:rsidR="00F36EBA">
        <w:rPr>
          <w:rFonts w:ascii="Times New Roman" w:eastAsia="Calibri" w:hAnsi="Times New Roman" w:cs="Times New Roman"/>
          <w:color w:val="000000"/>
          <w:sz w:val="24"/>
          <w:szCs w:val="24"/>
        </w:rPr>
        <w:t>Janar</w:t>
      </w:r>
      <w:r w:rsidRPr="00B3474B">
        <w:rPr>
          <w:rFonts w:ascii="Times New Roman" w:eastAsia="Calibri" w:hAnsi="Times New Roman" w:cs="Times New Roman"/>
          <w:color w:val="000000"/>
          <w:sz w:val="24"/>
          <w:szCs w:val="24"/>
        </w:rPr>
        <w:t>202</w:t>
      </w:r>
      <w:r w:rsidR="00F36EBA">
        <w:rPr>
          <w:rFonts w:ascii="Times New Roman" w:eastAsia="Calibri" w:hAnsi="Times New Roman" w:cs="Times New Roman"/>
          <w:color w:val="000000"/>
          <w:sz w:val="24"/>
          <w:szCs w:val="24"/>
        </w:rPr>
        <w:t>6</w:t>
      </w:r>
      <w:r w:rsidRPr="00B3474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</w:p>
    <w:p w14:paraId="4D49AE19" w14:textId="59ED1BC5" w:rsidR="00994068" w:rsidRPr="00B3474B" w:rsidRDefault="00994068" w:rsidP="00994068">
      <w:pPr>
        <w:numPr>
          <w:ilvl w:val="0"/>
          <w:numId w:val="1"/>
        </w:numPr>
        <w:tabs>
          <w:tab w:val="left" w:pos="540"/>
          <w:tab w:val="left" w:pos="1080"/>
        </w:tabs>
        <w:spacing w:after="0" w:line="360" w:lineRule="auto"/>
        <w:contextualSpacing/>
        <w:jc w:val="both"/>
        <w:rPr>
          <w:rFonts w:ascii="Times New Roman" w:eastAsia="MS Mincho" w:hAnsi="Times New Roman" w:cs="Times New Roman"/>
          <w:color w:val="000000"/>
          <w:sz w:val="24"/>
          <w:szCs w:val="24"/>
        </w:rPr>
      </w:pPr>
      <w:r w:rsidRPr="00B3474B">
        <w:rPr>
          <w:rFonts w:ascii="Times New Roman" w:eastAsia="Calibri" w:hAnsi="Times New Roman" w:cs="Times New Roman"/>
          <w:color w:val="000000"/>
          <w:sz w:val="24"/>
          <w:szCs w:val="24"/>
        </w:rPr>
        <w:t>Është dërguar për publikim borxhi publik i muajit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F36EBA">
        <w:rPr>
          <w:rFonts w:ascii="Times New Roman" w:eastAsia="Calibri" w:hAnsi="Times New Roman" w:cs="Times New Roman"/>
          <w:color w:val="000000"/>
          <w:sz w:val="24"/>
          <w:szCs w:val="24"/>
        </w:rPr>
        <w:t>Janar</w:t>
      </w:r>
      <w:r w:rsidRPr="00B3474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202</w:t>
      </w:r>
      <w:r w:rsidR="00F36EBA">
        <w:rPr>
          <w:rFonts w:ascii="Times New Roman" w:eastAsia="Calibri" w:hAnsi="Times New Roman" w:cs="Times New Roman"/>
          <w:color w:val="000000"/>
          <w:sz w:val="24"/>
          <w:szCs w:val="24"/>
        </w:rPr>
        <w:t>6</w:t>
      </w:r>
      <w:r w:rsidRPr="00B3474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në ueb faqen komunale,</w:t>
      </w:r>
    </w:p>
    <w:p w14:paraId="1EA8C110" w14:textId="6825C124" w:rsidR="00994068" w:rsidRPr="00B34CE7" w:rsidRDefault="00994068" w:rsidP="00994068">
      <w:pPr>
        <w:numPr>
          <w:ilvl w:val="0"/>
          <w:numId w:val="1"/>
        </w:numPr>
        <w:tabs>
          <w:tab w:val="left" w:pos="540"/>
          <w:tab w:val="left" w:pos="1080"/>
        </w:tabs>
        <w:spacing w:after="0" w:line="360" w:lineRule="auto"/>
        <w:contextualSpacing/>
        <w:jc w:val="both"/>
        <w:rPr>
          <w:rFonts w:ascii="Times New Roman" w:eastAsia="MS Mincho" w:hAnsi="Times New Roman" w:cs="Times New Roman"/>
          <w:color w:val="000000"/>
          <w:sz w:val="24"/>
          <w:szCs w:val="24"/>
        </w:rPr>
      </w:pPr>
      <w:r w:rsidRPr="00B3474B">
        <w:rPr>
          <w:rFonts w:ascii="Times New Roman" w:eastAsia="Calibri" w:hAnsi="Times New Roman" w:cs="Times New Roman"/>
          <w:color w:val="000000"/>
          <w:sz w:val="24"/>
          <w:szCs w:val="24"/>
        </w:rPr>
        <w:t>Përgatitja dhe publikimi i raportit të punëve dhe aktiviteteve të muajit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F36EBA">
        <w:rPr>
          <w:rFonts w:ascii="Times New Roman" w:eastAsia="Calibri" w:hAnsi="Times New Roman" w:cs="Times New Roman"/>
          <w:color w:val="000000"/>
          <w:sz w:val="24"/>
          <w:szCs w:val="24"/>
        </w:rPr>
        <w:t>Janar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B3474B">
        <w:rPr>
          <w:rFonts w:ascii="Times New Roman" w:eastAsia="Calibri" w:hAnsi="Times New Roman" w:cs="Times New Roman"/>
          <w:color w:val="000000"/>
          <w:sz w:val="24"/>
          <w:szCs w:val="24"/>
        </w:rPr>
        <w:t>202</w:t>
      </w:r>
      <w:r w:rsidR="00F36EBA">
        <w:rPr>
          <w:rFonts w:ascii="Times New Roman" w:eastAsia="Calibri" w:hAnsi="Times New Roman" w:cs="Times New Roman"/>
          <w:color w:val="000000"/>
          <w:sz w:val="24"/>
          <w:szCs w:val="24"/>
        </w:rPr>
        <w:t>6</w:t>
      </w:r>
      <w:r w:rsidRPr="00B3474B">
        <w:rPr>
          <w:rFonts w:ascii="Times New Roman" w:eastAsia="Calibri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B34CE7">
        <w:rPr>
          <w:rFonts w:ascii="Times New Roman" w:eastAsia="Calibri" w:hAnsi="Times New Roman" w:cs="Times New Roman"/>
          <w:color w:val="000000"/>
          <w:sz w:val="24"/>
          <w:szCs w:val="24"/>
        </w:rPr>
        <w:t>në dy formate: Word dhe PDF,</w:t>
      </w:r>
    </w:p>
    <w:p w14:paraId="4B033D55" w14:textId="6D886679" w:rsidR="00994068" w:rsidRDefault="00994068" w:rsidP="00994068">
      <w:pPr>
        <w:numPr>
          <w:ilvl w:val="0"/>
          <w:numId w:val="1"/>
        </w:numPr>
        <w:tabs>
          <w:tab w:val="left" w:pos="540"/>
          <w:tab w:val="left" w:pos="1080"/>
        </w:tabs>
        <w:spacing w:after="0" w:line="360" w:lineRule="auto"/>
        <w:contextualSpacing/>
        <w:jc w:val="both"/>
        <w:rPr>
          <w:rFonts w:ascii="Times New Roman" w:eastAsia="MS Mincho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Hartimi i raportit mujor të të hyrave dhe shpenzimeve të muajit </w:t>
      </w:r>
      <w:r w:rsidR="00F36EBA">
        <w:rPr>
          <w:rFonts w:ascii="Times New Roman" w:eastAsia="Calibri" w:hAnsi="Times New Roman" w:cs="Times New Roman"/>
          <w:color w:val="000000"/>
          <w:sz w:val="24"/>
          <w:szCs w:val="24"/>
        </w:rPr>
        <w:t>Janar</w:t>
      </w:r>
      <w:r w:rsidR="00DC7CC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202</w:t>
      </w:r>
      <w:r w:rsidR="00F36EBA">
        <w:rPr>
          <w:rFonts w:ascii="Times New Roman" w:eastAsia="Calibri" w:hAnsi="Times New Roman" w:cs="Times New Roman"/>
          <w:color w:val="000000"/>
          <w:sz w:val="24"/>
          <w:szCs w:val="24"/>
        </w:rPr>
        <w:t>6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,</w:t>
      </w:r>
    </w:p>
    <w:p w14:paraId="67141EF4" w14:textId="22E45B02" w:rsidR="00DC7CCC" w:rsidRDefault="00DC7CCC" w:rsidP="00DC7CCC">
      <w:pPr>
        <w:numPr>
          <w:ilvl w:val="0"/>
          <w:numId w:val="1"/>
        </w:numPr>
        <w:tabs>
          <w:tab w:val="left" w:pos="540"/>
          <w:tab w:val="left" w:pos="1080"/>
        </w:tabs>
        <w:spacing w:after="0" w:line="360" w:lineRule="auto"/>
        <w:contextualSpacing/>
        <w:jc w:val="both"/>
        <w:rPr>
          <w:rFonts w:ascii="Times New Roman" w:eastAsia="MS Mincho" w:hAnsi="Times New Roman" w:cs="Times New Roman"/>
          <w:color w:val="000000"/>
          <w:sz w:val="24"/>
          <w:szCs w:val="24"/>
        </w:rPr>
      </w:pPr>
      <w:r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Dorëzimi i PVF 2025 </w:t>
      </w:r>
      <w:r w:rsidR="00F36EBA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me korrigjim </w:t>
      </w:r>
      <w:r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në Departamentin e Thesarit – MFPT, </w:t>
      </w:r>
    </w:p>
    <w:p w14:paraId="0DB5F654" w14:textId="67774244" w:rsidR="00994068" w:rsidRPr="00DC7CCC" w:rsidRDefault="00994068" w:rsidP="00994068">
      <w:pPr>
        <w:numPr>
          <w:ilvl w:val="0"/>
          <w:numId w:val="1"/>
        </w:numPr>
        <w:tabs>
          <w:tab w:val="left" w:pos="540"/>
          <w:tab w:val="left" w:pos="1080"/>
        </w:tabs>
        <w:spacing w:after="0" w:line="360" w:lineRule="auto"/>
        <w:contextualSpacing/>
        <w:jc w:val="both"/>
        <w:rPr>
          <w:rFonts w:ascii="Times New Roman" w:eastAsia="MS Mincho" w:hAnsi="Times New Roman" w:cs="Times New Roman"/>
          <w:color w:val="000000"/>
          <w:sz w:val="24"/>
          <w:szCs w:val="24"/>
        </w:rPr>
      </w:pPr>
      <w:r w:rsidRPr="00DC7CCC">
        <w:rPr>
          <w:rFonts w:ascii="Times New Roman" w:hAnsi="Times New Roman" w:cs="Times New Roman"/>
          <w:sz w:val="24"/>
          <w:szCs w:val="24"/>
        </w:rPr>
        <w:t xml:space="preserve"> </w:t>
      </w:r>
      <w:r w:rsidRPr="00DC7CC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DC7CCC">
        <w:rPr>
          <w:rFonts w:ascii="Times New Roman" w:eastAsia="Calibri" w:hAnsi="Times New Roman" w:cs="Times New Roman"/>
          <w:color w:val="000000"/>
          <w:sz w:val="24"/>
        </w:rPr>
        <w:t>Llogaritja dhe realizimi i të gjitha pagesave të destinuar për pagesën e pagave dhe shtesave të Administratës Komunale, të këshilltarëve Komunal, komiteteve të ndryshme të Kuvendit, të Sektorit të Arsimit dhe Sektorit të Kujdesit Primar Shëndetësor</w:t>
      </w:r>
      <w:r w:rsidRPr="00DC7CCC">
        <w:rPr>
          <w:rFonts w:ascii="Times New Roman" w:eastAsia="Calibri" w:hAnsi="Times New Roman" w:cs="Times New Roman"/>
          <w:color w:val="000000"/>
        </w:rPr>
        <w:t>.</w:t>
      </w:r>
    </w:p>
    <w:p w14:paraId="237D7DB2" w14:textId="77777777" w:rsidR="00994068" w:rsidRDefault="00994068" w:rsidP="00994068">
      <w:pPr>
        <w:pStyle w:val="ListParagraph"/>
        <w:tabs>
          <w:tab w:val="left" w:pos="540"/>
          <w:tab w:val="left" w:pos="1080"/>
        </w:tabs>
        <w:spacing w:after="0" w:line="360" w:lineRule="auto"/>
        <w:ind w:left="142" w:right="630" w:firstLine="284"/>
        <w:jc w:val="center"/>
        <w:rPr>
          <w:rFonts w:ascii="Times New Roman" w:eastAsia="MS Mincho" w:hAnsi="Times New Roman" w:cs="Times New Roman"/>
          <w:b/>
          <w:color w:val="000000"/>
          <w:sz w:val="24"/>
          <w:szCs w:val="24"/>
        </w:rPr>
      </w:pPr>
    </w:p>
    <w:p w14:paraId="40D49235" w14:textId="77777777" w:rsidR="00F36EBA" w:rsidRDefault="00F36EBA" w:rsidP="00994068">
      <w:pPr>
        <w:pStyle w:val="ListParagraph"/>
        <w:tabs>
          <w:tab w:val="left" w:pos="540"/>
          <w:tab w:val="left" w:pos="1080"/>
        </w:tabs>
        <w:spacing w:after="0" w:line="360" w:lineRule="auto"/>
        <w:ind w:left="142" w:right="630" w:firstLine="284"/>
        <w:jc w:val="center"/>
        <w:rPr>
          <w:rFonts w:ascii="Times New Roman" w:eastAsia="MS Mincho" w:hAnsi="Times New Roman" w:cs="Times New Roman"/>
          <w:b/>
          <w:color w:val="000000"/>
          <w:sz w:val="24"/>
          <w:szCs w:val="24"/>
        </w:rPr>
      </w:pPr>
    </w:p>
    <w:p w14:paraId="204BE0BF" w14:textId="3DE9E56F" w:rsidR="00994068" w:rsidRPr="00B3474B" w:rsidRDefault="00994068" w:rsidP="00994068">
      <w:pPr>
        <w:pStyle w:val="ListParagraph"/>
        <w:tabs>
          <w:tab w:val="left" w:pos="540"/>
          <w:tab w:val="left" w:pos="1080"/>
        </w:tabs>
        <w:spacing w:after="0" w:line="360" w:lineRule="auto"/>
        <w:ind w:left="142" w:right="630" w:firstLine="284"/>
        <w:jc w:val="center"/>
        <w:rPr>
          <w:rFonts w:ascii="Times New Roman" w:eastAsia="MS Mincho" w:hAnsi="Times New Roman" w:cs="Times New Roman"/>
          <w:b/>
          <w:color w:val="000000"/>
          <w:sz w:val="24"/>
          <w:szCs w:val="24"/>
        </w:rPr>
      </w:pPr>
      <w:r w:rsidRPr="00B3474B">
        <w:rPr>
          <w:rFonts w:ascii="Times New Roman" w:eastAsia="MS Mincho" w:hAnsi="Times New Roman" w:cs="Times New Roman"/>
          <w:b/>
          <w:color w:val="000000"/>
          <w:sz w:val="24"/>
          <w:szCs w:val="24"/>
        </w:rPr>
        <w:t xml:space="preserve">RAPORTI I EKZEKUTIMIT TË BUXHETIT PËR MUAJIN </w:t>
      </w:r>
      <w:r w:rsidR="00F36EBA">
        <w:rPr>
          <w:rFonts w:ascii="Times New Roman" w:eastAsia="MS Mincho" w:hAnsi="Times New Roman" w:cs="Times New Roman"/>
          <w:b/>
          <w:color w:val="000000"/>
          <w:sz w:val="24"/>
          <w:szCs w:val="24"/>
        </w:rPr>
        <w:t>SHKURT</w:t>
      </w:r>
      <w:r w:rsidRPr="00B3474B">
        <w:rPr>
          <w:rFonts w:ascii="Times New Roman" w:eastAsia="MS Mincho" w:hAnsi="Times New Roman" w:cs="Times New Roman"/>
          <w:b/>
          <w:color w:val="000000"/>
          <w:sz w:val="24"/>
          <w:szCs w:val="24"/>
        </w:rPr>
        <w:t xml:space="preserve"> 202</w:t>
      </w:r>
      <w:r w:rsidR="00B34344">
        <w:rPr>
          <w:rFonts w:ascii="Times New Roman" w:eastAsia="MS Mincho" w:hAnsi="Times New Roman" w:cs="Times New Roman"/>
          <w:b/>
          <w:color w:val="000000"/>
          <w:sz w:val="24"/>
          <w:szCs w:val="24"/>
        </w:rPr>
        <w:t>6</w:t>
      </w:r>
    </w:p>
    <w:p w14:paraId="19F9B304" w14:textId="77777777" w:rsidR="00994068" w:rsidRPr="00B3474B" w:rsidRDefault="00994068" w:rsidP="00994068">
      <w:pPr>
        <w:pStyle w:val="ListParagraph"/>
        <w:tabs>
          <w:tab w:val="left" w:pos="540"/>
          <w:tab w:val="left" w:pos="1080"/>
        </w:tabs>
        <w:spacing w:after="0" w:line="360" w:lineRule="auto"/>
        <w:ind w:left="142" w:right="630" w:firstLine="630"/>
        <w:jc w:val="center"/>
        <w:rPr>
          <w:rFonts w:ascii="Times New Roman" w:eastAsia="MS Mincho" w:hAnsi="Times New Roman" w:cs="Times New Roman"/>
          <w:b/>
          <w:color w:val="000000"/>
          <w:sz w:val="24"/>
          <w:szCs w:val="24"/>
        </w:rPr>
      </w:pPr>
    </w:p>
    <w:tbl>
      <w:tblPr>
        <w:tblW w:w="7933" w:type="dxa"/>
        <w:jc w:val="center"/>
        <w:tblLayout w:type="fixed"/>
        <w:tblLook w:val="04A0" w:firstRow="1" w:lastRow="0" w:firstColumn="1" w:lastColumn="0" w:noHBand="0" w:noVBand="1"/>
      </w:tblPr>
      <w:tblGrid>
        <w:gridCol w:w="5104"/>
        <w:gridCol w:w="2829"/>
      </w:tblGrid>
      <w:tr w:rsidR="00B34344" w:rsidRPr="00944743" w14:paraId="08E35D6B" w14:textId="77777777" w:rsidTr="00CE094E">
        <w:trPr>
          <w:trHeight w:val="477"/>
          <w:jc w:val="center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5559B3" w14:textId="77777777" w:rsidR="00B34344" w:rsidRPr="00944743" w:rsidRDefault="00B34344" w:rsidP="00930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94474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Kategoritë ekonomike të shpenzimeve</w:t>
            </w:r>
          </w:p>
        </w:tc>
        <w:tc>
          <w:tcPr>
            <w:tcW w:w="2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8A0253" w14:textId="3ACDED69" w:rsidR="00B34344" w:rsidRPr="00944743" w:rsidRDefault="00B34344" w:rsidP="00B34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94474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Realizimi</w:t>
            </w:r>
            <w:r w:rsidR="00F36EBA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Shkurt</w:t>
            </w:r>
            <w:r w:rsidRPr="0094474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6</w:t>
            </w:r>
          </w:p>
        </w:tc>
      </w:tr>
      <w:tr w:rsidR="00B34344" w:rsidRPr="00944743" w14:paraId="0577005E" w14:textId="77777777" w:rsidTr="001D4B88">
        <w:trPr>
          <w:trHeight w:val="250"/>
          <w:jc w:val="center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839024" w14:textId="77777777" w:rsidR="00B34344" w:rsidRPr="00944743" w:rsidRDefault="00B34344" w:rsidP="00930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94474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Paga dhe shtesa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8D8503" w14:textId="61337224" w:rsidR="00B34344" w:rsidRPr="00041BB2" w:rsidRDefault="001D4B88" w:rsidP="00930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</w:rPr>
              <w:t>202,467.97</w:t>
            </w:r>
          </w:p>
        </w:tc>
      </w:tr>
      <w:tr w:rsidR="00B34344" w:rsidRPr="00944743" w14:paraId="7BCE0DBE" w14:textId="77777777" w:rsidTr="00B34344">
        <w:trPr>
          <w:trHeight w:val="288"/>
          <w:jc w:val="center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55D0D1" w14:textId="77777777" w:rsidR="00B34344" w:rsidRPr="00944743" w:rsidRDefault="00B34344" w:rsidP="00930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94474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Mallra dhe shërbime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D2B100" w14:textId="2C3FE382" w:rsidR="00B34344" w:rsidRPr="00041BB2" w:rsidRDefault="00B34344" w:rsidP="00930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041BB2">
              <w:rPr>
                <w:rFonts w:ascii="Times New Roman" w:hAnsi="Times New Roman" w:cs="Times New Roman"/>
                <w:color w:val="000000"/>
              </w:rPr>
              <w:t>17</w:t>
            </w:r>
            <w:r w:rsidR="001D4B88">
              <w:rPr>
                <w:rFonts w:ascii="Times New Roman" w:hAnsi="Times New Roman" w:cs="Times New Roman"/>
                <w:color w:val="000000"/>
              </w:rPr>
              <w:t>,876.83</w:t>
            </w:r>
          </w:p>
        </w:tc>
      </w:tr>
      <w:tr w:rsidR="00B34344" w:rsidRPr="00944743" w14:paraId="7F9E15D8" w14:textId="77777777" w:rsidTr="00B34344">
        <w:trPr>
          <w:trHeight w:val="288"/>
          <w:jc w:val="center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F23526" w14:textId="77777777" w:rsidR="00B34344" w:rsidRPr="00944743" w:rsidRDefault="00B34344" w:rsidP="00930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94474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Shpenzime komunale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18AFE4" w14:textId="22AF6570" w:rsidR="00B34344" w:rsidRPr="00041BB2" w:rsidRDefault="00771FE0" w:rsidP="00930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</w:rPr>
              <w:t>7,</w:t>
            </w:r>
            <w:r w:rsidR="001D4B88">
              <w:rPr>
                <w:rFonts w:ascii="Times New Roman" w:hAnsi="Times New Roman" w:cs="Times New Roman"/>
                <w:color w:val="000000"/>
              </w:rPr>
              <w:t>812.87</w:t>
            </w:r>
          </w:p>
        </w:tc>
      </w:tr>
      <w:tr w:rsidR="00B34344" w:rsidRPr="00944743" w14:paraId="4AF9F73A" w14:textId="77777777" w:rsidTr="00B34344">
        <w:trPr>
          <w:trHeight w:val="288"/>
          <w:jc w:val="center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B8ECC9" w14:textId="77777777" w:rsidR="00B34344" w:rsidRPr="00944743" w:rsidRDefault="00B34344" w:rsidP="00930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94474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Subvencione dhe trans.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DDEA6B" w14:textId="3FF3BC81" w:rsidR="00B34344" w:rsidRPr="00041BB2" w:rsidRDefault="001D4B88" w:rsidP="00930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B34344" w:rsidRPr="00944743" w14:paraId="2F50859A" w14:textId="77777777" w:rsidTr="00B34344">
        <w:trPr>
          <w:trHeight w:val="288"/>
          <w:jc w:val="center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8E4263" w14:textId="77777777" w:rsidR="00B34344" w:rsidRPr="00944743" w:rsidRDefault="00B34344" w:rsidP="00930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94474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Shpenzime kapitale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C7D12B" w14:textId="4FC172DC" w:rsidR="00B34344" w:rsidRPr="00041BB2" w:rsidRDefault="00771FE0" w:rsidP="00930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B34344" w:rsidRPr="00041BB2" w14:paraId="62069C2B" w14:textId="77777777" w:rsidTr="00B34344">
        <w:trPr>
          <w:trHeight w:val="288"/>
          <w:jc w:val="center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223891" w14:textId="77777777" w:rsidR="00B34344" w:rsidRPr="00944743" w:rsidRDefault="00B34344" w:rsidP="00930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94474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TOTAL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34E8C4" w14:textId="27A41190" w:rsidR="00B34344" w:rsidRPr="00041BB2" w:rsidRDefault="001D4B88" w:rsidP="00930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225,673.87</w:t>
            </w:r>
          </w:p>
        </w:tc>
      </w:tr>
    </w:tbl>
    <w:p w14:paraId="32A1FFDA" w14:textId="77777777" w:rsidR="00994068" w:rsidRPr="00B3474B" w:rsidRDefault="00994068" w:rsidP="00994068">
      <w:pPr>
        <w:tabs>
          <w:tab w:val="left" w:pos="1128"/>
        </w:tabs>
        <w:ind w:right="270" w:firstLine="630"/>
        <w:jc w:val="center"/>
        <w:rPr>
          <w:rFonts w:ascii="Times New Roman" w:hAnsi="Times New Roman" w:cs="Times New Roman"/>
        </w:rPr>
      </w:pPr>
    </w:p>
    <w:p w14:paraId="0BE12D0F" w14:textId="77777777" w:rsidR="00994068" w:rsidRPr="00B3474B" w:rsidRDefault="00994068" w:rsidP="00994068">
      <w:pPr>
        <w:pStyle w:val="ListParagraph"/>
        <w:spacing w:after="0" w:line="240" w:lineRule="auto"/>
        <w:jc w:val="center"/>
        <w:rPr>
          <w:rFonts w:ascii="Times New Roman" w:eastAsia="MS Mincho" w:hAnsi="Times New Roman" w:cs="Times New Roman"/>
          <w:b/>
          <w:color w:val="000000"/>
          <w:sz w:val="24"/>
          <w:szCs w:val="24"/>
        </w:rPr>
      </w:pPr>
      <w:r w:rsidRPr="00B3474B">
        <w:rPr>
          <w:rFonts w:ascii="Times New Roman" w:eastAsia="MS Mincho" w:hAnsi="Times New Roman" w:cs="Times New Roman"/>
          <w:b/>
          <w:color w:val="000000"/>
          <w:sz w:val="24"/>
          <w:szCs w:val="24"/>
        </w:rPr>
        <w:t>SEKTORI PËR TË HYRAT</w:t>
      </w:r>
    </w:p>
    <w:p w14:paraId="588A4A46" w14:textId="77777777" w:rsidR="00994068" w:rsidRPr="00B3474B" w:rsidRDefault="00994068" w:rsidP="00994068">
      <w:pPr>
        <w:rPr>
          <w:rFonts w:ascii="Times New Roman" w:hAnsi="Times New Roman" w:cs="Times New Roman"/>
        </w:rPr>
      </w:pPr>
    </w:p>
    <w:p w14:paraId="768757DD" w14:textId="00EF0E0C" w:rsidR="00771FE0" w:rsidRDefault="00994068" w:rsidP="00771FE0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B3474B">
        <w:rPr>
          <w:rFonts w:ascii="Times New Roman" w:eastAsia="Times New Roman" w:hAnsi="Times New Roman" w:cs="Times New Roman"/>
          <w:sz w:val="24"/>
          <w:szCs w:val="24"/>
        </w:rPr>
        <w:t>Planifikimi i të hyrave vetanake për vitin 202</w:t>
      </w:r>
      <w:r w:rsidR="00771FE0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B3474B">
        <w:rPr>
          <w:rFonts w:ascii="Times New Roman" w:eastAsia="Times New Roman" w:hAnsi="Times New Roman" w:cs="Times New Roman"/>
          <w:sz w:val="24"/>
          <w:szCs w:val="24"/>
        </w:rPr>
        <w:t xml:space="preserve"> është në shumë prej 3</w:t>
      </w:r>
      <w:r w:rsidR="00771FE0">
        <w:rPr>
          <w:rFonts w:ascii="Times New Roman" w:eastAsia="Times New Roman" w:hAnsi="Times New Roman" w:cs="Times New Roman"/>
          <w:sz w:val="24"/>
          <w:szCs w:val="24"/>
        </w:rPr>
        <w:t>56,720.00</w:t>
      </w:r>
      <w:r w:rsidRPr="00B3474B">
        <w:rPr>
          <w:rFonts w:ascii="Times New Roman" w:eastAsia="Times New Roman" w:hAnsi="Times New Roman" w:cs="Times New Roman"/>
          <w:sz w:val="24"/>
          <w:szCs w:val="24"/>
        </w:rPr>
        <w:t xml:space="preserve"> €. </w:t>
      </w:r>
      <w:r w:rsidRPr="00B3474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Inkasimi i të hyrave për muajin </w:t>
      </w:r>
      <w:r w:rsidR="001D4B88">
        <w:rPr>
          <w:rFonts w:ascii="Times New Roman" w:eastAsia="Calibri" w:hAnsi="Times New Roman" w:cs="Times New Roman"/>
          <w:color w:val="000000"/>
          <w:sz w:val="24"/>
          <w:szCs w:val="24"/>
        </w:rPr>
        <w:t>Shkurt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ësht</w:t>
      </w:r>
      <w:r w:rsidRPr="00B3474B">
        <w:rPr>
          <w:rFonts w:ascii="Times New Roman" w:eastAsia="Calibri" w:hAnsi="Times New Roman" w:cs="Times New Roman"/>
          <w:color w:val="000000"/>
          <w:sz w:val="24"/>
          <w:szCs w:val="24"/>
        </w:rPr>
        <w:t>ë në shumë prej</w:t>
      </w:r>
      <w:r w:rsidR="00771FE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1D4B88">
        <w:rPr>
          <w:rFonts w:ascii="Times New Roman" w:eastAsia="Calibri" w:hAnsi="Times New Roman" w:cs="Times New Roman"/>
          <w:color w:val="000000"/>
          <w:sz w:val="24"/>
          <w:szCs w:val="24"/>
        </w:rPr>
        <w:t>10,299.90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B3474B">
        <w:rPr>
          <w:rFonts w:ascii="Times New Roman" w:eastAsia="Calibri" w:hAnsi="Times New Roman" w:cs="Times New Roman"/>
          <w:color w:val="000000"/>
          <w:sz w:val="24"/>
          <w:szCs w:val="24"/>
        </w:rPr>
        <w:t>€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</w:t>
      </w:r>
    </w:p>
    <w:p w14:paraId="413E095D" w14:textId="4158C428" w:rsidR="00994068" w:rsidRDefault="00994068" w:rsidP="00771FE0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1FE0">
        <w:rPr>
          <w:rFonts w:ascii="Times New Roman" w:eastAsia="Times New Roman" w:hAnsi="Times New Roman" w:cs="Times New Roman"/>
          <w:sz w:val="24"/>
          <w:szCs w:val="24"/>
        </w:rPr>
        <w:t>Regjistrimi, harmonizimi i të hyrave ditore në SIMFK</w:t>
      </w:r>
      <w:r w:rsidR="001D4B88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D809CCB" w14:textId="77777777" w:rsidR="00994068" w:rsidRDefault="00994068" w:rsidP="00994068">
      <w:pPr>
        <w:spacing w:after="0" w:line="240" w:lineRule="auto"/>
        <w:jc w:val="center"/>
        <w:rPr>
          <w:rFonts w:ascii="Times New Roman" w:eastAsia="MS Mincho" w:hAnsi="Times New Roman" w:cs="Times New Roman"/>
          <w:b/>
          <w:color w:val="000000"/>
          <w:sz w:val="24"/>
          <w:szCs w:val="24"/>
        </w:rPr>
      </w:pPr>
    </w:p>
    <w:p w14:paraId="4502DC44" w14:textId="77777777" w:rsidR="00994068" w:rsidRDefault="00994068" w:rsidP="00994068">
      <w:pPr>
        <w:spacing w:after="0" w:line="240" w:lineRule="auto"/>
        <w:jc w:val="center"/>
        <w:rPr>
          <w:rFonts w:ascii="Times New Roman" w:eastAsia="MS Mincho" w:hAnsi="Times New Roman" w:cs="Times New Roman"/>
          <w:b/>
          <w:color w:val="000000"/>
          <w:sz w:val="24"/>
          <w:szCs w:val="24"/>
        </w:rPr>
      </w:pPr>
    </w:p>
    <w:p w14:paraId="19C8E95C" w14:textId="77777777" w:rsidR="00994068" w:rsidRPr="00B3474B" w:rsidRDefault="00994068" w:rsidP="00994068">
      <w:pPr>
        <w:spacing w:after="0" w:line="240" w:lineRule="auto"/>
        <w:jc w:val="center"/>
        <w:rPr>
          <w:rFonts w:ascii="Times New Roman" w:eastAsia="MS Mincho" w:hAnsi="Times New Roman" w:cs="Times New Roman"/>
          <w:color w:val="000000"/>
          <w:sz w:val="24"/>
          <w:szCs w:val="24"/>
        </w:rPr>
      </w:pPr>
      <w:r w:rsidRPr="00B3474B">
        <w:rPr>
          <w:rFonts w:ascii="Times New Roman" w:eastAsia="MS Mincho" w:hAnsi="Times New Roman" w:cs="Times New Roman"/>
          <w:b/>
          <w:color w:val="000000"/>
          <w:sz w:val="24"/>
          <w:szCs w:val="24"/>
        </w:rPr>
        <w:t>SEKTORI I TATIMIT NË PRONË</w:t>
      </w:r>
    </w:p>
    <w:p w14:paraId="4BAD1AEE" w14:textId="77777777" w:rsidR="00994068" w:rsidRPr="00B3474B" w:rsidRDefault="00994068" w:rsidP="00994068">
      <w:pPr>
        <w:spacing w:after="0" w:line="240" w:lineRule="auto"/>
        <w:ind w:left="360" w:firstLine="360"/>
        <w:jc w:val="both"/>
        <w:rPr>
          <w:rFonts w:ascii="Times New Roman" w:eastAsia="MS Mincho" w:hAnsi="Times New Roman" w:cs="Times New Roman"/>
          <w:color w:val="000000"/>
          <w:sz w:val="24"/>
          <w:szCs w:val="24"/>
        </w:rPr>
      </w:pPr>
    </w:p>
    <w:p w14:paraId="4AEEF241" w14:textId="77777777" w:rsidR="00994068" w:rsidRDefault="00994068" w:rsidP="00994068">
      <w:pPr>
        <w:spacing w:after="0"/>
        <w:jc w:val="both"/>
        <w:rPr>
          <w:rFonts w:ascii="Times New Roman" w:eastAsia="MS Mincho" w:hAnsi="Times New Roman" w:cs="Times New Roman"/>
          <w:color w:val="000000"/>
          <w:sz w:val="24"/>
          <w:szCs w:val="24"/>
        </w:rPr>
      </w:pPr>
      <w:r w:rsidRPr="00B3474B">
        <w:rPr>
          <w:rFonts w:ascii="Times New Roman" w:eastAsia="MS Mincho" w:hAnsi="Times New Roman" w:cs="Times New Roman"/>
          <w:color w:val="000000"/>
          <w:sz w:val="24"/>
          <w:szCs w:val="24"/>
        </w:rPr>
        <w:t>Gjatë këtij muaji, ky sektor ka kryer shërbime të rregullta ndaj qytetarëve, siç janë:</w:t>
      </w:r>
    </w:p>
    <w:p w14:paraId="4BD080A1" w14:textId="77777777" w:rsidR="00994068" w:rsidRDefault="00994068" w:rsidP="00994068">
      <w:pPr>
        <w:pStyle w:val="ListParagraph"/>
        <w:numPr>
          <w:ilvl w:val="0"/>
          <w:numId w:val="5"/>
        </w:numPr>
        <w:spacing w:after="0"/>
        <w:jc w:val="both"/>
        <w:rPr>
          <w:rFonts w:ascii="Times New Roman" w:eastAsia="MS Mincho" w:hAnsi="Times New Roman" w:cs="Times New Roman"/>
          <w:color w:val="000000"/>
          <w:sz w:val="24"/>
          <w:szCs w:val="24"/>
        </w:rPr>
      </w:pPr>
      <w:r>
        <w:rPr>
          <w:rFonts w:ascii="Times New Roman" w:eastAsia="MS Mincho" w:hAnsi="Times New Roman" w:cs="Times New Roman"/>
          <w:color w:val="000000"/>
          <w:sz w:val="24"/>
          <w:szCs w:val="24"/>
        </w:rPr>
        <w:t>L</w:t>
      </w:r>
      <w:r w:rsidRPr="005C3255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ëshimin e faturave të tatimit në pronë, </w:t>
      </w:r>
    </w:p>
    <w:p w14:paraId="0A26FF8B" w14:textId="0677A832" w:rsidR="00994068" w:rsidRPr="00CE094E" w:rsidRDefault="00994068" w:rsidP="00994068">
      <w:pPr>
        <w:pStyle w:val="ListParagraph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E094E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Lëshimin e vërtetimeve për qëllime të ndryshme, </w:t>
      </w:r>
    </w:p>
    <w:p w14:paraId="13507A10" w14:textId="77777777" w:rsidR="00CE094E" w:rsidRPr="00CE094E" w:rsidRDefault="00CE094E" w:rsidP="00CE09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0D6A545" w14:textId="77777777" w:rsidR="001D4B88" w:rsidRDefault="001D4B88" w:rsidP="00994068">
      <w:pPr>
        <w:rPr>
          <w:rFonts w:ascii="Times New Roman" w:hAnsi="Times New Roman" w:cs="Times New Roman"/>
          <w:sz w:val="24"/>
          <w:szCs w:val="24"/>
        </w:rPr>
      </w:pPr>
    </w:p>
    <w:p w14:paraId="6E8A9929" w14:textId="77777777" w:rsidR="001D4B88" w:rsidRDefault="001D4B88" w:rsidP="00994068">
      <w:pPr>
        <w:rPr>
          <w:rFonts w:ascii="Times New Roman" w:hAnsi="Times New Roman" w:cs="Times New Roman"/>
          <w:sz w:val="24"/>
          <w:szCs w:val="24"/>
        </w:rPr>
      </w:pPr>
    </w:p>
    <w:p w14:paraId="152636E3" w14:textId="558F1E4F" w:rsidR="00994068" w:rsidRPr="00B3474B" w:rsidRDefault="00994068" w:rsidP="00994068">
      <w:pPr>
        <w:rPr>
          <w:rFonts w:ascii="Times New Roman" w:hAnsi="Times New Roman" w:cs="Times New Roman"/>
          <w:sz w:val="24"/>
          <w:szCs w:val="24"/>
        </w:rPr>
      </w:pPr>
      <w:r w:rsidRPr="00B3474B">
        <w:rPr>
          <w:rFonts w:ascii="Times New Roman" w:hAnsi="Times New Roman" w:cs="Times New Roman"/>
          <w:sz w:val="24"/>
          <w:szCs w:val="24"/>
        </w:rPr>
        <w:t>Drejtore për Buxhet dhe Financa</w:t>
      </w:r>
    </w:p>
    <w:p w14:paraId="0FC32B2D" w14:textId="0AAFF68E" w:rsidR="00690549" w:rsidRDefault="00994068">
      <w:r w:rsidRPr="00B3474B">
        <w:rPr>
          <w:rFonts w:ascii="Times New Roman" w:hAnsi="Times New Roman" w:cs="Times New Roman"/>
          <w:sz w:val="24"/>
          <w:szCs w:val="24"/>
        </w:rPr>
        <w:t>Lindita Ballazhi</w:t>
      </w:r>
    </w:p>
    <w:sectPr w:rsidR="00690549" w:rsidSect="002D4A8C">
      <w:footerReference w:type="default" r:id="rId9"/>
      <w:pgSz w:w="12240" w:h="15840"/>
      <w:pgMar w:top="1440" w:right="1183" w:bottom="1440" w:left="144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E03A16" w14:textId="77777777" w:rsidR="00A675DF" w:rsidRDefault="00A675DF">
      <w:pPr>
        <w:spacing w:after="0" w:line="240" w:lineRule="auto"/>
      </w:pPr>
      <w:r>
        <w:separator/>
      </w:r>
    </w:p>
  </w:endnote>
  <w:endnote w:type="continuationSeparator" w:id="0">
    <w:p w14:paraId="7FF46633" w14:textId="77777777" w:rsidR="00A675DF" w:rsidRDefault="00A675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3385382"/>
      <w:docPartObj>
        <w:docPartGallery w:val="Page Numbers (Bottom of Page)"/>
        <w:docPartUnique/>
      </w:docPartObj>
    </w:sdtPr>
    <w:sdtEndPr/>
    <w:sdtContent>
      <w:p w14:paraId="2BA2EBEE" w14:textId="77777777" w:rsidR="002D4A8C" w:rsidRDefault="00771FE0">
        <w:pPr>
          <w:pStyle w:val="Footer"/>
        </w:pPr>
        <w:r>
          <w:rPr>
            <w:noProof/>
            <w:lang w:eastAsia="sq-AL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0C7AEC83" wp14:editId="62D02332">
                  <wp:simplePos x="0" y="0"/>
                  <wp:positionH relativeFrom="page">
                    <wp:align>right</wp:align>
                  </wp:positionH>
                  <wp:positionV relativeFrom="page">
                    <wp:align>bottom</wp:align>
                  </wp:positionV>
                  <wp:extent cx="2125980" cy="2054860"/>
                  <wp:effectExtent l="7620" t="0" r="0" b="2540"/>
                  <wp:wrapNone/>
                  <wp:docPr id="1" name="Isosceles Triangl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125980" cy="2054860"/>
                          </a:xfrm>
                          <a:prstGeom prst="triangle">
                            <a:avLst>
                              <a:gd name="adj" fmla="val 100000"/>
                            </a:avLst>
                          </a:prstGeom>
                          <a:solidFill>
                            <a:srgbClr val="D2EA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E17F7D6" w14:textId="451C6047" w:rsidR="002D4A8C" w:rsidRDefault="00771FE0">
                              <w:pPr>
                                <w:jc w:val="center"/>
                                <w:rPr>
                                  <w:szCs w:val="72"/>
                                </w:rPr>
                              </w:pP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 w:rsidR="00FD1A43" w:rsidRPr="00FD1A43">
                                <w:rPr>
                                  <w:rFonts w:asciiTheme="majorHAnsi" w:eastAsiaTheme="majorEastAsia" w:hAnsiTheme="majorHAnsi" w:cstheme="majorBidi"/>
                                  <w:noProof/>
                                  <w:color w:val="FFFFFF" w:themeColor="background1"/>
                                  <w:sz w:val="72"/>
                                  <w:szCs w:val="72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color w:val="FFFFFF" w:themeColor="background1"/>
                                  <w:sz w:val="72"/>
                                  <w:szCs w:val="72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0C7AEC83"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Isosceles Triangle 1" o:spid="_x0000_s1026" type="#_x0000_t5" style="position:absolute;margin-left:116.2pt;margin-top:0;width:167.4pt;height:161.8pt;z-index:25165926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bottom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" adj="21600" fillcolor="#d2eaf1" stroked="f">
                  <v:textbox>
                    <w:txbxContent>
                      <w:p w14:paraId="0E17F7D6" w14:textId="451C6047" w:rsidR="002D4A8C" w:rsidRDefault="00771FE0">
                        <w:pPr>
                          <w:jc w:val="center"/>
                          <w:rPr>
                            <w:szCs w:val="72"/>
                          </w:rPr>
                        </w:pP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 w:rsidR="00FD1A43" w:rsidRPr="00FD1A43">
                          <w:rPr>
                            <w:rFonts w:asciiTheme="majorHAnsi" w:eastAsiaTheme="majorEastAsia" w:hAnsiTheme="majorHAnsi" w:cstheme="majorBidi"/>
                            <w:noProof/>
                            <w:color w:val="FFFFFF" w:themeColor="background1"/>
                            <w:sz w:val="72"/>
                            <w:szCs w:val="72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color w:val="FFFFFF" w:themeColor="background1"/>
                            <w:sz w:val="72"/>
                            <w:szCs w:val="72"/>
                          </w:rPr>
                          <w:fldChar w:fldCharType="end"/>
                        </w:r>
                      </w:p>
                    </w:txbxContent>
                  </v:textbox>
                  <w10:wrap anchorx="page" anchory="page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8EF8AB" w14:textId="77777777" w:rsidR="00A675DF" w:rsidRDefault="00A675DF">
      <w:pPr>
        <w:spacing w:after="0" w:line="240" w:lineRule="auto"/>
      </w:pPr>
      <w:r>
        <w:separator/>
      </w:r>
    </w:p>
  </w:footnote>
  <w:footnote w:type="continuationSeparator" w:id="0">
    <w:p w14:paraId="3F9F8ED9" w14:textId="77777777" w:rsidR="00A675DF" w:rsidRDefault="00A675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735154"/>
    <w:multiLevelType w:val="hybridMultilevel"/>
    <w:tmpl w:val="9B98A7EE"/>
    <w:lvl w:ilvl="0" w:tplc="01E881EC">
      <w:numFmt w:val="bullet"/>
      <w:lvlText w:val=""/>
      <w:lvlJc w:val="left"/>
      <w:pPr>
        <w:ind w:left="1062" w:hanging="360"/>
      </w:pPr>
      <w:rPr>
        <w:rFonts w:ascii="Wingdings" w:eastAsia="Wingdings" w:hAnsi="Wingdings" w:cs="Wingdings" w:hint="default"/>
        <w:w w:val="99"/>
        <w:sz w:val="24"/>
        <w:szCs w:val="24"/>
        <w:lang w:val="sq-AL" w:eastAsia="en-US" w:bidi="ar-SA"/>
      </w:rPr>
    </w:lvl>
    <w:lvl w:ilvl="1" w:tplc="BFC2052E">
      <w:numFmt w:val="bullet"/>
      <w:lvlText w:val="•"/>
      <w:lvlJc w:val="left"/>
      <w:pPr>
        <w:ind w:left="1974" w:hanging="360"/>
      </w:pPr>
      <w:rPr>
        <w:rFonts w:hint="default"/>
        <w:lang w:val="sq-AL" w:eastAsia="en-US" w:bidi="ar-SA"/>
      </w:rPr>
    </w:lvl>
    <w:lvl w:ilvl="2" w:tplc="F6560BD8">
      <w:numFmt w:val="bullet"/>
      <w:lvlText w:val="•"/>
      <w:lvlJc w:val="left"/>
      <w:pPr>
        <w:ind w:left="2888" w:hanging="360"/>
      </w:pPr>
      <w:rPr>
        <w:rFonts w:hint="default"/>
        <w:lang w:val="sq-AL" w:eastAsia="en-US" w:bidi="ar-SA"/>
      </w:rPr>
    </w:lvl>
    <w:lvl w:ilvl="3" w:tplc="DEDE7086">
      <w:numFmt w:val="bullet"/>
      <w:lvlText w:val="•"/>
      <w:lvlJc w:val="left"/>
      <w:pPr>
        <w:ind w:left="3802" w:hanging="360"/>
      </w:pPr>
      <w:rPr>
        <w:rFonts w:hint="default"/>
        <w:lang w:val="sq-AL" w:eastAsia="en-US" w:bidi="ar-SA"/>
      </w:rPr>
    </w:lvl>
    <w:lvl w:ilvl="4" w:tplc="2E98FB04">
      <w:numFmt w:val="bullet"/>
      <w:lvlText w:val="•"/>
      <w:lvlJc w:val="left"/>
      <w:pPr>
        <w:ind w:left="4716" w:hanging="360"/>
      </w:pPr>
      <w:rPr>
        <w:rFonts w:hint="default"/>
        <w:lang w:val="sq-AL" w:eastAsia="en-US" w:bidi="ar-SA"/>
      </w:rPr>
    </w:lvl>
    <w:lvl w:ilvl="5" w:tplc="80E44840">
      <w:numFmt w:val="bullet"/>
      <w:lvlText w:val="•"/>
      <w:lvlJc w:val="left"/>
      <w:pPr>
        <w:ind w:left="5630" w:hanging="360"/>
      </w:pPr>
      <w:rPr>
        <w:rFonts w:hint="default"/>
        <w:lang w:val="sq-AL" w:eastAsia="en-US" w:bidi="ar-SA"/>
      </w:rPr>
    </w:lvl>
    <w:lvl w:ilvl="6" w:tplc="2F94B18C">
      <w:numFmt w:val="bullet"/>
      <w:lvlText w:val="•"/>
      <w:lvlJc w:val="left"/>
      <w:pPr>
        <w:ind w:left="6544" w:hanging="360"/>
      </w:pPr>
      <w:rPr>
        <w:rFonts w:hint="default"/>
        <w:lang w:val="sq-AL" w:eastAsia="en-US" w:bidi="ar-SA"/>
      </w:rPr>
    </w:lvl>
    <w:lvl w:ilvl="7" w:tplc="BD38C8D8">
      <w:numFmt w:val="bullet"/>
      <w:lvlText w:val="•"/>
      <w:lvlJc w:val="left"/>
      <w:pPr>
        <w:ind w:left="7458" w:hanging="360"/>
      </w:pPr>
      <w:rPr>
        <w:rFonts w:hint="default"/>
        <w:lang w:val="sq-AL" w:eastAsia="en-US" w:bidi="ar-SA"/>
      </w:rPr>
    </w:lvl>
    <w:lvl w:ilvl="8" w:tplc="A45A9FA4">
      <w:numFmt w:val="bullet"/>
      <w:lvlText w:val="•"/>
      <w:lvlJc w:val="left"/>
      <w:pPr>
        <w:ind w:left="8372" w:hanging="360"/>
      </w:pPr>
      <w:rPr>
        <w:rFonts w:hint="default"/>
        <w:lang w:val="sq-AL" w:eastAsia="en-US" w:bidi="ar-SA"/>
      </w:rPr>
    </w:lvl>
  </w:abstractNum>
  <w:abstractNum w:abstractNumId="1" w15:restartNumberingAfterBreak="0">
    <w:nsid w:val="1AC826FC"/>
    <w:multiLevelType w:val="hybridMultilevel"/>
    <w:tmpl w:val="B0BA73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572E94"/>
    <w:multiLevelType w:val="hybridMultilevel"/>
    <w:tmpl w:val="74B600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4F0C48"/>
    <w:multiLevelType w:val="hybridMultilevel"/>
    <w:tmpl w:val="C264E9BC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41423914"/>
    <w:multiLevelType w:val="hybridMultilevel"/>
    <w:tmpl w:val="D478B628"/>
    <w:lvl w:ilvl="0" w:tplc="04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" w15:restartNumberingAfterBreak="0">
    <w:nsid w:val="51FD1820"/>
    <w:multiLevelType w:val="hybridMultilevel"/>
    <w:tmpl w:val="5E2AC614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4068"/>
    <w:rsid w:val="00182E5F"/>
    <w:rsid w:val="001D4B88"/>
    <w:rsid w:val="00690549"/>
    <w:rsid w:val="006B46D5"/>
    <w:rsid w:val="00771FE0"/>
    <w:rsid w:val="007C27A1"/>
    <w:rsid w:val="008B3A81"/>
    <w:rsid w:val="00994068"/>
    <w:rsid w:val="00A675DF"/>
    <w:rsid w:val="00B34344"/>
    <w:rsid w:val="00C90A87"/>
    <w:rsid w:val="00CE094E"/>
    <w:rsid w:val="00DC7CCC"/>
    <w:rsid w:val="00E42573"/>
    <w:rsid w:val="00EA397F"/>
    <w:rsid w:val="00F36EBA"/>
    <w:rsid w:val="00FD1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15964F"/>
  <w15:chartTrackingRefBased/>
  <w15:docId w15:val="{42649EB5-71DD-4031-A070-66D6BD041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4068"/>
    <w:pPr>
      <w:spacing w:after="200" w:line="276" w:lineRule="auto"/>
    </w:pPr>
    <w:rPr>
      <w:rFonts w:eastAsia="SimSun"/>
      <w:lang w:val="sq-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99406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94068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sq-AL"/>
    </w:rPr>
  </w:style>
  <w:style w:type="paragraph" w:styleId="ListParagraph">
    <w:name w:val="List Paragraph"/>
    <w:basedOn w:val="Normal"/>
    <w:uiPriority w:val="34"/>
    <w:qFormat/>
    <w:rsid w:val="00994068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99406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994068"/>
    <w:rPr>
      <w:rFonts w:ascii="Times New Roman" w:eastAsia="Times New Roman" w:hAnsi="Times New Roman" w:cs="Times New Roman"/>
      <w:sz w:val="24"/>
      <w:szCs w:val="24"/>
      <w:lang w:val="sq-AL"/>
    </w:rPr>
  </w:style>
  <w:style w:type="character" w:styleId="Hyperlink">
    <w:name w:val="Hyperlink"/>
    <w:basedOn w:val="DefaultParagraphFont"/>
    <w:uiPriority w:val="99"/>
    <w:semiHidden/>
    <w:unhideWhenUsed/>
    <w:rsid w:val="00994068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9940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4068"/>
    <w:rPr>
      <w:rFonts w:eastAsia="SimSun"/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486</Words>
  <Characters>2774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Lindita Ballazhi</dc:creator>
  <cp:keywords/>
  <dc:description/>
  <cp:lastModifiedBy>Windows User</cp:lastModifiedBy>
  <cp:revision>2</cp:revision>
  <cp:lastPrinted>2026-03-02T09:29:00Z</cp:lastPrinted>
  <dcterms:created xsi:type="dcterms:W3CDTF">2026-03-02T10:05:00Z</dcterms:created>
  <dcterms:modified xsi:type="dcterms:W3CDTF">2026-03-02T10:05:00Z</dcterms:modified>
</cp:coreProperties>
</file>