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DA36" w14:textId="192333A5" w:rsidR="008F6E61" w:rsidRDefault="00F54966" w:rsidP="00E72375">
      <w:pPr>
        <w:spacing w:after="200" w:line="276" w:lineRule="auto"/>
        <w:jc w:val="both"/>
        <w:rPr>
          <w:rFonts w:eastAsia="MS Mincho"/>
          <w:b/>
          <w:color w:val="000000" w:themeColor="text1"/>
          <w:u w:val="single"/>
        </w:rPr>
      </w:pPr>
      <w:bookmarkStart w:id="0" w:name="_GoBack"/>
      <w:bookmarkEnd w:id="0"/>
      <w:r>
        <w:rPr>
          <w:rFonts w:eastAsia="MS Mincho"/>
          <w:b/>
          <w:noProof/>
          <w:color w:val="000000" w:themeColor="text1"/>
          <w:u w:val="single"/>
          <w:lang w:eastAsia="sq-AL"/>
        </w:rPr>
        <w:drawing>
          <wp:anchor distT="36576" distB="36576" distL="36576" distR="36576" simplePos="0" relativeHeight="251661312" behindDoc="0" locked="0" layoutInCell="1" allowOverlap="1" wp14:anchorId="6860F34D" wp14:editId="227CAADF">
            <wp:simplePos x="0" y="0"/>
            <wp:positionH relativeFrom="margin">
              <wp:posOffset>4454584</wp:posOffset>
            </wp:positionH>
            <wp:positionV relativeFrom="paragraph">
              <wp:posOffset>10160</wp:posOffset>
            </wp:positionV>
            <wp:extent cx="1190846" cy="1083945"/>
            <wp:effectExtent l="0" t="0" r="0" b="0"/>
            <wp:wrapNone/>
            <wp:docPr id="3" name="Picture 2" descr="Description: Description: 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TEMA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190846" cy="1083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11CE1">
        <w:rPr>
          <w:rFonts w:eastAsia="MS Mincho"/>
          <w:b/>
          <w:noProof/>
          <w:color w:val="000000" w:themeColor="text1"/>
          <w:u w:val="single"/>
          <w:lang w:eastAsia="sq-AL"/>
        </w:rPr>
        <w:drawing>
          <wp:anchor distT="0" distB="0" distL="114300" distR="114300" simplePos="0" relativeHeight="251659264" behindDoc="0" locked="0" layoutInCell="1" allowOverlap="1" wp14:anchorId="07CBDB89" wp14:editId="1BC43404">
            <wp:simplePos x="0" y="0"/>
            <wp:positionH relativeFrom="margin">
              <wp:align>left</wp:align>
            </wp:positionH>
            <wp:positionV relativeFrom="paragraph">
              <wp:posOffset>0</wp:posOffset>
            </wp:positionV>
            <wp:extent cx="998855" cy="1133475"/>
            <wp:effectExtent l="0" t="0" r="0" b="0"/>
            <wp:wrapSquare wrapText="right"/>
            <wp:docPr id="2" name="Picture 3" descr="Description: Description: stema e kos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tema e kosoves"/>
                    <pic:cNvPicPr>
                      <a:picLocks noChangeAspect="1" noChangeArrowheads="1"/>
                    </pic:cNvPicPr>
                  </pic:nvPicPr>
                  <pic:blipFill>
                    <a:blip r:embed="rId9" cstate="print"/>
                    <a:srcRect/>
                    <a:stretch>
                      <a:fillRect/>
                    </a:stretch>
                  </pic:blipFill>
                  <pic:spPr bwMode="auto">
                    <a:xfrm>
                      <a:off x="0" y="0"/>
                      <a:ext cx="1001482" cy="11357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E1ECC2" w14:textId="77777777" w:rsidR="00E72375" w:rsidRPr="00E72375" w:rsidRDefault="00E72375" w:rsidP="00E72375">
      <w:pPr>
        <w:spacing w:after="200" w:line="276" w:lineRule="auto"/>
        <w:jc w:val="both"/>
        <w:rPr>
          <w:rFonts w:eastAsia="MS Mincho"/>
          <w:b/>
          <w:color w:val="000000" w:themeColor="text1"/>
          <w:u w:val="single"/>
        </w:rPr>
      </w:pPr>
      <w:r>
        <w:rPr>
          <w:rFonts w:eastAsia="MS Mincho"/>
          <w:b/>
          <w:color w:val="000000" w:themeColor="text1"/>
          <w:u w:val="single"/>
        </w:rPr>
        <w:t xml:space="preserve">  </w:t>
      </w:r>
    </w:p>
    <w:p w14:paraId="6444AF95" w14:textId="77777777" w:rsidR="00E72375" w:rsidRDefault="00E72375">
      <w:pPr>
        <w:spacing w:after="200" w:line="276" w:lineRule="auto"/>
        <w:rPr>
          <w:rFonts w:eastAsia="MS Mincho"/>
          <w:b/>
          <w:color w:val="000000" w:themeColor="text1"/>
          <w:u w:val="single"/>
        </w:rPr>
      </w:pPr>
      <w:r>
        <w:rPr>
          <w:rFonts w:eastAsia="MS Mincho"/>
          <w:b/>
          <w:color w:val="000000" w:themeColor="text1"/>
          <w:u w:val="single"/>
        </w:rPr>
        <w:t xml:space="preserve">                </w:t>
      </w:r>
    </w:p>
    <w:p w14:paraId="3A10DC05" w14:textId="77777777" w:rsidR="00E72375" w:rsidRPr="00E72375" w:rsidRDefault="00E72375" w:rsidP="00E72375">
      <w:pPr>
        <w:rPr>
          <w:rFonts w:eastAsia="MS Mincho"/>
        </w:rPr>
      </w:pPr>
    </w:p>
    <w:p w14:paraId="33D56D14" w14:textId="77777777" w:rsidR="00E72375" w:rsidRPr="00E72375" w:rsidRDefault="00E72375" w:rsidP="00E72375">
      <w:pPr>
        <w:jc w:val="both"/>
        <w:rPr>
          <w:b/>
          <w:i/>
          <w:color w:val="000000" w:themeColor="text1"/>
          <w:sz w:val="28"/>
          <w:szCs w:val="28"/>
        </w:rPr>
      </w:pPr>
      <w:r w:rsidRPr="00E72375">
        <w:rPr>
          <w:b/>
          <w:i/>
          <w:color w:val="000000" w:themeColor="text1"/>
          <w:sz w:val="28"/>
          <w:szCs w:val="28"/>
        </w:rPr>
        <w:t>Republika e Kosovës                                                          Komuna Hani i Elezit</w:t>
      </w:r>
    </w:p>
    <w:p w14:paraId="1DC67A20" w14:textId="77777777" w:rsidR="00211CE1" w:rsidRDefault="00211CE1" w:rsidP="00211CE1">
      <w:pPr>
        <w:spacing w:after="200" w:line="276" w:lineRule="auto"/>
        <w:rPr>
          <w:rFonts w:eastAsia="MS Mincho"/>
        </w:rPr>
      </w:pPr>
    </w:p>
    <w:p w14:paraId="6247D9A4" w14:textId="1C238713" w:rsidR="00866ADD" w:rsidRPr="00866ADD" w:rsidRDefault="00FD713F" w:rsidP="00211CE1">
      <w:pPr>
        <w:spacing w:after="200" w:line="276" w:lineRule="auto"/>
        <w:ind w:left="6480" w:firstLine="720"/>
        <w:rPr>
          <w:rFonts w:eastAsia="MS Mincho"/>
        </w:rPr>
      </w:pPr>
      <w:r>
        <w:rPr>
          <w:rFonts w:eastAsia="MS Mincho"/>
        </w:rPr>
        <w:t>Nr.07/</w:t>
      </w:r>
      <w:r w:rsidR="00F54966">
        <w:rPr>
          <w:rFonts w:eastAsia="MS Mincho"/>
        </w:rPr>
        <w:t xml:space="preserve">     /2026</w:t>
      </w:r>
    </w:p>
    <w:p w14:paraId="7975555F" w14:textId="77777777" w:rsidR="00AF796B" w:rsidRDefault="00AF796B">
      <w:pPr>
        <w:spacing w:after="200" w:line="276" w:lineRule="auto"/>
        <w:rPr>
          <w:rFonts w:eastAsia="MS Mincho"/>
        </w:rPr>
      </w:pPr>
    </w:p>
    <w:p w14:paraId="255913D3" w14:textId="77777777" w:rsidR="00AF796B" w:rsidRDefault="00AF796B" w:rsidP="00AF796B">
      <w:pPr>
        <w:spacing w:after="200" w:line="276" w:lineRule="auto"/>
        <w:jc w:val="center"/>
        <w:rPr>
          <w:rFonts w:eastAsia="MS Mincho"/>
          <w:sz w:val="60"/>
          <w:szCs w:val="60"/>
        </w:rPr>
      </w:pPr>
    </w:p>
    <w:p w14:paraId="655A584C" w14:textId="77777777" w:rsidR="00211CE1" w:rsidRDefault="00211CE1" w:rsidP="00AF796B">
      <w:pPr>
        <w:spacing w:after="200" w:line="276" w:lineRule="auto"/>
        <w:jc w:val="center"/>
        <w:rPr>
          <w:rFonts w:eastAsia="MS Mincho"/>
          <w:sz w:val="60"/>
          <w:szCs w:val="60"/>
        </w:rPr>
      </w:pPr>
    </w:p>
    <w:p w14:paraId="55FA42DC" w14:textId="67A5B4B5" w:rsidR="00AF796B" w:rsidRDefault="00EF0FBE" w:rsidP="00AF796B">
      <w:pPr>
        <w:spacing w:after="200" w:line="276" w:lineRule="auto"/>
        <w:jc w:val="center"/>
        <w:rPr>
          <w:rFonts w:eastAsia="MS Mincho"/>
          <w:sz w:val="60"/>
          <w:szCs w:val="60"/>
        </w:rPr>
      </w:pPr>
      <w:r>
        <w:rPr>
          <w:rFonts w:eastAsia="MS Mincho"/>
          <w:sz w:val="60"/>
          <w:szCs w:val="60"/>
        </w:rPr>
        <w:t>PLANI I PUNËS 202</w:t>
      </w:r>
      <w:r w:rsidR="00023F4D">
        <w:rPr>
          <w:rFonts w:eastAsia="MS Mincho"/>
          <w:sz w:val="60"/>
          <w:szCs w:val="60"/>
        </w:rPr>
        <w:t>6</w:t>
      </w:r>
    </w:p>
    <w:p w14:paraId="7CE3D74C" w14:textId="77777777" w:rsidR="00AF796B" w:rsidRDefault="00AF796B" w:rsidP="00AF796B">
      <w:pPr>
        <w:spacing w:after="200" w:line="276" w:lineRule="auto"/>
        <w:jc w:val="center"/>
        <w:rPr>
          <w:rFonts w:eastAsia="MS Mincho"/>
          <w:sz w:val="60"/>
          <w:szCs w:val="60"/>
        </w:rPr>
      </w:pPr>
    </w:p>
    <w:p w14:paraId="4BC77598" w14:textId="77777777" w:rsidR="00AF796B" w:rsidRPr="00F54966" w:rsidRDefault="00AF796B" w:rsidP="00AF796B">
      <w:pPr>
        <w:spacing w:after="200" w:line="276" w:lineRule="auto"/>
        <w:jc w:val="center"/>
        <w:rPr>
          <w:rFonts w:eastAsia="MS Mincho"/>
          <w:sz w:val="40"/>
          <w:szCs w:val="40"/>
        </w:rPr>
      </w:pPr>
      <w:r w:rsidRPr="00F54966">
        <w:rPr>
          <w:rFonts w:eastAsia="MS Mincho"/>
          <w:sz w:val="40"/>
          <w:szCs w:val="40"/>
        </w:rPr>
        <w:t>DREJTORIA E SHËNDETËSISË DHE MIRËQENIES SOCIALE</w:t>
      </w:r>
    </w:p>
    <w:p w14:paraId="3DF73324" w14:textId="77777777" w:rsidR="00AF796B" w:rsidRDefault="00AF796B" w:rsidP="00AF796B">
      <w:pPr>
        <w:spacing w:after="200" w:line="276" w:lineRule="auto"/>
        <w:jc w:val="center"/>
        <w:rPr>
          <w:rFonts w:eastAsia="MS Mincho"/>
          <w:sz w:val="60"/>
          <w:szCs w:val="60"/>
        </w:rPr>
      </w:pPr>
    </w:p>
    <w:p w14:paraId="4F71CDA2" w14:textId="77777777" w:rsidR="00AF796B" w:rsidRPr="00AF796B" w:rsidRDefault="00AF796B" w:rsidP="00AF796B">
      <w:pPr>
        <w:spacing w:after="200" w:line="276" w:lineRule="auto"/>
        <w:rPr>
          <w:rFonts w:eastAsia="MS Mincho"/>
          <w:sz w:val="36"/>
          <w:szCs w:val="36"/>
        </w:rPr>
      </w:pPr>
    </w:p>
    <w:p w14:paraId="5BEAACB9" w14:textId="77777777" w:rsidR="00AF796B" w:rsidRDefault="00AF796B" w:rsidP="00AF796B">
      <w:pPr>
        <w:spacing w:after="200" w:line="276" w:lineRule="auto"/>
        <w:rPr>
          <w:rFonts w:eastAsia="MS Mincho"/>
          <w:sz w:val="32"/>
          <w:szCs w:val="32"/>
        </w:rPr>
      </w:pPr>
    </w:p>
    <w:p w14:paraId="54F10C1F" w14:textId="77777777" w:rsidR="00AF796B" w:rsidRPr="00AF796B" w:rsidRDefault="00AF796B" w:rsidP="00AF796B">
      <w:pPr>
        <w:spacing w:after="200" w:line="276" w:lineRule="auto"/>
        <w:rPr>
          <w:rFonts w:eastAsia="MS Mincho"/>
          <w:sz w:val="32"/>
          <w:szCs w:val="32"/>
        </w:rPr>
      </w:pPr>
    </w:p>
    <w:p w14:paraId="3E6AF613" w14:textId="77777777" w:rsidR="00AF796B" w:rsidRDefault="00AF796B" w:rsidP="00AF796B">
      <w:pPr>
        <w:spacing w:after="200" w:line="276" w:lineRule="auto"/>
        <w:jc w:val="center"/>
        <w:rPr>
          <w:rFonts w:eastAsia="MS Mincho"/>
          <w:sz w:val="28"/>
          <w:szCs w:val="28"/>
        </w:rPr>
      </w:pPr>
    </w:p>
    <w:p w14:paraId="286F1790" w14:textId="3A9A0AA5" w:rsidR="00E72375" w:rsidRPr="00AF796B" w:rsidRDefault="00EF0FBE" w:rsidP="00AF796B">
      <w:pPr>
        <w:spacing w:after="200" w:line="276" w:lineRule="auto"/>
        <w:jc w:val="center"/>
        <w:rPr>
          <w:rFonts w:eastAsia="MS Mincho"/>
          <w:b/>
          <w:color w:val="000000" w:themeColor="text1"/>
          <w:sz w:val="28"/>
          <w:szCs w:val="28"/>
          <w:u w:val="single"/>
        </w:rPr>
      </w:pPr>
      <w:r>
        <w:rPr>
          <w:rFonts w:eastAsia="MS Mincho"/>
          <w:sz w:val="28"/>
          <w:szCs w:val="28"/>
        </w:rPr>
        <w:t>Dhjetor, 202</w:t>
      </w:r>
      <w:r w:rsidR="00C14659">
        <w:rPr>
          <w:rFonts w:eastAsia="MS Mincho"/>
          <w:sz w:val="28"/>
          <w:szCs w:val="28"/>
        </w:rPr>
        <w:t>5</w:t>
      </w:r>
      <w:r w:rsidR="00E72375" w:rsidRPr="00AF796B">
        <w:rPr>
          <w:rFonts w:eastAsia="MS Mincho"/>
          <w:sz w:val="28"/>
          <w:szCs w:val="28"/>
        </w:rPr>
        <w:br w:type="page"/>
      </w:r>
    </w:p>
    <w:p w14:paraId="48E7AEED" w14:textId="42973747" w:rsidR="00F65AFB" w:rsidRDefault="00F65AFB" w:rsidP="00F65AFB">
      <w:pPr>
        <w:pStyle w:val="ListParagraph"/>
        <w:numPr>
          <w:ilvl w:val="1"/>
          <w:numId w:val="4"/>
        </w:numPr>
        <w:spacing w:after="200" w:line="276" w:lineRule="auto"/>
        <w:jc w:val="both"/>
        <w:rPr>
          <w:rFonts w:eastAsia="MS Mincho"/>
          <w:b/>
          <w:color w:val="000000" w:themeColor="text1"/>
          <w:u w:val="single"/>
        </w:rPr>
      </w:pPr>
      <w:r w:rsidRPr="00114262">
        <w:rPr>
          <w:rFonts w:eastAsia="MS Mincho"/>
          <w:b/>
          <w:color w:val="000000" w:themeColor="text1"/>
          <w:u w:val="single"/>
        </w:rPr>
        <w:lastRenderedPageBreak/>
        <w:t>DREJTORIA PËR SHËNDETËSI DHE MIRËRQENIE SOCIALE</w:t>
      </w:r>
    </w:p>
    <w:p w14:paraId="6BD0046D" w14:textId="77777777" w:rsidR="00C14659" w:rsidRPr="00C14659" w:rsidRDefault="00C14659" w:rsidP="00C14659">
      <w:pPr>
        <w:shd w:val="clear" w:color="auto" w:fill="FFFFFF"/>
        <w:spacing w:before="100" w:beforeAutospacing="1" w:after="100" w:afterAutospacing="1"/>
        <w:rPr>
          <w:color w:val="212121"/>
          <w:lang w:val="en-US"/>
        </w:rPr>
      </w:pPr>
    </w:p>
    <w:p w14:paraId="008B3F55" w14:textId="28A885D3" w:rsidR="00C14659" w:rsidRPr="00C14659" w:rsidRDefault="00C14659" w:rsidP="00C14659">
      <w:pPr>
        <w:shd w:val="clear" w:color="auto" w:fill="FFFFFF"/>
        <w:spacing w:before="100" w:beforeAutospacing="1" w:after="100" w:afterAutospacing="1"/>
        <w:outlineLvl w:val="2"/>
        <w:rPr>
          <w:b/>
          <w:bCs/>
          <w:color w:val="212121"/>
          <w:lang w:val="en-US"/>
        </w:rPr>
      </w:pPr>
      <w:r w:rsidRPr="00C14659">
        <w:rPr>
          <w:b/>
          <w:bCs/>
          <w:color w:val="212121"/>
          <w:lang w:val="en-US"/>
        </w:rPr>
        <w:t>1. HYRJE</w:t>
      </w:r>
    </w:p>
    <w:p w14:paraId="7909585F" w14:textId="77777777" w:rsidR="00C14659" w:rsidRPr="00C14659" w:rsidRDefault="00C14659" w:rsidP="004B1B19">
      <w:pPr>
        <w:shd w:val="clear" w:color="auto" w:fill="FFFFFF"/>
        <w:spacing w:before="100" w:beforeAutospacing="1"/>
        <w:contextualSpacing/>
        <w:rPr>
          <w:color w:val="212121"/>
          <w:lang w:val="en-US"/>
        </w:rPr>
      </w:pPr>
      <w:r w:rsidRPr="00C14659">
        <w:rPr>
          <w:color w:val="212121"/>
          <w:lang w:val="en-US"/>
        </w:rPr>
        <w:t>Drejtoria e Shëndetësisë dhe Mirëqenies Sociale (DSHMS) është përgjegjëse për funksionimin, monitorimin dhe përmirësimin e performancës së:</w:t>
      </w:r>
    </w:p>
    <w:p w14:paraId="76903310" w14:textId="77777777" w:rsidR="00C14659" w:rsidRPr="00C14659" w:rsidRDefault="00C14659" w:rsidP="004B1B19">
      <w:pPr>
        <w:numPr>
          <w:ilvl w:val="0"/>
          <w:numId w:val="31"/>
        </w:numPr>
        <w:shd w:val="clear" w:color="auto" w:fill="FFFFFF"/>
        <w:spacing w:before="100" w:beforeAutospacing="1"/>
        <w:contextualSpacing/>
        <w:rPr>
          <w:color w:val="212121"/>
          <w:lang w:val="en-US"/>
        </w:rPr>
      </w:pPr>
      <w:r w:rsidRPr="00C14659">
        <w:rPr>
          <w:color w:val="212121"/>
          <w:lang w:val="en-US"/>
        </w:rPr>
        <w:t>Qendrës Kryesore të Mjekësisë Familjare (QKMF) “Dr. Menduh Kaloshi”</w:t>
      </w:r>
    </w:p>
    <w:p w14:paraId="1503F09D" w14:textId="77777777" w:rsidR="00C14659" w:rsidRPr="00C14659" w:rsidRDefault="00C14659" w:rsidP="004B1B19">
      <w:pPr>
        <w:numPr>
          <w:ilvl w:val="0"/>
          <w:numId w:val="31"/>
        </w:numPr>
        <w:shd w:val="clear" w:color="auto" w:fill="FFFFFF"/>
        <w:spacing w:before="100" w:beforeAutospacing="1"/>
        <w:contextualSpacing/>
        <w:rPr>
          <w:color w:val="212121"/>
          <w:lang w:val="en-US"/>
        </w:rPr>
      </w:pPr>
      <w:r w:rsidRPr="00C14659">
        <w:rPr>
          <w:color w:val="212121"/>
          <w:lang w:val="en-US"/>
        </w:rPr>
        <w:t>Qendrës për Punë Sociale (QPS)</w:t>
      </w:r>
    </w:p>
    <w:p w14:paraId="531853A3" w14:textId="72B24A21" w:rsidR="00C14659" w:rsidRDefault="00C14659" w:rsidP="004B1B19">
      <w:pPr>
        <w:shd w:val="clear" w:color="auto" w:fill="FFFFFF"/>
        <w:spacing w:before="100" w:beforeAutospacing="1"/>
        <w:contextualSpacing/>
        <w:rPr>
          <w:color w:val="212121"/>
          <w:lang w:val="en-US"/>
        </w:rPr>
      </w:pPr>
      <w:r w:rsidRPr="00C14659">
        <w:rPr>
          <w:color w:val="212121"/>
          <w:lang w:val="en-US"/>
        </w:rPr>
        <w:t>Me qëllim të rritjes së efikasitetit institucional dhe ofrimit të shërbimeve cilësore për qytetarët, ky plan vjetor parasheh objektiva të qarta, aktivitete të strukturuara dhe mekanizma monitorimi, të ndara sipas sektorëve dhe periudhave kohore, duke u bazuar në rëndësinë dhe urgjencën e tyre.</w:t>
      </w:r>
    </w:p>
    <w:p w14:paraId="3CD2B74E" w14:textId="7ACF0F5D" w:rsidR="00C91FE0" w:rsidRDefault="00C91FE0" w:rsidP="004B1B19">
      <w:pPr>
        <w:shd w:val="clear" w:color="auto" w:fill="FFFFFF"/>
        <w:spacing w:before="100" w:beforeAutospacing="1"/>
        <w:contextualSpacing/>
        <w:rPr>
          <w:color w:val="212121"/>
          <w:lang w:val="en-US"/>
        </w:rPr>
      </w:pPr>
    </w:p>
    <w:p w14:paraId="748D4F6E" w14:textId="1C93E699" w:rsidR="00C91FE0" w:rsidRPr="00F54966" w:rsidRDefault="00C91FE0" w:rsidP="004B1B19">
      <w:pPr>
        <w:shd w:val="clear" w:color="auto" w:fill="FFFFFF"/>
        <w:spacing w:before="100" w:beforeAutospacing="1"/>
        <w:contextualSpacing/>
        <w:rPr>
          <w:b/>
          <w:bCs/>
          <w:color w:val="212121"/>
          <w:lang w:val="en-US"/>
        </w:rPr>
      </w:pPr>
      <w:r w:rsidRPr="00F54966">
        <w:rPr>
          <w:b/>
          <w:bCs/>
          <w:color w:val="212121"/>
          <w:lang w:val="en-US"/>
        </w:rPr>
        <w:t>Buxheti I Drejtorisë së Shëndetësisë dhe Mirë</w:t>
      </w:r>
      <w:r w:rsidR="00F54966" w:rsidRPr="00F54966">
        <w:rPr>
          <w:b/>
          <w:bCs/>
          <w:color w:val="212121"/>
          <w:lang w:val="en-US"/>
        </w:rPr>
        <w:t>qenies Sociale pë</w:t>
      </w:r>
      <w:r w:rsidR="00F54966">
        <w:rPr>
          <w:b/>
          <w:bCs/>
          <w:color w:val="212121"/>
          <w:lang w:val="en-US"/>
        </w:rPr>
        <w:t>r vitin</w:t>
      </w:r>
      <w:r w:rsidR="00F54966" w:rsidRPr="00F54966">
        <w:rPr>
          <w:b/>
          <w:bCs/>
          <w:color w:val="212121"/>
          <w:lang w:val="en-US"/>
        </w:rPr>
        <w:t xml:space="preserve"> 2026:</w:t>
      </w:r>
    </w:p>
    <w:p w14:paraId="674D704D" w14:textId="20ADECBD" w:rsidR="00C14659" w:rsidRDefault="00C14659" w:rsidP="00C14659">
      <w:pPr>
        <w:shd w:val="clear" w:color="auto" w:fill="FFFFFF"/>
        <w:rPr>
          <w:color w:val="212121"/>
          <w:lang w:val="en-US"/>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842"/>
        <w:gridCol w:w="1544"/>
        <w:gridCol w:w="1310"/>
        <w:gridCol w:w="1255"/>
        <w:gridCol w:w="1414"/>
        <w:gridCol w:w="1255"/>
        <w:gridCol w:w="1296"/>
      </w:tblGrid>
      <w:tr w:rsidR="00C91FE0" w:rsidRPr="00C91FE0" w14:paraId="0580DAE3" w14:textId="77777777" w:rsidTr="00C91FE0">
        <w:trPr>
          <w:trHeight w:val="399"/>
          <w:jc w:val="center"/>
        </w:trPr>
        <w:tc>
          <w:tcPr>
            <w:tcW w:w="1523" w:type="dxa"/>
            <w:shd w:val="clear" w:color="D9E1F2" w:fill="D9E1F2"/>
            <w:noWrap/>
            <w:vAlign w:val="bottom"/>
          </w:tcPr>
          <w:p w14:paraId="73299E7A" w14:textId="6435D3BB"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Përshkrimi</w:t>
            </w:r>
          </w:p>
        </w:tc>
        <w:tc>
          <w:tcPr>
            <w:tcW w:w="842" w:type="dxa"/>
            <w:shd w:val="clear" w:color="D9E1F2" w:fill="D9E1F2"/>
            <w:noWrap/>
            <w:vAlign w:val="bottom"/>
          </w:tcPr>
          <w:p w14:paraId="1EB1AC21" w14:textId="5770ED6D"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Stafi</w:t>
            </w:r>
          </w:p>
        </w:tc>
        <w:tc>
          <w:tcPr>
            <w:tcW w:w="1544" w:type="dxa"/>
            <w:shd w:val="clear" w:color="D9E1F2" w:fill="D9E1F2"/>
            <w:noWrap/>
            <w:vAlign w:val="bottom"/>
          </w:tcPr>
          <w:p w14:paraId="21252091" w14:textId="1CFED4FE" w:rsidR="0008228D" w:rsidRPr="00C91FE0" w:rsidRDefault="00C91FE0" w:rsidP="00E77DBA">
            <w:pPr>
              <w:contextualSpacing/>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Pagat</w:t>
            </w:r>
            <w:r>
              <w:rPr>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91FE0">
              <w:rPr>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dhe sht</w:t>
            </w:r>
            <w:r>
              <w:rPr>
                <w:bCs/>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esat</w:t>
            </w:r>
          </w:p>
        </w:tc>
        <w:tc>
          <w:tcPr>
            <w:tcW w:w="1310" w:type="dxa"/>
            <w:shd w:val="clear" w:color="D9E1F2" w:fill="D9E1F2"/>
            <w:noWrap/>
            <w:vAlign w:val="bottom"/>
          </w:tcPr>
          <w:p w14:paraId="285F2575" w14:textId="6C6B07BB"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Mallrat dhe shërbimet</w:t>
            </w:r>
          </w:p>
        </w:tc>
        <w:tc>
          <w:tcPr>
            <w:tcW w:w="1255" w:type="dxa"/>
            <w:shd w:val="clear" w:color="D9E1F2" w:fill="D9E1F2"/>
            <w:noWrap/>
            <w:vAlign w:val="bottom"/>
          </w:tcPr>
          <w:p w14:paraId="652CB79E" w14:textId="598F2D28"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Shpenzimet komunale</w:t>
            </w:r>
          </w:p>
        </w:tc>
        <w:tc>
          <w:tcPr>
            <w:tcW w:w="1414" w:type="dxa"/>
            <w:shd w:val="clear" w:color="D9E1F2" w:fill="D9E1F2"/>
            <w:noWrap/>
            <w:vAlign w:val="bottom"/>
          </w:tcPr>
          <w:p w14:paraId="7F8D187D" w14:textId="6C498D77"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Subvencionet dhe transferet</w:t>
            </w:r>
          </w:p>
        </w:tc>
        <w:tc>
          <w:tcPr>
            <w:tcW w:w="1255" w:type="dxa"/>
            <w:shd w:val="clear" w:color="D9E1F2" w:fill="D9E1F2"/>
            <w:noWrap/>
            <w:vAlign w:val="bottom"/>
          </w:tcPr>
          <w:p w14:paraId="62F1696C" w14:textId="47D5BAED"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Shpenzimet kapitale</w:t>
            </w:r>
          </w:p>
        </w:tc>
        <w:tc>
          <w:tcPr>
            <w:tcW w:w="1296" w:type="dxa"/>
            <w:shd w:val="clear" w:color="D9E1F2" w:fill="D9E1F2"/>
            <w:noWrap/>
            <w:vAlign w:val="bottom"/>
          </w:tcPr>
          <w:p w14:paraId="6266315E" w14:textId="1148F1CA" w:rsidR="0008228D" w:rsidRPr="00C91FE0" w:rsidRDefault="00C91FE0" w:rsidP="00E77DBA">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 2026</w:t>
            </w:r>
          </w:p>
        </w:tc>
      </w:tr>
      <w:tr w:rsidR="00C91FE0" w:rsidRPr="00C91FE0" w14:paraId="1E1C1220" w14:textId="77777777" w:rsidTr="00C91FE0">
        <w:trPr>
          <w:trHeight w:val="399"/>
          <w:jc w:val="center"/>
        </w:trPr>
        <w:tc>
          <w:tcPr>
            <w:tcW w:w="1523" w:type="dxa"/>
            <w:shd w:val="clear" w:color="D9E1F2" w:fill="D9E1F2"/>
            <w:noWrap/>
            <w:vAlign w:val="bottom"/>
            <w:hideMark/>
          </w:tcPr>
          <w:p w14:paraId="7A04AFB0"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Shëndetësia dhe Mirëqenia Sociale</w:t>
            </w:r>
          </w:p>
        </w:tc>
        <w:tc>
          <w:tcPr>
            <w:tcW w:w="842" w:type="dxa"/>
            <w:shd w:val="clear" w:color="D9E1F2" w:fill="D9E1F2"/>
            <w:noWrap/>
            <w:vAlign w:val="bottom"/>
            <w:hideMark/>
          </w:tcPr>
          <w:p w14:paraId="20D4DDF0"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p>
        </w:tc>
        <w:tc>
          <w:tcPr>
            <w:tcW w:w="1544" w:type="dxa"/>
            <w:shd w:val="clear" w:color="D9E1F2" w:fill="D9E1F2"/>
            <w:noWrap/>
            <w:vAlign w:val="bottom"/>
            <w:hideMark/>
          </w:tcPr>
          <w:p w14:paraId="2153025A"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420,760.00</w:t>
            </w:r>
          </w:p>
        </w:tc>
        <w:tc>
          <w:tcPr>
            <w:tcW w:w="1310" w:type="dxa"/>
            <w:shd w:val="clear" w:color="D9E1F2" w:fill="D9E1F2"/>
            <w:noWrap/>
            <w:vAlign w:val="bottom"/>
            <w:hideMark/>
          </w:tcPr>
          <w:p w14:paraId="088DF916"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113,193.00</w:t>
            </w:r>
          </w:p>
        </w:tc>
        <w:tc>
          <w:tcPr>
            <w:tcW w:w="1255" w:type="dxa"/>
            <w:shd w:val="clear" w:color="D9E1F2" w:fill="D9E1F2"/>
            <w:noWrap/>
            <w:vAlign w:val="bottom"/>
            <w:hideMark/>
          </w:tcPr>
          <w:p w14:paraId="499971EC"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18,500.00</w:t>
            </w:r>
          </w:p>
        </w:tc>
        <w:tc>
          <w:tcPr>
            <w:tcW w:w="1414" w:type="dxa"/>
            <w:shd w:val="clear" w:color="D9E1F2" w:fill="D9E1F2"/>
            <w:noWrap/>
            <w:vAlign w:val="bottom"/>
            <w:hideMark/>
          </w:tcPr>
          <w:p w14:paraId="1EB435AA"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55" w:type="dxa"/>
            <w:shd w:val="clear" w:color="D9E1F2" w:fill="D9E1F2"/>
            <w:noWrap/>
            <w:vAlign w:val="bottom"/>
            <w:hideMark/>
          </w:tcPr>
          <w:p w14:paraId="027B86D0"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40,000.00</w:t>
            </w:r>
          </w:p>
        </w:tc>
        <w:tc>
          <w:tcPr>
            <w:tcW w:w="1296" w:type="dxa"/>
            <w:shd w:val="clear" w:color="D9E1F2" w:fill="D9E1F2"/>
            <w:noWrap/>
            <w:vAlign w:val="bottom"/>
            <w:hideMark/>
          </w:tcPr>
          <w:p w14:paraId="57EF9B0C"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592,453.00</w:t>
            </w:r>
          </w:p>
        </w:tc>
      </w:tr>
      <w:tr w:rsidR="00C91FE0" w:rsidRPr="00C91FE0" w14:paraId="0030F444" w14:textId="77777777" w:rsidTr="00C91FE0">
        <w:trPr>
          <w:trHeight w:val="399"/>
          <w:jc w:val="center"/>
        </w:trPr>
        <w:tc>
          <w:tcPr>
            <w:tcW w:w="1523" w:type="dxa"/>
            <w:shd w:val="clear" w:color="B4C6E7" w:fill="B4C6E7"/>
            <w:noWrap/>
            <w:vAlign w:val="bottom"/>
            <w:hideMark/>
          </w:tcPr>
          <w:p w14:paraId="35F01C49"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Administrata  eshëndetësisë</w:t>
            </w:r>
          </w:p>
        </w:tc>
        <w:tc>
          <w:tcPr>
            <w:tcW w:w="842" w:type="dxa"/>
            <w:shd w:val="clear" w:color="B4C6E7" w:fill="B4C6E7"/>
            <w:noWrap/>
            <w:vAlign w:val="bottom"/>
            <w:hideMark/>
          </w:tcPr>
          <w:p w14:paraId="5779DB02"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544" w:type="dxa"/>
            <w:shd w:val="clear" w:color="B4C6E7" w:fill="B4C6E7"/>
            <w:noWrap/>
            <w:vAlign w:val="bottom"/>
            <w:hideMark/>
          </w:tcPr>
          <w:p w14:paraId="78D3C84B"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13,816.00</w:t>
            </w:r>
          </w:p>
        </w:tc>
        <w:tc>
          <w:tcPr>
            <w:tcW w:w="1310" w:type="dxa"/>
            <w:shd w:val="clear" w:color="B4C6E7" w:fill="B4C6E7"/>
            <w:noWrap/>
            <w:vAlign w:val="bottom"/>
            <w:hideMark/>
          </w:tcPr>
          <w:p w14:paraId="6FB7ED03"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500.00</w:t>
            </w:r>
          </w:p>
        </w:tc>
        <w:tc>
          <w:tcPr>
            <w:tcW w:w="1255" w:type="dxa"/>
            <w:shd w:val="clear" w:color="B4C6E7" w:fill="B4C6E7"/>
            <w:noWrap/>
            <w:vAlign w:val="bottom"/>
            <w:hideMark/>
          </w:tcPr>
          <w:p w14:paraId="7E0C9162"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414" w:type="dxa"/>
            <w:shd w:val="clear" w:color="B4C6E7" w:fill="B4C6E7"/>
            <w:noWrap/>
            <w:vAlign w:val="bottom"/>
            <w:hideMark/>
          </w:tcPr>
          <w:p w14:paraId="43326233"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55" w:type="dxa"/>
            <w:shd w:val="clear" w:color="B4C6E7" w:fill="B4C6E7"/>
            <w:noWrap/>
            <w:vAlign w:val="bottom"/>
            <w:hideMark/>
          </w:tcPr>
          <w:p w14:paraId="7EEE1345"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96" w:type="dxa"/>
            <w:shd w:val="clear" w:color="B4C6E7" w:fill="B4C6E7"/>
            <w:noWrap/>
            <w:vAlign w:val="bottom"/>
            <w:hideMark/>
          </w:tcPr>
          <w:p w14:paraId="0E66289E"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14,316.00</w:t>
            </w:r>
          </w:p>
        </w:tc>
      </w:tr>
      <w:tr w:rsidR="00C91FE0" w:rsidRPr="00C91FE0" w14:paraId="725D6011" w14:textId="77777777" w:rsidTr="00C91FE0">
        <w:trPr>
          <w:trHeight w:val="399"/>
          <w:jc w:val="center"/>
        </w:trPr>
        <w:tc>
          <w:tcPr>
            <w:tcW w:w="1523" w:type="dxa"/>
            <w:shd w:val="clear" w:color="D9E1F2" w:fill="D9E1F2"/>
            <w:noWrap/>
            <w:vAlign w:val="bottom"/>
            <w:hideMark/>
          </w:tcPr>
          <w:p w14:paraId="71179763"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 e shëndetësisë primare</w:t>
            </w:r>
          </w:p>
        </w:tc>
        <w:tc>
          <w:tcPr>
            <w:tcW w:w="842" w:type="dxa"/>
            <w:shd w:val="clear" w:color="D9E1F2" w:fill="D9E1F2"/>
            <w:noWrap/>
            <w:vAlign w:val="bottom"/>
            <w:hideMark/>
          </w:tcPr>
          <w:p w14:paraId="3117A422"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tc>
        <w:tc>
          <w:tcPr>
            <w:tcW w:w="1544" w:type="dxa"/>
            <w:shd w:val="clear" w:color="D9E1F2" w:fill="D9E1F2"/>
            <w:noWrap/>
            <w:vAlign w:val="bottom"/>
            <w:hideMark/>
          </w:tcPr>
          <w:p w14:paraId="73007541"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406,944.00</w:t>
            </w:r>
          </w:p>
        </w:tc>
        <w:tc>
          <w:tcPr>
            <w:tcW w:w="1310" w:type="dxa"/>
            <w:shd w:val="clear" w:color="D9E1F2" w:fill="D9E1F2"/>
            <w:noWrap/>
            <w:vAlign w:val="bottom"/>
            <w:hideMark/>
          </w:tcPr>
          <w:p w14:paraId="739F34B3"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112,693.00</w:t>
            </w:r>
          </w:p>
        </w:tc>
        <w:tc>
          <w:tcPr>
            <w:tcW w:w="1255" w:type="dxa"/>
            <w:shd w:val="clear" w:color="D9E1F2" w:fill="D9E1F2"/>
            <w:noWrap/>
            <w:vAlign w:val="bottom"/>
            <w:hideMark/>
          </w:tcPr>
          <w:p w14:paraId="3DB59B0F"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18,500.00</w:t>
            </w:r>
          </w:p>
        </w:tc>
        <w:tc>
          <w:tcPr>
            <w:tcW w:w="1414" w:type="dxa"/>
            <w:shd w:val="clear" w:color="D9E1F2" w:fill="D9E1F2"/>
            <w:noWrap/>
            <w:vAlign w:val="bottom"/>
            <w:hideMark/>
          </w:tcPr>
          <w:p w14:paraId="7B0A54CE"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55" w:type="dxa"/>
            <w:shd w:val="clear" w:color="D9E1F2" w:fill="D9E1F2"/>
            <w:noWrap/>
            <w:vAlign w:val="bottom"/>
            <w:hideMark/>
          </w:tcPr>
          <w:p w14:paraId="5664522E"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40,000.00</w:t>
            </w:r>
          </w:p>
        </w:tc>
        <w:tc>
          <w:tcPr>
            <w:tcW w:w="1296" w:type="dxa"/>
            <w:shd w:val="clear" w:color="D9E1F2" w:fill="D9E1F2"/>
            <w:noWrap/>
            <w:vAlign w:val="bottom"/>
            <w:hideMark/>
          </w:tcPr>
          <w:p w14:paraId="61B1858D"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578,137.00</w:t>
            </w:r>
          </w:p>
        </w:tc>
      </w:tr>
      <w:tr w:rsidR="00C91FE0" w:rsidRPr="00C91FE0" w14:paraId="4F76249F" w14:textId="77777777" w:rsidTr="00C91FE0">
        <w:trPr>
          <w:trHeight w:val="399"/>
          <w:jc w:val="center"/>
        </w:trPr>
        <w:tc>
          <w:tcPr>
            <w:tcW w:w="1523" w:type="dxa"/>
            <w:shd w:val="clear" w:color="B4C6E7" w:fill="B4C6E7"/>
            <w:noWrap/>
            <w:vAlign w:val="bottom"/>
            <w:hideMark/>
          </w:tcPr>
          <w:p w14:paraId="033B50F5"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 sociale</w:t>
            </w:r>
          </w:p>
        </w:tc>
        <w:tc>
          <w:tcPr>
            <w:tcW w:w="842" w:type="dxa"/>
            <w:shd w:val="clear" w:color="B4C6E7" w:fill="B4C6E7"/>
            <w:noWrap/>
            <w:vAlign w:val="bottom"/>
            <w:hideMark/>
          </w:tcPr>
          <w:p w14:paraId="159D8652"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544" w:type="dxa"/>
            <w:shd w:val="clear" w:color="B4C6E7" w:fill="B4C6E7"/>
            <w:noWrap/>
            <w:vAlign w:val="bottom"/>
            <w:hideMark/>
          </w:tcPr>
          <w:p w14:paraId="5736BDEC"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28,200.00</w:t>
            </w:r>
          </w:p>
        </w:tc>
        <w:tc>
          <w:tcPr>
            <w:tcW w:w="1310" w:type="dxa"/>
            <w:shd w:val="clear" w:color="B4C6E7" w:fill="B4C6E7"/>
            <w:noWrap/>
            <w:vAlign w:val="bottom"/>
            <w:hideMark/>
          </w:tcPr>
          <w:p w14:paraId="6A20F82C"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w:t>
            </w:r>
          </w:p>
        </w:tc>
        <w:tc>
          <w:tcPr>
            <w:tcW w:w="1255" w:type="dxa"/>
            <w:shd w:val="clear" w:color="B4C6E7" w:fill="B4C6E7"/>
            <w:noWrap/>
            <w:vAlign w:val="bottom"/>
            <w:hideMark/>
          </w:tcPr>
          <w:p w14:paraId="0DDDB057"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2,500.00</w:t>
            </w:r>
          </w:p>
        </w:tc>
        <w:tc>
          <w:tcPr>
            <w:tcW w:w="1414" w:type="dxa"/>
            <w:shd w:val="clear" w:color="B4C6E7" w:fill="B4C6E7"/>
            <w:noWrap/>
            <w:vAlign w:val="bottom"/>
            <w:hideMark/>
          </w:tcPr>
          <w:p w14:paraId="0CC2B2DB"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55" w:type="dxa"/>
            <w:shd w:val="clear" w:color="B4C6E7" w:fill="B4C6E7"/>
            <w:noWrap/>
            <w:vAlign w:val="bottom"/>
            <w:hideMark/>
          </w:tcPr>
          <w:p w14:paraId="24542658"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296" w:type="dxa"/>
            <w:shd w:val="clear" w:color="B4C6E7" w:fill="B4C6E7"/>
            <w:noWrap/>
            <w:vAlign w:val="bottom"/>
            <w:hideMark/>
          </w:tcPr>
          <w:p w14:paraId="4B4FCCF1" w14:textId="77777777" w:rsidR="0008228D" w:rsidRPr="00C91FE0" w:rsidRDefault="0008228D" w:rsidP="00E77DBA">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1FE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33,200.00</w:t>
            </w:r>
          </w:p>
        </w:tc>
      </w:tr>
    </w:tbl>
    <w:p w14:paraId="537A5C02" w14:textId="77777777" w:rsidR="00F47A20" w:rsidRPr="00C14659" w:rsidRDefault="00F47A20" w:rsidP="00C14659">
      <w:pPr>
        <w:shd w:val="clear" w:color="auto" w:fill="FFFFFF"/>
        <w:rPr>
          <w:color w:val="212121"/>
          <w:lang w:val="en-US"/>
        </w:rPr>
      </w:pPr>
    </w:p>
    <w:p w14:paraId="6A92B495" w14:textId="46689DD7" w:rsidR="00C14659" w:rsidRPr="00C14659" w:rsidRDefault="00C14659" w:rsidP="00C14659">
      <w:pPr>
        <w:shd w:val="clear" w:color="auto" w:fill="FFFFFF"/>
        <w:spacing w:before="100" w:beforeAutospacing="1" w:after="100" w:afterAutospacing="1"/>
        <w:outlineLvl w:val="2"/>
        <w:rPr>
          <w:b/>
          <w:bCs/>
          <w:color w:val="212121"/>
          <w:lang w:val="en-US"/>
        </w:rPr>
      </w:pPr>
      <w:r w:rsidRPr="00C14659">
        <w:rPr>
          <w:b/>
          <w:bCs/>
          <w:color w:val="212121"/>
          <w:lang w:val="en-US"/>
        </w:rPr>
        <w:t>2. QËLLIMI I PËRGJITHSHËM</w:t>
      </w:r>
    </w:p>
    <w:p w14:paraId="7D6C0732" w14:textId="670C8CB1" w:rsidR="00C14659" w:rsidRPr="00C14659" w:rsidRDefault="00C14659" w:rsidP="00F47A20">
      <w:pPr>
        <w:shd w:val="clear" w:color="auto" w:fill="FFFFFF"/>
        <w:spacing w:before="100" w:beforeAutospacing="1" w:after="100" w:afterAutospacing="1"/>
        <w:rPr>
          <w:color w:val="212121"/>
          <w:lang w:val="en-US"/>
        </w:rPr>
      </w:pPr>
      <w:r w:rsidRPr="00C14659">
        <w:rPr>
          <w:color w:val="212121"/>
          <w:lang w:val="en-US"/>
        </w:rPr>
        <w:t>Qëllimi kryesor i këtij plani është ofrimi i shërbimeve shëndetësore dhe sociale cilësore, të qasshme dhe të sigurta për qytetarët e Komunës së Hanit të Elezit, në përputhje me standardet e Ministrisë së Shëndetësisë, parimet e Mjekësisë Familjare dhe legjislacionin në fuqi.</w:t>
      </w:r>
    </w:p>
    <w:p w14:paraId="345CF729" w14:textId="77777777" w:rsidR="00C14659" w:rsidRPr="00C14659" w:rsidRDefault="00C14659" w:rsidP="00C14659">
      <w:pPr>
        <w:shd w:val="clear" w:color="auto" w:fill="FFFFFF"/>
        <w:spacing w:before="100" w:beforeAutospacing="1" w:after="100" w:afterAutospacing="1"/>
        <w:outlineLvl w:val="2"/>
        <w:rPr>
          <w:b/>
          <w:bCs/>
          <w:color w:val="212121"/>
          <w:lang w:val="en-US"/>
        </w:rPr>
      </w:pPr>
      <w:r w:rsidRPr="00C14659">
        <w:rPr>
          <w:b/>
          <w:bCs/>
          <w:color w:val="212121"/>
          <w:lang w:val="en-US"/>
        </w:rPr>
        <w:t>3. OBJEKTIVAT STRATEGJIKE</w:t>
      </w:r>
    </w:p>
    <w:p w14:paraId="4916CA3F" w14:textId="77777777" w:rsidR="00C14659" w:rsidRPr="00C14659" w:rsidRDefault="00C14659" w:rsidP="004B1B19">
      <w:pPr>
        <w:shd w:val="clear" w:color="auto" w:fill="FFFFFF"/>
        <w:spacing w:before="100" w:beforeAutospacing="1" w:after="100" w:afterAutospacing="1"/>
        <w:contextualSpacing/>
        <w:outlineLvl w:val="3"/>
        <w:rPr>
          <w:b/>
          <w:bCs/>
          <w:color w:val="212121"/>
          <w:lang w:val="en-US"/>
        </w:rPr>
      </w:pPr>
      <w:r w:rsidRPr="00C14659">
        <w:rPr>
          <w:b/>
          <w:bCs/>
          <w:color w:val="212121"/>
          <w:lang w:val="en-US"/>
        </w:rPr>
        <w:t>3.1 Sektori i Shëndetësisë</w:t>
      </w:r>
    </w:p>
    <w:p w14:paraId="0A59B951" w14:textId="77777777" w:rsidR="00C14659" w:rsidRPr="00C14659" w:rsidRDefault="00C14659" w:rsidP="004B1B19">
      <w:pPr>
        <w:numPr>
          <w:ilvl w:val="0"/>
          <w:numId w:val="30"/>
        </w:numPr>
        <w:shd w:val="clear" w:color="auto" w:fill="FFFFFF"/>
        <w:spacing w:before="100" w:beforeAutospacing="1" w:after="100" w:afterAutospacing="1"/>
        <w:contextualSpacing/>
        <w:rPr>
          <w:color w:val="212121"/>
          <w:lang w:val="en-US"/>
        </w:rPr>
      </w:pPr>
      <w:r w:rsidRPr="00C14659">
        <w:rPr>
          <w:color w:val="212121"/>
          <w:lang w:val="en-US"/>
        </w:rPr>
        <w:t>Ngritja e cilësisë dhe sigurisë së shërbimeve shëndetësore</w:t>
      </w:r>
    </w:p>
    <w:p w14:paraId="2F271784" w14:textId="77777777" w:rsidR="00C14659" w:rsidRPr="00C14659" w:rsidRDefault="00C14659" w:rsidP="004B1B19">
      <w:pPr>
        <w:numPr>
          <w:ilvl w:val="0"/>
          <w:numId w:val="30"/>
        </w:numPr>
        <w:shd w:val="clear" w:color="auto" w:fill="FFFFFF"/>
        <w:spacing w:before="100" w:beforeAutospacing="1" w:after="100" w:afterAutospacing="1"/>
        <w:contextualSpacing/>
        <w:rPr>
          <w:color w:val="212121"/>
          <w:lang w:val="en-US"/>
        </w:rPr>
      </w:pPr>
      <w:r w:rsidRPr="00C14659">
        <w:rPr>
          <w:color w:val="212121"/>
          <w:lang w:val="en-US"/>
        </w:rPr>
        <w:t>Rritja e kontrollit dhe llogaridhënies institucionale</w:t>
      </w:r>
    </w:p>
    <w:p w14:paraId="09BDFA8C" w14:textId="77777777" w:rsidR="00C14659" w:rsidRPr="00C14659" w:rsidRDefault="00C14659" w:rsidP="004B1B19">
      <w:pPr>
        <w:numPr>
          <w:ilvl w:val="0"/>
          <w:numId w:val="30"/>
        </w:numPr>
        <w:shd w:val="clear" w:color="auto" w:fill="FFFFFF"/>
        <w:spacing w:before="100" w:beforeAutospacing="1" w:after="100" w:afterAutospacing="1"/>
        <w:contextualSpacing/>
        <w:rPr>
          <w:color w:val="212121"/>
          <w:lang w:val="en-US"/>
        </w:rPr>
      </w:pPr>
      <w:r w:rsidRPr="00C14659">
        <w:rPr>
          <w:color w:val="212121"/>
          <w:lang w:val="en-US"/>
        </w:rPr>
        <w:t>Përmirësimi i menaxhimit të burimeve njerëzore dhe logjistikës</w:t>
      </w:r>
    </w:p>
    <w:p w14:paraId="58418D4C" w14:textId="37DD127B" w:rsidR="00C14659" w:rsidRDefault="00C14659" w:rsidP="004B1B19">
      <w:pPr>
        <w:numPr>
          <w:ilvl w:val="0"/>
          <w:numId w:val="30"/>
        </w:numPr>
        <w:shd w:val="clear" w:color="auto" w:fill="FFFFFF"/>
        <w:spacing w:before="100" w:beforeAutospacing="1" w:after="100" w:afterAutospacing="1"/>
        <w:contextualSpacing/>
        <w:rPr>
          <w:color w:val="212121"/>
          <w:lang w:val="en-US"/>
        </w:rPr>
      </w:pPr>
      <w:r w:rsidRPr="00C14659">
        <w:rPr>
          <w:color w:val="212121"/>
          <w:lang w:val="en-US"/>
        </w:rPr>
        <w:t>Forcimi i kapaciteteve për menaxhimin e situatave emergjente shëndetësore</w:t>
      </w:r>
    </w:p>
    <w:p w14:paraId="371ADBBD" w14:textId="77777777" w:rsidR="004B1B19" w:rsidRPr="00C14659" w:rsidRDefault="004B1B19" w:rsidP="004B1B19">
      <w:pPr>
        <w:shd w:val="clear" w:color="auto" w:fill="FFFFFF"/>
        <w:spacing w:before="100" w:beforeAutospacing="1" w:after="100" w:afterAutospacing="1"/>
        <w:ind w:left="360"/>
        <w:contextualSpacing/>
        <w:rPr>
          <w:color w:val="212121"/>
          <w:lang w:val="en-US"/>
        </w:rPr>
      </w:pPr>
    </w:p>
    <w:p w14:paraId="70C15D7B" w14:textId="77777777" w:rsidR="00C14659" w:rsidRPr="00C14659" w:rsidRDefault="00C14659" w:rsidP="004B1B19">
      <w:pPr>
        <w:shd w:val="clear" w:color="auto" w:fill="FFFFFF"/>
        <w:spacing w:before="100" w:beforeAutospacing="1" w:after="100" w:afterAutospacing="1"/>
        <w:contextualSpacing/>
        <w:outlineLvl w:val="3"/>
        <w:rPr>
          <w:b/>
          <w:bCs/>
          <w:color w:val="212121"/>
          <w:lang w:val="en-US"/>
        </w:rPr>
      </w:pPr>
      <w:r w:rsidRPr="00C14659">
        <w:rPr>
          <w:b/>
          <w:bCs/>
          <w:color w:val="212121"/>
          <w:lang w:val="en-US"/>
        </w:rPr>
        <w:t>3.2 Sektori i Mirëqenies Sociale</w:t>
      </w:r>
    </w:p>
    <w:p w14:paraId="452C205C" w14:textId="77777777" w:rsidR="00C14659" w:rsidRPr="00C14659" w:rsidRDefault="00C14659" w:rsidP="004B1B19">
      <w:pPr>
        <w:numPr>
          <w:ilvl w:val="0"/>
          <w:numId w:val="29"/>
        </w:numPr>
        <w:shd w:val="clear" w:color="auto" w:fill="FFFFFF"/>
        <w:spacing w:before="100" w:beforeAutospacing="1" w:after="100" w:afterAutospacing="1"/>
        <w:contextualSpacing/>
        <w:rPr>
          <w:color w:val="212121"/>
          <w:lang w:val="en-US"/>
        </w:rPr>
      </w:pPr>
      <w:r w:rsidRPr="00C14659">
        <w:rPr>
          <w:color w:val="212121"/>
          <w:lang w:val="en-US"/>
        </w:rPr>
        <w:t>Ofrimi i shërbimeve sociale të integruara dhe gjithëpërfshirëse</w:t>
      </w:r>
    </w:p>
    <w:p w14:paraId="48E239D2" w14:textId="77777777" w:rsidR="00C14659" w:rsidRPr="00C14659" w:rsidRDefault="00C14659" w:rsidP="004B1B19">
      <w:pPr>
        <w:numPr>
          <w:ilvl w:val="0"/>
          <w:numId w:val="29"/>
        </w:numPr>
        <w:shd w:val="clear" w:color="auto" w:fill="FFFFFF"/>
        <w:spacing w:before="100" w:beforeAutospacing="1" w:after="100" w:afterAutospacing="1"/>
        <w:contextualSpacing/>
        <w:rPr>
          <w:color w:val="212121"/>
          <w:lang w:val="en-US"/>
        </w:rPr>
      </w:pPr>
      <w:r w:rsidRPr="00C14659">
        <w:rPr>
          <w:color w:val="212121"/>
          <w:lang w:val="en-US"/>
        </w:rPr>
        <w:t>Mbrojtja e kategorive të ndjeshme dhe rritja e mbështetjes sociale</w:t>
      </w:r>
    </w:p>
    <w:p w14:paraId="29D1034F" w14:textId="77777777" w:rsidR="00C14659" w:rsidRPr="00C14659" w:rsidRDefault="00C14659" w:rsidP="004B1B19">
      <w:pPr>
        <w:numPr>
          <w:ilvl w:val="0"/>
          <w:numId w:val="29"/>
        </w:numPr>
        <w:shd w:val="clear" w:color="auto" w:fill="FFFFFF"/>
        <w:spacing w:before="100" w:beforeAutospacing="1" w:after="100" w:afterAutospacing="1"/>
        <w:contextualSpacing/>
        <w:rPr>
          <w:color w:val="212121"/>
          <w:lang w:val="en-US"/>
        </w:rPr>
      </w:pPr>
      <w:r w:rsidRPr="00C14659">
        <w:rPr>
          <w:color w:val="212121"/>
          <w:lang w:val="en-US"/>
        </w:rPr>
        <w:t>Përmirësimi i koordinimit ndërinstitucional</w:t>
      </w:r>
    </w:p>
    <w:p w14:paraId="5278B541" w14:textId="6B18DA28" w:rsidR="00C14659" w:rsidRPr="00C14659" w:rsidRDefault="00C14659" w:rsidP="00C14659">
      <w:pPr>
        <w:shd w:val="clear" w:color="auto" w:fill="FFFFFF"/>
        <w:rPr>
          <w:color w:val="212121"/>
          <w:lang w:val="en-US"/>
        </w:rPr>
      </w:pPr>
    </w:p>
    <w:p w14:paraId="7BCE6A5B" w14:textId="77777777" w:rsidR="00C14659" w:rsidRPr="00C14659" w:rsidRDefault="00C14659" w:rsidP="00C14659">
      <w:pPr>
        <w:shd w:val="clear" w:color="auto" w:fill="FFFFFF"/>
        <w:spacing w:before="100" w:beforeAutospacing="1" w:after="100" w:afterAutospacing="1"/>
        <w:outlineLvl w:val="2"/>
        <w:rPr>
          <w:b/>
          <w:bCs/>
          <w:color w:val="212121"/>
          <w:lang w:val="en-US"/>
        </w:rPr>
      </w:pPr>
      <w:r w:rsidRPr="00C14659">
        <w:rPr>
          <w:b/>
          <w:bCs/>
          <w:color w:val="212121"/>
          <w:lang w:val="en-US"/>
        </w:rPr>
        <w:t>4. ANALIZA E GJENDJES AKTUALE</w:t>
      </w:r>
    </w:p>
    <w:p w14:paraId="186E7FE6" w14:textId="77777777" w:rsidR="00C14659" w:rsidRPr="00C14659" w:rsidRDefault="00C14659" w:rsidP="003E6D34">
      <w:pPr>
        <w:shd w:val="clear" w:color="auto" w:fill="FFFFFF"/>
        <w:spacing w:before="100" w:beforeAutospacing="1" w:after="100" w:afterAutospacing="1"/>
        <w:contextualSpacing/>
        <w:rPr>
          <w:color w:val="212121"/>
          <w:lang w:val="en-US"/>
        </w:rPr>
      </w:pPr>
      <w:r w:rsidRPr="00C14659">
        <w:rPr>
          <w:color w:val="212121"/>
          <w:lang w:val="en-US"/>
        </w:rPr>
        <w:t>QKMF – Hani i Elezit ofron shërbime të kujdesit parësor shëndetësor për popullatën e komunës. Nga analiza e vitit paraprak janë identifikuar këto nevoja kryesore:</w:t>
      </w:r>
    </w:p>
    <w:p w14:paraId="622D5632" w14:textId="77777777" w:rsidR="00C14659" w:rsidRPr="00C14659" w:rsidRDefault="00C14659" w:rsidP="003E6D34">
      <w:pPr>
        <w:numPr>
          <w:ilvl w:val="0"/>
          <w:numId w:val="28"/>
        </w:numPr>
        <w:shd w:val="clear" w:color="auto" w:fill="FFFFFF"/>
        <w:spacing w:before="100" w:beforeAutospacing="1" w:after="100" w:afterAutospacing="1"/>
        <w:contextualSpacing/>
        <w:rPr>
          <w:color w:val="212121"/>
          <w:lang w:val="en-US"/>
        </w:rPr>
      </w:pPr>
      <w:r w:rsidRPr="00C14659">
        <w:rPr>
          <w:color w:val="212121"/>
          <w:lang w:val="en-US"/>
        </w:rPr>
        <w:t>Nevoja për përmirësim të cilësisë së shërbimeve</w:t>
      </w:r>
    </w:p>
    <w:p w14:paraId="0050AC7C" w14:textId="77777777" w:rsidR="00C14659" w:rsidRPr="00C14659" w:rsidRDefault="00C14659" w:rsidP="003E6D34">
      <w:pPr>
        <w:numPr>
          <w:ilvl w:val="0"/>
          <w:numId w:val="28"/>
        </w:numPr>
        <w:shd w:val="clear" w:color="auto" w:fill="FFFFFF"/>
        <w:spacing w:before="100" w:beforeAutospacing="1" w:after="100" w:afterAutospacing="1"/>
        <w:contextualSpacing/>
        <w:rPr>
          <w:color w:val="212121"/>
          <w:lang w:val="en-US"/>
        </w:rPr>
      </w:pPr>
      <w:r w:rsidRPr="00C14659">
        <w:rPr>
          <w:color w:val="212121"/>
          <w:lang w:val="en-US"/>
        </w:rPr>
        <w:t>Rritje e aktiviteteve parandaluese</w:t>
      </w:r>
    </w:p>
    <w:p w14:paraId="31F5CF3D" w14:textId="77777777" w:rsidR="00C14659" w:rsidRPr="00C14659" w:rsidRDefault="00C14659" w:rsidP="003E6D34">
      <w:pPr>
        <w:numPr>
          <w:ilvl w:val="0"/>
          <w:numId w:val="28"/>
        </w:numPr>
        <w:shd w:val="clear" w:color="auto" w:fill="FFFFFF"/>
        <w:spacing w:before="100" w:beforeAutospacing="1" w:after="100" w:afterAutospacing="1"/>
        <w:contextualSpacing/>
        <w:rPr>
          <w:color w:val="212121"/>
          <w:lang w:val="en-US"/>
        </w:rPr>
      </w:pPr>
      <w:r w:rsidRPr="00C14659">
        <w:rPr>
          <w:color w:val="212121"/>
          <w:lang w:val="en-US"/>
        </w:rPr>
        <w:t>Menaxhim më i strukturuar i sëmundjeve kronike</w:t>
      </w:r>
    </w:p>
    <w:p w14:paraId="3E1C27DC" w14:textId="77777777" w:rsidR="00C14659" w:rsidRPr="00C14659" w:rsidRDefault="00C14659" w:rsidP="003E6D34">
      <w:pPr>
        <w:numPr>
          <w:ilvl w:val="0"/>
          <w:numId w:val="28"/>
        </w:numPr>
        <w:shd w:val="clear" w:color="auto" w:fill="FFFFFF"/>
        <w:spacing w:before="100" w:beforeAutospacing="1" w:after="100" w:afterAutospacing="1"/>
        <w:contextualSpacing/>
        <w:rPr>
          <w:color w:val="212121"/>
          <w:lang w:val="en-US"/>
        </w:rPr>
      </w:pPr>
      <w:r w:rsidRPr="00C14659">
        <w:rPr>
          <w:color w:val="212121"/>
          <w:lang w:val="en-US"/>
        </w:rPr>
        <w:t>Mungesë e stafit shëndetësor në disa profile</w:t>
      </w:r>
    </w:p>
    <w:p w14:paraId="5931FCD6" w14:textId="77777777" w:rsidR="00C14659" w:rsidRPr="00C14659" w:rsidRDefault="00C14659" w:rsidP="003E6D34">
      <w:pPr>
        <w:numPr>
          <w:ilvl w:val="0"/>
          <w:numId w:val="28"/>
        </w:numPr>
        <w:shd w:val="clear" w:color="auto" w:fill="FFFFFF"/>
        <w:spacing w:before="100" w:beforeAutospacing="1" w:after="100" w:afterAutospacing="1"/>
        <w:contextualSpacing/>
        <w:rPr>
          <w:color w:val="212121"/>
          <w:lang w:val="en-US"/>
        </w:rPr>
      </w:pPr>
      <w:r w:rsidRPr="00C14659">
        <w:rPr>
          <w:color w:val="212121"/>
          <w:lang w:val="en-US"/>
        </w:rPr>
        <w:t>Nevoja për investime kapitale dhe pajisje mjekësore</w:t>
      </w:r>
    </w:p>
    <w:p w14:paraId="6DBD7661" w14:textId="7BEC5363" w:rsidR="00C14659" w:rsidRPr="00C14659" w:rsidRDefault="00C14659" w:rsidP="00C14659">
      <w:pPr>
        <w:shd w:val="clear" w:color="auto" w:fill="FFFFFF"/>
        <w:rPr>
          <w:color w:val="212121"/>
          <w:lang w:val="en-US"/>
        </w:rPr>
      </w:pPr>
    </w:p>
    <w:p w14:paraId="1DA4D3C4" w14:textId="6422B915" w:rsidR="00C14659" w:rsidRPr="00C14659" w:rsidRDefault="00C14659" w:rsidP="00C14659">
      <w:pPr>
        <w:shd w:val="clear" w:color="auto" w:fill="FFFFFF"/>
        <w:spacing w:before="100" w:beforeAutospacing="1" w:after="100" w:afterAutospacing="1"/>
        <w:outlineLvl w:val="2"/>
        <w:rPr>
          <w:b/>
          <w:bCs/>
          <w:color w:val="212121"/>
          <w:lang w:val="en-US"/>
        </w:rPr>
      </w:pPr>
      <w:r w:rsidRPr="00C14659">
        <w:rPr>
          <w:b/>
          <w:bCs/>
          <w:color w:val="212121"/>
          <w:lang w:val="en-US"/>
        </w:rPr>
        <w:t>5. OBJEKTIVAT DHE AKTIVITETET KRYESORE</w:t>
      </w:r>
    </w:p>
    <w:p w14:paraId="575CB602" w14:textId="77777777" w:rsidR="00C14659" w:rsidRPr="00C14659" w:rsidRDefault="00C14659" w:rsidP="003E6D34">
      <w:pPr>
        <w:shd w:val="clear" w:color="auto" w:fill="FFFFFF"/>
        <w:spacing w:before="100" w:beforeAutospacing="1" w:after="100" w:afterAutospacing="1"/>
        <w:contextualSpacing/>
        <w:outlineLvl w:val="3"/>
        <w:rPr>
          <w:b/>
          <w:bCs/>
          <w:color w:val="212121"/>
          <w:lang w:val="en-US"/>
        </w:rPr>
      </w:pPr>
      <w:r w:rsidRPr="00C14659">
        <w:rPr>
          <w:b/>
          <w:bCs/>
          <w:color w:val="212121"/>
          <w:lang w:val="en-US"/>
        </w:rPr>
        <w:t>5.1 Kontrolli dhe Monitorimi i Brendshëm</w:t>
      </w:r>
    </w:p>
    <w:p w14:paraId="1ABF4039" w14:textId="77777777" w:rsidR="00C14659" w:rsidRPr="00C14659" w:rsidRDefault="00C14659" w:rsidP="003E6D34">
      <w:pPr>
        <w:numPr>
          <w:ilvl w:val="0"/>
          <w:numId w:val="27"/>
        </w:numPr>
        <w:shd w:val="clear" w:color="auto" w:fill="FFFFFF"/>
        <w:spacing w:before="100" w:beforeAutospacing="1" w:after="100" w:afterAutospacing="1"/>
        <w:contextualSpacing/>
        <w:rPr>
          <w:color w:val="212121"/>
          <w:lang w:val="en-US"/>
        </w:rPr>
      </w:pPr>
      <w:r w:rsidRPr="00C14659">
        <w:rPr>
          <w:color w:val="212121"/>
          <w:lang w:val="en-US"/>
        </w:rPr>
        <w:t>Ushtrimi i kontrollit permanent të brendshëm në QKMF dhe AMF</w:t>
      </w:r>
    </w:p>
    <w:p w14:paraId="59B3AEAC" w14:textId="46AC0100" w:rsidR="00C14659" w:rsidRPr="008B0CB4" w:rsidRDefault="00C14659" w:rsidP="003E6D34">
      <w:pPr>
        <w:numPr>
          <w:ilvl w:val="0"/>
          <w:numId w:val="27"/>
        </w:numPr>
        <w:shd w:val="clear" w:color="auto" w:fill="FFFFFF"/>
        <w:spacing w:before="100" w:beforeAutospacing="1" w:after="100" w:afterAutospacing="1"/>
        <w:contextualSpacing/>
        <w:rPr>
          <w:color w:val="212121"/>
          <w:lang w:val="en-US"/>
        </w:rPr>
      </w:pPr>
      <w:r w:rsidRPr="00C14659">
        <w:rPr>
          <w:color w:val="212121"/>
          <w:lang w:val="en-US"/>
        </w:rPr>
        <w:t>Rritja e monitorimit të respektimit të orarit të punës dhe disiplinës profesionale</w:t>
      </w:r>
    </w:p>
    <w:p w14:paraId="5D40D4AC" w14:textId="77777777" w:rsidR="00C14659" w:rsidRPr="00C14659" w:rsidRDefault="00C14659" w:rsidP="003E6D34">
      <w:pPr>
        <w:shd w:val="clear" w:color="auto" w:fill="FFFFFF"/>
        <w:spacing w:before="100" w:beforeAutospacing="1" w:after="100" w:afterAutospacing="1"/>
        <w:contextualSpacing/>
        <w:outlineLvl w:val="3"/>
        <w:rPr>
          <w:b/>
          <w:bCs/>
          <w:color w:val="212121"/>
          <w:lang w:val="en-US"/>
        </w:rPr>
      </w:pPr>
      <w:r w:rsidRPr="00C14659">
        <w:rPr>
          <w:b/>
          <w:bCs/>
          <w:color w:val="212121"/>
          <w:lang w:val="en-US"/>
        </w:rPr>
        <w:t>5.2 Menaxhimi i Pandemive dhe Emergjencave Shëndetësore</w:t>
      </w:r>
    </w:p>
    <w:p w14:paraId="1B2BC2AC" w14:textId="3E82446A" w:rsidR="00C14659" w:rsidRPr="00C14659" w:rsidRDefault="00C14659" w:rsidP="003E6D34">
      <w:pPr>
        <w:numPr>
          <w:ilvl w:val="0"/>
          <w:numId w:val="26"/>
        </w:numPr>
        <w:shd w:val="clear" w:color="auto" w:fill="FFFFFF"/>
        <w:spacing w:before="100" w:beforeAutospacing="1" w:after="100" w:afterAutospacing="1"/>
        <w:contextualSpacing/>
        <w:rPr>
          <w:color w:val="212121"/>
          <w:lang w:val="en-US"/>
        </w:rPr>
      </w:pPr>
      <w:r w:rsidRPr="00C14659">
        <w:rPr>
          <w:color w:val="212121"/>
          <w:lang w:val="en-US"/>
        </w:rPr>
        <w:t xml:space="preserve">Ngritja e gatishmërisë institucionale për menaxhimin e situatave </w:t>
      </w:r>
      <w:r>
        <w:rPr>
          <w:color w:val="212121"/>
          <w:lang w:val="en-US"/>
        </w:rPr>
        <w:t>emergjente</w:t>
      </w:r>
    </w:p>
    <w:p w14:paraId="78D80172" w14:textId="77777777" w:rsidR="00C14659" w:rsidRPr="00C14659" w:rsidRDefault="00C14659" w:rsidP="003E6D34">
      <w:pPr>
        <w:numPr>
          <w:ilvl w:val="0"/>
          <w:numId w:val="26"/>
        </w:numPr>
        <w:shd w:val="clear" w:color="auto" w:fill="FFFFFF"/>
        <w:spacing w:before="100" w:beforeAutospacing="1" w:after="100" w:afterAutospacing="1"/>
        <w:contextualSpacing/>
        <w:rPr>
          <w:color w:val="212121"/>
          <w:lang w:val="en-US"/>
        </w:rPr>
      </w:pPr>
      <w:r w:rsidRPr="00C14659">
        <w:rPr>
          <w:color w:val="212121"/>
          <w:lang w:val="en-US"/>
        </w:rPr>
        <w:t>Koordinim i vazhdueshëm ndërinstitucional me:</w:t>
      </w:r>
    </w:p>
    <w:p w14:paraId="11BC5EC3" w14:textId="77777777" w:rsidR="00C14659" w:rsidRPr="00C14659" w:rsidRDefault="00C14659" w:rsidP="003E6D34">
      <w:pPr>
        <w:numPr>
          <w:ilvl w:val="1"/>
          <w:numId w:val="26"/>
        </w:numPr>
        <w:shd w:val="clear" w:color="auto" w:fill="FFFFFF"/>
        <w:spacing w:before="100" w:beforeAutospacing="1" w:after="100" w:afterAutospacing="1"/>
        <w:contextualSpacing/>
        <w:rPr>
          <w:color w:val="212121"/>
          <w:lang w:val="en-US"/>
        </w:rPr>
      </w:pPr>
      <w:r w:rsidRPr="00C14659">
        <w:rPr>
          <w:color w:val="212121"/>
          <w:lang w:val="en-US"/>
        </w:rPr>
        <w:t>QKMF</w:t>
      </w:r>
    </w:p>
    <w:p w14:paraId="028C2B7F" w14:textId="77777777" w:rsidR="00C14659" w:rsidRPr="00C14659" w:rsidRDefault="00C14659" w:rsidP="003E6D34">
      <w:pPr>
        <w:numPr>
          <w:ilvl w:val="1"/>
          <w:numId w:val="26"/>
        </w:numPr>
        <w:shd w:val="clear" w:color="auto" w:fill="FFFFFF"/>
        <w:spacing w:before="100" w:beforeAutospacing="1" w:after="100" w:afterAutospacing="1"/>
        <w:contextualSpacing/>
        <w:rPr>
          <w:color w:val="212121"/>
          <w:lang w:val="en-US"/>
        </w:rPr>
      </w:pPr>
      <w:r w:rsidRPr="00C14659">
        <w:rPr>
          <w:color w:val="212121"/>
          <w:lang w:val="en-US"/>
        </w:rPr>
        <w:t>IKSHPK</w:t>
      </w:r>
    </w:p>
    <w:p w14:paraId="566D53A5" w14:textId="77777777" w:rsidR="00C14659" w:rsidRPr="00C14659" w:rsidRDefault="00C14659" w:rsidP="003E6D34">
      <w:pPr>
        <w:numPr>
          <w:ilvl w:val="1"/>
          <w:numId w:val="26"/>
        </w:numPr>
        <w:shd w:val="clear" w:color="auto" w:fill="FFFFFF"/>
        <w:spacing w:before="100" w:beforeAutospacing="1" w:after="100" w:afterAutospacing="1"/>
        <w:contextualSpacing/>
        <w:rPr>
          <w:color w:val="212121"/>
          <w:lang w:val="en-US"/>
        </w:rPr>
      </w:pPr>
      <w:r w:rsidRPr="00C14659">
        <w:rPr>
          <w:color w:val="212121"/>
          <w:lang w:val="en-US"/>
        </w:rPr>
        <w:t>Ministrinë e Shëndetësisë</w:t>
      </w:r>
    </w:p>
    <w:p w14:paraId="3B2EB6BD" w14:textId="77777777" w:rsidR="00C14659" w:rsidRPr="00C14659" w:rsidRDefault="00C14659" w:rsidP="003E6D34">
      <w:pPr>
        <w:numPr>
          <w:ilvl w:val="0"/>
          <w:numId w:val="26"/>
        </w:numPr>
        <w:shd w:val="clear" w:color="auto" w:fill="FFFFFF"/>
        <w:spacing w:before="100" w:beforeAutospacing="1" w:after="100" w:afterAutospacing="1"/>
        <w:contextualSpacing/>
        <w:rPr>
          <w:color w:val="212121"/>
          <w:lang w:val="en-US"/>
        </w:rPr>
      </w:pPr>
      <w:r w:rsidRPr="00C14659">
        <w:rPr>
          <w:color w:val="212121"/>
          <w:lang w:val="en-US"/>
        </w:rPr>
        <w:t>Zbatim i masave parandaluese dhe politikave shëndetësore në fuqi</w:t>
      </w:r>
    </w:p>
    <w:p w14:paraId="0A253A51" w14:textId="77777777" w:rsidR="00C14659" w:rsidRPr="00C14659" w:rsidRDefault="00C14659" w:rsidP="003E6D34">
      <w:pPr>
        <w:shd w:val="clear" w:color="auto" w:fill="FFFFFF"/>
        <w:spacing w:before="100" w:beforeAutospacing="1" w:after="100" w:afterAutospacing="1"/>
        <w:contextualSpacing/>
        <w:rPr>
          <w:color w:val="212121"/>
          <w:lang w:val="en-US"/>
        </w:rPr>
      </w:pPr>
    </w:p>
    <w:p w14:paraId="513AFE1B" w14:textId="77777777" w:rsidR="00C14659" w:rsidRPr="00C14659" w:rsidRDefault="00C14659" w:rsidP="003E6D34">
      <w:pPr>
        <w:shd w:val="clear" w:color="auto" w:fill="FFFFFF"/>
        <w:spacing w:before="100" w:beforeAutospacing="1" w:after="100" w:afterAutospacing="1"/>
        <w:contextualSpacing/>
        <w:outlineLvl w:val="3"/>
        <w:rPr>
          <w:b/>
          <w:bCs/>
          <w:color w:val="212121"/>
          <w:lang w:val="en-US"/>
        </w:rPr>
      </w:pPr>
      <w:r w:rsidRPr="00C14659">
        <w:rPr>
          <w:b/>
          <w:bCs/>
          <w:color w:val="212121"/>
          <w:lang w:val="en-US"/>
        </w:rPr>
        <w:t>5.3 Përmirësimi i Shërbimeve Shëndetësore</w:t>
      </w:r>
    </w:p>
    <w:p w14:paraId="5F3332FD" w14:textId="77777777" w:rsidR="00C14659" w:rsidRPr="00C14659" w:rsidRDefault="00C14659" w:rsidP="003E6D34">
      <w:pPr>
        <w:numPr>
          <w:ilvl w:val="0"/>
          <w:numId w:val="25"/>
        </w:numPr>
        <w:shd w:val="clear" w:color="auto" w:fill="FFFFFF"/>
        <w:spacing w:before="100" w:beforeAutospacing="1" w:after="100" w:afterAutospacing="1"/>
        <w:contextualSpacing/>
        <w:rPr>
          <w:color w:val="212121"/>
          <w:lang w:val="en-US"/>
        </w:rPr>
      </w:pPr>
      <w:r w:rsidRPr="00C14659">
        <w:rPr>
          <w:color w:val="212121"/>
          <w:lang w:val="en-US"/>
        </w:rPr>
        <w:t>Implementimi i plotë i konceptit të Mjekësisë Familjare</w:t>
      </w:r>
    </w:p>
    <w:p w14:paraId="4A38044D" w14:textId="77777777" w:rsidR="00C14659" w:rsidRPr="00C14659" w:rsidRDefault="00C14659" w:rsidP="003E6D34">
      <w:pPr>
        <w:numPr>
          <w:ilvl w:val="0"/>
          <w:numId w:val="25"/>
        </w:numPr>
        <w:shd w:val="clear" w:color="auto" w:fill="FFFFFF"/>
        <w:spacing w:before="100" w:beforeAutospacing="1" w:after="100" w:afterAutospacing="1"/>
        <w:contextualSpacing/>
        <w:rPr>
          <w:color w:val="212121"/>
          <w:lang w:val="en-US"/>
        </w:rPr>
      </w:pPr>
      <w:r w:rsidRPr="00C14659">
        <w:rPr>
          <w:color w:val="212121"/>
          <w:lang w:val="en-US"/>
        </w:rPr>
        <w:t>Shtimi i stafit shëndetësor në profilet deficitare</w:t>
      </w:r>
    </w:p>
    <w:p w14:paraId="6209E97E" w14:textId="77777777" w:rsidR="00C14659" w:rsidRPr="00C14659" w:rsidRDefault="00C14659" w:rsidP="003E6D34">
      <w:pPr>
        <w:numPr>
          <w:ilvl w:val="0"/>
          <w:numId w:val="25"/>
        </w:numPr>
        <w:shd w:val="clear" w:color="auto" w:fill="FFFFFF"/>
        <w:spacing w:before="100" w:beforeAutospacing="1" w:after="100" w:afterAutospacing="1"/>
        <w:contextualSpacing/>
        <w:rPr>
          <w:color w:val="212121"/>
          <w:lang w:val="en-US"/>
        </w:rPr>
      </w:pPr>
      <w:r w:rsidRPr="00C14659">
        <w:rPr>
          <w:color w:val="212121"/>
          <w:lang w:val="en-US"/>
        </w:rPr>
        <w:t>Ofrimi i shërbimeve:</w:t>
      </w:r>
    </w:p>
    <w:p w14:paraId="314F79B7" w14:textId="77777777" w:rsidR="00C14659" w:rsidRPr="00C14659" w:rsidRDefault="00C14659" w:rsidP="003E6D34">
      <w:pPr>
        <w:numPr>
          <w:ilvl w:val="1"/>
          <w:numId w:val="25"/>
        </w:numPr>
        <w:shd w:val="clear" w:color="auto" w:fill="FFFFFF"/>
        <w:spacing w:before="100" w:beforeAutospacing="1" w:after="100" w:afterAutospacing="1"/>
        <w:contextualSpacing/>
        <w:rPr>
          <w:color w:val="212121"/>
          <w:lang w:val="en-US"/>
        </w:rPr>
      </w:pPr>
      <w:r w:rsidRPr="00C14659">
        <w:rPr>
          <w:color w:val="212121"/>
          <w:lang w:val="en-US"/>
        </w:rPr>
        <w:t>Mjekësi familjare</w:t>
      </w:r>
    </w:p>
    <w:p w14:paraId="1BC2E285" w14:textId="77777777" w:rsidR="00C14659" w:rsidRPr="00C14659" w:rsidRDefault="00C14659" w:rsidP="003E6D34">
      <w:pPr>
        <w:numPr>
          <w:ilvl w:val="1"/>
          <w:numId w:val="25"/>
        </w:numPr>
        <w:shd w:val="clear" w:color="auto" w:fill="FFFFFF"/>
        <w:spacing w:before="100" w:beforeAutospacing="1" w:after="100" w:afterAutospacing="1"/>
        <w:contextualSpacing/>
        <w:rPr>
          <w:color w:val="212121"/>
          <w:lang w:val="en-US"/>
        </w:rPr>
      </w:pPr>
      <w:r w:rsidRPr="00C14659">
        <w:rPr>
          <w:color w:val="212121"/>
          <w:lang w:val="en-US"/>
        </w:rPr>
        <w:t>Shëndeti i gruas</w:t>
      </w:r>
    </w:p>
    <w:p w14:paraId="1E78BA98" w14:textId="77777777" w:rsidR="00C14659" w:rsidRPr="00C14659" w:rsidRDefault="00C14659" w:rsidP="003E6D34">
      <w:pPr>
        <w:numPr>
          <w:ilvl w:val="1"/>
          <w:numId w:val="25"/>
        </w:numPr>
        <w:shd w:val="clear" w:color="auto" w:fill="FFFFFF"/>
        <w:spacing w:before="100" w:beforeAutospacing="1" w:after="100" w:afterAutospacing="1"/>
        <w:contextualSpacing/>
        <w:rPr>
          <w:color w:val="212121"/>
          <w:lang w:val="en-US"/>
        </w:rPr>
      </w:pPr>
      <w:r w:rsidRPr="00C14659">
        <w:rPr>
          <w:color w:val="212121"/>
          <w:lang w:val="en-US"/>
        </w:rPr>
        <w:t>Vizita shtëpiake për të moshuar dhe pacientë kronikë</w:t>
      </w:r>
    </w:p>
    <w:p w14:paraId="189B2E7D" w14:textId="77777777" w:rsidR="00C14659" w:rsidRPr="00C14659" w:rsidRDefault="00C14659" w:rsidP="003E6D34">
      <w:pPr>
        <w:numPr>
          <w:ilvl w:val="1"/>
          <w:numId w:val="25"/>
        </w:numPr>
        <w:shd w:val="clear" w:color="auto" w:fill="FFFFFF"/>
        <w:spacing w:before="100" w:beforeAutospacing="1" w:after="100" w:afterAutospacing="1"/>
        <w:contextualSpacing/>
        <w:rPr>
          <w:color w:val="212121"/>
          <w:lang w:val="en-US"/>
        </w:rPr>
      </w:pPr>
      <w:r w:rsidRPr="00C14659">
        <w:rPr>
          <w:color w:val="212121"/>
          <w:lang w:val="en-US"/>
        </w:rPr>
        <w:t>Referime në nivelin sekondar dhe terciar</w:t>
      </w:r>
    </w:p>
    <w:p w14:paraId="14534003" w14:textId="2EF9BA6C" w:rsidR="00C14659" w:rsidRPr="00C14659" w:rsidRDefault="00C14659" w:rsidP="00C14659">
      <w:pPr>
        <w:shd w:val="clear" w:color="auto" w:fill="FFFFFF"/>
        <w:rPr>
          <w:color w:val="212121"/>
          <w:lang w:val="en-US"/>
        </w:rPr>
      </w:pPr>
    </w:p>
    <w:p w14:paraId="58CB7B52" w14:textId="77777777" w:rsidR="00C14659" w:rsidRPr="00C14659" w:rsidRDefault="00C14659" w:rsidP="003E6D34">
      <w:pPr>
        <w:shd w:val="clear" w:color="auto" w:fill="FFFFFF"/>
        <w:spacing w:before="100" w:beforeAutospacing="1" w:after="100" w:afterAutospacing="1"/>
        <w:contextualSpacing/>
        <w:outlineLvl w:val="2"/>
        <w:rPr>
          <w:b/>
          <w:bCs/>
          <w:color w:val="212121"/>
          <w:lang w:val="en-US"/>
        </w:rPr>
      </w:pPr>
      <w:r w:rsidRPr="00C14659">
        <w:rPr>
          <w:b/>
          <w:bCs/>
          <w:color w:val="212121"/>
          <w:lang w:val="en-US"/>
        </w:rPr>
        <w:t>6. PROMOVIMI DHE PARANDALIMI</w:t>
      </w:r>
    </w:p>
    <w:p w14:paraId="1146D687" w14:textId="77777777" w:rsidR="00C14659" w:rsidRPr="00C14659" w:rsidRDefault="00C14659" w:rsidP="003E6D34">
      <w:pPr>
        <w:numPr>
          <w:ilvl w:val="0"/>
          <w:numId w:val="24"/>
        </w:numPr>
        <w:shd w:val="clear" w:color="auto" w:fill="FFFFFF"/>
        <w:spacing w:before="100" w:beforeAutospacing="1" w:after="100" w:afterAutospacing="1"/>
        <w:contextualSpacing/>
        <w:rPr>
          <w:color w:val="212121"/>
          <w:lang w:val="en-US"/>
        </w:rPr>
      </w:pPr>
      <w:r w:rsidRPr="00C14659">
        <w:rPr>
          <w:color w:val="212121"/>
          <w:lang w:val="en-US"/>
        </w:rPr>
        <w:t>Edukim shëndetësor për:</w:t>
      </w:r>
    </w:p>
    <w:p w14:paraId="65A0B56F"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Hipertension</w:t>
      </w:r>
    </w:p>
    <w:p w14:paraId="615D4C99"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Diabet</w:t>
      </w:r>
    </w:p>
    <w:p w14:paraId="53506B4A"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Shëndet riprodhues</w:t>
      </w:r>
    </w:p>
    <w:p w14:paraId="4F30CA54"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Ushqyerje të shëndetshme</w:t>
      </w:r>
    </w:p>
    <w:p w14:paraId="1DCEC731" w14:textId="77777777" w:rsidR="00C14659" w:rsidRPr="00C14659" w:rsidRDefault="00C14659" w:rsidP="003E6D34">
      <w:pPr>
        <w:numPr>
          <w:ilvl w:val="0"/>
          <w:numId w:val="24"/>
        </w:numPr>
        <w:shd w:val="clear" w:color="auto" w:fill="FFFFFF"/>
        <w:spacing w:before="100" w:beforeAutospacing="1" w:after="100" w:afterAutospacing="1"/>
        <w:contextualSpacing/>
        <w:rPr>
          <w:color w:val="212121"/>
          <w:lang w:val="en-US"/>
        </w:rPr>
      </w:pPr>
      <w:r w:rsidRPr="00C14659">
        <w:rPr>
          <w:color w:val="212121"/>
          <w:lang w:val="en-US"/>
        </w:rPr>
        <w:t>Fushata vetëdijesimi për:</w:t>
      </w:r>
    </w:p>
    <w:p w14:paraId="20BC7201"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Vaksinim</w:t>
      </w:r>
    </w:p>
    <w:p w14:paraId="786E439C"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Ndërprerje të duhanit</w:t>
      </w:r>
    </w:p>
    <w:p w14:paraId="3924C12B" w14:textId="77777777" w:rsidR="00C14659" w:rsidRPr="00C14659" w:rsidRDefault="00C14659" w:rsidP="003E6D34">
      <w:pPr>
        <w:numPr>
          <w:ilvl w:val="1"/>
          <w:numId w:val="24"/>
        </w:numPr>
        <w:shd w:val="clear" w:color="auto" w:fill="FFFFFF"/>
        <w:spacing w:before="100" w:beforeAutospacing="1" w:after="100" w:afterAutospacing="1"/>
        <w:contextualSpacing/>
        <w:rPr>
          <w:color w:val="212121"/>
          <w:lang w:val="en-US"/>
        </w:rPr>
      </w:pPr>
      <w:r w:rsidRPr="00C14659">
        <w:rPr>
          <w:color w:val="212121"/>
          <w:lang w:val="en-US"/>
        </w:rPr>
        <w:t>Aktivitet fizik</w:t>
      </w:r>
    </w:p>
    <w:p w14:paraId="52134E16" w14:textId="0287CE15" w:rsidR="00C14659" w:rsidRPr="00C14659" w:rsidRDefault="00C14659" w:rsidP="00C14659">
      <w:pPr>
        <w:shd w:val="clear" w:color="auto" w:fill="FFFFFF"/>
        <w:rPr>
          <w:color w:val="212121"/>
          <w:lang w:val="en-US"/>
        </w:rPr>
      </w:pPr>
    </w:p>
    <w:p w14:paraId="7F04672F" w14:textId="77777777" w:rsidR="00413CA9" w:rsidRDefault="00413CA9" w:rsidP="003E6D34">
      <w:pPr>
        <w:shd w:val="clear" w:color="auto" w:fill="FFFFFF"/>
        <w:spacing w:before="100" w:beforeAutospacing="1" w:after="100" w:afterAutospacing="1"/>
        <w:contextualSpacing/>
        <w:outlineLvl w:val="2"/>
        <w:rPr>
          <w:b/>
          <w:bCs/>
          <w:color w:val="212121"/>
          <w:lang w:val="en-US"/>
        </w:rPr>
      </w:pPr>
    </w:p>
    <w:p w14:paraId="4055DE89" w14:textId="77777777" w:rsidR="00413CA9" w:rsidRDefault="00413CA9" w:rsidP="003E6D34">
      <w:pPr>
        <w:shd w:val="clear" w:color="auto" w:fill="FFFFFF"/>
        <w:spacing w:before="100" w:beforeAutospacing="1" w:after="100" w:afterAutospacing="1"/>
        <w:contextualSpacing/>
        <w:outlineLvl w:val="2"/>
        <w:rPr>
          <w:b/>
          <w:bCs/>
          <w:color w:val="212121"/>
          <w:lang w:val="en-US"/>
        </w:rPr>
      </w:pPr>
    </w:p>
    <w:p w14:paraId="49A77610" w14:textId="66F7827D" w:rsidR="00C14659" w:rsidRPr="00C14659" w:rsidRDefault="00C14659" w:rsidP="003E6D34">
      <w:pPr>
        <w:shd w:val="clear" w:color="auto" w:fill="FFFFFF"/>
        <w:spacing w:before="100" w:beforeAutospacing="1" w:after="100" w:afterAutospacing="1"/>
        <w:contextualSpacing/>
        <w:outlineLvl w:val="2"/>
        <w:rPr>
          <w:b/>
          <w:bCs/>
          <w:color w:val="212121"/>
          <w:lang w:val="en-US"/>
        </w:rPr>
      </w:pPr>
      <w:r w:rsidRPr="00C14659">
        <w:rPr>
          <w:b/>
          <w:bCs/>
          <w:color w:val="212121"/>
          <w:lang w:val="en-US"/>
        </w:rPr>
        <w:t>7. MENAXHIMI I BURIMEVE NJERËZORE</w:t>
      </w:r>
    </w:p>
    <w:p w14:paraId="38691602" w14:textId="77777777" w:rsidR="00C14659" w:rsidRPr="00C14659" w:rsidRDefault="00C14659" w:rsidP="003E6D34">
      <w:pPr>
        <w:numPr>
          <w:ilvl w:val="0"/>
          <w:numId w:val="23"/>
        </w:numPr>
        <w:shd w:val="clear" w:color="auto" w:fill="FFFFFF"/>
        <w:spacing w:before="100" w:beforeAutospacing="1" w:after="100" w:afterAutospacing="1"/>
        <w:contextualSpacing/>
        <w:rPr>
          <w:color w:val="212121"/>
          <w:lang w:val="en-US"/>
        </w:rPr>
      </w:pPr>
      <w:r w:rsidRPr="00C14659">
        <w:rPr>
          <w:color w:val="212121"/>
          <w:lang w:val="en-US"/>
        </w:rPr>
        <w:t>Trajnime të vazhdueshme për mjekë dhe infermierë</w:t>
      </w:r>
    </w:p>
    <w:p w14:paraId="327E2E88" w14:textId="77777777" w:rsidR="00C14659" w:rsidRPr="00C14659" w:rsidRDefault="00C14659" w:rsidP="003E6D34">
      <w:pPr>
        <w:numPr>
          <w:ilvl w:val="0"/>
          <w:numId w:val="23"/>
        </w:numPr>
        <w:shd w:val="clear" w:color="auto" w:fill="FFFFFF"/>
        <w:spacing w:before="100" w:beforeAutospacing="1" w:after="100" w:afterAutospacing="1"/>
        <w:contextualSpacing/>
        <w:rPr>
          <w:color w:val="212121"/>
          <w:lang w:val="en-US"/>
        </w:rPr>
      </w:pPr>
      <w:r w:rsidRPr="00C14659">
        <w:rPr>
          <w:color w:val="212121"/>
          <w:lang w:val="en-US"/>
        </w:rPr>
        <w:t>Mbikëqyrje dhe mentorim profesional</w:t>
      </w:r>
    </w:p>
    <w:p w14:paraId="2DCBEF26" w14:textId="77777777" w:rsidR="00C14659" w:rsidRPr="00C14659" w:rsidRDefault="00C14659" w:rsidP="003E6D34">
      <w:pPr>
        <w:numPr>
          <w:ilvl w:val="0"/>
          <w:numId w:val="23"/>
        </w:numPr>
        <w:shd w:val="clear" w:color="auto" w:fill="FFFFFF"/>
        <w:spacing w:before="100" w:beforeAutospacing="1" w:after="100" w:afterAutospacing="1"/>
        <w:contextualSpacing/>
        <w:rPr>
          <w:color w:val="212121"/>
          <w:lang w:val="en-US"/>
        </w:rPr>
      </w:pPr>
      <w:r w:rsidRPr="00C14659">
        <w:rPr>
          <w:color w:val="212121"/>
          <w:lang w:val="en-US"/>
        </w:rPr>
        <w:t>Vlerësim vjetor i performancës së stafit</w:t>
      </w:r>
    </w:p>
    <w:p w14:paraId="03A2532F" w14:textId="77777777" w:rsidR="00C14659" w:rsidRPr="00C14659" w:rsidRDefault="00C14659" w:rsidP="003E6D34">
      <w:pPr>
        <w:numPr>
          <w:ilvl w:val="0"/>
          <w:numId w:val="23"/>
        </w:numPr>
        <w:shd w:val="clear" w:color="auto" w:fill="FFFFFF"/>
        <w:spacing w:before="100" w:beforeAutospacing="1" w:after="100" w:afterAutospacing="1"/>
        <w:contextualSpacing/>
        <w:rPr>
          <w:color w:val="212121"/>
          <w:lang w:val="en-US"/>
        </w:rPr>
      </w:pPr>
      <w:r w:rsidRPr="00C14659">
        <w:rPr>
          <w:color w:val="212121"/>
          <w:lang w:val="en-US"/>
        </w:rPr>
        <w:t>Rritje e numrit të punëtorëve shëndetësorë sipas nevojës</w:t>
      </w:r>
    </w:p>
    <w:p w14:paraId="055DE567" w14:textId="2B076B09" w:rsidR="00C14659" w:rsidRPr="00C14659" w:rsidRDefault="00C14659" w:rsidP="00C14659">
      <w:pPr>
        <w:shd w:val="clear" w:color="auto" w:fill="FFFFFF"/>
        <w:rPr>
          <w:color w:val="212121"/>
          <w:lang w:val="en-US"/>
        </w:rPr>
      </w:pPr>
    </w:p>
    <w:p w14:paraId="7E366426" w14:textId="77777777" w:rsidR="00C14659" w:rsidRPr="00C14659" w:rsidRDefault="00C14659" w:rsidP="003E6D34">
      <w:pPr>
        <w:shd w:val="clear" w:color="auto" w:fill="FFFFFF"/>
        <w:spacing w:before="100" w:beforeAutospacing="1" w:after="100" w:afterAutospacing="1"/>
        <w:contextualSpacing/>
        <w:outlineLvl w:val="2"/>
        <w:rPr>
          <w:b/>
          <w:bCs/>
          <w:color w:val="212121"/>
          <w:lang w:val="en-US"/>
        </w:rPr>
      </w:pPr>
      <w:r w:rsidRPr="00C14659">
        <w:rPr>
          <w:b/>
          <w:bCs/>
          <w:color w:val="212121"/>
          <w:lang w:val="en-US"/>
        </w:rPr>
        <w:t>8. ADMINISTRATA DHE LOGJISTIKA</w:t>
      </w:r>
    </w:p>
    <w:p w14:paraId="07AD0DCE" w14:textId="77777777" w:rsidR="00C14659" w:rsidRPr="00C14659" w:rsidRDefault="00C14659" w:rsidP="003E6D34">
      <w:pPr>
        <w:numPr>
          <w:ilvl w:val="0"/>
          <w:numId w:val="22"/>
        </w:numPr>
        <w:shd w:val="clear" w:color="auto" w:fill="FFFFFF"/>
        <w:spacing w:before="100" w:beforeAutospacing="1" w:after="100" w:afterAutospacing="1"/>
        <w:contextualSpacing/>
        <w:rPr>
          <w:color w:val="212121"/>
          <w:lang w:val="en-US"/>
        </w:rPr>
      </w:pPr>
      <w:r w:rsidRPr="00C14659">
        <w:rPr>
          <w:color w:val="212121"/>
          <w:lang w:val="en-US"/>
        </w:rPr>
        <w:t>Ndërmarrja e procedurave të prokurimit për:</w:t>
      </w:r>
    </w:p>
    <w:p w14:paraId="14F73F07" w14:textId="77777777" w:rsidR="00C14659" w:rsidRPr="00C14659" w:rsidRDefault="00C14659" w:rsidP="003E6D34">
      <w:pPr>
        <w:numPr>
          <w:ilvl w:val="1"/>
          <w:numId w:val="22"/>
        </w:numPr>
        <w:shd w:val="clear" w:color="auto" w:fill="FFFFFF"/>
        <w:spacing w:before="100" w:beforeAutospacing="1" w:after="100" w:afterAutospacing="1"/>
        <w:contextualSpacing/>
        <w:rPr>
          <w:color w:val="212121"/>
          <w:lang w:val="en-US"/>
        </w:rPr>
      </w:pPr>
      <w:r w:rsidRPr="00C14659">
        <w:rPr>
          <w:color w:val="212121"/>
          <w:lang w:val="en-US"/>
        </w:rPr>
        <w:t>Investime kapitale (infrastrukturë e QKMF-së dhe AMF-së)</w:t>
      </w:r>
    </w:p>
    <w:p w14:paraId="6C39A2F1" w14:textId="77777777" w:rsidR="00C14659" w:rsidRPr="00C14659" w:rsidRDefault="00C14659" w:rsidP="003E6D34">
      <w:pPr>
        <w:numPr>
          <w:ilvl w:val="1"/>
          <w:numId w:val="22"/>
        </w:numPr>
        <w:shd w:val="clear" w:color="auto" w:fill="FFFFFF"/>
        <w:spacing w:before="100" w:beforeAutospacing="1" w:after="100" w:afterAutospacing="1"/>
        <w:contextualSpacing/>
        <w:rPr>
          <w:color w:val="212121"/>
          <w:lang w:val="en-US"/>
        </w:rPr>
      </w:pPr>
      <w:r w:rsidRPr="00C14659">
        <w:rPr>
          <w:color w:val="212121"/>
          <w:lang w:val="en-US"/>
        </w:rPr>
        <w:t>Pajisje mjekësore dhe materiale shpenzuese</w:t>
      </w:r>
    </w:p>
    <w:p w14:paraId="7A2CE89D" w14:textId="77777777" w:rsidR="00C14659" w:rsidRPr="00C14659" w:rsidRDefault="00C14659" w:rsidP="003E6D34">
      <w:pPr>
        <w:numPr>
          <w:ilvl w:val="0"/>
          <w:numId w:val="22"/>
        </w:numPr>
        <w:shd w:val="clear" w:color="auto" w:fill="FFFFFF"/>
        <w:spacing w:before="100" w:beforeAutospacing="1" w:after="100" w:afterAutospacing="1"/>
        <w:contextualSpacing/>
        <w:rPr>
          <w:color w:val="212121"/>
          <w:lang w:val="en-US"/>
        </w:rPr>
      </w:pPr>
      <w:r w:rsidRPr="00C14659">
        <w:rPr>
          <w:color w:val="212121"/>
          <w:lang w:val="en-US"/>
        </w:rPr>
        <w:t>Furnizim i rregullt me barna</w:t>
      </w:r>
    </w:p>
    <w:p w14:paraId="27E4D2FC" w14:textId="77777777" w:rsidR="00C14659" w:rsidRPr="00C14659" w:rsidRDefault="00C14659" w:rsidP="003E6D34">
      <w:pPr>
        <w:numPr>
          <w:ilvl w:val="0"/>
          <w:numId w:val="22"/>
        </w:numPr>
        <w:shd w:val="clear" w:color="auto" w:fill="FFFFFF"/>
        <w:spacing w:before="100" w:beforeAutospacing="1" w:after="100" w:afterAutospacing="1"/>
        <w:contextualSpacing/>
        <w:rPr>
          <w:color w:val="212121"/>
          <w:lang w:val="en-US"/>
        </w:rPr>
      </w:pPr>
      <w:r w:rsidRPr="00C14659">
        <w:rPr>
          <w:color w:val="212121"/>
          <w:lang w:val="en-US"/>
        </w:rPr>
        <w:t>Kontraktim për mirëmbajtjen e pajisjeve mjekësore</w:t>
      </w:r>
    </w:p>
    <w:p w14:paraId="3479FEA3" w14:textId="30B9966C" w:rsidR="004B1B19" w:rsidRDefault="00C14659" w:rsidP="003E6D34">
      <w:pPr>
        <w:numPr>
          <w:ilvl w:val="0"/>
          <w:numId w:val="22"/>
        </w:numPr>
        <w:shd w:val="clear" w:color="auto" w:fill="FFFFFF"/>
        <w:spacing w:before="100" w:beforeAutospacing="1" w:after="100" w:afterAutospacing="1"/>
        <w:contextualSpacing/>
        <w:rPr>
          <w:color w:val="212121"/>
          <w:lang w:val="en-US"/>
        </w:rPr>
      </w:pPr>
      <w:r w:rsidRPr="00C14659">
        <w:rPr>
          <w:color w:val="212121"/>
          <w:lang w:val="en-US"/>
        </w:rPr>
        <w:t>Asgjësimi i barnave të skaduara në bashkëpunim me MSh</w:t>
      </w:r>
    </w:p>
    <w:p w14:paraId="5ACC80B4" w14:textId="77777777" w:rsidR="003E6D34" w:rsidRDefault="003E6D34" w:rsidP="003E6D34">
      <w:pPr>
        <w:shd w:val="clear" w:color="auto" w:fill="FFFFFF"/>
        <w:spacing w:before="100" w:beforeAutospacing="1" w:after="100" w:afterAutospacing="1"/>
        <w:ind w:left="360"/>
        <w:contextualSpacing/>
        <w:rPr>
          <w:color w:val="212121"/>
          <w:lang w:val="en-US"/>
        </w:rPr>
      </w:pPr>
    </w:p>
    <w:p w14:paraId="1E0203D3" w14:textId="472A753A" w:rsidR="00C14659" w:rsidRPr="004B1B19" w:rsidRDefault="00C14659" w:rsidP="003E6D34">
      <w:pPr>
        <w:shd w:val="clear" w:color="auto" w:fill="FFFFFF"/>
        <w:spacing w:before="100" w:beforeAutospacing="1" w:after="100" w:afterAutospacing="1"/>
        <w:contextualSpacing/>
        <w:rPr>
          <w:color w:val="212121"/>
          <w:lang w:val="en-US"/>
        </w:rPr>
      </w:pPr>
      <w:r w:rsidRPr="004B1B19">
        <w:rPr>
          <w:b/>
          <w:bCs/>
          <w:color w:val="212121"/>
          <w:lang w:val="en-US"/>
        </w:rPr>
        <w:t>9. SIGURIA DHE CILËSIA</w:t>
      </w:r>
    </w:p>
    <w:p w14:paraId="4E596B3A" w14:textId="77777777" w:rsidR="00C14659" w:rsidRPr="00C14659" w:rsidRDefault="00C14659" w:rsidP="003E6D34">
      <w:pPr>
        <w:numPr>
          <w:ilvl w:val="0"/>
          <w:numId w:val="21"/>
        </w:numPr>
        <w:shd w:val="clear" w:color="auto" w:fill="FFFFFF"/>
        <w:spacing w:before="100" w:beforeAutospacing="1" w:after="100" w:afterAutospacing="1"/>
        <w:contextualSpacing/>
        <w:rPr>
          <w:color w:val="212121"/>
          <w:lang w:val="en-US"/>
        </w:rPr>
      </w:pPr>
      <w:r w:rsidRPr="00C14659">
        <w:rPr>
          <w:color w:val="212121"/>
          <w:lang w:val="en-US"/>
        </w:rPr>
        <w:t>Zbatim i protokolleve klinike standarde</w:t>
      </w:r>
    </w:p>
    <w:p w14:paraId="5773650A" w14:textId="77777777" w:rsidR="00C14659" w:rsidRPr="00C14659" w:rsidRDefault="00C14659" w:rsidP="003E6D34">
      <w:pPr>
        <w:numPr>
          <w:ilvl w:val="0"/>
          <w:numId w:val="21"/>
        </w:numPr>
        <w:shd w:val="clear" w:color="auto" w:fill="FFFFFF"/>
        <w:spacing w:before="100" w:beforeAutospacing="1" w:after="100" w:afterAutospacing="1"/>
        <w:contextualSpacing/>
        <w:rPr>
          <w:color w:val="212121"/>
          <w:lang w:val="en-US"/>
        </w:rPr>
      </w:pPr>
      <w:r w:rsidRPr="00C14659">
        <w:rPr>
          <w:color w:val="212121"/>
          <w:lang w:val="en-US"/>
        </w:rPr>
        <w:t>Audit klinik i brendshëm së paku dy herë në vit</w:t>
      </w:r>
    </w:p>
    <w:p w14:paraId="00F809BA" w14:textId="77777777" w:rsidR="00C14659" w:rsidRPr="00C14659" w:rsidRDefault="00C14659" w:rsidP="003E6D34">
      <w:pPr>
        <w:numPr>
          <w:ilvl w:val="0"/>
          <w:numId w:val="21"/>
        </w:numPr>
        <w:shd w:val="clear" w:color="auto" w:fill="FFFFFF"/>
        <w:spacing w:before="100" w:beforeAutospacing="1" w:after="100" w:afterAutospacing="1"/>
        <w:contextualSpacing/>
        <w:rPr>
          <w:color w:val="212121"/>
          <w:lang w:val="en-US"/>
        </w:rPr>
      </w:pPr>
      <w:r w:rsidRPr="00C14659">
        <w:rPr>
          <w:color w:val="212121"/>
          <w:lang w:val="en-US"/>
        </w:rPr>
        <w:t>Monitorim i ankesave të pacientëve</w:t>
      </w:r>
    </w:p>
    <w:p w14:paraId="4699D6EC" w14:textId="37DCBE8C" w:rsidR="00C14659" w:rsidRDefault="00C14659" w:rsidP="003E6D34">
      <w:pPr>
        <w:numPr>
          <w:ilvl w:val="0"/>
          <w:numId w:val="21"/>
        </w:numPr>
        <w:shd w:val="clear" w:color="auto" w:fill="FFFFFF"/>
        <w:spacing w:before="100" w:beforeAutospacing="1" w:after="100" w:afterAutospacing="1"/>
        <w:contextualSpacing/>
        <w:rPr>
          <w:color w:val="212121"/>
          <w:lang w:val="en-US"/>
        </w:rPr>
      </w:pPr>
      <w:r w:rsidRPr="00C14659">
        <w:rPr>
          <w:color w:val="212121"/>
          <w:lang w:val="en-US"/>
        </w:rPr>
        <w:t>Kontroll i rregullt i higjienës dhe parandalimit të infeksioneve</w:t>
      </w:r>
    </w:p>
    <w:p w14:paraId="2A86DBF9" w14:textId="77777777" w:rsidR="003E6D34" w:rsidRPr="00C14659" w:rsidRDefault="003E6D34" w:rsidP="003E6D34">
      <w:pPr>
        <w:shd w:val="clear" w:color="auto" w:fill="FFFFFF"/>
        <w:spacing w:before="100" w:beforeAutospacing="1" w:after="100" w:afterAutospacing="1"/>
        <w:ind w:left="720"/>
        <w:contextualSpacing/>
        <w:rPr>
          <w:color w:val="212121"/>
          <w:lang w:val="en-US"/>
        </w:rPr>
      </w:pPr>
    </w:p>
    <w:p w14:paraId="4FF3E166" w14:textId="77777777" w:rsidR="00C14659" w:rsidRPr="00C14659" w:rsidRDefault="00C14659" w:rsidP="00F47A20">
      <w:pPr>
        <w:shd w:val="clear" w:color="auto" w:fill="FFFFFF"/>
        <w:spacing w:before="100" w:beforeAutospacing="1" w:after="100" w:afterAutospacing="1"/>
        <w:contextualSpacing/>
        <w:outlineLvl w:val="2"/>
        <w:rPr>
          <w:b/>
          <w:bCs/>
          <w:color w:val="212121"/>
          <w:lang w:val="en-US"/>
        </w:rPr>
      </w:pPr>
      <w:r w:rsidRPr="00C14659">
        <w:rPr>
          <w:b/>
          <w:bCs/>
          <w:color w:val="212121"/>
          <w:lang w:val="en-US"/>
        </w:rPr>
        <w:t>10. PLANI KOHOR</w:t>
      </w:r>
    </w:p>
    <w:p w14:paraId="5A1AED01" w14:textId="77777777" w:rsidR="00C14659" w:rsidRPr="00C14659" w:rsidRDefault="00C14659" w:rsidP="00F47A20">
      <w:pPr>
        <w:numPr>
          <w:ilvl w:val="0"/>
          <w:numId w:val="20"/>
        </w:numPr>
        <w:shd w:val="clear" w:color="auto" w:fill="FFFFFF"/>
        <w:spacing w:before="100" w:beforeAutospacing="1" w:after="100" w:afterAutospacing="1"/>
        <w:contextualSpacing/>
        <w:rPr>
          <w:color w:val="212121"/>
          <w:lang w:val="en-US"/>
        </w:rPr>
      </w:pPr>
      <w:r w:rsidRPr="00C14659">
        <w:rPr>
          <w:color w:val="212121"/>
          <w:lang w:val="en-US"/>
        </w:rPr>
        <w:t>Janar – Mars: Planifikim dhe trajnime</w:t>
      </w:r>
    </w:p>
    <w:p w14:paraId="56032F3B" w14:textId="77777777" w:rsidR="00C14659" w:rsidRPr="00C14659" w:rsidRDefault="00C14659" w:rsidP="00F47A20">
      <w:pPr>
        <w:numPr>
          <w:ilvl w:val="0"/>
          <w:numId w:val="20"/>
        </w:numPr>
        <w:shd w:val="clear" w:color="auto" w:fill="FFFFFF"/>
        <w:spacing w:before="100" w:beforeAutospacing="1" w:after="100" w:afterAutospacing="1"/>
        <w:contextualSpacing/>
        <w:rPr>
          <w:color w:val="212121"/>
          <w:lang w:val="en-US"/>
        </w:rPr>
      </w:pPr>
      <w:r w:rsidRPr="00C14659">
        <w:rPr>
          <w:color w:val="212121"/>
          <w:lang w:val="en-US"/>
        </w:rPr>
        <w:t>Prill – Qershor: Edukim shëndetësor dhe audit klinik</w:t>
      </w:r>
    </w:p>
    <w:p w14:paraId="5337CB8A" w14:textId="411A86FF" w:rsidR="00C14659" w:rsidRPr="00C14659" w:rsidRDefault="00F9150D" w:rsidP="00F47A20">
      <w:pPr>
        <w:numPr>
          <w:ilvl w:val="0"/>
          <w:numId w:val="20"/>
        </w:numPr>
        <w:shd w:val="clear" w:color="auto" w:fill="FFFFFF"/>
        <w:spacing w:before="100" w:beforeAutospacing="1" w:after="100" w:afterAutospacing="1"/>
        <w:contextualSpacing/>
        <w:rPr>
          <w:color w:val="212121"/>
          <w:lang w:val="en-US"/>
        </w:rPr>
      </w:pPr>
      <w:r>
        <w:rPr>
          <w:color w:val="212121"/>
          <w:lang w:val="en-US"/>
        </w:rPr>
        <w:t>Janar</w:t>
      </w:r>
      <w:r w:rsidR="00C14659" w:rsidRPr="00C14659">
        <w:rPr>
          <w:color w:val="212121"/>
          <w:lang w:val="en-US"/>
        </w:rPr>
        <w:t xml:space="preserve"> – </w:t>
      </w:r>
      <w:r>
        <w:rPr>
          <w:color w:val="212121"/>
          <w:lang w:val="en-US"/>
        </w:rPr>
        <w:t>Dhjetor</w:t>
      </w:r>
      <w:r w:rsidR="00C14659" w:rsidRPr="00C14659">
        <w:rPr>
          <w:color w:val="212121"/>
          <w:lang w:val="en-US"/>
        </w:rPr>
        <w:t>: Vizita shtëpiake dhe menaxhim i sëmundjeve kronike</w:t>
      </w:r>
    </w:p>
    <w:p w14:paraId="6C90F246" w14:textId="58F13DDC" w:rsidR="00C14659" w:rsidRPr="005618EB" w:rsidRDefault="00C14659" w:rsidP="00F47A20">
      <w:pPr>
        <w:numPr>
          <w:ilvl w:val="0"/>
          <w:numId w:val="20"/>
        </w:numPr>
        <w:shd w:val="clear" w:color="auto" w:fill="FFFFFF"/>
        <w:spacing w:before="100" w:beforeAutospacing="1" w:after="100" w:afterAutospacing="1"/>
        <w:contextualSpacing/>
        <w:rPr>
          <w:color w:val="212121"/>
          <w:lang w:val="en-US"/>
        </w:rPr>
      </w:pPr>
      <w:r w:rsidRPr="00C14659">
        <w:rPr>
          <w:color w:val="212121"/>
          <w:lang w:val="en-US"/>
        </w:rPr>
        <w:t>Tetor – Dhjetor: Raportim dhe vlerësim vjetor</w:t>
      </w:r>
    </w:p>
    <w:p w14:paraId="67279ADE" w14:textId="77777777" w:rsidR="00F54966" w:rsidRDefault="00FD666C" w:rsidP="00F47A20">
      <w:pPr>
        <w:contextualSpacing/>
        <w:rPr>
          <w:b/>
        </w:rPr>
      </w:pPr>
      <w:bookmarkStart w:id="1" w:name="_Hlk217458025"/>
      <w:r w:rsidRPr="008B0CB4">
        <w:rPr>
          <w:b/>
        </w:rPr>
        <w:t xml:space="preserve">      </w:t>
      </w:r>
    </w:p>
    <w:p w14:paraId="746359FA" w14:textId="77777777" w:rsidR="00F54966" w:rsidRDefault="00F54966" w:rsidP="00F47A20">
      <w:pPr>
        <w:contextualSpacing/>
        <w:rPr>
          <w:b/>
        </w:rPr>
      </w:pPr>
    </w:p>
    <w:p w14:paraId="18647ABA" w14:textId="77777777" w:rsidR="00F54966" w:rsidRDefault="00F54966" w:rsidP="00F47A20">
      <w:pPr>
        <w:contextualSpacing/>
        <w:rPr>
          <w:b/>
        </w:rPr>
      </w:pPr>
    </w:p>
    <w:p w14:paraId="5BDB54C7" w14:textId="77777777" w:rsidR="00F54966" w:rsidRDefault="00F54966" w:rsidP="00F47A20">
      <w:pPr>
        <w:contextualSpacing/>
        <w:rPr>
          <w:b/>
        </w:rPr>
      </w:pPr>
    </w:p>
    <w:p w14:paraId="085EAE00" w14:textId="77777777" w:rsidR="00F54966" w:rsidRDefault="00F54966" w:rsidP="00F47A20">
      <w:pPr>
        <w:contextualSpacing/>
        <w:rPr>
          <w:b/>
        </w:rPr>
      </w:pPr>
    </w:p>
    <w:p w14:paraId="1C17DF20" w14:textId="77777777" w:rsidR="00F54966" w:rsidRDefault="00F54966" w:rsidP="00F47A20">
      <w:pPr>
        <w:contextualSpacing/>
        <w:rPr>
          <w:b/>
        </w:rPr>
      </w:pPr>
    </w:p>
    <w:p w14:paraId="1933CAC8" w14:textId="77777777" w:rsidR="00F54966" w:rsidRDefault="00F54966" w:rsidP="00F47A20">
      <w:pPr>
        <w:contextualSpacing/>
        <w:rPr>
          <w:b/>
        </w:rPr>
      </w:pPr>
    </w:p>
    <w:p w14:paraId="0F10700C" w14:textId="77777777" w:rsidR="00F54966" w:rsidRDefault="00F54966" w:rsidP="00F47A20">
      <w:pPr>
        <w:contextualSpacing/>
        <w:rPr>
          <w:b/>
        </w:rPr>
      </w:pPr>
    </w:p>
    <w:p w14:paraId="1DAC2D5D" w14:textId="77777777" w:rsidR="00F54966" w:rsidRDefault="00F54966" w:rsidP="00F47A20">
      <w:pPr>
        <w:contextualSpacing/>
        <w:rPr>
          <w:b/>
        </w:rPr>
      </w:pPr>
    </w:p>
    <w:p w14:paraId="671048F9" w14:textId="77777777" w:rsidR="00F54966" w:rsidRDefault="00F54966" w:rsidP="00F47A20">
      <w:pPr>
        <w:contextualSpacing/>
        <w:rPr>
          <w:b/>
        </w:rPr>
      </w:pPr>
    </w:p>
    <w:p w14:paraId="18B47151" w14:textId="77777777" w:rsidR="00F54966" w:rsidRDefault="00F54966" w:rsidP="00F47A20">
      <w:pPr>
        <w:contextualSpacing/>
        <w:rPr>
          <w:b/>
        </w:rPr>
      </w:pPr>
    </w:p>
    <w:p w14:paraId="1151CCBA" w14:textId="77777777" w:rsidR="00F54966" w:rsidRDefault="00F54966" w:rsidP="00F47A20">
      <w:pPr>
        <w:contextualSpacing/>
        <w:rPr>
          <w:b/>
        </w:rPr>
      </w:pPr>
    </w:p>
    <w:p w14:paraId="3258CFAB" w14:textId="77777777" w:rsidR="00F54966" w:rsidRDefault="00F54966" w:rsidP="00F47A20">
      <w:pPr>
        <w:contextualSpacing/>
        <w:rPr>
          <w:b/>
        </w:rPr>
      </w:pPr>
    </w:p>
    <w:p w14:paraId="3381DB26" w14:textId="77777777" w:rsidR="00F54966" w:rsidRDefault="00F54966" w:rsidP="00F47A20">
      <w:pPr>
        <w:contextualSpacing/>
        <w:rPr>
          <w:b/>
        </w:rPr>
      </w:pPr>
    </w:p>
    <w:p w14:paraId="65DD40F9" w14:textId="77777777" w:rsidR="00F54966" w:rsidRDefault="00F54966" w:rsidP="00F47A20">
      <w:pPr>
        <w:contextualSpacing/>
        <w:rPr>
          <w:b/>
        </w:rPr>
      </w:pPr>
    </w:p>
    <w:p w14:paraId="0602838E" w14:textId="77777777" w:rsidR="00F54966" w:rsidRDefault="00F54966" w:rsidP="00F47A20">
      <w:pPr>
        <w:contextualSpacing/>
        <w:rPr>
          <w:b/>
        </w:rPr>
      </w:pPr>
    </w:p>
    <w:p w14:paraId="517BBFEF" w14:textId="77777777" w:rsidR="00F54966" w:rsidRDefault="00F54966" w:rsidP="00F47A20">
      <w:pPr>
        <w:contextualSpacing/>
        <w:rPr>
          <w:b/>
        </w:rPr>
      </w:pPr>
    </w:p>
    <w:p w14:paraId="0A815859" w14:textId="77777777" w:rsidR="00F54966" w:rsidRDefault="00F54966" w:rsidP="00F47A20">
      <w:pPr>
        <w:contextualSpacing/>
        <w:rPr>
          <w:b/>
        </w:rPr>
      </w:pPr>
    </w:p>
    <w:p w14:paraId="398B10B2" w14:textId="77777777" w:rsidR="00F54966" w:rsidRDefault="00F54966" w:rsidP="00F47A20">
      <w:pPr>
        <w:contextualSpacing/>
        <w:rPr>
          <w:b/>
        </w:rPr>
      </w:pPr>
    </w:p>
    <w:p w14:paraId="1E0C33CC" w14:textId="77777777" w:rsidR="00F54966" w:rsidRDefault="00F54966" w:rsidP="00F47A20">
      <w:pPr>
        <w:contextualSpacing/>
        <w:rPr>
          <w:b/>
        </w:rPr>
      </w:pPr>
    </w:p>
    <w:p w14:paraId="1025BC32" w14:textId="77777777" w:rsidR="00F54966" w:rsidRDefault="00F54966" w:rsidP="00F47A20">
      <w:pPr>
        <w:contextualSpacing/>
        <w:rPr>
          <w:b/>
        </w:rPr>
      </w:pPr>
    </w:p>
    <w:p w14:paraId="40D9EF78" w14:textId="77777777" w:rsidR="00F54966" w:rsidRDefault="00F54966" w:rsidP="00F47A20">
      <w:pPr>
        <w:contextualSpacing/>
        <w:rPr>
          <w:b/>
        </w:rPr>
      </w:pPr>
    </w:p>
    <w:p w14:paraId="2CEB6010" w14:textId="77777777" w:rsidR="00F54966" w:rsidRDefault="00F54966" w:rsidP="00F47A20">
      <w:pPr>
        <w:contextualSpacing/>
        <w:rPr>
          <w:b/>
        </w:rPr>
      </w:pPr>
    </w:p>
    <w:p w14:paraId="5C7BE990" w14:textId="77777777" w:rsidR="00F54966" w:rsidRDefault="00F54966" w:rsidP="00F47A20">
      <w:pPr>
        <w:contextualSpacing/>
        <w:rPr>
          <w:b/>
        </w:rPr>
      </w:pPr>
    </w:p>
    <w:p w14:paraId="06D7DB90" w14:textId="77777777" w:rsidR="00F54966" w:rsidRDefault="00F54966" w:rsidP="00F47A20">
      <w:pPr>
        <w:contextualSpacing/>
        <w:rPr>
          <w:b/>
        </w:rPr>
      </w:pPr>
    </w:p>
    <w:p w14:paraId="2CC626E7" w14:textId="77777777" w:rsidR="00F54966" w:rsidRDefault="00F54966" w:rsidP="00F47A20">
      <w:pPr>
        <w:contextualSpacing/>
        <w:rPr>
          <w:b/>
        </w:rPr>
      </w:pPr>
    </w:p>
    <w:p w14:paraId="0CD806A2" w14:textId="220ECC73" w:rsidR="00A54D5E" w:rsidRPr="008B0CB4" w:rsidRDefault="00FD666C" w:rsidP="00F47A20">
      <w:pPr>
        <w:contextualSpacing/>
        <w:rPr>
          <w:b/>
        </w:rPr>
      </w:pPr>
      <w:r w:rsidRPr="008B0CB4">
        <w:rPr>
          <w:b/>
        </w:rPr>
        <w:t xml:space="preserve"> </w:t>
      </w:r>
    </w:p>
    <w:bookmarkEnd w:id="1"/>
    <w:p w14:paraId="7E8FA8A0" w14:textId="5E0A8B95" w:rsidR="00FD666C" w:rsidRPr="005618EB" w:rsidRDefault="00FD666C" w:rsidP="000B25C2">
      <w:pPr>
        <w:spacing w:line="360" w:lineRule="auto"/>
        <w:rPr>
          <w:rFonts w:eastAsia="MS Mincho"/>
          <w:lang w:val="de-DE"/>
        </w:rPr>
      </w:pPr>
      <w:r w:rsidRPr="005618EB">
        <w:rPr>
          <w:b/>
          <w:sz w:val="28"/>
          <w:szCs w:val="28"/>
        </w:rPr>
        <w:t>S</w:t>
      </w:r>
      <w:r w:rsidR="005618EB">
        <w:rPr>
          <w:b/>
          <w:sz w:val="28"/>
          <w:szCs w:val="28"/>
        </w:rPr>
        <w:t>EKTORI I MIRËQENIES SOCIALE</w:t>
      </w:r>
      <w:r w:rsidR="000B25C2" w:rsidRPr="005618EB">
        <w:rPr>
          <w:rFonts w:eastAsia="MS Mincho"/>
          <w:lang w:val="de-DE"/>
        </w:rPr>
        <w:t xml:space="preserve">     </w:t>
      </w:r>
      <w:r w:rsidR="00A023D7" w:rsidRPr="005618EB">
        <w:rPr>
          <w:rFonts w:eastAsia="MS Mincho"/>
          <w:lang w:val="de-DE"/>
        </w:rPr>
        <w:t xml:space="preserve">   </w:t>
      </w:r>
      <w:r w:rsidRPr="005618EB">
        <w:rPr>
          <w:rFonts w:eastAsia="MS Mincho"/>
          <w:lang w:val="de-DE"/>
        </w:rPr>
        <w:t xml:space="preserve">                                                                                                                     </w:t>
      </w:r>
    </w:p>
    <w:p w14:paraId="68450D7D" w14:textId="77EAF1B0" w:rsidR="00FD666C" w:rsidRPr="008B0CB4" w:rsidRDefault="00FD666C" w:rsidP="005618EB">
      <w:pPr>
        <w:pStyle w:val="NoSpacing"/>
        <w:jc w:val="both"/>
        <w:rPr>
          <w:rFonts w:ascii="Times New Roman" w:hAnsi="Times New Roman" w:cs="Times New Roman"/>
          <w:sz w:val="24"/>
          <w:szCs w:val="24"/>
          <w:lang w:val="de-DE"/>
        </w:rPr>
      </w:pPr>
      <w:r w:rsidRPr="008B0CB4">
        <w:rPr>
          <w:rFonts w:ascii="Times New Roman" w:hAnsi="Times New Roman" w:cs="Times New Roman"/>
          <w:sz w:val="24"/>
          <w:szCs w:val="24"/>
          <w:lang w:val="de-DE"/>
        </w:rPr>
        <w:t>Qendra për Punë Sociale do të veprojë dhe punojë për realizimin e planit për vitin 202</w:t>
      </w:r>
      <w:r w:rsidR="003F1792" w:rsidRPr="008B0CB4">
        <w:rPr>
          <w:rFonts w:ascii="Times New Roman" w:hAnsi="Times New Roman" w:cs="Times New Roman"/>
          <w:sz w:val="24"/>
          <w:szCs w:val="24"/>
          <w:lang w:val="de-DE"/>
        </w:rPr>
        <w:t>6</w:t>
      </w:r>
      <w:r w:rsidRPr="008B0CB4">
        <w:rPr>
          <w:rFonts w:ascii="Times New Roman" w:hAnsi="Times New Roman" w:cs="Times New Roman"/>
          <w:sz w:val="24"/>
          <w:szCs w:val="24"/>
          <w:lang w:val="de-DE"/>
        </w:rPr>
        <w:t xml:space="preserve"> në pajtueshmëri me Kushtetutën e Republikës së Kosovës, ligjet në fuqi të Republikës së Kosovës, Ligjin për Vetëqeverisjen Lokale Nr.03/L-040, Statutin e Komunës, Statutin e QPS-se dhe ligjeve të tjera që e rregullojnë fushën e Mirëqenies Sociale me qëllim ofrimin të shërbimeve sa më afër dhe më të mirë për të gjithë qytetarët:</w:t>
      </w:r>
    </w:p>
    <w:p w14:paraId="3C236EEB" w14:textId="77777777" w:rsidR="00FD666C" w:rsidRPr="008B0CB4" w:rsidRDefault="00FD666C" w:rsidP="00FD666C">
      <w:pPr>
        <w:autoSpaceDE w:val="0"/>
        <w:autoSpaceDN w:val="0"/>
        <w:adjustRightInd w:val="0"/>
        <w:ind w:left="720" w:right="720"/>
        <w:jc w:val="both"/>
        <w:rPr>
          <w:rFonts w:eastAsia="MS Mincho"/>
          <w:b/>
          <w:bCs/>
          <w:color w:val="000000"/>
        </w:rPr>
      </w:pPr>
      <w:r w:rsidRPr="008B0CB4">
        <w:rPr>
          <w:rFonts w:eastAsia="MS Mincho"/>
          <w:b/>
          <w:bCs/>
          <w:color w:val="000000"/>
        </w:rPr>
        <w:t xml:space="preserve">     </w:t>
      </w:r>
    </w:p>
    <w:p w14:paraId="0FFE9575" w14:textId="71023054" w:rsidR="00FD666C" w:rsidRPr="00F54966" w:rsidRDefault="00FD666C" w:rsidP="00FD666C">
      <w:pPr>
        <w:pStyle w:val="NoSpacing"/>
        <w:rPr>
          <w:rFonts w:ascii="Times New Roman" w:hAnsi="Times New Roman" w:cs="Times New Roman"/>
          <w:b/>
          <w:sz w:val="24"/>
          <w:szCs w:val="24"/>
          <w:lang w:val="de-DE"/>
        </w:rPr>
      </w:pPr>
      <w:r w:rsidRPr="008B0CB4">
        <w:rPr>
          <w:rFonts w:ascii="Times New Roman" w:hAnsi="Times New Roman" w:cs="Times New Roman"/>
          <w:sz w:val="24"/>
          <w:szCs w:val="24"/>
        </w:rPr>
        <w:t xml:space="preserve">                               </w:t>
      </w:r>
      <w:r w:rsidR="0012119B" w:rsidRPr="008B0CB4">
        <w:rPr>
          <w:rFonts w:ascii="Times New Roman" w:hAnsi="Times New Roman" w:cs="Times New Roman"/>
          <w:sz w:val="24"/>
          <w:szCs w:val="24"/>
        </w:rPr>
        <w:t xml:space="preserve">          </w:t>
      </w:r>
      <w:r w:rsidRPr="008B0CB4">
        <w:rPr>
          <w:rFonts w:ascii="Times New Roman" w:hAnsi="Times New Roman" w:cs="Times New Roman"/>
          <w:sz w:val="24"/>
          <w:szCs w:val="24"/>
        </w:rPr>
        <w:t xml:space="preserve">   </w:t>
      </w:r>
      <w:r w:rsidRPr="008B0CB4">
        <w:rPr>
          <w:rFonts w:ascii="Times New Roman" w:hAnsi="Times New Roman" w:cs="Times New Roman"/>
          <w:b/>
          <w:sz w:val="24"/>
          <w:szCs w:val="24"/>
        </w:rPr>
        <w:t xml:space="preserve">Qendra për Punë Sociale </w:t>
      </w:r>
    </w:p>
    <w:tbl>
      <w:tblPr>
        <w:tblW w:w="9828" w:type="dxa"/>
        <w:tblInd w:w="-252" w:type="dxa"/>
        <w:tblLayout w:type="fixed"/>
        <w:tblLook w:val="0000" w:firstRow="0" w:lastRow="0" w:firstColumn="0" w:lastColumn="0" w:noHBand="0" w:noVBand="0"/>
      </w:tblPr>
      <w:tblGrid>
        <w:gridCol w:w="720"/>
        <w:gridCol w:w="9108"/>
      </w:tblGrid>
      <w:tr w:rsidR="00FD666C" w:rsidRPr="008B0CB4" w14:paraId="7DA37BB1" w14:textId="77777777" w:rsidTr="006932AD">
        <w:trPr>
          <w:trHeight w:val="5800"/>
        </w:trPr>
        <w:tc>
          <w:tcPr>
            <w:tcW w:w="720" w:type="dxa"/>
            <w:tcBorders>
              <w:top w:val="single" w:sz="2" w:space="0" w:color="000000"/>
              <w:left w:val="single" w:sz="2" w:space="0" w:color="000000"/>
              <w:bottom w:val="single" w:sz="2" w:space="0" w:color="000000"/>
              <w:right w:val="single" w:sz="2" w:space="0" w:color="000000"/>
            </w:tcBorders>
            <w:shd w:val="clear" w:color="auto" w:fill="FFFFFF"/>
          </w:tcPr>
          <w:p w14:paraId="34B85B42" w14:textId="77777777" w:rsidR="00FD666C" w:rsidRPr="008B0CB4" w:rsidRDefault="00FD666C" w:rsidP="006932AD">
            <w:pPr>
              <w:autoSpaceDE w:val="0"/>
              <w:autoSpaceDN w:val="0"/>
              <w:adjustRightInd w:val="0"/>
              <w:rPr>
                <w:rFonts w:eastAsia="MS Mincho"/>
              </w:rPr>
            </w:pPr>
            <w:r w:rsidRPr="008B0CB4">
              <w:rPr>
                <w:lang w:val="de-DE"/>
              </w:rPr>
              <w:t xml:space="preserve">                         </w:t>
            </w:r>
          </w:p>
          <w:p w14:paraId="1F91BDD5" w14:textId="77777777" w:rsidR="00FD666C" w:rsidRPr="008B0CB4" w:rsidRDefault="00FD666C" w:rsidP="006932AD">
            <w:pPr>
              <w:autoSpaceDE w:val="0"/>
              <w:autoSpaceDN w:val="0"/>
              <w:adjustRightInd w:val="0"/>
              <w:rPr>
                <w:rFonts w:eastAsia="MS Mincho"/>
              </w:rPr>
            </w:pPr>
          </w:p>
        </w:tc>
        <w:tc>
          <w:tcPr>
            <w:tcW w:w="9108" w:type="dxa"/>
            <w:tcBorders>
              <w:top w:val="single" w:sz="2" w:space="0" w:color="000000"/>
              <w:left w:val="single" w:sz="2" w:space="0" w:color="000000"/>
              <w:bottom w:val="single" w:sz="2" w:space="0" w:color="000000"/>
              <w:right w:val="single" w:sz="2" w:space="0" w:color="000000"/>
            </w:tcBorders>
            <w:shd w:val="clear" w:color="auto" w:fill="FFFFFF"/>
          </w:tcPr>
          <w:p w14:paraId="352C5977" w14:textId="77777777" w:rsidR="00FD666C" w:rsidRPr="008B0CB4" w:rsidRDefault="00FD666C" w:rsidP="006932AD">
            <w:pPr>
              <w:autoSpaceDE w:val="0"/>
              <w:autoSpaceDN w:val="0"/>
              <w:adjustRightInd w:val="0"/>
              <w:rPr>
                <w:rFonts w:eastAsia="MS Mincho"/>
              </w:rPr>
            </w:pPr>
            <w:r w:rsidRPr="008B0CB4">
              <w:t>Do të jetë në shërbim</w:t>
            </w:r>
            <w:r w:rsidR="000B25C2" w:rsidRPr="008B0CB4">
              <w:t xml:space="preserve"> </w:t>
            </w:r>
            <w:r w:rsidRPr="008B0CB4">
              <w:t>gjatë gjithë kohës në mënyrë të njëjtë dhe të barabartë për të gjithë qytetarët.</w:t>
            </w:r>
          </w:p>
          <w:p w14:paraId="0170EFD8" w14:textId="77777777" w:rsidR="00FD666C" w:rsidRPr="008B0CB4" w:rsidRDefault="00FD666C" w:rsidP="006932AD">
            <w:pPr>
              <w:autoSpaceDE w:val="0"/>
              <w:autoSpaceDN w:val="0"/>
              <w:adjustRightInd w:val="0"/>
              <w:rPr>
                <w:rFonts w:eastAsia="MS Mincho"/>
              </w:rPr>
            </w:pPr>
            <w:r w:rsidRPr="008B0CB4">
              <w:rPr>
                <w:rFonts w:eastAsia="MS Mincho"/>
              </w:rPr>
              <w:t>Shërbime sociale për të gjitha kategoritë që kanë  nevojë për ndihmë .</w:t>
            </w:r>
          </w:p>
          <w:p w14:paraId="64ADDB21" w14:textId="77777777" w:rsidR="00FD666C" w:rsidRPr="008B0CB4" w:rsidRDefault="00FD666C" w:rsidP="006932AD">
            <w:pPr>
              <w:autoSpaceDE w:val="0"/>
              <w:autoSpaceDN w:val="0"/>
              <w:adjustRightInd w:val="0"/>
              <w:rPr>
                <w:rFonts w:eastAsia="MS Mincho"/>
              </w:rPr>
            </w:pPr>
            <w:r w:rsidRPr="008B0CB4">
              <w:rPr>
                <w:rFonts w:eastAsia="MS Mincho"/>
              </w:rPr>
              <w:t>Mbajtja e Tryezave për Menaxhimin  e Rasteve me qëllim mbrojtjen e fëmijëve .</w:t>
            </w:r>
          </w:p>
          <w:p w14:paraId="7CBC5A86" w14:textId="5599AA45" w:rsidR="00FD666C" w:rsidRPr="008B0CB4" w:rsidRDefault="00FD666C" w:rsidP="006932AD">
            <w:pPr>
              <w:autoSpaceDE w:val="0"/>
              <w:autoSpaceDN w:val="0"/>
              <w:adjustRightInd w:val="0"/>
              <w:rPr>
                <w:rFonts w:eastAsia="MS Mincho"/>
              </w:rPr>
            </w:pPr>
            <w:r w:rsidRPr="008B0CB4">
              <w:rPr>
                <w:rFonts w:eastAsia="MS Mincho"/>
              </w:rPr>
              <w:t>Bashk</w:t>
            </w:r>
            <w:r w:rsidR="005618EB">
              <w:rPr>
                <w:rFonts w:eastAsia="MS Mincho"/>
              </w:rPr>
              <w:t>ë</w:t>
            </w:r>
            <w:r w:rsidRPr="008B0CB4">
              <w:rPr>
                <w:rFonts w:eastAsia="MS Mincho"/>
              </w:rPr>
              <w:t>punim me mjetet e informimit për sensibilizim të projektit për ‘’Strehim Familjar’’  për fëmijët e braktisur dhe ata të strehuar tek të afërmit .</w:t>
            </w:r>
          </w:p>
          <w:p w14:paraId="60E9D4AB" w14:textId="77777777" w:rsidR="00FD666C" w:rsidRPr="008B0CB4" w:rsidRDefault="00FD666C" w:rsidP="006932AD">
            <w:pPr>
              <w:autoSpaceDE w:val="0"/>
              <w:autoSpaceDN w:val="0"/>
              <w:adjustRightInd w:val="0"/>
              <w:rPr>
                <w:rFonts w:eastAsia="MS Mincho"/>
              </w:rPr>
            </w:pPr>
            <w:r w:rsidRPr="008B0CB4">
              <w:rPr>
                <w:rFonts w:eastAsia="MS Mincho"/>
              </w:rPr>
              <w:t>Shërbime psiko-sociale që përfshijnë ofrimin e shërbimeve psikologjike dhe sociale nga punonjësit sociale dhe sipas mundësive buxhetore nga psikologët .</w:t>
            </w:r>
          </w:p>
          <w:p w14:paraId="0590860E" w14:textId="77777777" w:rsidR="00FD666C" w:rsidRPr="008B0CB4" w:rsidRDefault="00FD666C" w:rsidP="006932AD">
            <w:pPr>
              <w:autoSpaceDE w:val="0"/>
              <w:autoSpaceDN w:val="0"/>
              <w:adjustRightInd w:val="0"/>
              <w:rPr>
                <w:rFonts w:eastAsia="MS Mincho"/>
              </w:rPr>
            </w:pPr>
            <w:r w:rsidRPr="008B0CB4">
              <w:rPr>
                <w:rFonts w:eastAsia="MS Mincho"/>
              </w:rPr>
              <w:t>Përkujdesje dhe vizita të vazhdueshme për fëmijët</w:t>
            </w:r>
            <w:r w:rsidR="000B25C2" w:rsidRPr="008B0CB4">
              <w:rPr>
                <w:rFonts w:eastAsia="MS Mincho"/>
              </w:rPr>
              <w:t xml:space="preserve"> </w:t>
            </w:r>
            <w:r w:rsidRPr="008B0CB4">
              <w:rPr>
                <w:rFonts w:eastAsia="MS Mincho"/>
              </w:rPr>
              <w:t xml:space="preserve"> jetim dhe ato me aftësi të kufizuar. </w:t>
            </w:r>
          </w:p>
          <w:p w14:paraId="14738A13" w14:textId="77777777" w:rsidR="00FD666C" w:rsidRPr="008B0CB4" w:rsidRDefault="00FD666C" w:rsidP="006932AD">
            <w:pPr>
              <w:autoSpaceDE w:val="0"/>
              <w:autoSpaceDN w:val="0"/>
              <w:adjustRightInd w:val="0"/>
              <w:rPr>
                <w:rFonts w:eastAsia="MS Mincho"/>
              </w:rPr>
            </w:pPr>
            <w:r w:rsidRPr="008B0CB4">
              <w:rPr>
                <w:rFonts w:eastAsia="MS Mincho"/>
              </w:rPr>
              <w:t>Mbajtja e ligjeratave për të drejtat e njeriut dhe fëmijëve .</w:t>
            </w:r>
          </w:p>
          <w:p w14:paraId="2F84BD37" w14:textId="0325FC6D" w:rsidR="00FD666C" w:rsidRPr="008B0CB4" w:rsidRDefault="00FD666C" w:rsidP="006932AD">
            <w:pPr>
              <w:autoSpaceDE w:val="0"/>
              <w:autoSpaceDN w:val="0"/>
              <w:adjustRightInd w:val="0"/>
              <w:rPr>
                <w:rFonts w:eastAsia="MS Mincho"/>
              </w:rPr>
            </w:pPr>
            <w:r w:rsidRPr="008B0CB4">
              <w:rPr>
                <w:rFonts w:eastAsia="MS Mincho"/>
              </w:rPr>
              <w:t>Bashk</w:t>
            </w:r>
            <w:r w:rsidR="005618EB">
              <w:rPr>
                <w:rFonts w:eastAsia="MS Mincho"/>
              </w:rPr>
              <w:t>ë</w:t>
            </w:r>
            <w:r w:rsidRPr="008B0CB4">
              <w:rPr>
                <w:rFonts w:eastAsia="MS Mincho"/>
              </w:rPr>
              <w:t>punim me QKMF, DKA për mbajtje të  ligjeratave në shkolla.</w:t>
            </w:r>
          </w:p>
          <w:p w14:paraId="125BB74F" w14:textId="77777777" w:rsidR="00FD666C" w:rsidRPr="008B0CB4" w:rsidRDefault="00FD666C" w:rsidP="006932AD">
            <w:pPr>
              <w:autoSpaceDE w:val="0"/>
              <w:autoSpaceDN w:val="0"/>
              <w:adjustRightInd w:val="0"/>
              <w:rPr>
                <w:rFonts w:eastAsia="MS Mincho"/>
              </w:rPr>
            </w:pPr>
            <w:r w:rsidRPr="008B0CB4">
              <w:rPr>
                <w:rFonts w:eastAsia="MS Mincho"/>
              </w:rPr>
              <w:t>Ndihma sociale për familjet në nevojë duke u bazuar në ligjet në fuqi.</w:t>
            </w:r>
          </w:p>
          <w:p w14:paraId="6393FA62" w14:textId="77777777" w:rsidR="00FD666C" w:rsidRPr="008B0CB4" w:rsidRDefault="00FD666C" w:rsidP="006932AD">
            <w:pPr>
              <w:pStyle w:val="BodyText2"/>
              <w:rPr>
                <w:sz w:val="24"/>
                <w:szCs w:val="24"/>
              </w:rPr>
            </w:pPr>
            <w:r w:rsidRPr="008B0CB4">
              <w:rPr>
                <w:sz w:val="24"/>
                <w:szCs w:val="24"/>
              </w:rPr>
              <w:t>Zbatimin e Ligjit të SNS-së nr.2003/15 si dhe ndryshimit dhe plotësimit e këtij ligji nr.04/L096.</w:t>
            </w:r>
          </w:p>
          <w:p w14:paraId="3EF973A5" w14:textId="77777777" w:rsidR="00FD666C" w:rsidRPr="008B0CB4" w:rsidRDefault="00FD666C" w:rsidP="006932AD">
            <w:pPr>
              <w:pStyle w:val="BodyText2"/>
              <w:rPr>
                <w:sz w:val="24"/>
                <w:szCs w:val="24"/>
              </w:rPr>
            </w:pPr>
            <w:r w:rsidRPr="008B0CB4">
              <w:rPr>
                <w:sz w:val="24"/>
                <w:szCs w:val="24"/>
              </w:rPr>
              <w:t>Zbatimin e legjislacionit të aplikueshëm për shërbimet sociale dhe familjare, si dhe doracakëve dhe standardeve të aprovuara për mbrojtjen e fëmijëve e kategorive tjera sociale.</w:t>
            </w:r>
          </w:p>
          <w:p w14:paraId="02D645F4" w14:textId="77777777" w:rsidR="00FD666C" w:rsidRPr="008B0CB4" w:rsidRDefault="00FD666C" w:rsidP="006932AD">
            <w:pPr>
              <w:pStyle w:val="BodyText2"/>
              <w:rPr>
                <w:sz w:val="24"/>
                <w:szCs w:val="24"/>
              </w:rPr>
            </w:pPr>
            <w:r w:rsidRPr="008B0CB4">
              <w:rPr>
                <w:sz w:val="24"/>
                <w:szCs w:val="24"/>
              </w:rPr>
              <w:t>Bashkëpunim i ngushtë me Policinë e Kosovës, Prokurorinë dhe Gjykatat e Kosovës.</w:t>
            </w:r>
          </w:p>
          <w:p w14:paraId="71466047" w14:textId="77777777" w:rsidR="00FD666C" w:rsidRPr="008B0CB4" w:rsidRDefault="00FD666C" w:rsidP="006932AD">
            <w:pPr>
              <w:pStyle w:val="BodyText2"/>
              <w:rPr>
                <w:sz w:val="24"/>
                <w:szCs w:val="24"/>
              </w:rPr>
            </w:pPr>
            <w:r w:rsidRPr="008B0CB4">
              <w:rPr>
                <w:sz w:val="24"/>
                <w:szCs w:val="24"/>
              </w:rPr>
              <w:t>Bashkëpunimi me DSHMS-së, MPMS, organizatat qeveritare  jo qeveritare, vendore dhe ndërkombëtare.</w:t>
            </w:r>
          </w:p>
          <w:p w14:paraId="33E87E4E" w14:textId="77777777" w:rsidR="00FD666C" w:rsidRPr="008B0CB4" w:rsidRDefault="00FD666C" w:rsidP="006932AD">
            <w:pPr>
              <w:pStyle w:val="BodyText2"/>
              <w:rPr>
                <w:sz w:val="24"/>
                <w:szCs w:val="24"/>
              </w:rPr>
            </w:pPr>
            <w:r w:rsidRPr="008B0CB4">
              <w:rPr>
                <w:sz w:val="24"/>
                <w:szCs w:val="24"/>
              </w:rPr>
              <w:t>Raportimi i rregullt për nevojat e DSHMS-së, MPMS.</w:t>
            </w:r>
          </w:p>
          <w:p w14:paraId="79424023" w14:textId="77777777" w:rsidR="00FD666C" w:rsidRPr="008B0CB4" w:rsidRDefault="00FD666C" w:rsidP="006932AD">
            <w:pPr>
              <w:pStyle w:val="BodyText2"/>
              <w:rPr>
                <w:sz w:val="24"/>
                <w:szCs w:val="24"/>
              </w:rPr>
            </w:pPr>
            <w:r w:rsidRPr="008B0CB4">
              <w:rPr>
                <w:sz w:val="24"/>
                <w:szCs w:val="24"/>
              </w:rPr>
              <w:t>Menaxhimi i punëve dhe detyrave të punës për të gjithë stafin.</w:t>
            </w:r>
          </w:p>
        </w:tc>
      </w:tr>
    </w:tbl>
    <w:p w14:paraId="03CD349C" w14:textId="77777777" w:rsidR="00FD666C" w:rsidRPr="008B0CB4" w:rsidRDefault="00FD666C" w:rsidP="00FD666C">
      <w:pPr>
        <w:shd w:val="clear" w:color="auto" w:fill="FFFFFF"/>
        <w:ind w:left="720"/>
        <w:rPr>
          <w:rFonts w:eastAsia="MS Mincho"/>
        </w:rPr>
      </w:pPr>
    </w:p>
    <w:p w14:paraId="51A00190" w14:textId="77777777" w:rsidR="00F54966" w:rsidRDefault="00F54966" w:rsidP="00211CE1">
      <w:pPr>
        <w:ind w:left="5760" w:firstLine="720"/>
      </w:pPr>
    </w:p>
    <w:p w14:paraId="0B0114ED" w14:textId="77777777" w:rsidR="00F54966" w:rsidRDefault="00F54966" w:rsidP="00211CE1">
      <w:pPr>
        <w:ind w:left="5760" w:firstLine="720"/>
      </w:pPr>
    </w:p>
    <w:p w14:paraId="01FD0196" w14:textId="77777777" w:rsidR="00F54966" w:rsidRDefault="00F54966" w:rsidP="00211CE1">
      <w:pPr>
        <w:ind w:left="5760" w:firstLine="720"/>
      </w:pPr>
    </w:p>
    <w:p w14:paraId="473E06F3" w14:textId="77777777" w:rsidR="00F54966" w:rsidRDefault="00F54966" w:rsidP="00211CE1">
      <w:pPr>
        <w:ind w:left="5760" w:firstLine="720"/>
      </w:pPr>
    </w:p>
    <w:p w14:paraId="016BEC59" w14:textId="77777777" w:rsidR="00F54966" w:rsidRDefault="00F54966" w:rsidP="00211CE1">
      <w:pPr>
        <w:ind w:left="5760" w:firstLine="720"/>
      </w:pPr>
    </w:p>
    <w:p w14:paraId="5A11A078" w14:textId="77777777" w:rsidR="00F54966" w:rsidRDefault="00F54966" w:rsidP="00C934C0"/>
    <w:p w14:paraId="22F3FFDD" w14:textId="77777777" w:rsidR="00F54966" w:rsidRDefault="00F54966" w:rsidP="00211CE1">
      <w:pPr>
        <w:ind w:left="5760" w:firstLine="720"/>
      </w:pPr>
    </w:p>
    <w:p w14:paraId="1DC22D7B" w14:textId="77777777" w:rsidR="00F54966" w:rsidRDefault="00F54966" w:rsidP="00211CE1">
      <w:pPr>
        <w:ind w:left="5760" w:firstLine="720"/>
      </w:pPr>
    </w:p>
    <w:p w14:paraId="7267E929" w14:textId="05AB755D" w:rsidR="00E97FA3" w:rsidRPr="008B0CB4" w:rsidRDefault="0012119B" w:rsidP="00211CE1">
      <w:pPr>
        <w:ind w:left="5760" w:firstLine="720"/>
      </w:pPr>
      <w:r w:rsidRPr="008B0CB4">
        <w:t>Kimete Kuka Hasallari</w:t>
      </w:r>
    </w:p>
    <w:p w14:paraId="1768B558" w14:textId="77777777" w:rsidR="00211CE1" w:rsidRDefault="00211CE1" w:rsidP="00211CE1">
      <w:pPr>
        <w:ind w:left="5760" w:firstLine="720"/>
      </w:pPr>
      <w:r>
        <w:t>Drejtore e DSHMS-së</w:t>
      </w:r>
    </w:p>
    <w:p w14:paraId="2701B6BB" w14:textId="77777777" w:rsidR="0012119B" w:rsidRDefault="0012119B">
      <w:r>
        <w:tab/>
      </w:r>
      <w:r>
        <w:tab/>
      </w:r>
      <w:r>
        <w:tab/>
      </w:r>
      <w:r>
        <w:tab/>
      </w:r>
      <w:r>
        <w:tab/>
      </w:r>
      <w:r>
        <w:tab/>
      </w:r>
      <w:r>
        <w:tab/>
      </w:r>
      <w:r>
        <w:tab/>
        <w:t xml:space="preserve">           ____________________</w:t>
      </w:r>
    </w:p>
    <w:sectPr w:rsidR="0012119B" w:rsidSect="001751D5">
      <w:footerReference w:type="default" r:id="rId10"/>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4F0B" w14:textId="77777777" w:rsidR="00B63990" w:rsidRDefault="00B63990" w:rsidP="009A4A32">
      <w:r>
        <w:separator/>
      </w:r>
    </w:p>
  </w:endnote>
  <w:endnote w:type="continuationSeparator" w:id="0">
    <w:p w14:paraId="2391952D" w14:textId="77777777" w:rsidR="00B63990" w:rsidRDefault="00B63990" w:rsidP="009A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1016"/>
      <w:docPartObj>
        <w:docPartGallery w:val="Page Numbers (Bottom of Page)"/>
        <w:docPartUnique/>
      </w:docPartObj>
    </w:sdtPr>
    <w:sdtEndPr/>
    <w:sdtContent>
      <w:p w14:paraId="47AF155D" w14:textId="192C7F07" w:rsidR="001751D5" w:rsidRDefault="0043360C">
        <w:pPr>
          <w:pStyle w:val="Footer"/>
          <w:jc w:val="center"/>
        </w:pPr>
        <w:r>
          <w:fldChar w:fldCharType="begin"/>
        </w:r>
        <w:r>
          <w:instrText xml:space="preserve"> PAGE   \* MERGEFORMAT </w:instrText>
        </w:r>
        <w:r>
          <w:fldChar w:fldCharType="separate"/>
        </w:r>
        <w:r w:rsidR="00D41938">
          <w:rPr>
            <w:noProof/>
          </w:rPr>
          <w:t>1</w:t>
        </w:r>
        <w:r>
          <w:rPr>
            <w:noProof/>
          </w:rPr>
          <w:fldChar w:fldCharType="end"/>
        </w:r>
      </w:p>
    </w:sdtContent>
  </w:sdt>
  <w:p w14:paraId="22D362C2" w14:textId="77777777" w:rsidR="009A4A32" w:rsidRDefault="009A4A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CA762" w14:textId="77777777" w:rsidR="00B63990" w:rsidRDefault="00B63990" w:rsidP="009A4A32">
      <w:r>
        <w:separator/>
      </w:r>
    </w:p>
  </w:footnote>
  <w:footnote w:type="continuationSeparator" w:id="0">
    <w:p w14:paraId="1DF8CE47" w14:textId="77777777" w:rsidR="00B63990" w:rsidRDefault="00B63990" w:rsidP="009A4A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018"/>
    <w:multiLevelType w:val="multilevel"/>
    <w:tmpl w:val="2C22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E5C03"/>
    <w:multiLevelType w:val="multilevel"/>
    <w:tmpl w:val="627C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459F"/>
    <w:multiLevelType w:val="multilevel"/>
    <w:tmpl w:val="688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36E4C"/>
    <w:multiLevelType w:val="multilevel"/>
    <w:tmpl w:val="699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86686"/>
    <w:multiLevelType w:val="multilevel"/>
    <w:tmpl w:val="BADC3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333D0"/>
    <w:multiLevelType w:val="hybridMultilevel"/>
    <w:tmpl w:val="E754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75475"/>
    <w:multiLevelType w:val="hybridMultilevel"/>
    <w:tmpl w:val="C410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24E2A"/>
    <w:multiLevelType w:val="multilevel"/>
    <w:tmpl w:val="C8EA5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E62FB"/>
    <w:multiLevelType w:val="multilevel"/>
    <w:tmpl w:val="F1AE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54CAB"/>
    <w:multiLevelType w:val="multilevel"/>
    <w:tmpl w:val="EA0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C6834"/>
    <w:multiLevelType w:val="multilevel"/>
    <w:tmpl w:val="AACA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45EFB"/>
    <w:multiLevelType w:val="multilevel"/>
    <w:tmpl w:val="2A6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5379B"/>
    <w:multiLevelType w:val="multilevel"/>
    <w:tmpl w:val="D0FE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542E1"/>
    <w:multiLevelType w:val="hybridMultilevel"/>
    <w:tmpl w:val="CBB67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41F6D"/>
    <w:multiLevelType w:val="multilevel"/>
    <w:tmpl w:val="8A6A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26E55"/>
    <w:multiLevelType w:val="multilevel"/>
    <w:tmpl w:val="FDF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C6D34"/>
    <w:multiLevelType w:val="multilevel"/>
    <w:tmpl w:val="5586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213B7"/>
    <w:multiLevelType w:val="multilevel"/>
    <w:tmpl w:val="30D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D272B"/>
    <w:multiLevelType w:val="multilevel"/>
    <w:tmpl w:val="D03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A143C"/>
    <w:multiLevelType w:val="hybridMultilevel"/>
    <w:tmpl w:val="FD74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A0742"/>
    <w:multiLevelType w:val="multilevel"/>
    <w:tmpl w:val="041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D80D88"/>
    <w:multiLevelType w:val="hybridMultilevel"/>
    <w:tmpl w:val="F866E1EC"/>
    <w:lvl w:ilvl="0" w:tplc="0E064F1A">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077F5"/>
    <w:multiLevelType w:val="multilevel"/>
    <w:tmpl w:val="6B4C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43F45"/>
    <w:multiLevelType w:val="hybridMultilevel"/>
    <w:tmpl w:val="C13CA990"/>
    <w:lvl w:ilvl="0" w:tplc="7F1AA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B31FD"/>
    <w:multiLevelType w:val="multilevel"/>
    <w:tmpl w:val="E200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04E5F"/>
    <w:multiLevelType w:val="multilevel"/>
    <w:tmpl w:val="8E18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527FB"/>
    <w:multiLevelType w:val="hybridMultilevel"/>
    <w:tmpl w:val="2638A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E200A"/>
    <w:multiLevelType w:val="multilevel"/>
    <w:tmpl w:val="D25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F7916"/>
    <w:multiLevelType w:val="hybridMultilevel"/>
    <w:tmpl w:val="2038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13C1F"/>
    <w:multiLevelType w:val="multilevel"/>
    <w:tmpl w:val="76A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25685"/>
    <w:multiLevelType w:val="multilevel"/>
    <w:tmpl w:val="E5941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28"/>
  </w:num>
  <w:num w:numId="4">
    <w:abstractNumId w:val="20"/>
  </w:num>
  <w:num w:numId="5">
    <w:abstractNumId w:val="23"/>
  </w:num>
  <w:num w:numId="6">
    <w:abstractNumId w:val="18"/>
  </w:num>
  <w:num w:numId="7">
    <w:abstractNumId w:val="14"/>
  </w:num>
  <w:num w:numId="8">
    <w:abstractNumId w:val="0"/>
  </w:num>
  <w:num w:numId="9">
    <w:abstractNumId w:val="1"/>
  </w:num>
  <w:num w:numId="10">
    <w:abstractNumId w:val="11"/>
  </w:num>
  <w:num w:numId="11">
    <w:abstractNumId w:val="4"/>
  </w:num>
  <w:num w:numId="12">
    <w:abstractNumId w:val="30"/>
  </w:num>
  <w:num w:numId="13">
    <w:abstractNumId w:val="16"/>
  </w:num>
  <w:num w:numId="14">
    <w:abstractNumId w:val="10"/>
  </w:num>
  <w:num w:numId="15">
    <w:abstractNumId w:val="7"/>
  </w:num>
  <w:num w:numId="16">
    <w:abstractNumId w:val="27"/>
  </w:num>
  <w:num w:numId="17">
    <w:abstractNumId w:val="17"/>
  </w:num>
  <w:num w:numId="18">
    <w:abstractNumId w:val="15"/>
  </w:num>
  <w:num w:numId="19">
    <w:abstractNumId w:val="12"/>
  </w:num>
  <w:num w:numId="20">
    <w:abstractNumId w:val="29"/>
  </w:num>
  <w:num w:numId="21">
    <w:abstractNumId w:val="25"/>
  </w:num>
  <w:num w:numId="22">
    <w:abstractNumId w:val="19"/>
  </w:num>
  <w:num w:numId="23">
    <w:abstractNumId w:val="22"/>
  </w:num>
  <w:num w:numId="24">
    <w:abstractNumId w:val="26"/>
  </w:num>
  <w:num w:numId="25">
    <w:abstractNumId w:val="13"/>
  </w:num>
  <w:num w:numId="26">
    <w:abstractNumId w:val="6"/>
  </w:num>
  <w:num w:numId="27">
    <w:abstractNumId w:val="24"/>
  </w:num>
  <w:num w:numId="28">
    <w:abstractNumId w:val="3"/>
  </w:num>
  <w:num w:numId="29">
    <w:abstractNumId w:val="9"/>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FB"/>
    <w:rsid w:val="000115DE"/>
    <w:rsid w:val="00023F4D"/>
    <w:rsid w:val="0008228D"/>
    <w:rsid w:val="000B25C2"/>
    <w:rsid w:val="0012119B"/>
    <w:rsid w:val="001751D5"/>
    <w:rsid w:val="00211CE1"/>
    <w:rsid w:val="0021258A"/>
    <w:rsid w:val="002165F0"/>
    <w:rsid w:val="00292972"/>
    <w:rsid w:val="003E27AE"/>
    <w:rsid w:val="003E388F"/>
    <w:rsid w:val="003E6D34"/>
    <w:rsid w:val="003F1792"/>
    <w:rsid w:val="00413CA9"/>
    <w:rsid w:val="0043360C"/>
    <w:rsid w:val="004434E1"/>
    <w:rsid w:val="00443655"/>
    <w:rsid w:val="00453FA7"/>
    <w:rsid w:val="004B1B19"/>
    <w:rsid w:val="004F493B"/>
    <w:rsid w:val="005618EB"/>
    <w:rsid w:val="00564888"/>
    <w:rsid w:val="00617952"/>
    <w:rsid w:val="00664F2B"/>
    <w:rsid w:val="006D315B"/>
    <w:rsid w:val="00736658"/>
    <w:rsid w:val="00741730"/>
    <w:rsid w:val="00775FCB"/>
    <w:rsid w:val="007B6B83"/>
    <w:rsid w:val="00831681"/>
    <w:rsid w:val="00840F00"/>
    <w:rsid w:val="00866ADD"/>
    <w:rsid w:val="008B0CB4"/>
    <w:rsid w:val="008F6E61"/>
    <w:rsid w:val="009502A7"/>
    <w:rsid w:val="009A23F4"/>
    <w:rsid w:val="009A4A32"/>
    <w:rsid w:val="00A023D7"/>
    <w:rsid w:val="00A54D5E"/>
    <w:rsid w:val="00AF796B"/>
    <w:rsid w:val="00B63990"/>
    <w:rsid w:val="00C14659"/>
    <w:rsid w:val="00C31B37"/>
    <w:rsid w:val="00C37201"/>
    <w:rsid w:val="00C91FE0"/>
    <w:rsid w:val="00C934C0"/>
    <w:rsid w:val="00D41938"/>
    <w:rsid w:val="00D63226"/>
    <w:rsid w:val="00D87DC9"/>
    <w:rsid w:val="00D93A89"/>
    <w:rsid w:val="00DD6734"/>
    <w:rsid w:val="00E0500A"/>
    <w:rsid w:val="00E72375"/>
    <w:rsid w:val="00E97FA3"/>
    <w:rsid w:val="00EF0FBE"/>
    <w:rsid w:val="00F47A20"/>
    <w:rsid w:val="00F54966"/>
    <w:rsid w:val="00F65AFB"/>
    <w:rsid w:val="00F9150D"/>
    <w:rsid w:val="00FC6D60"/>
    <w:rsid w:val="00FD666C"/>
    <w:rsid w:val="00FD713F"/>
    <w:rsid w:val="00FE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6595"/>
  <w15:docId w15:val="{5D47DD46-0DC5-4CE3-BAD0-50689F31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FB"/>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AFB"/>
    <w:pPr>
      <w:ind w:left="720"/>
      <w:contextualSpacing/>
    </w:pPr>
  </w:style>
  <w:style w:type="paragraph" w:styleId="NoSpacing">
    <w:name w:val="No Spacing"/>
    <w:uiPriority w:val="1"/>
    <w:qFormat/>
    <w:rsid w:val="00FD666C"/>
    <w:pPr>
      <w:spacing w:after="0" w:line="240" w:lineRule="auto"/>
    </w:pPr>
    <w:rPr>
      <w:rFonts w:eastAsia="MS Mincho"/>
      <w:lang w:val="sq-AL"/>
    </w:rPr>
  </w:style>
  <w:style w:type="paragraph" w:styleId="BodyText2">
    <w:name w:val="Body Text 2"/>
    <w:basedOn w:val="Normal"/>
    <w:link w:val="BodyText2Char"/>
    <w:uiPriority w:val="99"/>
    <w:unhideWhenUsed/>
    <w:rsid w:val="00FD666C"/>
    <w:rPr>
      <w:rFonts w:eastAsia="MS Mincho"/>
      <w:sz w:val="28"/>
      <w:szCs w:val="28"/>
    </w:rPr>
  </w:style>
  <w:style w:type="character" w:customStyle="1" w:styleId="BodyText2Char">
    <w:name w:val="Body Text 2 Char"/>
    <w:basedOn w:val="DefaultParagraphFont"/>
    <w:link w:val="BodyText2"/>
    <w:uiPriority w:val="99"/>
    <w:rsid w:val="00FD666C"/>
    <w:rPr>
      <w:rFonts w:ascii="Times New Roman" w:eastAsia="MS Mincho" w:hAnsi="Times New Roman" w:cs="Times New Roman"/>
      <w:sz w:val="28"/>
      <w:szCs w:val="28"/>
      <w:lang w:val="sq-AL"/>
    </w:rPr>
  </w:style>
  <w:style w:type="paragraph" w:styleId="Header">
    <w:name w:val="header"/>
    <w:basedOn w:val="Normal"/>
    <w:link w:val="HeaderChar"/>
    <w:uiPriority w:val="99"/>
    <w:semiHidden/>
    <w:unhideWhenUsed/>
    <w:rsid w:val="009A4A32"/>
    <w:pPr>
      <w:tabs>
        <w:tab w:val="center" w:pos="4680"/>
        <w:tab w:val="right" w:pos="9360"/>
      </w:tabs>
    </w:pPr>
  </w:style>
  <w:style w:type="character" w:customStyle="1" w:styleId="HeaderChar">
    <w:name w:val="Header Char"/>
    <w:basedOn w:val="DefaultParagraphFont"/>
    <w:link w:val="Header"/>
    <w:uiPriority w:val="99"/>
    <w:semiHidden/>
    <w:rsid w:val="009A4A32"/>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A4A32"/>
    <w:pPr>
      <w:tabs>
        <w:tab w:val="center" w:pos="4680"/>
        <w:tab w:val="right" w:pos="9360"/>
      </w:tabs>
    </w:pPr>
  </w:style>
  <w:style w:type="character" w:customStyle="1" w:styleId="FooterChar">
    <w:name w:val="Footer Char"/>
    <w:basedOn w:val="DefaultParagraphFont"/>
    <w:link w:val="Footer"/>
    <w:uiPriority w:val="99"/>
    <w:rsid w:val="009A4A32"/>
    <w:rPr>
      <w:rFonts w:ascii="Times New Roman" w:eastAsia="Times New Roman" w:hAnsi="Times New Roman" w:cs="Times New Roman"/>
      <w:sz w:val="24"/>
      <w:szCs w:val="24"/>
      <w:lang w:val="sq-AL"/>
    </w:rPr>
  </w:style>
  <w:style w:type="paragraph" w:styleId="BalloonText">
    <w:name w:val="Balloon Text"/>
    <w:basedOn w:val="Normal"/>
    <w:link w:val="BalloonTextChar"/>
    <w:uiPriority w:val="99"/>
    <w:semiHidden/>
    <w:unhideWhenUsed/>
    <w:rsid w:val="00831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681"/>
    <w:rPr>
      <w:rFonts w:ascii="Segoe UI" w:eastAsia="Times New Roman"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072874">
      <w:bodyDiv w:val="1"/>
      <w:marLeft w:val="0"/>
      <w:marRight w:val="0"/>
      <w:marTop w:val="0"/>
      <w:marBottom w:val="0"/>
      <w:divBdr>
        <w:top w:val="none" w:sz="0" w:space="0" w:color="auto"/>
        <w:left w:val="none" w:sz="0" w:space="0" w:color="auto"/>
        <w:bottom w:val="none" w:sz="0" w:space="0" w:color="auto"/>
        <w:right w:val="none" w:sz="0" w:space="0" w:color="auto"/>
      </w:divBdr>
      <w:divsChild>
        <w:div w:id="529072337">
          <w:marLeft w:val="0"/>
          <w:marRight w:val="0"/>
          <w:marTop w:val="0"/>
          <w:marBottom w:val="0"/>
          <w:divBdr>
            <w:top w:val="none" w:sz="0" w:space="0" w:color="auto"/>
            <w:left w:val="none" w:sz="0" w:space="0" w:color="auto"/>
            <w:bottom w:val="none" w:sz="0" w:space="0" w:color="auto"/>
            <w:right w:val="none" w:sz="0" w:space="0" w:color="auto"/>
          </w:divBdr>
          <w:divsChild>
            <w:div w:id="1082029420">
              <w:marLeft w:val="0"/>
              <w:marRight w:val="0"/>
              <w:marTop w:val="0"/>
              <w:marBottom w:val="0"/>
              <w:divBdr>
                <w:top w:val="none" w:sz="0" w:space="0" w:color="auto"/>
                <w:left w:val="none" w:sz="0" w:space="0" w:color="auto"/>
                <w:bottom w:val="none" w:sz="0" w:space="0" w:color="auto"/>
                <w:right w:val="none" w:sz="0" w:space="0" w:color="auto"/>
              </w:divBdr>
              <w:divsChild>
                <w:div w:id="301932631">
                  <w:marLeft w:val="0"/>
                  <w:marRight w:val="0"/>
                  <w:marTop w:val="0"/>
                  <w:marBottom w:val="0"/>
                  <w:divBdr>
                    <w:top w:val="none" w:sz="0" w:space="0" w:color="auto"/>
                    <w:left w:val="none" w:sz="0" w:space="0" w:color="auto"/>
                    <w:bottom w:val="none" w:sz="0" w:space="0" w:color="auto"/>
                    <w:right w:val="none" w:sz="0" w:space="0" w:color="auto"/>
                  </w:divBdr>
                  <w:divsChild>
                    <w:div w:id="276759853">
                      <w:marLeft w:val="0"/>
                      <w:marRight w:val="0"/>
                      <w:marTop w:val="0"/>
                      <w:marBottom w:val="0"/>
                      <w:divBdr>
                        <w:top w:val="none" w:sz="0" w:space="0" w:color="auto"/>
                        <w:left w:val="none" w:sz="0" w:space="0" w:color="auto"/>
                        <w:bottom w:val="none" w:sz="0" w:space="0" w:color="auto"/>
                        <w:right w:val="none" w:sz="0" w:space="0" w:color="auto"/>
                      </w:divBdr>
                      <w:divsChild>
                        <w:div w:id="243732665">
                          <w:marLeft w:val="0"/>
                          <w:marRight w:val="0"/>
                          <w:marTop w:val="0"/>
                          <w:marBottom w:val="0"/>
                          <w:divBdr>
                            <w:top w:val="none" w:sz="0" w:space="0" w:color="auto"/>
                            <w:left w:val="none" w:sz="0" w:space="0" w:color="auto"/>
                            <w:bottom w:val="none" w:sz="0" w:space="0" w:color="auto"/>
                            <w:right w:val="none" w:sz="0" w:space="0" w:color="auto"/>
                          </w:divBdr>
                          <w:divsChild>
                            <w:div w:id="1940143512">
                              <w:marLeft w:val="0"/>
                              <w:marRight w:val="0"/>
                              <w:marTop w:val="0"/>
                              <w:marBottom w:val="0"/>
                              <w:divBdr>
                                <w:top w:val="none" w:sz="0" w:space="0" w:color="EAEAEA"/>
                                <w:left w:val="none" w:sz="0" w:space="0" w:color="EAEAEA"/>
                                <w:bottom w:val="single" w:sz="6" w:space="15" w:color="EAEAEA"/>
                                <w:right w:val="none" w:sz="0" w:space="0" w:color="EAEAEA"/>
                              </w:divBdr>
                              <w:divsChild>
                                <w:div w:id="1084302732">
                                  <w:marLeft w:val="930"/>
                                  <w:marRight w:val="0"/>
                                  <w:marTop w:val="180"/>
                                  <w:marBottom w:val="0"/>
                                  <w:divBdr>
                                    <w:top w:val="none" w:sz="0" w:space="0" w:color="auto"/>
                                    <w:left w:val="none" w:sz="0" w:space="0" w:color="auto"/>
                                    <w:bottom w:val="none" w:sz="0" w:space="0" w:color="auto"/>
                                    <w:right w:val="none" w:sz="0" w:space="0" w:color="auto"/>
                                  </w:divBdr>
                                  <w:divsChild>
                                    <w:div w:id="1020820494">
                                      <w:marLeft w:val="0"/>
                                      <w:marRight w:val="0"/>
                                      <w:marTop w:val="0"/>
                                      <w:marBottom w:val="0"/>
                                      <w:divBdr>
                                        <w:top w:val="none" w:sz="0" w:space="0" w:color="auto"/>
                                        <w:left w:val="none" w:sz="0" w:space="0" w:color="auto"/>
                                        <w:bottom w:val="none" w:sz="0" w:space="0" w:color="auto"/>
                                        <w:right w:val="none" w:sz="0" w:space="0" w:color="auto"/>
                                      </w:divBdr>
                                      <w:divsChild>
                                        <w:div w:id="1920553498">
                                          <w:marLeft w:val="0"/>
                                          <w:marRight w:val="0"/>
                                          <w:marTop w:val="0"/>
                                          <w:marBottom w:val="0"/>
                                          <w:divBdr>
                                            <w:top w:val="none" w:sz="0" w:space="0" w:color="auto"/>
                                            <w:left w:val="none" w:sz="0" w:space="0" w:color="auto"/>
                                            <w:bottom w:val="none" w:sz="0" w:space="0" w:color="auto"/>
                                            <w:right w:val="none" w:sz="0" w:space="0" w:color="auto"/>
                                          </w:divBdr>
                                          <w:divsChild>
                                            <w:div w:id="2098550916">
                                              <w:marLeft w:val="0"/>
                                              <w:marRight w:val="0"/>
                                              <w:marTop w:val="0"/>
                                              <w:marBottom w:val="0"/>
                                              <w:divBdr>
                                                <w:top w:val="none" w:sz="0" w:space="0" w:color="auto"/>
                                                <w:left w:val="none" w:sz="0" w:space="0" w:color="auto"/>
                                                <w:bottom w:val="none" w:sz="0" w:space="0" w:color="auto"/>
                                                <w:right w:val="none" w:sz="0" w:space="0" w:color="auto"/>
                                              </w:divBdr>
                                              <w:divsChild>
                                                <w:div w:id="1426457967">
                                                  <w:marLeft w:val="0"/>
                                                  <w:marRight w:val="0"/>
                                                  <w:marTop w:val="0"/>
                                                  <w:marBottom w:val="0"/>
                                                  <w:divBdr>
                                                    <w:top w:val="none" w:sz="0" w:space="0" w:color="auto"/>
                                                    <w:left w:val="none" w:sz="0" w:space="0" w:color="auto"/>
                                                    <w:bottom w:val="none" w:sz="0" w:space="0" w:color="auto"/>
                                                    <w:right w:val="none" w:sz="0" w:space="0" w:color="auto"/>
                                                  </w:divBdr>
                                                  <w:divsChild>
                                                    <w:div w:id="1925218071">
                                                      <w:marLeft w:val="0"/>
                                                      <w:marRight w:val="0"/>
                                                      <w:marTop w:val="0"/>
                                                      <w:marBottom w:val="0"/>
                                                      <w:divBdr>
                                                        <w:top w:val="none" w:sz="0" w:space="0" w:color="auto"/>
                                                        <w:left w:val="none" w:sz="0" w:space="0" w:color="auto"/>
                                                        <w:bottom w:val="none" w:sz="0" w:space="0" w:color="auto"/>
                                                        <w:right w:val="none" w:sz="0" w:space="0" w:color="auto"/>
                                                      </w:divBdr>
                                                      <w:divsChild>
                                                        <w:div w:id="1899507625">
                                                          <w:marLeft w:val="0"/>
                                                          <w:marRight w:val="0"/>
                                                          <w:marTop w:val="0"/>
                                                          <w:marBottom w:val="0"/>
                                                          <w:divBdr>
                                                            <w:top w:val="none" w:sz="0" w:space="0" w:color="auto"/>
                                                            <w:left w:val="none" w:sz="0" w:space="0" w:color="auto"/>
                                                            <w:bottom w:val="none" w:sz="0" w:space="0" w:color="auto"/>
                                                            <w:right w:val="none" w:sz="0" w:space="0" w:color="auto"/>
                                                          </w:divBdr>
                                                          <w:divsChild>
                                                            <w:div w:id="961305863">
                                                              <w:marLeft w:val="0"/>
                                                              <w:marRight w:val="0"/>
                                                              <w:marTop w:val="0"/>
                                                              <w:marBottom w:val="0"/>
                                                              <w:divBdr>
                                                                <w:top w:val="none" w:sz="0" w:space="0" w:color="auto"/>
                                                                <w:left w:val="none" w:sz="0" w:space="0" w:color="auto"/>
                                                                <w:bottom w:val="none" w:sz="0" w:space="0" w:color="auto"/>
                                                                <w:right w:val="none" w:sz="0" w:space="0" w:color="auto"/>
                                                              </w:divBdr>
                                                              <w:divsChild>
                                                                <w:div w:id="16485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9632">
              <w:marLeft w:val="0"/>
              <w:marRight w:val="0"/>
              <w:marTop w:val="0"/>
              <w:marBottom w:val="0"/>
              <w:divBdr>
                <w:top w:val="none" w:sz="0" w:space="0" w:color="auto"/>
                <w:left w:val="none" w:sz="0" w:space="0" w:color="auto"/>
                <w:bottom w:val="none" w:sz="0" w:space="0" w:color="auto"/>
                <w:right w:val="none" w:sz="0" w:space="0" w:color="auto"/>
              </w:divBdr>
              <w:divsChild>
                <w:div w:id="1409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8FE4-E66C-4131-BA15-E4F4F422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Kimete.Kuka-Hasallar</dc:creator>
  <cp:lastModifiedBy>Windows User</cp:lastModifiedBy>
  <cp:revision>2</cp:revision>
  <cp:lastPrinted>2026-02-18T08:54:00Z</cp:lastPrinted>
  <dcterms:created xsi:type="dcterms:W3CDTF">2026-02-24T07:49:00Z</dcterms:created>
  <dcterms:modified xsi:type="dcterms:W3CDTF">2026-02-24T07:49:00Z</dcterms:modified>
</cp:coreProperties>
</file>