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9CE1" w14:textId="77777777" w:rsidR="00BD53FA" w:rsidRPr="007C4543" w:rsidRDefault="00BD53FA" w:rsidP="00BD53FA">
      <w:pPr>
        <w:pStyle w:val="Heading1"/>
        <w:spacing w:before="87"/>
        <w:ind w:left="1360" w:right="2389" w:hanging="1018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7C4543">
        <w:rPr>
          <w:rFonts w:ascii="Times New Roman" w:hAnsi="Times New Roman" w:cs="Times New Roman"/>
          <w:noProof/>
          <w:color w:val="auto"/>
          <w:sz w:val="36"/>
          <w:szCs w:val="36"/>
          <w:lang w:eastAsia="sq-AL"/>
        </w:rPr>
        <w:drawing>
          <wp:anchor distT="36576" distB="36576" distL="36576" distR="36576" simplePos="0" relativeHeight="251660288" behindDoc="0" locked="0" layoutInCell="1" allowOverlap="1" wp14:anchorId="5EAE3047" wp14:editId="5B7EF25A">
            <wp:simplePos x="0" y="0"/>
            <wp:positionH relativeFrom="column">
              <wp:posOffset>5286375</wp:posOffset>
            </wp:positionH>
            <wp:positionV relativeFrom="paragraph">
              <wp:posOffset>2540</wp:posOffset>
            </wp:positionV>
            <wp:extent cx="1028700" cy="895350"/>
            <wp:effectExtent l="0" t="0" r="0" b="0"/>
            <wp:wrapNone/>
            <wp:docPr id="9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4543">
        <w:rPr>
          <w:rFonts w:ascii="Times New Roman" w:hAnsi="Times New Roman" w:cs="Times New Roman"/>
          <w:noProof/>
          <w:color w:val="auto"/>
          <w:sz w:val="36"/>
          <w:szCs w:val="36"/>
          <w:lang w:eastAsia="sq-AL"/>
        </w:rPr>
        <w:drawing>
          <wp:anchor distT="0" distB="0" distL="114300" distR="114300" simplePos="0" relativeHeight="251659264" behindDoc="0" locked="0" layoutInCell="1" allowOverlap="1" wp14:anchorId="30244961" wp14:editId="7B1FCA2D">
            <wp:simplePos x="0" y="0"/>
            <wp:positionH relativeFrom="column">
              <wp:posOffset>-95250</wp:posOffset>
            </wp:positionH>
            <wp:positionV relativeFrom="paragraph">
              <wp:posOffset>-34290</wp:posOffset>
            </wp:positionV>
            <wp:extent cx="912495" cy="885825"/>
            <wp:effectExtent l="0" t="0" r="1905" b="9525"/>
            <wp:wrapNone/>
            <wp:docPr id="10" name="Picture 3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4543">
        <w:rPr>
          <w:rFonts w:ascii="Times New Roman" w:hAnsi="Times New Roman" w:cs="Times New Roman"/>
          <w:color w:val="auto"/>
          <w:sz w:val="26"/>
          <w:szCs w:val="26"/>
        </w:rPr>
        <w:t>Republika e Kosovës - Republic of Kosovo</w:t>
      </w:r>
    </w:p>
    <w:p w14:paraId="3514338A" w14:textId="77777777" w:rsidR="00BD53FA" w:rsidRPr="007C4543" w:rsidRDefault="00BD53FA" w:rsidP="00BD53FA">
      <w:pPr>
        <w:pStyle w:val="Heading1"/>
        <w:tabs>
          <w:tab w:val="left" w:pos="2082"/>
          <w:tab w:val="center" w:pos="3656"/>
        </w:tabs>
        <w:spacing w:before="87"/>
        <w:ind w:left="1360" w:right="2389" w:hanging="101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C454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Komuna – Municipality </w:t>
      </w:r>
    </w:p>
    <w:p w14:paraId="6309F9C4" w14:textId="77777777" w:rsidR="00BD53FA" w:rsidRPr="007C4543" w:rsidRDefault="00BD53FA" w:rsidP="00BD53FA">
      <w:pPr>
        <w:pStyle w:val="Heading1"/>
        <w:tabs>
          <w:tab w:val="left" w:pos="2082"/>
          <w:tab w:val="center" w:pos="3656"/>
        </w:tabs>
        <w:spacing w:before="87"/>
        <w:ind w:left="1360" w:right="2389" w:hanging="101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C454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Hani i Elezit</w:t>
      </w:r>
    </w:p>
    <w:p w14:paraId="10BFBCBB" w14:textId="43B00884" w:rsidR="00BD53FA" w:rsidRPr="00B3474B" w:rsidRDefault="00BD53FA" w:rsidP="00BD53FA">
      <w:pPr>
        <w:tabs>
          <w:tab w:val="left" w:pos="3720"/>
          <w:tab w:val="left" w:pos="7725"/>
          <w:tab w:val="left" w:pos="8640"/>
        </w:tabs>
        <w:jc w:val="right"/>
        <w:rPr>
          <w:rFonts w:ascii="Times New Roman" w:hAnsi="Times New Roman" w:cs="Times New Roman"/>
          <w:noProof/>
          <w:lang w:val="en-US"/>
        </w:rPr>
      </w:pPr>
      <w:r w:rsidRPr="00B3474B">
        <w:rPr>
          <w:rFonts w:ascii="Times New Roman" w:hAnsi="Times New Roman" w:cs="Times New Roman"/>
          <w:noProof/>
          <w:lang w:val="en-US"/>
        </w:rPr>
        <w:t>_____________________________________________________________________________________</w:t>
      </w:r>
      <w:r w:rsidRPr="00B3474B">
        <w:rPr>
          <w:rFonts w:ascii="Times New Roman" w:hAnsi="Times New Roman" w:cs="Times New Roman"/>
          <w:noProof/>
          <w:lang w:val="en-US"/>
        </w:rPr>
        <w:tab/>
      </w:r>
      <w:r w:rsidRPr="00B3474B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873403">
        <w:rPr>
          <w:rFonts w:ascii="Times New Roman" w:hAnsi="Times New Roman" w:cs="Times New Roman"/>
          <w:b/>
          <w:sz w:val="24"/>
          <w:szCs w:val="24"/>
          <w:u w:val="single"/>
        </w:rPr>
        <w:t>8440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B3474B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14:paraId="26B81452" w14:textId="77777777" w:rsidR="00BD53FA" w:rsidRPr="00B3474B" w:rsidRDefault="00BD53FA" w:rsidP="00BD53FA">
      <w:pPr>
        <w:rPr>
          <w:rFonts w:ascii="Times New Roman" w:hAnsi="Times New Roman" w:cs="Times New Roman"/>
        </w:rPr>
      </w:pPr>
    </w:p>
    <w:p w14:paraId="7EF06514" w14:textId="77777777" w:rsidR="00BD53FA" w:rsidRPr="00B3474B" w:rsidRDefault="00BD53FA" w:rsidP="00BD53FA">
      <w:pPr>
        <w:jc w:val="center"/>
        <w:rPr>
          <w:rFonts w:ascii="Times New Roman" w:hAnsi="Times New Roman" w:cs="Times New Roman"/>
        </w:rPr>
      </w:pPr>
      <w:r w:rsidRPr="00B3474B">
        <w:rPr>
          <w:rFonts w:ascii="Times New Roman" w:hAnsi="Times New Roman" w:cs="Times New Roman"/>
        </w:rPr>
        <w:tab/>
      </w:r>
    </w:p>
    <w:p w14:paraId="6762A18E" w14:textId="77777777" w:rsidR="00BD53FA" w:rsidRPr="00B3474B" w:rsidRDefault="00BD53FA" w:rsidP="00BD53FA">
      <w:pPr>
        <w:jc w:val="center"/>
        <w:rPr>
          <w:rFonts w:ascii="Times New Roman" w:hAnsi="Times New Roman" w:cs="Times New Roman"/>
        </w:rPr>
      </w:pPr>
    </w:p>
    <w:p w14:paraId="4DDCB700" w14:textId="77777777" w:rsidR="00BD53FA" w:rsidRPr="00B3474B" w:rsidRDefault="00BD53FA" w:rsidP="00BD53FA">
      <w:pPr>
        <w:jc w:val="center"/>
        <w:rPr>
          <w:rFonts w:ascii="Times New Roman" w:hAnsi="Times New Roman" w:cs="Times New Roman"/>
          <w:sz w:val="48"/>
          <w:szCs w:val="24"/>
        </w:rPr>
      </w:pPr>
      <w:r w:rsidRPr="00B3474B">
        <w:rPr>
          <w:rFonts w:ascii="Times New Roman" w:hAnsi="Times New Roman" w:cs="Times New Roman"/>
          <w:sz w:val="48"/>
          <w:szCs w:val="24"/>
        </w:rPr>
        <w:t xml:space="preserve">DREJTORIA PËR BUXHET DHE FINANCA </w:t>
      </w:r>
    </w:p>
    <w:p w14:paraId="276562DA" w14:textId="77777777" w:rsidR="00BD53FA" w:rsidRPr="00B3474B" w:rsidRDefault="00BD53FA" w:rsidP="00BD53FA">
      <w:pPr>
        <w:rPr>
          <w:rFonts w:ascii="Times New Roman" w:hAnsi="Times New Roman" w:cs="Times New Roman"/>
          <w:sz w:val="72"/>
          <w:szCs w:val="24"/>
        </w:rPr>
      </w:pPr>
    </w:p>
    <w:p w14:paraId="778E1597" w14:textId="77777777" w:rsidR="00BD53FA" w:rsidRPr="00B3474B" w:rsidRDefault="00BD53FA" w:rsidP="00BD53FA">
      <w:pPr>
        <w:jc w:val="center"/>
        <w:rPr>
          <w:rFonts w:ascii="Times New Roman" w:hAnsi="Times New Roman" w:cs="Times New Roman"/>
          <w:sz w:val="44"/>
          <w:szCs w:val="24"/>
        </w:rPr>
      </w:pPr>
    </w:p>
    <w:p w14:paraId="20DF3E3D" w14:textId="48292A6E" w:rsidR="00BD53FA" w:rsidRPr="00B3474B" w:rsidRDefault="00BD53FA" w:rsidP="00BD53FA">
      <w:pPr>
        <w:jc w:val="center"/>
        <w:rPr>
          <w:rFonts w:ascii="Times New Roman" w:hAnsi="Times New Roman" w:cs="Times New Roman"/>
          <w:sz w:val="44"/>
          <w:szCs w:val="24"/>
        </w:rPr>
      </w:pPr>
      <w:r w:rsidRPr="00B3474B">
        <w:rPr>
          <w:rFonts w:ascii="Times New Roman" w:hAnsi="Times New Roman" w:cs="Times New Roman"/>
          <w:sz w:val="44"/>
          <w:szCs w:val="24"/>
        </w:rPr>
        <w:t xml:space="preserve">RAPORTI I PUNËS DHE AKTIVITETEVE PËR MUAJIN </w:t>
      </w:r>
      <w:r>
        <w:rPr>
          <w:rFonts w:ascii="Times New Roman" w:hAnsi="Times New Roman" w:cs="Times New Roman"/>
          <w:sz w:val="44"/>
          <w:szCs w:val="24"/>
        </w:rPr>
        <w:t>GUSHT</w:t>
      </w:r>
      <w:r w:rsidRPr="00B3474B">
        <w:rPr>
          <w:rFonts w:ascii="Times New Roman" w:hAnsi="Times New Roman" w:cs="Times New Roman"/>
          <w:sz w:val="44"/>
          <w:szCs w:val="24"/>
        </w:rPr>
        <w:t xml:space="preserve"> 2025</w:t>
      </w:r>
    </w:p>
    <w:p w14:paraId="2F6371B8" w14:textId="77777777" w:rsidR="00BD53FA" w:rsidRPr="00B3474B" w:rsidRDefault="00BD53FA" w:rsidP="00BD53FA">
      <w:pPr>
        <w:jc w:val="center"/>
        <w:rPr>
          <w:rFonts w:ascii="Times New Roman" w:hAnsi="Times New Roman" w:cs="Times New Roman"/>
          <w:sz w:val="56"/>
          <w:szCs w:val="24"/>
        </w:rPr>
      </w:pPr>
    </w:p>
    <w:p w14:paraId="150E653B" w14:textId="77777777" w:rsidR="00BD53FA" w:rsidRPr="00B3474B" w:rsidRDefault="00BD53FA" w:rsidP="00BD53FA">
      <w:pPr>
        <w:jc w:val="center"/>
        <w:rPr>
          <w:rFonts w:ascii="Times New Roman" w:hAnsi="Times New Roman" w:cs="Times New Roman"/>
          <w:sz w:val="56"/>
          <w:szCs w:val="24"/>
        </w:rPr>
      </w:pPr>
    </w:p>
    <w:p w14:paraId="644E438D" w14:textId="77777777" w:rsidR="00BD53FA" w:rsidRPr="00B3474B" w:rsidRDefault="00BD53FA" w:rsidP="00BD53FA">
      <w:pPr>
        <w:jc w:val="center"/>
        <w:rPr>
          <w:rFonts w:ascii="Times New Roman" w:hAnsi="Times New Roman" w:cs="Times New Roman"/>
          <w:i/>
          <w:sz w:val="56"/>
          <w:szCs w:val="24"/>
        </w:rPr>
      </w:pPr>
    </w:p>
    <w:p w14:paraId="29825E20" w14:textId="77777777" w:rsidR="00BD53FA" w:rsidRPr="00B3474B" w:rsidRDefault="00BD53FA" w:rsidP="00BD53FA">
      <w:pPr>
        <w:jc w:val="right"/>
        <w:rPr>
          <w:rFonts w:ascii="Times New Roman" w:hAnsi="Times New Roman" w:cs="Times New Roman"/>
          <w:i/>
          <w:sz w:val="40"/>
          <w:szCs w:val="24"/>
        </w:rPr>
      </w:pPr>
    </w:p>
    <w:p w14:paraId="0961CCAB" w14:textId="77777777" w:rsidR="00BD53FA" w:rsidRPr="00B3474B" w:rsidRDefault="00BD53FA" w:rsidP="00BD53FA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07F563D6" w14:textId="77777777" w:rsidR="00BD53FA" w:rsidRPr="00B3474B" w:rsidRDefault="00BD53FA" w:rsidP="00BD53FA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6C03C68E" w14:textId="77777777" w:rsidR="00BD53FA" w:rsidRPr="00B3474B" w:rsidRDefault="00BD53FA" w:rsidP="00BD53FA">
      <w:pPr>
        <w:jc w:val="center"/>
        <w:rPr>
          <w:rFonts w:ascii="Times New Roman" w:hAnsi="Times New Roman" w:cs="Times New Roman"/>
          <w:sz w:val="28"/>
          <w:szCs w:val="32"/>
        </w:rPr>
      </w:pPr>
      <w:r w:rsidRPr="00B3474B">
        <w:rPr>
          <w:rFonts w:ascii="Times New Roman" w:hAnsi="Times New Roman" w:cs="Times New Roman"/>
          <w:sz w:val="28"/>
          <w:szCs w:val="32"/>
        </w:rPr>
        <w:t>Hani i Elezit, 2025</w:t>
      </w:r>
    </w:p>
    <w:p w14:paraId="67E5302B" w14:textId="77777777" w:rsidR="00BD53FA" w:rsidRPr="00B3474B" w:rsidRDefault="00BD53FA" w:rsidP="00BD53FA">
      <w:pPr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DREJTORIA PËR BUXHET DHE FINANCA </w:t>
      </w:r>
    </w:p>
    <w:p w14:paraId="5E75C1C1" w14:textId="77777777" w:rsidR="00BD53FA" w:rsidRPr="00B3474B" w:rsidRDefault="00BD53FA" w:rsidP="00BD53FA">
      <w:pPr>
        <w:spacing w:after="0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96E4AC" w14:textId="429E90D2" w:rsidR="00BD53FA" w:rsidRPr="00B3474B" w:rsidRDefault="00BD53FA" w:rsidP="00BD53F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Drejtoria për Buxhet dhe Financa për muajin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Gusht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2025, funksionin e vet e ka ushtruar në bazë të kompetencave dhe përgjegjësive ligjore mbi qeverisjen e Komunave të Republikës së Kosovës, Statutin e komunës së Hanit të Elezit, Ligjin mbi menaxhimin e financave publike dhe përgjegjësitë, Ligjin mbi financat e pushtetit lokal, Ligjin mbi vetëqeverisjen lokale, Ligjin mbi tatimin në pronën e paluajtshme, Rregulloret dhe udhëzimet administrative nga Ministria e Financave, Punës dhe Transfereve (MFPT).</w:t>
      </w:r>
    </w:p>
    <w:p w14:paraId="45CF9957" w14:textId="77777777" w:rsidR="00BD53FA" w:rsidRPr="00B3474B" w:rsidRDefault="00BD53FA" w:rsidP="00BD53FA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me qëllim të realizimit sa më efikas të të gjitha kompetencave dhe përgjegjësive, ka funksionuar kryesisht në katër (4) sektorë:</w:t>
      </w:r>
    </w:p>
    <w:p w14:paraId="483A65F0" w14:textId="77777777" w:rsidR="00BD53FA" w:rsidRPr="00B3474B" w:rsidRDefault="00BD53FA" w:rsidP="00BD53FA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buxhet</w:t>
      </w:r>
    </w:p>
    <w:p w14:paraId="03657F09" w14:textId="77777777" w:rsidR="00BD53FA" w:rsidRPr="00B3474B" w:rsidRDefault="00BD53FA" w:rsidP="00BD53FA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financa,</w:t>
      </w:r>
    </w:p>
    <w:p w14:paraId="67C71D63" w14:textId="77777777" w:rsidR="00BD53FA" w:rsidRPr="00B3474B" w:rsidRDefault="00BD53FA" w:rsidP="00BD53FA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të hyra dhe</w:t>
      </w:r>
    </w:p>
    <w:p w14:paraId="5CBF43BE" w14:textId="77777777" w:rsidR="00BD53FA" w:rsidRPr="00B3474B" w:rsidRDefault="00BD53FA" w:rsidP="00BD53FA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i tatimit në pronë.</w:t>
      </w:r>
    </w:p>
    <w:p w14:paraId="3096B5A1" w14:textId="77777777" w:rsidR="00BD53FA" w:rsidRPr="00B3474B" w:rsidRDefault="00BD53FA" w:rsidP="00BD53FA">
      <w:pPr>
        <w:spacing w:after="0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C2A0A8" w14:textId="2B91DC51" w:rsidR="00BD53FA" w:rsidRPr="00B3474B" w:rsidRDefault="00BD53FA" w:rsidP="00BD53FA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e menaxhuar nga drejtoresha e drejtorisë dhe me një staf prej (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) zyrtarëve, gjatë muajit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Gusht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2025 kishte një angazhim permanent, me një përkushtim të madh në drejtim të realizimit sa më të suksesshëm të të gjitha objektivave dhe detyrave të parashikuara në planin e punës së drejtorisë. Aktiviteti i drejtorisë ka qenë i përqëndruar në realizimin e buxhetit sipas dinamikës së planifikuar dhe menaxhimin sa më efikas të buxhetit. </w:t>
      </w:r>
    </w:p>
    <w:p w14:paraId="659A053A" w14:textId="77777777" w:rsidR="00BD53FA" w:rsidRPr="00B3474B" w:rsidRDefault="00BD53FA" w:rsidP="00BD53FA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60C764C0" w14:textId="77777777" w:rsidR="00BD53FA" w:rsidRPr="00B3474B" w:rsidRDefault="00BD53FA" w:rsidP="00BD53FA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Buxheti i komunës së Hanit të Elezit i ndarë sipas Ligjit me </w:t>
      </w:r>
      <w:hyperlink r:id="rId9" w:history="1">
        <w:r w:rsidRPr="00B3474B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NR. 08/L-332 MBI NDARJET BUXHETORE PËR BUXHETIN E REPUBLIKЁS SЁ KOSOVЁS PЁR VITIN 2025</w:t>
        </w:r>
      </w:hyperlink>
      <w:r w:rsidRPr="00B3474B">
        <w:rPr>
          <w:rFonts w:ascii="Times New Roman" w:hAnsi="Times New Roman" w:cs="Times New Roman"/>
          <w:sz w:val="24"/>
          <w:szCs w:val="24"/>
        </w:rPr>
        <w:t xml:space="preserve"> 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është në lartësi prej </w:t>
      </w:r>
      <w:r w:rsidRPr="00B3474B">
        <w:rPr>
          <w:rFonts w:ascii="Times New Roman" w:hAnsi="Times New Roman" w:cs="Times New Roman"/>
          <w:b/>
          <w:bCs/>
          <w:sz w:val="24"/>
          <w:szCs w:val="24"/>
          <w:u w:val="single"/>
        </w:rPr>
        <w:t>3,615,457</w:t>
      </w:r>
      <w:r w:rsidRPr="00B3474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u w:val="single"/>
        </w:rPr>
        <w:t>.00 Euro.</w:t>
      </w: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ab/>
      </w:r>
    </w:p>
    <w:p w14:paraId="5C70FC0E" w14:textId="77777777" w:rsidR="00BD53FA" w:rsidRPr="00B3474B" w:rsidRDefault="00BD53FA" w:rsidP="00BD53FA">
      <w:pPr>
        <w:tabs>
          <w:tab w:val="left" w:pos="540"/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828AE9" w14:textId="77777777" w:rsidR="00BD53FA" w:rsidRPr="00B3474B" w:rsidRDefault="00BD53FA" w:rsidP="00BD53FA">
      <w:pPr>
        <w:pStyle w:val="BodyText"/>
        <w:spacing w:line="360" w:lineRule="auto"/>
        <w:ind w:left="342"/>
      </w:pPr>
      <w:r w:rsidRPr="00B3474B">
        <w:t>Ky buxhet është ndarë sipas kategorive ekonomike si në vijim:</w:t>
      </w:r>
    </w:p>
    <w:p w14:paraId="2C180714" w14:textId="77777777" w:rsidR="00BD53FA" w:rsidRPr="00B3474B" w:rsidRDefault="00BD53FA" w:rsidP="00BD53FA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485"/>
        </w:tabs>
        <w:autoSpaceDE w:val="0"/>
        <w:autoSpaceDN w:val="0"/>
        <w:spacing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Paga dhe shtesa................. 2,188,542.00 €,</w:t>
      </w:r>
    </w:p>
    <w:p w14:paraId="30D45C9D" w14:textId="77777777" w:rsidR="00BD53FA" w:rsidRPr="00B3474B" w:rsidRDefault="00BD53FA" w:rsidP="00BD53FA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710"/>
        </w:tabs>
        <w:autoSpaceDE w:val="0"/>
        <w:autoSpaceDN w:val="0"/>
        <w:spacing w:before="3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Mallra dhe shërbime............. 584,500.00 €,</w:t>
      </w:r>
    </w:p>
    <w:p w14:paraId="5DF1BE69" w14:textId="77777777" w:rsidR="00BD53FA" w:rsidRPr="00B3474B" w:rsidRDefault="00BD53FA" w:rsidP="00BD53FA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865"/>
        </w:tabs>
        <w:autoSpaceDE w:val="0"/>
        <w:autoSpaceDN w:val="0"/>
        <w:spacing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Shpenzimet komunale</w:t>
      </w:r>
      <w:r w:rsidRPr="00B3474B">
        <w:rPr>
          <w:rFonts w:ascii="Times New Roman" w:hAnsi="Times New Roman" w:cs="Times New Roman"/>
          <w:sz w:val="24"/>
          <w:szCs w:val="24"/>
        </w:rPr>
        <w:tab/>
        <w:t>..94,000.00 €,</w:t>
      </w:r>
    </w:p>
    <w:p w14:paraId="1E22B802" w14:textId="77777777" w:rsidR="00BD53FA" w:rsidRPr="00B3474B" w:rsidRDefault="00BD53FA" w:rsidP="00BD53FA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848"/>
        </w:tabs>
        <w:autoSpaceDE w:val="0"/>
        <w:autoSpaceDN w:val="0"/>
        <w:spacing w:before="2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Subvencione dhe transfere</w:t>
      </w:r>
      <w:r w:rsidRPr="00B3474B">
        <w:rPr>
          <w:rFonts w:ascii="Times New Roman" w:hAnsi="Times New Roman" w:cs="Times New Roman"/>
          <w:sz w:val="24"/>
          <w:szCs w:val="24"/>
        </w:rPr>
        <w:tab/>
        <w:t>143,000.00 €,</w:t>
      </w:r>
    </w:p>
    <w:p w14:paraId="34F9F3DA" w14:textId="77777777" w:rsidR="00BD53FA" w:rsidRPr="00B3474B" w:rsidRDefault="00BD53FA" w:rsidP="00BD53FA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729"/>
        </w:tabs>
        <w:autoSpaceDE w:val="0"/>
        <w:autoSpaceDN w:val="0"/>
        <w:spacing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Shpenzime kapitale</w:t>
      </w:r>
      <w:r w:rsidRPr="00B3474B">
        <w:rPr>
          <w:rFonts w:ascii="Times New Roman" w:hAnsi="Times New Roman" w:cs="Times New Roman"/>
          <w:sz w:val="24"/>
          <w:szCs w:val="24"/>
        </w:rPr>
        <w:tab/>
        <w:t>.. 605,415.00 €,</w:t>
      </w:r>
    </w:p>
    <w:p w14:paraId="740CC4D7" w14:textId="77777777" w:rsidR="00BD53FA" w:rsidRPr="00B3474B" w:rsidRDefault="00BD53FA" w:rsidP="00BD53FA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571"/>
        </w:tabs>
        <w:autoSpaceDE w:val="0"/>
        <w:autoSpaceDN w:val="0"/>
        <w:spacing w:before="6" w:after="0" w:line="360" w:lineRule="auto"/>
        <w:ind w:hanging="361"/>
        <w:contextualSpacing w:val="0"/>
        <w:rPr>
          <w:rFonts w:ascii="Times New Roman" w:hAnsi="Times New Roman" w:cs="Times New Roman"/>
          <w:sz w:val="16"/>
        </w:rPr>
      </w:pPr>
      <w:r w:rsidRPr="00B3474B">
        <w:rPr>
          <w:rFonts w:ascii="Times New Roman" w:hAnsi="Times New Roman" w:cs="Times New Roman"/>
          <w:sz w:val="24"/>
          <w:u w:val="single"/>
        </w:rPr>
        <w:t>Totali i buxhetit</w:t>
      </w:r>
      <w:r w:rsidRPr="00B3474B">
        <w:rPr>
          <w:rFonts w:ascii="Times New Roman" w:hAnsi="Times New Roman" w:cs="Times New Roman"/>
          <w:sz w:val="24"/>
        </w:rPr>
        <w:t>..................</w:t>
      </w:r>
      <w:r w:rsidRPr="00B3474B">
        <w:rPr>
          <w:rFonts w:ascii="Times New Roman" w:hAnsi="Times New Roman" w:cs="Times New Roman"/>
        </w:rPr>
        <w:t xml:space="preserve"> </w:t>
      </w:r>
      <w:r w:rsidRPr="00B3474B">
        <w:rPr>
          <w:rFonts w:ascii="Times New Roman" w:hAnsi="Times New Roman" w:cs="Times New Roman"/>
          <w:b/>
          <w:bCs/>
          <w:sz w:val="24"/>
          <w:szCs w:val="24"/>
          <w:u w:val="single"/>
        </w:rPr>
        <w:t>3,615,457.00</w:t>
      </w:r>
      <w:r w:rsidRPr="00B3474B">
        <w:rPr>
          <w:rFonts w:ascii="Times New Roman" w:hAnsi="Times New Roman" w:cs="Times New Roman"/>
          <w:b/>
          <w:bCs/>
          <w:sz w:val="24"/>
          <w:u w:val="single"/>
        </w:rPr>
        <w:t xml:space="preserve"> €.</w:t>
      </w:r>
    </w:p>
    <w:p w14:paraId="28E8535C" w14:textId="77777777" w:rsidR="00BD53FA" w:rsidRPr="00B3474B" w:rsidRDefault="00BD53FA" w:rsidP="00BD53FA">
      <w:p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73D2AF95" w14:textId="77777777" w:rsidR="00BD53FA" w:rsidRPr="00B3474B" w:rsidRDefault="00BD53FA" w:rsidP="00BD53FA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74A6EC0C" w14:textId="77777777" w:rsidR="00BD53FA" w:rsidRPr="00B3474B" w:rsidRDefault="00BD53FA" w:rsidP="00BD53FA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42BA918E" w14:textId="77777777" w:rsidR="00BD53FA" w:rsidRPr="00B3474B" w:rsidRDefault="00BD53FA" w:rsidP="00BD53FA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0A6EBE8B" w14:textId="77777777" w:rsidR="00BD53FA" w:rsidRPr="00B3474B" w:rsidRDefault="00BD53FA" w:rsidP="00BD53FA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559098B0" w14:textId="77777777" w:rsidR="00BD53FA" w:rsidRPr="00B3474B" w:rsidRDefault="00BD53FA" w:rsidP="00BD53FA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273E68A3" w14:textId="77777777" w:rsidR="00BD53FA" w:rsidRPr="00B3474B" w:rsidRDefault="00BD53FA" w:rsidP="00BD53FA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204100BF" w14:textId="77777777" w:rsidR="00BD53FA" w:rsidRPr="00B3474B" w:rsidRDefault="00BD53FA" w:rsidP="00BD53FA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78C65675" w14:textId="77777777" w:rsidR="00BD53FA" w:rsidRPr="00B3474B" w:rsidRDefault="00BD53FA" w:rsidP="00BD53FA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Punët dhe aktivitetet të cilat janë zhvilluar gjatë këtij muaji, mund t’i veçojmë këto:</w:t>
      </w:r>
    </w:p>
    <w:p w14:paraId="6BEFB3BF" w14:textId="77777777" w:rsidR="00BD53FA" w:rsidRPr="00B3474B" w:rsidRDefault="00BD53FA" w:rsidP="00BD53FA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65CFA04B" w14:textId="77777777" w:rsidR="00BD53FA" w:rsidRPr="00B3474B" w:rsidRDefault="00BD53FA" w:rsidP="00BD53FA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BUXHET DHE FINANCA</w:t>
      </w:r>
    </w:p>
    <w:p w14:paraId="69454B77" w14:textId="33F85E5C" w:rsidR="00BD53FA" w:rsidRPr="00B3474B" w:rsidRDefault="00BD53FA" w:rsidP="00BD53FA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Deklarimi në Thesar obligimet e pa paguara dhe ato kontraktuale për muajin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Korrik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2025, </w:t>
      </w:r>
    </w:p>
    <w:p w14:paraId="226CF57D" w14:textId="19CC76B0" w:rsidR="00BD53FA" w:rsidRPr="00B3474B" w:rsidRDefault="00BD53FA" w:rsidP="00BD53FA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Barazimi me Thesar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periudha Janar-Korrik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2025, </w:t>
      </w:r>
    </w:p>
    <w:p w14:paraId="49128D68" w14:textId="73FABCDD" w:rsidR="00BD53FA" w:rsidRPr="00B3474B" w:rsidRDefault="00BD53FA" w:rsidP="00BD53FA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Është dërguar për publikim borxhi publik i muajit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Korrik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 në ueb faqen komunale,</w:t>
      </w:r>
    </w:p>
    <w:p w14:paraId="67C7B62E" w14:textId="0208A2C8" w:rsidR="00BD53FA" w:rsidRPr="00B34CE7" w:rsidRDefault="00BD53FA" w:rsidP="00BD53FA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Përgatitja dhe publikimi i raportit të punëve dhe aktiviteteve të muajit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Korrik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CE7">
        <w:rPr>
          <w:rFonts w:ascii="Times New Roman" w:eastAsia="Calibri" w:hAnsi="Times New Roman" w:cs="Times New Roman"/>
          <w:color w:val="000000"/>
          <w:sz w:val="24"/>
          <w:szCs w:val="24"/>
        </w:rPr>
        <w:t>në dy formate: Word dhe PDF,</w:t>
      </w:r>
    </w:p>
    <w:p w14:paraId="73A4F606" w14:textId="7FB12E8D" w:rsidR="00BD53FA" w:rsidRPr="002341C6" w:rsidRDefault="00BD53FA" w:rsidP="00BD53FA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Hartimi i raportit mujor të të hyrave dhe shpenzimeve të muajit Korrik 2025,</w:t>
      </w:r>
    </w:p>
    <w:p w14:paraId="17D0E2BE" w14:textId="0FD3D6C5" w:rsidR="00BD53FA" w:rsidRDefault="00BD53FA" w:rsidP="00BD53FA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Hartimi i planit të veprimit të dëgjimeve buxhetore për Draft Buxhetin 2026-2028 dhe publikimi në ueb faqe komunale,</w:t>
      </w:r>
    </w:p>
    <w:p w14:paraId="4CE30833" w14:textId="0A09E8F5" w:rsidR="00BD53FA" w:rsidRDefault="00BD53FA" w:rsidP="00BD53FA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Mbajtja e dhjetë dëgjimeve buxhetore për Draft Buxhetin 2026-2028, sipas kalendarit dhe orarit të dëgjimeve buxhetore me grupe të ndryshme të interesit nëpër lokalitete të ndryshme,</w:t>
      </w:r>
    </w:p>
    <w:p w14:paraId="393AA97D" w14:textId="38088683" w:rsidR="00676D5A" w:rsidRPr="00676D5A" w:rsidRDefault="00676D5A" w:rsidP="00BD53FA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676D5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Hartimi i Draft Buxhetin 2026-2028 nga Grupi Punues, </w:t>
      </w:r>
    </w:p>
    <w:p w14:paraId="7013EDF4" w14:textId="6E2F7D56" w:rsidR="00BD53FA" w:rsidRDefault="00676D5A" w:rsidP="00BD53FA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Fillimi i futjes së të dhënave buxhetore për Draft Buxhetin 2026-2028 në BDMS,</w:t>
      </w:r>
    </w:p>
    <w:p w14:paraId="439762F9" w14:textId="6EA44001" w:rsidR="00BD53FA" w:rsidRPr="00690425" w:rsidRDefault="00BD53FA" w:rsidP="00BD53FA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690425">
        <w:rPr>
          <w:rFonts w:ascii="Times New Roman" w:hAnsi="Times New Roman" w:cs="Times New Roman"/>
          <w:sz w:val="24"/>
          <w:szCs w:val="24"/>
        </w:rPr>
        <w:t xml:space="preserve"> </w:t>
      </w:r>
      <w:r w:rsidRPr="006904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90425">
        <w:rPr>
          <w:rFonts w:ascii="Times New Roman" w:eastAsia="Calibri" w:hAnsi="Times New Roman" w:cs="Times New Roman"/>
          <w:color w:val="000000"/>
          <w:sz w:val="24"/>
        </w:rPr>
        <w:t>Llogaritja dhe realizimi i të gjitha pagesave të destinuar për pagesën e pagave dhe shtesave të Administratës Komunale, të këshilltarëve Komunal, komiteteve të ndryshme të Kuvendit, të Sektorit të Arsimit dhe Sektorit të Kujdesit Primar Shëndetësor</w:t>
      </w:r>
      <w:r w:rsidRPr="00690425">
        <w:rPr>
          <w:rFonts w:ascii="Times New Roman" w:eastAsia="Calibri" w:hAnsi="Times New Roman" w:cs="Times New Roman"/>
          <w:color w:val="000000"/>
        </w:rPr>
        <w:t>.</w:t>
      </w:r>
    </w:p>
    <w:p w14:paraId="21BCBD08" w14:textId="77777777" w:rsidR="00BD53FA" w:rsidRDefault="00BD53FA" w:rsidP="00BD53FA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57FCA926" w14:textId="77777777" w:rsidR="00BD53FA" w:rsidRPr="00676D5A" w:rsidRDefault="00BD53FA" w:rsidP="00676D5A">
      <w:pPr>
        <w:tabs>
          <w:tab w:val="left" w:pos="540"/>
          <w:tab w:val="left" w:pos="1080"/>
        </w:tabs>
        <w:spacing w:after="0" w:line="360" w:lineRule="auto"/>
        <w:ind w:right="630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12F20D6B" w14:textId="77777777" w:rsidR="00BD53FA" w:rsidRDefault="00BD53FA" w:rsidP="00BD53FA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6AF989F3" w14:textId="41A1F98A" w:rsidR="00BD53FA" w:rsidRPr="00B3474B" w:rsidRDefault="00BD53FA" w:rsidP="00BD53FA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RAPORTI I EKZEKUTIMIT TË BUXHETIT PËR MUAJIN </w:t>
      </w:r>
      <w:r w:rsidR="00974C03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GUSHT</w:t>
      </w: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2025</w:t>
      </w:r>
    </w:p>
    <w:p w14:paraId="022E2572" w14:textId="77777777" w:rsidR="00BD53FA" w:rsidRPr="00B3474B" w:rsidRDefault="00BD53FA" w:rsidP="00BD53FA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630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tbl>
      <w:tblPr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1701"/>
        <w:gridCol w:w="1559"/>
      </w:tblGrid>
      <w:tr w:rsidR="00BD53FA" w:rsidRPr="00944743" w14:paraId="2D210C37" w14:textId="77777777" w:rsidTr="000106EA">
        <w:trPr>
          <w:trHeight w:val="86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24C3" w14:textId="77777777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Kategoritë ekonomike të shpenzimeve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215F9" w14:textId="77777777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Buxheti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C6BB" w14:textId="13015303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Realizimi </w:t>
            </w:r>
            <w:r w:rsidR="00974C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Gusht</w:t>
            </w: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9C2C" w14:textId="77777777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% Realizim/ alokim</w:t>
            </w:r>
          </w:p>
        </w:tc>
      </w:tr>
      <w:tr w:rsidR="00BD53FA" w:rsidRPr="00944743" w14:paraId="59761A54" w14:textId="77777777" w:rsidTr="000106EA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E77B7" w14:textId="77777777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Paga dhe shtesa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38A3C" w14:textId="77777777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743">
              <w:rPr>
                <w:rFonts w:ascii="Times New Roman" w:hAnsi="Times New Roman" w:cs="Times New Roman"/>
              </w:rPr>
              <w:t>2,283,153.84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B0913" w14:textId="0BC3A26C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44743">
              <w:rPr>
                <w:rFonts w:ascii="Times New Roman" w:hAnsi="Times New Roman" w:cs="Times New Roman"/>
              </w:rPr>
              <w:t>20</w:t>
            </w:r>
            <w:r w:rsidR="00974C03">
              <w:rPr>
                <w:rFonts w:ascii="Times New Roman" w:hAnsi="Times New Roman" w:cs="Times New Roman"/>
              </w:rPr>
              <w:t>5,273.87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7D93F" w14:textId="5CFBE261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44743">
              <w:rPr>
                <w:rFonts w:ascii="Times New Roman" w:hAnsi="Times New Roman" w:cs="Times New Roman"/>
                <w:color w:val="000000"/>
              </w:rPr>
              <w:t>8.9</w:t>
            </w:r>
            <w:r w:rsidR="00974C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4743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BD53FA" w:rsidRPr="00944743" w14:paraId="5CAD1AEF" w14:textId="77777777" w:rsidTr="000106EA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CFD8E" w14:textId="77777777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Mallra dhe shërbime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7FFCA" w14:textId="77777777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743">
              <w:rPr>
                <w:rFonts w:ascii="Times New Roman" w:hAnsi="Times New Roman" w:cs="Times New Roman"/>
              </w:rPr>
              <w:t>669,507.54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C9BA2" w14:textId="6C8D1BC8" w:rsidR="00BD53FA" w:rsidRPr="00944743" w:rsidRDefault="00974C03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63,557.35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B78FC" w14:textId="597D5C27" w:rsidR="00BD53FA" w:rsidRPr="00944743" w:rsidRDefault="00974C03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9.49 %</w:t>
            </w:r>
          </w:p>
        </w:tc>
      </w:tr>
      <w:tr w:rsidR="00BD53FA" w:rsidRPr="00944743" w14:paraId="7432D3AE" w14:textId="77777777" w:rsidTr="000106EA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F3649" w14:textId="77777777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 komunale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28B34" w14:textId="77777777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44743">
              <w:rPr>
                <w:rFonts w:ascii="Times New Roman" w:hAnsi="Times New Roman" w:cs="Times New Roman"/>
              </w:rPr>
              <w:t>94,000.00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306F6" w14:textId="06DF1054" w:rsidR="00BD53FA" w:rsidRPr="00944743" w:rsidRDefault="00974C03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1,689.41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EC043" w14:textId="38C33CB4" w:rsidR="00BD53FA" w:rsidRPr="00944743" w:rsidRDefault="00974C03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1.79 </w:t>
            </w:r>
            <w:r w:rsidR="00BD53FA" w:rsidRPr="00944743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BD53FA" w:rsidRPr="00944743" w14:paraId="3D4295D9" w14:textId="77777777" w:rsidTr="000106EA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FB877" w14:textId="77777777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Subvencione dhe trans.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4899D" w14:textId="77777777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44743">
              <w:rPr>
                <w:rFonts w:ascii="Times New Roman" w:hAnsi="Times New Roman" w:cs="Times New Roman"/>
              </w:rPr>
              <w:t>148,000.00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04AD0" w14:textId="7001FDAF" w:rsidR="00BD53FA" w:rsidRPr="00944743" w:rsidRDefault="00974C03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4,200.00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2F44B" w14:textId="327346B4" w:rsidR="00BD53FA" w:rsidRPr="00944743" w:rsidRDefault="00974C03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2.8 </w:t>
            </w:r>
            <w:r w:rsidR="00BD53FA" w:rsidRPr="00944743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BD53FA" w:rsidRPr="00944743" w14:paraId="45F36C05" w14:textId="77777777" w:rsidTr="000106EA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6CF0" w14:textId="77777777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 kapitale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F1B7D" w14:textId="77777777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743">
              <w:rPr>
                <w:rFonts w:ascii="Times New Roman" w:hAnsi="Times New Roman" w:cs="Times New Roman"/>
              </w:rPr>
              <w:t>878,351.27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E5E40" w14:textId="17B06CDA" w:rsidR="00BD53FA" w:rsidRPr="00944743" w:rsidRDefault="00974C03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84,382.50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2C745" w14:textId="73821D8B" w:rsidR="00BD53FA" w:rsidRPr="00944743" w:rsidRDefault="00974C03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9.6 </w:t>
            </w:r>
            <w:r w:rsidR="00BD53FA" w:rsidRPr="00944743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BD53FA" w:rsidRPr="00944743" w14:paraId="19C4A2A0" w14:textId="77777777" w:rsidTr="000106EA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3E05F" w14:textId="77777777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36D36" w14:textId="77777777" w:rsidR="00BD53FA" w:rsidRPr="00944743" w:rsidRDefault="00BD53FA" w:rsidP="00010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743">
              <w:rPr>
                <w:rFonts w:ascii="Times New Roman" w:hAnsi="Times New Roman" w:cs="Times New Roman"/>
                <w:b/>
                <w:bCs/>
              </w:rPr>
              <w:t>4,073,012.65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17C25" w14:textId="1990A44D" w:rsidR="00BD53FA" w:rsidRPr="00944743" w:rsidRDefault="00974C03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359,103.13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474E0" w14:textId="079537D5" w:rsidR="00BD53FA" w:rsidRPr="00944743" w:rsidRDefault="00974C03" w:rsidP="0001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8.8 </w:t>
            </w:r>
            <w:r w:rsidR="00BD53FA" w:rsidRPr="00944743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</w:tbl>
    <w:p w14:paraId="279F8129" w14:textId="77777777" w:rsidR="00BD53FA" w:rsidRPr="00B3474B" w:rsidRDefault="00BD53FA" w:rsidP="00BD53FA">
      <w:pPr>
        <w:tabs>
          <w:tab w:val="left" w:pos="1128"/>
        </w:tabs>
        <w:ind w:right="270" w:firstLine="630"/>
        <w:jc w:val="center"/>
        <w:rPr>
          <w:rFonts w:ascii="Times New Roman" w:hAnsi="Times New Roman" w:cs="Times New Roman"/>
        </w:rPr>
      </w:pPr>
    </w:p>
    <w:p w14:paraId="0F1DC9D1" w14:textId="77777777" w:rsidR="00BD53FA" w:rsidRPr="00B3474B" w:rsidRDefault="00BD53FA" w:rsidP="00BD53FA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TË HYRAT</w:t>
      </w:r>
    </w:p>
    <w:p w14:paraId="04D409BB" w14:textId="77777777" w:rsidR="00BD53FA" w:rsidRPr="00B3474B" w:rsidRDefault="00BD53FA" w:rsidP="00BD53FA">
      <w:pPr>
        <w:rPr>
          <w:rFonts w:ascii="Times New Roman" w:hAnsi="Times New Roman" w:cs="Times New Roman"/>
        </w:rPr>
      </w:pPr>
    </w:p>
    <w:p w14:paraId="55860441" w14:textId="6D7767BF" w:rsidR="00BD53FA" w:rsidRPr="00B3474B" w:rsidRDefault="00BD53FA" w:rsidP="00BD53FA">
      <w:pPr>
        <w:spacing w:after="0" w:line="360" w:lineRule="auto"/>
        <w:ind w:left="-270" w:right="-16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Times New Roman" w:hAnsi="Times New Roman" w:cs="Times New Roman"/>
          <w:sz w:val="24"/>
          <w:szCs w:val="24"/>
        </w:rPr>
        <w:t xml:space="preserve">Planifikimi i të hyrave vetanake për vitin 2025 është në shumë prej 339,719.00 €.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Inkasimi i të hyrave për muajin </w:t>
      </w:r>
      <w:r w:rsidR="00D84B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Gusht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ësht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ë në shumë prej </w:t>
      </w:r>
      <w:r w:rsidR="00D84B10">
        <w:rPr>
          <w:rFonts w:ascii="Times New Roman" w:eastAsia="Calibri" w:hAnsi="Times New Roman" w:cs="Times New Roman"/>
          <w:color w:val="000000"/>
          <w:sz w:val="24"/>
          <w:szCs w:val="24"/>
        </w:rPr>
        <w:t>16,998.99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€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Ndërsa nga muaji Janar deri në muajin </w:t>
      </w:r>
      <w:r w:rsidR="00D84B10">
        <w:rPr>
          <w:rFonts w:ascii="Times New Roman" w:eastAsia="Calibri" w:hAnsi="Times New Roman" w:cs="Times New Roman"/>
          <w:color w:val="000000"/>
          <w:sz w:val="24"/>
          <w:szCs w:val="24"/>
        </w:rPr>
        <w:t>Gusht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nga të hyrat direkte dhe indirekte kemi inkasuar 1,1</w:t>
      </w:r>
      <w:r w:rsidR="00D84B10">
        <w:rPr>
          <w:rFonts w:ascii="Times New Roman" w:eastAsia="Calibri" w:hAnsi="Times New Roman" w:cs="Times New Roman"/>
          <w:color w:val="000000"/>
          <w:sz w:val="24"/>
          <w:szCs w:val="24"/>
        </w:rPr>
        <w:t>46,193.72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€ ose </w:t>
      </w:r>
      <w:r w:rsidR="00D84B10">
        <w:rPr>
          <w:rFonts w:ascii="Times New Roman" w:eastAsia="Calibri" w:hAnsi="Times New Roman" w:cs="Times New Roman"/>
          <w:color w:val="000000"/>
          <w:sz w:val="24"/>
          <w:szCs w:val="24"/>
        </w:rPr>
        <w:t>806,474.72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€ tejkalim në vlerë ose rreth 23</w:t>
      </w:r>
      <w:r w:rsidR="00D84B10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.3</w:t>
      </w:r>
      <w:r w:rsidR="00D84B10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% tejkalim prej projeksionit vjetor. </w:t>
      </w:r>
    </w:p>
    <w:p w14:paraId="4E58AB77" w14:textId="1BEA673F" w:rsidR="00BD53FA" w:rsidRDefault="00BD53FA" w:rsidP="00BD53F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74B">
        <w:rPr>
          <w:rFonts w:ascii="Times New Roman" w:eastAsia="Times New Roman" w:hAnsi="Times New Roman" w:cs="Times New Roman"/>
          <w:sz w:val="24"/>
          <w:szCs w:val="24"/>
        </w:rPr>
        <w:t>Regjistrimi, harmonizimi i të hyrave ditore në SIMFK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A878DDE" w14:textId="65C682CD" w:rsidR="00D84B10" w:rsidRDefault="00D84B10" w:rsidP="00BD53F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Aprovimi i rritjes së buxhetit nga MFPT, nga tejkalimi i projeksionit të të hyrave vetanake</w:t>
      </w:r>
      <w:r w:rsidR="008623EB">
        <w:rPr>
          <w:rFonts w:ascii="Times New Roman" w:eastAsia="Times New Roman" w:hAnsi="Times New Roman" w:cs="Times New Roman"/>
          <w:sz w:val="24"/>
          <w:szCs w:val="24"/>
        </w:rPr>
        <w:t xml:space="preserve"> duke u bazuar në Vendimin e Kuvendit Komunal. </w:t>
      </w:r>
    </w:p>
    <w:p w14:paraId="0B94DA40" w14:textId="60729C16" w:rsidR="00C01215" w:rsidRPr="00D84B10" w:rsidRDefault="00C01215" w:rsidP="00BD53F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Alokimi i </w:t>
      </w:r>
      <w:r w:rsidR="00011898">
        <w:rPr>
          <w:rFonts w:ascii="Times New Roman" w:eastAsia="Times New Roman" w:hAnsi="Times New Roman" w:cs="Times New Roman"/>
          <w:sz w:val="24"/>
          <w:szCs w:val="24"/>
        </w:rPr>
        <w:t xml:space="preserve">të hyrave </w:t>
      </w:r>
      <w:r w:rsidR="00011898" w:rsidRPr="0001189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1898">
        <w:rPr>
          <w:rFonts w:ascii="Times New Roman" w:eastAsia="Times New Roman" w:hAnsi="Times New Roman" w:cs="Times New Roman"/>
          <w:sz w:val="24"/>
          <w:szCs w:val="24"/>
        </w:rPr>
        <w:t>ë mbetura të muajit Prill, të hyrat totale të muajit Maj si dhe alokimi i</w:t>
      </w:r>
      <w:r w:rsidRPr="00011898">
        <w:rPr>
          <w:rFonts w:ascii="Times New Roman" w:eastAsia="Times New Roman" w:hAnsi="Times New Roman" w:cs="Times New Roman"/>
          <w:sz w:val="24"/>
          <w:szCs w:val="24"/>
        </w:rPr>
        <w:t>pjesërisishëm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të hyrave të muajit qershor duke u bazuar në Vendimin e Kuvendit Komunal lidhur me rritjen e buxhetit nga tejkalimi i projeksionit të të hyrave vetanake. </w:t>
      </w:r>
    </w:p>
    <w:p w14:paraId="3AB6E034" w14:textId="77777777" w:rsidR="00BD53FA" w:rsidRDefault="00BD53FA" w:rsidP="00BD53FA">
      <w:pPr>
        <w:tabs>
          <w:tab w:val="left" w:pos="915"/>
        </w:tabs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14C3FAEB" w14:textId="77777777" w:rsidR="00BD53FA" w:rsidRDefault="00BD53FA" w:rsidP="00BD53FA">
      <w:pPr>
        <w:tabs>
          <w:tab w:val="left" w:pos="915"/>
        </w:tabs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3D7DBC8C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1BB72306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5BC760B0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0AD53308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30136D62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74581A45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72F4C8D1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33C8EE97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3E75E9A7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C917A7E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041510EA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37368C04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2A65955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02BDF098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63CBD29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233196A7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06D4675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3B34BC6A" w14:textId="77777777" w:rsidR="00BD53FA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776D3507" w14:textId="77777777" w:rsidR="00EE3D9E" w:rsidRDefault="00EE3D9E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7569E471" w14:textId="77777777" w:rsidR="00EE3D9E" w:rsidRDefault="00EE3D9E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5CB52B4B" w14:textId="77777777" w:rsidR="00EE3D9E" w:rsidRDefault="00EE3D9E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260A3DBC" w14:textId="77777777" w:rsidR="00EE3D9E" w:rsidRDefault="00EE3D9E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7E40F6C8" w14:textId="77777777" w:rsidR="00EE3D9E" w:rsidRDefault="00EE3D9E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7BCE80F1" w14:textId="77777777" w:rsidR="00EE3D9E" w:rsidRDefault="00EE3D9E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6D8D827B" w14:textId="77777777" w:rsidR="00EE3D9E" w:rsidRDefault="00EE3D9E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1699311D" w14:textId="77777777" w:rsidR="00EE3D9E" w:rsidRDefault="00EE3D9E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712CF40A" w14:textId="68D38B70" w:rsidR="00BD53FA" w:rsidRPr="00B3474B" w:rsidRDefault="00BD53FA" w:rsidP="00BD53FA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I TATIMIT NË PRONË</w:t>
      </w:r>
    </w:p>
    <w:p w14:paraId="649B130D" w14:textId="77777777" w:rsidR="00BD53FA" w:rsidRPr="00B3474B" w:rsidRDefault="00BD53FA" w:rsidP="00BD53FA">
      <w:pPr>
        <w:spacing w:after="0" w:line="240" w:lineRule="auto"/>
        <w:ind w:left="360" w:firstLine="36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2C36B776" w14:textId="77777777" w:rsidR="00BD53FA" w:rsidRDefault="00BD53FA" w:rsidP="00BD53FA">
      <w:p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Gjatë këtij muaji, ky sektor ka kryer shërbime të rregullta ndaj qytetarëve, siç janë:</w:t>
      </w:r>
    </w:p>
    <w:p w14:paraId="4A28E642" w14:textId="77777777" w:rsidR="00BD53FA" w:rsidRDefault="00BD53FA" w:rsidP="00BD53F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L</w:t>
      </w:r>
      <w:r w:rsidRPr="005C32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ëshimin e faturave të tatimit në pronë, </w:t>
      </w:r>
    </w:p>
    <w:p w14:paraId="48838874" w14:textId="4BB29CCD" w:rsidR="00BD53FA" w:rsidRDefault="00BD53FA" w:rsidP="00BD53F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L</w:t>
      </w:r>
      <w:r w:rsidRPr="005C3255">
        <w:rPr>
          <w:rFonts w:ascii="Times New Roman" w:eastAsia="MS Mincho" w:hAnsi="Times New Roman" w:cs="Times New Roman"/>
          <w:color w:val="000000"/>
          <w:sz w:val="24"/>
          <w:szCs w:val="24"/>
        </w:rPr>
        <w:t>ëshimin e vërtetimeve për qëllime të ndryshme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</w:p>
    <w:p w14:paraId="1E362F8E" w14:textId="1248BAF5" w:rsidR="00BD53FA" w:rsidRPr="00BD53FA" w:rsidRDefault="00BD53FA" w:rsidP="00BD53F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Pranimi i raportit të Inspektimit vjetor të tatimit në pronë për vitin 2024 nga Departamenti i Tatimit në Pronë – MFPT, i cili ka rezultuar me 4 rekomandime. </w:t>
      </w:r>
    </w:p>
    <w:p w14:paraId="79169956" w14:textId="77777777" w:rsidR="00BD53FA" w:rsidRDefault="00BD53FA" w:rsidP="00BD53FA">
      <w:pPr>
        <w:rPr>
          <w:rFonts w:ascii="Times New Roman" w:hAnsi="Times New Roman" w:cs="Times New Roman"/>
          <w:sz w:val="24"/>
          <w:szCs w:val="24"/>
        </w:rPr>
      </w:pPr>
    </w:p>
    <w:p w14:paraId="73057838" w14:textId="77777777" w:rsidR="00BD53FA" w:rsidRDefault="00BD53FA" w:rsidP="00BD53FA">
      <w:pPr>
        <w:rPr>
          <w:rFonts w:ascii="Times New Roman" w:hAnsi="Times New Roman" w:cs="Times New Roman"/>
          <w:sz w:val="24"/>
          <w:szCs w:val="24"/>
        </w:rPr>
      </w:pPr>
    </w:p>
    <w:p w14:paraId="33E1DF7A" w14:textId="77777777" w:rsidR="00BD53FA" w:rsidRDefault="00BD53FA" w:rsidP="00BD53FA">
      <w:pPr>
        <w:rPr>
          <w:rFonts w:ascii="Times New Roman" w:hAnsi="Times New Roman" w:cs="Times New Roman"/>
          <w:sz w:val="24"/>
          <w:szCs w:val="24"/>
        </w:rPr>
      </w:pPr>
    </w:p>
    <w:p w14:paraId="7B470AC8" w14:textId="77777777" w:rsidR="00BD53FA" w:rsidRDefault="00BD53FA" w:rsidP="00BD53FA">
      <w:pPr>
        <w:rPr>
          <w:rFonts w:ascii="Times New Roman" w:hAnsi="Times New Roman" w:cs="Times New Roman"/>
          <w:sz w:val="24"/>
          <w:szCs w:val="24"/>
        </w:rPr>
      </w:pPr>
    </w:p>
    <w:p w14:paraId="6F759516" w14:textId="77777777" w:rsidR="00BD53FA" w:rsidRDefault="00BD53FA" w:rsidP="00BD53FA">
      <w:pPr>
        <w:rPr>
          <w:rFonts w:ascii="Times New Roman" w:hAnsi="Times New Roman" w:cs="Times New Roman"/>
          <w:sz w:val="24"/>
          <w:szCs w:val="24"/>
        </w:rPr>
      </w:pPr>
    </w:p>
    <w:p w14:paraId="0CE565B5" w14:textId="77777777" w:rsidR="00BD53FA" w:rsidRDefault="00BD53FA" w:rsidP="00BD53FA">
      <w:pPr>
        <w:rPr>
          <w:rFonts w:ascii="Times New Roman" w:hAnsi="Times New Roman" w:cs="Times New Roman"/>
          <w:sz w:val="24"/>
          <w:szCs w:val="24"/>
        </w:rPr>
      </w:pPr>
    </w:p>
    <w:p w14:paraId="577B75D8" w14:textId="77777777" w:rsidR="00BD53FA" w:rsidRDefault="00BD53FA" w:rsidP="00BD53FA">
      <w:pPr>
        <w:rPr>
          <w:rFonts w:ascii="Times New Roman" w:hAnsi="Times New Roman" w:cs="Times New Roman"/>
          <w:sz w:val="24"/>
          <w:szCs w:val="24"/>
        </w:rPr>
      </w:pPr>
    </w:p>
    <w:p w14:paraId="3664B5F0" w14:textId="77777777" w:rsidR="00BD53FA" w:rsidRDefault="00BD53FA" w:rsidP="00BD53FA">
      <w:pPr>
        <w:rPr>
          <w:rFonts w:ascii="Times New Roman" w:hAnsi="Times New Roman" w:cs="Times New Roman"/>
          <w:sz w:val="24"/>
          <w:szCs w:val="24"/>
        </w:rPr>
      </w:pPr>
    </w:p>
    <w:p w14:paraId="50A48331" w14:textId="77777777" w:rsidR="00BD53FA" w:rsidRDefault="00BD53FA" w:rsidP="00BD53FA">
      <w:pPr>
        <w:rPr>
          <w:rFonts w:ascii="Times New Roman" w:hAnsi="Times New Roman" w:cs="Times New Roman"/>
          <w:sz w:val="24"/>
          <w:szCs w:val="24"/>
        </w:rPr>
      </w:pPr>
    </w:p>
    <w:p w14:paraId="5249C1D2" w14:textId="77777777" w:rsidR="00BD53FA" w:rsidRDefault="00BD53FA" w:rsidP="00BD53FA">
      <w:pPr>
        <w:rPr>
          <w:rFonts w:ascii="Times New Roman" w:hAnsi="Times New Roman" w:cs="Times New Roman"/>
          <w:sz w:val="24"/>
          <w:szCs w:val="24"/>
        </w:rPr>
      </w:pPr>
    </w:p>
    <w:p w14:paraId="729D7904" w14:textId="77777777" w:rsidR="00BD53FA" w:rsidRPr="00B3474B" w:rsidRDefault="00BD53FA" w:rsidP="00BD53FA">
      <w:pPr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Drejtore për Buxhet dhe Financa</w:t>
      </w:r>
    </w:p>
    <w:p w14:paraId="1E388597" w14:textId="77777777" w:rsidR="00BD53FA" w:rsidRDefault="00BD53FA" w:rsidP="00BD53FA">
      <w:r w:rsidRPr="00B3474B">
        <w:rPr>
          <w:rFonts w:ascii="Times New Roman" w:hAnsi="Times New Roman" w:cs="Times New Roman"/>
          <w:sz w:val="24"/>
          <w:szCs w:val="24"/>
        </w:rPr>
        <w:t>Lindita Ballazhi</w:t>
      </w:r>
    </w:p>
    <w:p w14:paraId="7969C480" w14:textId="77777777" w:rsidR="00BD53FA" w:rsidRDefault="00BD53FA" w:rsidP="00BD53FA"/>
    <w:p w14:paraId="69A449C0" w14:textId="77777777" w:rsidR="00BD53FA" w:rsidRDefault="00BD53FA" w:rsidP="00BD53FA"/>
    <w:p w14:paraId="75B54CB7" w14:textId="77777777" w:rsidR="00A71C4A" w:rsidRDefault="00A71C4A"/>
    <w:sectPr w:rsidR="00A71C4A" w:rsidSect="002D4A8C">
      <w:footerReference w:type="default" r:id="rId10"/>
      <w:pgSz w:w="12240" w:h="15840"/>
      <w:pgMar w:top="1440" w:right="1183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BA4A8" w14:textId="77777777" w:rsidR="00AB24F7" w:rsidRDefault="00AB24F7">
      <w:pPr>
        <w:spacing w:after="0" w:line="240" w:lineRule="auto"/>
      </w:pPr>
      <w:r>
        <w:separator/>
      </w:r>
    </w:p>
  </w:endnote>
  <w:endnote w:type="continuationSeparator" w:id="0">
    <w:p w14:paraId="213988FF" w14:textId="77777777" w:rsidR="00AB24F7" w:rsidRDefault="00AB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85382"/>
      <w:docPartObj>
        <w:docPartGallery w:val="Page Numbers (Bottom of Page)"/>
        <w:docPartUnique/>
      </w:docPartObj>
    </w:sdtPr>
    <w:sdtEndPr/>
    <w:sdtContent>
      <w:p w14:paraId="3FAA42F5" w14:textId="77777777" w:rsidR="002D4A8C" w:rsidRDefault="00676D5A">
        <w:pPr>
          <w:pStyle w:val="Footer"/>
        </w:pPr>
        <w:r>
          <w:rPr>
            <w:noProof/>
            <w:lang w:eastAsia="sq-A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5D6880E" wp14:editId="522E4BF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C2C8B" w14:textId="34555FBA" w:rsidR="002D4A8C" w:rsidRDefault="00676D5A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F14168" w:rsidRPr="00F1416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5D6880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" adj="21600" fillcolor="#d2eaf1" stroked="f">
                  <v:textbox>
                    <w:txbxContent>
                      <w:p w14:paraId="0D9C2C8B" w14:textId="34555FBA" w:rsidR="002D4A8C" w:rsidRDefault="00676D5A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F14168" w:rsidRPr="00F14168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C66F0" w14:textId="77777777" w:rsidR="00AB24F7" w:rsidRDefault="00AB24F7">
      <w:pPr>
        <w:spacing w:after="0" w:line="240" w:lineRule="auto"/>
      </w:pPr>
      <w:r>
        <w:separator/>
      </w:r>
    </w:p>
  </w:footnote>
  <w:footnote w:type="continuationSeparator" w:id="0">
    <w:p w14:paraId="05936909" w14:textId="77777777" w:rsidR="00AB24F7" w:rsidRDefault="00AB2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5154"/>
    <w:multiLevelType w:val="hybridMultilevel"/>
    <w:tmpl w:val="9B98A7EE"/>
    <w:lvl w:ilvl="0" w:tplc="01E881EC">
      <w:numFmt w:val="bullet"/>
      <w:lvlText w:val=""/>
      <w:lvlJc w:val="left"/>
      <w:pPr>
        <w:ind w:left="1062" w:hanging="360"/>
      </w:pPr>
      <w:rPr>
        <w:rFonts w:ascii="Wingdings" w:eastAsia="Wingdings" w:hAnsi="Wingdings" w:cs="Wingdings" w:hint="default"/>
        <w:w w:val="99"/>
        <w:sz w:val="24"/>
        <w:szCs w:val="24"/>
        <w:lang w:val="sq-AL" w:eastAsia="en-US" w:bidi="ar-SA"/>
      </w:rPr>
    </w:lvl>
    <w:lvl w:ilvl="1" w:tplc="BFC2052E">
      <w:numFmt w:val="bullet"/>
      <w:lvlText w:val="•"/>
      <w:lvlJc w:val="left"/>
      <w:pPr>
        <w:ind w:left="1974" w:hanging="360"/>
      </w:pPr>
      <w:rPr>
        <w:rFonts w:hint="default"/>
        <w:lang w:val="sq-AL" w:eastAsia="en-US" w:bidi="ar-SA"/>
      </w:rPr>
    </w:lvl>
    <w:lvl w:ilvl="2" w:tplc="F6560BD8">
      <w:numFmt w:val="bullet"/>
      <w:lvlText w:val="•"/>
      <w:lvlJc w:val="left"/>
      <w:pPr>
        <w:ind w:left="2888" w:hanging="360"/>
      </w:pPr>
      <w:rPr>
        <w:rFonts w:hint="default"/>
        <w:lang w:val="sq-AL" w:eastAsia="en-US" w:bidi="ar-SA"/>
      </w:rPr>
    </w:lvl>
    <w:lvl w:ilvl="3" w:tplc="DEDE7086">
      <w:numFmt w:val="bullet"/>
      <w:lvlText w:val="•"/>
      <w:lvlJc w:val="left"/>
      <w:pPr>
        <w:ind w:left="3802" w:hanging="360"/>
      </w:pPr>
      <w:rPr>
        <w:rFonts w:hint="default"/>
        <w:lang w:val="sq-AL" w:eastAsia="en-US" w:bidi="ar-SA"/>
      </w:rPr>
    </w:lvl>
    <w:lvl w:ilvl="4" w:tplc="2E98FB04">
      <w:numFmt w:val="bullet"/>
      <w:lvlText w:val="•"/>
      <w:lvlJc w:val="left"/>
      <w:pPr>
        <w:ind w:left="4716" w:hanging="360"/>
      </w:pPr>
      <w:rPr>
        <w:rFonts w:hint="default"/>
        <w:lang w:val="sq-AL" w:eastAsia="en-US" w:bidi="ar-SA"/>
      </w:rPr>
    </w:lvl>
    <w:lvl w:ilvl="5" w:tplc="80E44840">
      <w:numFmt w:val="bullet"/>
      <w:lvlText w:val="•"/>
      <w:lvlJc w:val="left"/>
      <w:pPr>
        <w:ind w:left="5630" w:hanging="360"/>
      </w:pPr>
      <w:rPr>
        <w:rFonts w:hint="default"/>
        <w:lang w:val="sq-AL" w:eastAsia="en-US" w:bidi="ar-SA"/>
      </w:rPr>
    </w:lvl>
    <w:lvl w:ilvl="6" w:tplc="2F94B18C">
      <w:numFmt w:val="bullet"/>
      <w:lvlText w:val="•"/>
      <w:lvlJc w:val="left"/>
      <w:pPr>
        <w:ind w:left="6544" w:hanging="360"/>
      </w:pPr>
      <w:rPr>
        <w:rFonts w:hint="default"/>
        <w:lang w:val="sq-AL" w:eastAsia="en-US" w:bidi="ar-SA"/>
      </w:rPr>
    </w:lvl>
    <w:lvl w:ilvl="7" w:tplc="BD38C8D8">
      <w:numFmt w:val="bullet"/>
      <w:lvlText w:val="•"/>
      <w:lvlJc w:val="left"/>
      <w:pPr>
        <w:ind w:left="7458" w:hanging="360"/>
      </w:pPr>
      <w:rPr>
        <w:rFonts w:hint="default"/>
        <w:lang w:val="sq-AL" w:eastAsia="en-US" w:bidi="ar-SA"/>
      </w:rPr>
    </w:lvl>
    <w:lvl w:ilvl="8" w:tplc="A45A9FA4">
      <w:numFmt w:val="bullet"/>
      <w:lvlText w:val="•"/>
      <w:lvlJc w:val="left"/>
      <w:pPr>
        <w:ind w:left="8372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AC826FC"/>
    <w:multiLevelType w:val="hybridMultilevel"/>
    <w:tmpl w:val="B0BA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2E94"/>
    <w:multiLevelType w:val="hybridMultilevel"/>
    <w:tmpl w:val="74B6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F0C48"/>
    <w:multiLevelType w:val="hybridMultilevel"/>
    <w:tmpl w:val="C264E9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1FD1820"/>
    <w:multiLevelType w:val="hybridMultilevel"/>
    <w:tmpl w:val="5E2AC61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FA"/>
    <w:rsid w:val="00011898"/>
    <w:rsid w:val="00676D5A"/>
    <w:rsid w:val="008623EB"/>
    <w:rsid w:val="00873403"/>
    <w:rsid w:val="00974C03"/>
    <w:rsid w:val="00A71C4A"/>
    <w:rsid w:val="00AB24F7"/>
    <w:rsid w:val="00BD52AD"/>
    <w:rsid w:val="00BD53FA"/>
    <w:rsid w:val="00C01215"/>
    <w:rsid w:val="00D84B10"/>
    <w:rsid w:val="00EE3D9E"/>
    <w:rsid w:val="00F1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A38A"/>
  <w15:chartTrackingRefBased/>
  <w15:docId w15:val="{19F2E6D0-05FE-4443-A928-D66881B7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3FA"/>
    <w:pPr>
      <w:spacing w:after="200" w:line="276" w:lineRule="auto"/>
    </w:pPr>
    <w:rPr>
      <w:rFonts w:eastAsia="SimSun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3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paragraph" w:styleId="ListParagraph">
    <w:name w:val="List Paragraph"/>
    <w:basedOn w:val="Normal"/>
    <w:uiPriority w:val="34"/>
    <w:qFormat/>
    <w:rsid w:val="00BD53F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D53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53FA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BD53F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D5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3FA"/>
    <w:rPr>
      <w:rFonts w:eastAsia="SimSu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ctl00$MainContent$rAktet$ctl00$lblAn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Lindita Ballazhi</dc:creator>
  <cp:keywords/>
  <dc:description/>
  <cp:lastModifiedBy>Windows User</cp:lastModifiedBy>
  <cp:revision>2</cp:revision>
  <dcterms:created xsi:type="dcterms:W3CDTF">2025-10-17T10:54:00Z</dcterms:created>
  <dcterms:modified xsi:type="dcterms:W3CDTF">2025-10-17T10:54:00Z</dcterms:modified>
</cp:coreProperties>
</file>