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A82E0" w14:textId="77777777" w:rsidR="006E49FD" w:rsidRPr="00A21349" w:rsidRDefault="006E49FD" w:rsidP="006E49FD">
      <w:pPr>
        <w:pStyle w:val="Heading1"/>
        <w:spacing w:before="87"/>
        <w:ind w:left="1360" w:right="2389" w:hanging="101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2E671F">
        <w:rPr>
          <w:noProof/>
          <w:sz w:val="36"/>
          <w:szCs w:val="36"/>
          <w:lang w:eastAsia="sq-AL"/>
        </w:rPr>
        <w:drawing>
          <wp:anchor distT="36576" distB="36576" distL="36576" distR="36576" simplePos="0" relativeHeight="251660288" behindDoc="0" locked="0" layoutInCell="1" allowOverlap="1" wp14:anchorId="19FD686F" wp14:editId="299C351B">
            <wp:simplePos x="0" y="0"/>
            <wp:positionH relativeFrom="column">
              <wp:posOffset>5286375</wp:posOffset>
            </wp:positionH>
            <wp:positionV relativeFrom="paragraph">
              <wp:posOffset>2540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671F">
        <w:rPr>
          <w:noProof/>
          <w:sz w:val="36"/>
          <w:szCs w:val="36"/>
          <w:lang w:eastAsia="sq-AL"/>
        </w:rPr>
        <w:drawing>
          <wp:anchor distT="0" distB="0" distL="114300" distR="114300" simplePos="0" relativeHeight="251659264" behindDoc="0" locked="0" layoutInCell="1" allowOverlap="1" wp14:anchorId="68AE0AEC" wp14:editId="77E5EFD3">
            <wp:simplePos x="0" y="0"/>
            <wp:positionH relativeFrom="column">
              <wp:posOffset>-95250</wp:posOffset>
            </wp:positionH>
            <wp:positionV relativeFrom="paragraph">
              <wp:posOffset>-34290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Republika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Kosovës-Republic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of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Kosovo</w:t>
      </w:r>
    </w:p>
    <w:p w14:paraId="771B96AD" w14:textId="77777777" w:rsidR="006E49FD" w:rsidRPr="00A21349" w:rsidRDefault="006E49FD" w:rsidP="006E49FD">
      <w:pPr>
        <w:pStyle w:val="Heading1"/>
        <w:tabs>
          <w:tab w:val="left" w:pos="2082"/>
          <w:tab w:val="center" w:pos="3656"/>
        </w:tabs>
        <w:spacing w:before="87"/>
        <w:ind w:left="1360" w:right="2389" w:hanging="1018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Komuna–Municipality</w:t>
      </w:r>
    </w:p>
    <w:p w14:paraId="787059BD" w14:textId="77777777" w:rsidR="006E49FD" w:rsidRPr="00A21349" w:rsidRDefault="006E49FD" w:rsidP="006E49FD">
      <w:pPr>
        <w:spacing w:before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A21349">
        <w:rPr>
          <w:rFonts w:ascii="Times New Roman" w:hAnsi="Times New Roman" w:cs="Times New Roman"/>
          <w:sz w:val="26"/>
          <w:szCs w:val="26"/>
        </w:rPr>
        <w:t>Hani i Elezit</w:t>
      </w:r>
    </w:p>
    <w:p w14:paraId="092FA146" w14:textId="2E7C725F" w:rsidR="006E49FD" w:rsidRPr="009D7A31" w:rsidRDefault="006E49FD" w:rsidP="006E49FD">
      <w:pPr>
        <w:tabs>
          <w:tab w:val="left" w:pos="3720"/>
          <w:tab w:val="left" w:pos="7725"/>
          <w:tab w:val="left" w:pos="8640"/>
        </w:tabs>
        <w:jc w:val="right"/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</w:t>
      </w:r>
      <w:r>
        <w:rPr>
          <w:noProof/>
          <w:lang w:val="en-US"/>
        </w:rPr>
        <w:tab/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 w:rsidR="001F75A2">
        <w:rPr>
          <w:rFonts w:ascii="Times New Roman" w:hAnsi="Times New Roman" w:cs="Times New Roman"/>
          <w:b/>
          <w:sz w:val="24"/>
          <w:szCs w:val="24"/>
          <w:u w:val="single"/>
        </w:rPr>
        <w:t>1423/</w:t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46B7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034AA66B" w14:textId="77777777" w:rsidR="006E49FD" w:rsidRDefault="006E49FD" w:rsidP="006E49FD"/>
    <w:p w14:paraId="61DEFBE2" w14:textId="77777777" w:rsidR="006E49FD" w:rsidRDefault="006E49FD" w:rsidP="006E49FD">
      <w:pPr>
        <w:jc w:val="center"/>
      </w:pPr>
      <w:r>
        <w:tab/>
      </w:r>
    </w:p>
    <w:p w14:paraId="427202F7" w14:textId="77777777" w:rsidR="006E49FD" w:rsidRDefault="006E49FD" w:rsidP="006E49FD">
      <w:pPr>
        <w:jc w:val="center"/>
      </w:pPr>
    </w:p>
    <w:p w14:paraId="2AE8A3DC" w14:textId="77777777" w:rsidR="006E49FD" w:rsidRPr="00A65425" w:rsidRDefault="006E49FD" w:rsidP="006E49FD">
      <w:pPr>
        <w:jc w:val="center"/>
        <w:rPr>
          <w:rFonts w:ascii="Times New Roman" w:hAnsi="Times New Roman" w:cs="Times New Roman"/>
          <w:sz w:val="48"/>
          <w:szCs w:val="24"/>
        </w:rPr>
      </w:pPr>
      <w:r w:rsidRPr="00A65425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14:paraId="39E2F881" w14:textId="77777777" w:rsidR="006E49FD" w:rsidRDefault="006E49FD" w:rsidP="006E49FD">
      <w:pPr>
        <w:rPr>
          <w:rFonts w:ascii="Times New Roman" w:hAnsi="Times New Roman" w:cs="Times New Roman"/>
          <w:sz w:val="72"/>
          <w:szCs w:val="24"/>
        </w:rPr>
      </w:pPr>
    </w:p>
    <w:p w14:paraId="53642E93" w14:textId="77777777" w:rsidR="006E49FD" w:rsidRDefault="006E49FD" w:rsidP="006E49FD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455BA2B5" w14:textId="77777777" w:rsidR="006E49FD" w:rsidRPr="00A65425" w:rsidRDefault="006E49FD" w:rsidP="006E49FD">
      <w:pPr>
        <w:jc w:val="center"/>
        <w:rPr>
          <w:rFonts w:ascii="Times New Roman" w:hAnsi="Times New Roman" w:cs="Times New Roman"/>
          <w:sz w:val="44"/>
          <w:szCs w:val="24"/>
        </w:rPr>
      </w:pPr>
      <w:r w:rsidRPr="00A65425">
        <w:rPr>
          <w:rFonts w:ascii="Times New Roman" w:hAnsi="Times New Roman" w:cs="Times New Roman"/>
          <w:sz w:val="44"/>
          <w:szCs w:val="24"/>
        </w:rPr>
        <w:t>RAPORTI I PUNËS DHE AKTIVITETEVE</w:t>
      </w:r>
      <w:r>
        <w:rPr>
          <w:rFonts w:ascii="Times New Roman" w:hAnsi="Times New Roman" w:cs="Times New Roman"/>
          <w:sz w:val="44"/>
          <w:szCs w:val="24"/>
        </w:rPr>
        <w:t xml:space="preserve"> PËR PERIUDHËN JANAR-DHJETOR 2024</w:t>
      </w:r>
    </w:p>
    <w:p w14:paraId="677DC368" w14:textId="77777777" w:rsidR="006E49FD" w:rsidRDefault="006E49FD" w:rsidP="006E49FD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5EBE5BD3" w14:textId="77777777" w:rsidR="006E49FD" w:rsidRDefault="006E49FD" w:rsidP="006E49FD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47D58ED6" w14:textId="77777777" w:rsidR="006E49FD" w:rsidRDefault="006E49FD" w:rsidP="006E49FD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14:paraId="66D571C5" w14:textId="77777777" w:rsidR="006E49FD" w:rsidRDefault="006E49FD" w:rsidP="006E49FD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14:paraId="257A7E17" w14:textId="77777777" w:rsidR="006E49FD" w:rsidRDefault="006E49FD" w:rsidP="006E49FD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674404EE" w14:textId="77777777" w:rsidR="006E49FD" w:rsidRDefault="006E49FD" w:rsidP="006E49FD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377E10BA" w14:textId="019944FD" w:rsidR="006E49FD" w:rsidRDefault="006E49FD" w:rsidP="006E49FD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Hani i Elezit, 202</w:t>
      </w:r>
      <w:r w:rsidR="001F75A2">
        <w:rPr>
          <w:rFonts w:ascii="Times New Roman" w:hAnsi="Times New Roman" w:cs="Times New Roman"/>
          <w:sz w:val="28"/>
          <w:szCs w:val="32"/>
        </w:rPr>
        <w:t>5</w:t>
      </w:r>
    </w:p>
    <w:p w14:paraId="7A54897B" w14:textId="77777777" w:rsidR="006E49FD" w:rsidRPr="00FE1103" w:rsidRDefault="006E49FD" w:rsidP="006E49FD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>DREJTORIA PËR BUXHE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T DHE FINANCA </w:t>
      </w:r>
    </w:p>
    <w:p w14:paraId="182B32B1" w14:textId="77777777" w:rsidR="006E49FD" w:rsidRDefault="006E49FD" w:rsidP="006E49FD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445F48" w14:textId="77777777" w:rsidR="006E49FD" w:rsidRPr="00FE1103" w:rsidRDefault="006E49FD" w:rsidP="006E49F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Drejtoria për Buxhet dhe Financa pë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 vitin 2024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qeverisjen lokale, Ligjin mbi tatimin në pronën e paluajtshme, Rregulloret dhe udhëzimet administrative nga Ministria e Financave, Punës dhe Transfereve (MFPT).</w:t>
      </w:r>
    </w:p>
    <w:p w14:paraId="760822B9" w14:textId="77777777" w:rsidR="006E49FD" w:rsidRPr="00FE1103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cave dhe përgjegjësive, ka funksionuar kryesisht në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katër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) sektorë:</w:t>
      </w:r>
    </w:p>
    <w:p w14:paraId="3128FDAE" w14:textId="77777777" w:rsidR="006E49FD" w:rsidRDefault="006E49FD" w:rsidP="006E49FD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14:paraId="0C98DA66" w14:textId="77777777" w:rsidR="006E49FD" w:rsidRPr="00FE1103" w:rsidRDefault="006E49FD" w:rsidP="006E49FD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14:paraId="5EFF3AE4" w14:textId="77777777" w:rsidR="006E49FD" w:rsidRPr="00FE1103" w:rsidRDefault="006E49FD" w:rsidP="006E49FD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dhe</w:t>
      </w:r>
    </w:p>
    <w:p w14:paraId="008333BE" w14:textId="77777777" w:rsidR="006E49FD" w:rsidRPr="00FE1103" w:rsidRDefault="006E49FD" w:rsidP="006E49FD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464BD9D" w14:textId="77777777" w:rsidR="006E49FD" w:rsidRPr="00FE1103" w:rsidRDefault="006E49FD" w:rsidP="006E49FD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CB15B6" w14:textId="77777777" w:rsidR="006E49FD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Drejtoria për Buxhet dhe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Financa e menaxhuar nga drejtoresha e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drejtorisë dhe me një staf prej (7) </w:t>
      </w:r>
      <w:r w:rsidR="00445B17">
        <w:rPr>
          <w:rFonts w:ascii="Times New Roman" w:eastAsia="MS Mincho" w:hAnsi="Times New Roman" w:cs="Times New Roman"/>
          <w:color w:val="000000"/>
          <w:sz w:val="24"/>
          <w:szCs w:val="24"/>
        </w:rPr>
        <w:t>zyrtarëve, gjatë vitit 2024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kishte një angazhim permanent, me një përkushtim të madh në drejtim të realizimit sa më të suksesshëm të të gjitha objektiva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ve dhe detyrave të parashikuara në planin e punës së drejtorisë.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Aktiviteti i drejtorisë ka qenë i përqëndruar në realizimin e buxhetit sipas dinamikës së planifikuar dhe menaxhimin sa më efikas të buxhetit. </w:t>
      </w:r>
    </w:p>
    <w:p w14:paraId="750CDF13" w14:textId="77777777" w:rsidR="006E49FD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9D6D4B1" w14:textId="77777777" w:rsidR="006E49FD" w:rsidRPr="00FE1103" w:rsidRDefault="006E49FD" w:rsidP="006E49FD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Buxheti i komunës së Hanit të Elezi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t i ndarë sipas Ligjit me Nr. 08/L-260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mbi ndarjet buxhetore të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epu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blikës së Kosovës për vitin 2024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është në lartësi prej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3,349,278.00 </w:t>
      </w: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Euro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14:paraId="11AA3649" w14:textId="77777777" w:rsidR="006E49FD" w:rsidRPr="00C574C5" w:rsidRDefault="006E49FD" w:rsidP="006E49FD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F159E6" w14:textId="77777777" w:rsidR="006E49FD" w:rsidRPr="00C574C5" w:rsidRDefault="006E49FD" w:rsidP="006E49FD">
      <w:pPr>
        <w:pStyle w:val="BodyText"/>
        <w:spacing w:line="360" w:lineRule="auto"/>
        <w:ind w:left="342"/>
      </w:pPr>
      <w:r w:rsidRPr="00C574C5">
        <w:t>Ky</w:t>
      </w:r>
      <w:r>
        <w:t xml:space="preserve"> </w:t>
      </w:r>
      <w:r w:rsidRPr="00C574C5">
        <w:t>buxhet</w:t>
      </w:r>
      <w:r>
        <w:t xml:space="preserve"> </w:t>
      </w:r>
      <w:r w:rsidRPr="00C574C5">
        <w:t>është</w:t>
      </w:r>
      <w:r>
        <w:t xml:space="preserve"> </w:t>
      </w:r>
      <w:r w:rsidRPr="00C574C5">
        <w:t>ndarë</w:t>
      </w:r>
      <w:r>
        <w:t xml:space="preserve"> </w:t>
      </w:r>
      <w:r w:rsidRPr="00C574C5">
        <w:t>sipas</w:t>
      </w:r>
      <w:r>
        <w:t xml:space="preserve"> </w:t>
      </w:r>
      <w:r w:rsidRPr="00C574C5">
        <w:t>kategorive</w:t>
      </w:r>
      <w:r>
        <w:t xml:space="preserve"> </w:t>
      </w:r>
      <w:r w:rsidRPr="00C574C5">
        <w:t>ekonomike</w:t>
      </w:r>
      <w:r>
        <w:t xml:space="preserve"> </w:t>
      </w:r>
      <w:r w:rsidRPr="00C574C5">
        <w:t>si</w:t>
      </w:r>
      <w:r>
        <w:t xml:space="preserve"> </w:t>
      </w:r>
      <w:r w:rsidRPr="00C574C5">
        <w:t>në</w:t>
      </w:r>
      <w:r>
        <w:t xml:space="preserve"> </w:t>
      </w:r>
      <w:r w:rsidRPr="00C574C5">
        <w:t>vijim:</w:t>
      </w:r>
    </w:p>
    <w:p w14:paraId="4B129C0E" w14:textId="77777777" w:rsidR="006E49FD" w:rsidRPr="00C574C5" w:rsidRDefault="006E49FD" w:rsidP="006E49FD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Paga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shtesa.................</w:t>
      </w:r>
      <w:r>
        <w:rPr>
          <w:rFonts w:ascii="Times New Roman" w:hAnsi="Times New Roman" w:cs="Times New Roman"/>
          <w:sz w:val="24"/>
        </w:rPr>
        <w:t>2,075,272.00</w:t>
      </w:r>
      <w:r w:rsidRPr="00C574C5">
        <w:rPr>
          <w:rFonts w:ascii="Times New Roman" w:hAnsi="Times New Roman" w:cs="Times New Roman"/>
          <w:sz w:val="24"/>
        </w:rPr>
        <w:t xml:space="preserve"> €,</w:t>
      </w:r>
    </w:p>
    <w:p w14:paraId="23F99436" w14:textId="77777777" w:rsidR="006E49FD" w:rsidRPr="00C574C5" w:rsidRDefault="006E49FD" w:rsidP="006E49FD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Mallra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shërbime.............</w:t>
      </w:r>
      <w:r>
        <w:rPr>
          <w:rFonts w:ascii="Times New Roman" w:hAnsi="Times New Roman" w:cs="Times New Roman"/>
          <w:sz w:val="24"/>
        </w:rPr>
        <w:t>524,500</w:t>
      </w:r>
      <w:r w:rsidRPr="00C574C5">
        <w:rPr>
          <w:rFonts w:ascii="Times New Roman" w:hAnsi="Times New Roman" w:cs="Times New Roman"/>
          <w:sz w:val="24"/>
        </w:rPr>
        <w:t>.00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38B7AE44" w14:textId="77777777" w:rsidR="006E49FD" w:rsidRPr="00C574C5" w:rsidRDefault="006E49FD" w:rsidP="006E49FD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Shpenzimet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komunale</w:t>
      </w:r>
      <w:r w:rsidRPr="00C574C5">
        <w:rPr>
          <w:rFonts w:ascii="Times New Roman" w:hAnsi="Times New Roman" w:cs="Times New Roman"/>
          <w:sz w:val="24"/>
        </w:rPr>
        <w:tab/>
        <w:t>..9</w:t>
      </w:r>
      <w:r>
        <w:rPr>
          <w:rFonts w:ascii="Times New Roman" w:hAnsi="Times New Roman" w:cs="Times New Roman"/>
          <w:sz w:val="24"/>
        </w:rPr>
        <w:t>3</w:t>
      </w:r>
      <w:r w:rsidRPr="00C574C5">
        <w:rPr>
          <w:rFonts w:ascii="Times New Roman" w:hAnsi="Times New Roman" w:cs="Times New Roman"/>
          <w:sz w:val="24"/>
        </w:rPr>
        <w:t>,500.00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79A52796" w14:textId="77777777" w:rsidR="006E49FD" w:rsidRPr="00C574C5" w:rsidRDefault="006E49FD" w:rsidP="006E49FD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Subvencione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transfere</w:t>
      </w:r>
      <w:r w:rsidRPr="00C574C5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 xml:space="preserve">13,000.00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4FECB13C" w14:textId="77777777" w:rsidR="006E49FD" w:rsidRPr="00C574C5" w:rsidRDefault="006E49FD" w:rsidP="006E49FD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kapitale</w:t>
      </w:r>
      <w:r w:rsidRPr="00C574C5">
        <w:rPr>
          <w:rFonts w:ascii="Times New Roman" w:hAnsi="Times New Roman" w:cs="Times New Roman"/>
          <w:sz w:val="24"/>
        </w:rPr>
        <w:tab/>
        <w:t>..</w:t>
      </w:r>
      <w:r>
        <w:rPr>
          <w:rFonts w:ascii="Times New Roman" w:hAnsi="Times New Roman" w:cs="Times New Roman"/>
          <w:sz w:val="24"/>
        </w:rPr>
        <w:t xml:space="preserve">543,006.00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46581B7F" w14:textId="77777777" w:rsidR="006E49FD" w:rsidRPr="00C574C5" w:rsidRDefault="006E49FD" w:rsidP="006E49FD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C574C5">
        <w:rPr>
          <w:rFonts w:ascii="Times New Roman" w:hAnsi="Times New Roman" w:cs="Times New Roman"/>
          <w:sz w:val="24"/>
          <w:u w:val="single"/>
        </w:rPr>
        <w:t>Totali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i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buxhetit</w:t>
      </w:r>
      <w:r w:rsidRPr="00C574C5">
        <w:rPr>
          <w:rFonts w:ascii="Times New Roman" w:hAnsi="Times New Roman" w:cs="Times New Roman"/>
          <w:sz w:val="24"/>
        </w:rPr>
        <w:t>..................</w:t>
      </w:r>
      <w:r w:rsidRPr="00C574C5">
        <w:rPr>
          <w:rFonts w:ascii="Times New Roman" w:hAnsi="Times New Roman" w:cs="Times New Roman"/>
          <w:b/>
          <w:sz w:val="24"/>
          <w:u w:val="single"/>
        </w:rPr>
        <w:t>3,349,</w:t>
      </w:r>
      <w:r>
        <w:rPr>
          <w:rFonts w:ascii="Times New Roman" w:hAnsi="Times New Roman" w:cs="Times New Roman"/>
          <w:b/>
          <w:sz w:val="24"/>
          <w:u w:val="single"/>
        </w:rPr>
        <w:t>278.00</w:t>
      </w:r>
      <w:r w:rsidRPr="00C574C5">
        <w:rPr>
          <w:rFonts w:ascii="Times New Roman" w:hAnsi="Times New Roman" w:cs="Times New Roman"/>
          <w:sz w:val="24"/>
        </w:rPr>
        <w:t xml:space="preserve"> €.</w:t>
      </w:r>
    </w:p>
    <w:p w14:paraId="3D23A2AA" w14:textId="77777777" w:rsidR="006E49FD" w:rsidRPr="00FE1103" w:rsidRDefault="006E49FD" w:rsidP="006E49FD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B243132" w14:textId="77777777" w:rsidR="006E49FD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680120C" w14:textId="77777777" w:rsidR="006E49FD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A4129C2" w14:textId="77777777" w:rsidR="006E49FD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0EBB153" w14:textId="77777777" w:rsidR="006E49FD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CFE7951" w14:textId="77777777" w:rsidR="006E49FD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9811328" w14:textId="77777777" w:rsidR="006E49FD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7C8DF23" w14:textId="77777777" w:rsidR="006E49FD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0253A6D" w14:textId="77777777" w:rsidR="006E49FD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Punët dhe aktivitetet të cilat janë zhvilluar gjatë </w:t>
      </w:r>
      <w:r w:rsidR="00445B17">
        <w:rPr>
          <w:rFonts w:ascii="Times New Roman" w:eastAsia="MS Mincho" w:hAnsi="Times New Roman" w:cs="Times New Roman"/>
          <w:color w:val="000000"/>
          <w:sz w:val="24"/>
          <w:szCs w:val="24"/>
        </w:rPr>
        <w:t>këtij viti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mund t’i veçojmë këto:</w:t>
      </w:r>
    </w:p>
    <w:p w14:paraId="4F3F32FA" w14:textId="77777777" w:rsidR="006E49FD" w:rsidRDefault="006E49FD" w:rsidP="006E49F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6937052" w14:textId="77777777" w:rsidR="006E49FD" w:rsidRDefault="006E49FD" w:rsidP="006E49FD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14:paraId="2148C8EA" w14:textId="77777777" w:rsidR="00FF6871" w:rsidRPr="00445B17" w:rsidRDefault="00FF6871" w:rsidP="00445B17">
      <w:pPr>
        <w:pStyle w:val="ListParagraph"/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B17">
        <w:rPr>
          <w:rFonts w:ascii="Times New Roman" w:eastAsia="Calibri" w:hAnsi="Times New Roman" w:cs="Times New Roman"/>
          <w:color w:val="000000"/>
          <w:sz w:val="24"/>
          <w:szCs w:val="24"/>
        </w:rPr>
        <w:t>Përgatitja e raporteve mujore të të hyrave dhe</w:t>
      </w:r>
      <w:r w:rsidR="00AA2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shpenzimeve mujore janar-dhjetor</w:t>
      </w:r>
      <w:r w:rsidRPr="00445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publikimi në ueb faqen e Komunës,</w:t>
      </w:r>
    </w:p>
    <w:p w14:paraId="00508BA8" w14:textId="77777777" w:rsidR="00FF6871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e raporteve mujore të punës dhe aktiviteteve të Drejtorisë Buxhet dhe Financa 2024 dhe dorëzimi i tyre në Kabinetin e Kryetarit si dhe publikimi në ueb faqen e Komunës në formatin PDF dhe Word,</w:t>
      </w:r>
    </w:p>
    <w:p w14:paraId="2D0A6CEC" w14:textId="77777777" w:rsidR="00FF6871" w:rsidRPr="00B73E36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ato </w:t>
      </w:r>
      <w:r w:rsidR="00AA2386">
        <w:rPr>
          <w:rFonts w:ascii="Times New Roman" w:eastAsia="Calibri" w:hAnsi="Times New Roman" w:cs="Times New Roman"/>
          <w:color w:val="000000"/>
          <w:sz w:val="24"/>
          <w:szCs w:val="24"/>
        </w:rPr>
        <w:t>kontraktuale janar-dhjetor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040158C1" w14:textId="77777777" w:rsidR="00FF6871" w:rsidRPr="00B73E36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Bara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zimi</w:t>
      </w:r>
      <w:r w:rsidR="00AA2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 Thesar periudha janar-dhjetor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2B69CC2" w14:textId="77777777" w:rsidR="00FF6871" w:rsidRPr="00892366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dhe publikimi i borxhit publik për çdo muaj në ueb faqe të Komunës,</w:t>
      </w:r>
      <w:r w:rsidRPr="002C4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8A49A" w14:textId="77777777" w:rsidR="00FF6871" w:rsidRPr="00580115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Mbajtja e takimit me grupin punues për hartimin e KAB-it 2025-2027,</w:t>
      </w:r>
    </w:p>
    <w:p w14:paraId="4ABF97E3" w14:textId="77777777" w:rsidR="00FF6871" w:rsidRPr="00FF6871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Hartimi i KAB-it 2025-2027 dhe dorëzimi në KPF dhe Kuvend Komunal,</w:t>
      </w:r>
    </w:p>
    <w:p w14:paraId="3332C7B1" w14:textId="77777777" w:rsidR="00FF6871" w:rsidRPr="00FF6871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Mbajtja e 4 dëgjimeve buxhetore për KAB 2025-2027, </w:t>
      </w:r>
    </w:p>
    <w:p w14:paraId="3E239E2D" w14:textId="77777777" w:rsidR="00FF6871" w:rsidRPr="00FF6871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Miratimi i KAB-it 2025-2027 në Kuvend Komunal, </w:t>
      </w:r>
    </w:p>
    <w:p w14:paraId="77780C1F" w14:textId="77777777" w:rsidR="00FF6871" w:rsidRPr="00580115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Publikimi i procesverbaleve dhe listës së pjesëmarrësve në ueb faqen e Komunës, </w:t>
      </w:r>
    </w:p>
    <w:p w14:paraId="5375F10E" w14:textId="77777777" w:rsidR="00FF6871" w:rsidRPr="00580115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Pranimi i Raportit të Auditimit të PVF 2023 nga Zyra Kombëtare e Auditimit, </w:t>
      </w:r>
    </w:p>
    <w:p w14:paraId="6EAD8039" w14:textId="77777777" w:rsidR="00FF6871" w:rsidRPr="00580115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Pranimi i Raportit të Auditimit të vitit 2023 nga Divizioni i Auditimit të Brendshëm – MFPT,</w:t>
      </w:r>
    </w:p>
    <w:p w14:paraId="111CF841" w14:textId="77777777" w:rsidR="00FF6871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Dorëzimi i Kornizës Afatmesme Buxhetore 2025-2027 në Departamentin e Buxhetit – MFPT,</w:t>
      </w:r>
    </w:p>
    <w:p w14:paraId="1F6C9EAC" w14:textId="77777777" w:rsidR="00FF6871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Hartimi i Raportit F</w:t>
      </w:r>
      <w:r w:rsidR="00AA2386">
        <w:rPr>
          <w:rFonts w:ascii="Times New Roman" w:eastAsia="Calibri" w:hAnsi="Times New Roman" w:cs="Times New Roman"/>
          <w:color w:val="000000"/>
          <w:sz w:val="24"/>
          <w:szCs w:val="24"/>
        </w:rPr>
        <w:t>inanciar Janar-Qershor 2024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250FE3C9" w14:textId="77777777" w:rsidR="00AA2386" w:rsidRDefault="00AA2386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Publikimi i Raportit Financiar Janar-Qershor 2024 në ueb faqen e Komunës në tre formate: Word, PDF dhe Excel,</w:t>
      </w:r>
    </w:p>
    <w:p w14:paraId="6DA24B71" w14:textId="77777777" w:rsidR="00FF6871" w:rsidRPr="002B073E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Është diskutuar në Kuvend Komunal Raporti i </w:t>
      </w:r>
      <w:r w:rsidR="002B073E">
        <w:rPr>
          <w:rFonts w:ascii="Times New Roman" w:hAnsi="Times New Roman" w:cs="Times New Roman"/>
          <w:sz w:val="24"/>
          <w:szCs w:val="24"/>
        </w:rPr>
        <w:t xml:space="preserve">Auditimit të PVF 2023 nga Zyra Kombëtare e Auditimit, </w:t>
      </w:r>
    </w:p>
    <w:p w14:paraId="06351B73" w14:textId="77777777" w:rsidR="002B073E" w:rsidRDefault="002B073E" w:rsidP="002B073E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Është hartuar Plani i Veprimit për adresimin e rekomandimeve të ZKA për vitin 2023,</w:t>
      </w:r>
    </w:p>
    <w:p w14:paraId="3E6AC5BF" w14:textId="77777777" w:rsidR="002B073E" w:rsidRPr="002B073E" w:rsidRDefault="002B073E" w:rsidP="002B073E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Publikimi i </w:t>
      </w:r>
      <w:r>
        <w:rPr>
          <w:rFonts w:ascii="Times New Roman" w:hAnsi="Times New Roman" w:cs="Times New Roman"/>
          <w:sz w:val="24"/>
          <w:szCs w:val="24"/>
        </w:rPr>
        <w:t xml:space="preserve">KAB-it 2025-2027 në ueb faqen e Komunës, </w:t>
      </w:r>
    </w:p>
    <w:p w14:paraId="2131085B" w14:textId="77777777" w:rsidR="002B073E" w:rsidRPr="002B073E" w:rsidRDefault="002B073E" w:rsidP="002B073E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Publikimi 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Raporti i </w:t>
      </w:r>
      <w:r>
        <w:rPr>
          <w:rFonts w:ascii="Times New Roman" w:hAnsi="Times New Roman" w:cs="Times New Roman"/>
          <w:sz w:val="24"/>
          <w:szCs w:val="24"/>
        </w:rPr>
        <w:t xml:space="preserve">Auditimit të PVF 2023 nga Zyra Kombëtare e Auditimit në ueb faqen e Komunës, </w:t>
      </w:r>
    </w:p>
    <w:p w14:paraId="711A47F9" w14:textId="77777777" w:rsidR="00637556" w:rsidRPr="00ED420A" w:rsidRDefault="00637556" w:rsidP="0063755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Pranimi i Qarkores Buxhetore 2024/02 nga Departamenti i Buxhetit – MFPT,</w:t>
      </w:r>
    </w:p>
    <w:p w14:paraId="18480F26" w14:textId="77777777" w:rsidR="00637556" w:rsidRPr="00544CF1" w:rsidRDefault="00637556" w:rsidP="0063755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Hartimi i Draft Buxhetit të vitit </w:t>
      </w:r>
      <w:r>
        <w:rPr>
          <w:rFonts w:ascii="Times New Roman" w:hAnsi="Times New Roman" w:cs="Times New Roman"/>
          <w:sz w:val="24"/>
          <w:szCs w:val="24"/>
        </w:rPr>
        <w:t>2025 dhe parashikimet buxhetore për vitet 2026-2027,</w:t>
      </w:r>
    </w:p>
    <w:p w14:paraId="1F79E9AB" w14:textId="77777777" w:rsidR="006E49FD" w:rsidRPr="00445B17" w:rsidRDefault="00637556" w:rsidP="00445B17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Mbajtja e 5 dëgjimeve buxhetore për Draft Buxhetin e vitit 2025 dhe parashikimet buxhetore për </w:t>
      </w:r>
      <w:r w:rsidR="00445B17">
        <w:rPr>
          <w:rFonts w:ascii="Times New Roman" w:hAnsi="Times New Roman" w:cs="Times New Roman"/>
          <w:sz w:val="24"/>
          <w:szCs w:val="24"/>
        </w:rPr>
        <w:t>vitet 2026-2027,</w:t>
      </w:r>
    </w:p>
    <w:p w14:paraId="2305F5D4" w14:textId="77777777" w:rsidR="00637556" w:rsidRPr="00903DA3" w:rsidRDefault="00637556" w:rsidP="0063755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Hartimi i Raportit të Dëgjimeve Buxhetore për Buxhetin e vitit 2025 dhe parashikimet buxhetore për vitet 2026-2027,</w:t>
      </w:r>
    </w:p>
    <w:p w14:paraId="36B47C0A" w14:textId="77777777" w:rsidR="00637556" w:rsidRPr="00903DA3" w:rsidRDefault="00637556" w:rsidP="0063755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Publikimi i Raportit të Dëgjimeve Buxhetore për Buxhetin e vitit 2025 dhe parashikimet buxhetore për vitet 2026-2027,</w:t>
      </w:r>
    </w:p>
    <w:p w14:paraId="4507640C" w14:textId="77777777" w:rsidR="002B073E" w:rsidRDefault="00637556" w:rsidP="0063755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Dorëzimi i Raportit të Monitorimit të Investimeve Kapitale sipas Periudhave (Q1, Q2 dhe Q3) në Departamentin e Buxhetit – MFPT,</w:t>
      </w:r>
    </w:p>
    <w:p w14:paraId="47960716" w14:textId="77777777" w:rsidR="00637556" w:rsidRPr="00637556" w:rsidRDefault="00637556" w:rsidP="0063755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Miratimi i </w:t>
      </w:r>
      <w:r>
        <w:rPr>
          <w:rFonts w:ascii="Times New Roman" w:hAnsi="Times New Roman" w:cs="Times New Roman"/>
          <w:sz w:val="24"/>
          <w:szCs w:val="24"/>
        </w:rPr>
        <w:t xml:space="preserve">Buxhetin e vitit 2025 dhe parashikimet buxhetore për vitet 2026-2027 në Kuvend Komunal, </w:t>
      </w:r>
    </w:p>
    <w:p w14:paraId="619AB1F4" w14:textId="77777777" w:rsidR="00637556" w:rsidRPr="00637556" w:rsidRDefault="00637556" w:rsidP="0063755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Dorëzimi i Buxhetit të vitit 2025 dhe parashikimet buxhetore për vitet 2026-2027 në Departamentin e Buxhetit – MFPT, </w:t>
      </w:r>
    </w:p>
    <w:p w14:paraId="06A9CB1D" w14:textId="77777777" w:rsidR="00637556" w:rsidRPr="00637556" w:rsidRDefault="00637556" w:rsidP="0063755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Diskutimi i Raportit të Auditimit të Brendshëm për vitin 2023 në Kuvend Komunal, </w:t>
      </w:r>
    </w:p>
    <w:p w14:paraId="3AE1D979" w14:textId="77777777" w:rsidR="00637556" w:rsidRPr="00637556" w:rsidRDefault="00637556" w:rsidP="0063755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Hartimi i Planit të Veprimit të adresimit të rekomandimeve të Raportit të Auditimit të Brendshëm për vitin 2023 në Kuvend Komunal,</w:t>
      </w:r>
    </w:p>
    <w:p w14:paraId="0560CACE" w14:textId="77777777" w:rsidR="00637556" w:rsidRPr="00637556" w:rsidRDefault="00637556" w:rsidP="0063755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Rialokimi i mjeteve buxhetore në kuadër të kategorisë buxhetore Investime Kapitale,</w:t>
      </w:r>
    </w:p>
    <w:p w14:paraId="6D50FE20" w14:textId="77777777" w:rsidR="00FF6871" w:rsidRPr="000B702E" w:rsidRDefault="00FF6871" w:rsidP="00FF687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0B702E">
        <w:rPr>
          <w:rFonts w:ascii="Times New Roman" w:hAnsi="Times New Roman" w:cs="Times New Roman"/>
          <w:sz w:val="24"/>
          <w:szCs w:val="24"/>
        </w:rPr>
        <w:t xml:space="preserve"> </w:t>
      </w:r>
      <w:r w:rsidRPr="000B7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B702E">
        <w:rPr>
          <w:rFonts w:ascii="Times New Roman" w:eastAsia="Calibri" w:hAnsi="Times New Roman" w:cs="Times New Roman"/>
          <w:color w:val="000000"/>
          <w:sz w:val="24"/>
        </w:rPr>
        <w:t>Llogaritja dhe realizimi i të gjitha pagesave të destinuar për pagesën e pagave dhe shtesave të Administratës Komunale, të këshilltarëve Komunal, komiteteve të ndryshme të Kuvendit, të Sektorit të Arsimit dhe Sektorit të Kujdesit Primar Shëndetësor</w:t>
      </w:r>
      <w:r w:rsidRPr="000B702E">
        <w:rPr>
          <w:rFonts w:ascii="Times New Roman" w:eastAsia="Calibri" w:hAnsi="Times New Roman" w:cs="Times New Roman"/>
          <w:color w:val="000000"/>
        </w:rPr>
        <w:t>.</w:t>
      </w:r>
    </w:p>
    <w:p w14:paraId="573201CB" w14:textId="77777777" w:rsidR="00C657AD" w:rsidRDefault="00C657AD"/>
    <w:p w14:paraId="347B9F70" w14:textId="77777777" w:rsidR="00445B17" w:rsidRDefault="00445B17"/>
    <w:p w14:paraId="05A06B99" w14:textId="77777777" w:rsidR="00445B17" w:rsidRDefault="00445B17"/>
    <w:p w14:paraId="764C933D" w14:textId="77777777" w:rsidR="00445B17" w:rsidRDefault="00445B17"/>
    <w:p w14:paraId="72B97003" w14:textId="77777777" w:rsidR="00445B17" w:rsidRDefault="00445B17"/>
    <w:p w14:paraId="4F0B0FCF" w14:textId="77777777" w:rsidR="00445B17" w:rsidRDefault="00445B17"/>
    <w:p w14:paraId="766A679D" w14:textId="77777777" w:rsidR="00445B17" w:rsidRDefault="00445B17"/>
    <w:p w14:paraId="6B15F60E" w14:textId="77777777" w:rsidR="00445B17" w:rsidRDefault="00445B17"/>
    <w:p w14:paraId="448D7963" w14:textId="77777777" w:rsidR="00445B17" w:rsidRDefault="00445B17"/>
    <w:p w14:paraId="0276A003" w14:textId="77777777" w:rsidR="00445B17" w:rsidRDefault="00445B17" w:rsidP="00445B17">
      <w:pPr>
        <w:pStyle w:val="ListParagraph"/>
        <w:tabs>
          <w:tab w:val="left" w:pos="540"/>
          <w:tab w:val="left" w:pos="1080"/>
        </w:tabs>
        <w:spacing w:after="0" w:line="360" w:lineRule="auto"/>
        <w:ind w:right="630" w:firstLine="630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73E3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RAPORTI I EKZEKUTIMIT TË BUXHETIT PËR </w:t>
      </w:r>
      <w:r w:rsidR="00AA238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PERIUDHËN JANAR -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DHJETOR 2024</w:t>
      </w:r>
    </w:p>
    <w:tbl>
      <w:tblPr>
        <w:tblW w:w="10345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1530"/>
        <w:gridCol w:w="1710"/>
        <w:gridCol w:w="1620"/>
        <w:gridCol w:w="1170"/>
        <w:gridCol w:w="1710"/>
      </w:tblGrid>
      <w:tr w:rsidR="00AA2386" w:rsidRPr="00AA2386" w14:paraId="3E7E4F82" w14:textId="77777777" w:rsidTr="00AA2386">
        <w:trPr>
          <w:trHeight w:val="86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4CCA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Kategoritë ekonomike të shpenzimeve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F8F9E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Buxheti 2024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6DA6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Buxheti i</w:t>
            </w: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alokuar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5D90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Realizimi janar-dhjetor 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1223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% Realizim/alokim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A4BA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% Realizim/planifikim</w:t>
            </w:r>
          </w:p>
        </w:tc>
      </w:tr>
      <w:tr w:rsidR="00AA2386" w:rsidRPr="00AA2386" w14:paraId="2F66D7DE" w14:textId="77777777" w:rsidTr="00AA2386">
        <w:trPr>
          <w:trHeight w:val="288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0333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Paga dhe shtesa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6E42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sz w:val="24"/>
                <w:lang w:val="en-US"/>
              </w:rPr>
              <w:t>2,141,141.42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28C54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2,141,141.42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4EC0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2,141,141.42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00C98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100.00%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FEBD3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100.00%</w:t>
            </w:r>
          </w:p>
        </w:tc>
      </w:tr>
      <w:tr w:rsidR="00AA2386" w:rsidRPr="00AA2386" w14:paraId="5E2E1D5B" w14:textId="77777777" w:rsidTr="00AA2386">
        <w:trPr>
          <w:trHeight w:val="288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2DCD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Mallra dhe shërbime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D641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sz w:val="24"/>
                <w:lang w:val="en-US"/>
              </w:rPr>
              <w:t>609,154.56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7213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609,154.56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2369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519,794.18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54B30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85.33%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3453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85.33%</w:t>
            </w:r>
          </w:p>
        </w:tc>
      </w:tr>
      <w:tr w:rsidR="00AA2386" w:rsidRPr="00AA2386" w14:paraId="69536063" w14:textId="77777777" w:rsidTr="00AA2386">
        <w:trPr>
          <w:trHeight w:val="288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917A8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Shpenzime komunale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5B95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sz w:val="24"/>
                <w:lang w:val="en-US"/>
              </w:rPr>
              <w:t>93,500.00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F048C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93,500.00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4925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81,219.67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0BEC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86.87%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B43C2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86.87%</w:t>
            </w:r>
          </w:p>
        </w:tc>
      </w:tr>
      <w:tr w:rsidR="00AA2386" w:rsidRPr="00AA2386" w14:paraId="132DD893" w14:textId="77777777" w:rsidTr="00AA2386">
        <w:trPr>
          <w:trHeight w:val="288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599FF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Subvencione dhe trans.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91EB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sz w:val="24"/>
                <w:lang w:val="en-US"/>
              </w:rPr>
              <w:t>372,795.06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7CCC0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372,795.06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9646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370,958.48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E1EF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99.51%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53E1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99.51%</w:t>
            </w:r>
          </w:p>
        </w:tc>
      </w:tr>
      <w:tr w:rsidR="00AA2386" w:rsidRPr="00AA2386" w14:paraId="3B88F7BE" w14:textId="77777777" w:rsidTr="00AA2386">
        <w:trPr>
          <w:trHeight w:val="288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4037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Shpenzime kapitale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5C64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sz w:val="24"/>
                <w:lang w:val="en-US"/>
              </w:rPr>
              <w:t>793,982.63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B3D14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698,227.35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C615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470,563.19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1F11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67.39%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2DC44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59.27%</w:t>
            </w:r>
          </w:p>
        </w:tc>
      </w:tr>
      <w:tr w:rsidR="00AA2386" w:rsidRPr="00AA2386" w14:paraId="2802849F" w14:textId="77777777" w:rsidTr="00AA2386">
        <w:trPr>
          <w:trHeight w:val="288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021A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5D43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4,010,573.67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CA78F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3,914,818.39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F915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3,583,676.94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47643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91.54%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9EE29" w14:textId="77777777" w:rsidR="00AA2386" w:rsidRPr="00AA2386" w:rsidRDefault="00AA2386" w:rsidP="00AA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89.36%</w:t>
            </w:r>
          </w:p>
        </w:tc>
      </w:tr>
    </w:tbl>
    <w:p w14:paraId="03A6868E" w14:textId="77777777" w:rsidR="00445B17" w:rsidRDefault="00445B17" w:rsidP="00445B17">
      <w:pPr>
        <w:tabs>
          <w:tab w:val="left" w:pos="1128"/>
        </w:tabs>
        <w:ind w:right="270" w:firstLine="630"/>
        <w:jc w:val="center"/>
      </w:pPr>
    </w:p>
    <w:p w14:paraId="2684B14E" w14:textId="77777777" w:rsidR="00445B17" w:rsidRDefault="00445B17"/>
    <w:p w14:paraId="4B92CE42" w14:textId="77777777" w:rsidR="00FD5C24" w:rsidRDefault="00FD5C24" w:rsidP="00FD5C24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343D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TË HYRAT</w:t>
      </w:r>
    </w:p>
    <w:p w14:paraId="59FF9A68" w14:textId="77777777" w:rsidR="00FD5C24" w:rsidRDefault="00FD5C24"/>
    <w:p w14:paraId="3DD37F38" w14:textId="77777777" w:rsidR="00FD5C24" w:rsidRPr="00720A8E" w:rsidRDefault="00FD5C24" w:rsidP="00FD5C24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03">
        <w:rPr>
          <w:rFonts w:ascii="Times New Roman" w:eastAsia="Times New Roman" w:hAnsi="Times New Roman" w:cs="Times New Roman"/>
          <w:sz w:val="24"/>
          <w:szCs w:val="24"/>
        </w:rPr>
        <w:t>Planifikimi i t</w:t>
      </w:r>
      <w:r>
        <w:rPr>
          <w:rFonts w:ascii="Times New Roman" w:eastAsia="Times New Roman" w:hAnsi="Times New Roman" w:cs="Times New Roman"/>
          <w:sz w:val="24"/>
          <w:szCs w:val="24"/>
        </w:rPr>
        <w:t>ë hyrave vetanake për vitin 2024 është në shumë prej 274,376.00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14:paraId="75C44F59" w14:textId="77777777" w:rsidR="00FD5C24" w:rsidRDefault="00FD5C24" w:rsidP="00FD5C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Në kuadër të këtij sektori janë kryer këto aktivitete:</w:t>
      </w:r>
    </w:p>
    <w:p w14:paraId="0724F888" w14:textId="77777777" w:rsidR="00FD5C24" w:rsidRDefault="00FD5C24" w:rsidP="00FD5C24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Përpunimi, harmonizimi dhe barazimi i evidencave të detajizuara te të gjitha llojet e të hyrave sipas programeve buxhetore, fondeve dhe kodeve ekonomike 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Sistemin Informativ të M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enaxhim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 Financiar të Kosovës (SIMFK),</w:t>
      </w:r>
    </w:p>
    <w:p w14:paraId="305F1BCD" w14:textId="77777777" w:rsidR="00FD5C24" w:rsidRDefault="00FD5C24" w:rsidP="00FD5C24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Pranimi i të hyrave indirekte nga Gjobat e Policisë, Agjensioni Pyjor i Kosovës dhe gjobat ng</w:t>
      </w:r>
      <w:r w:rsidR="00AA2386">
        <w:rPr>
          <w:rFonts w:ascii="Times New Roman" w:eastAsia="Calibri" w:hAnsi="Times New Roman" w:cs="Times New Roman"/>
          <w:color w:val="000000"/>
          <w:sz w:val="24"/>
          <w:szCs w:val="24"/>
        </w:rPr>
        <w:t>a Gjykatat për TM1, TM2 dhe TM3 dhe TM4, në shumë prej 70,967.56 €,</w:t>
      </w:r>
    </w:p>
    <w:p w14:paraId="4BBA4942" w14:textId="77777777" w:rsidR="00FD5C24" w:rsidRDefault="00FD5C24" w:rsidP="00FD5C24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Alokimi i të hyrave të inkasuara në Nën – Programe dhe kategori buxhetore varësisht prej planifikimeve buxhetore, </w:t>
      </w:r>
    </w:p>
    <w:p w14:paraId="4499553F" w14:textId="77777777" w:rsidR="000971A5" w:rsidRDefault="00FD5C24" w:rsidP="00FD5C24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Bartja e bilancit të pashpenzuar nga viti 2023 në vitin 2024 në shumë prej 133,029.70 €. </w:t>
      </w:r>
    </w:p>
    <w:p w14:paraId="49683DC9" w14:textId="77777777" w:rsidR="00FD5C24" w:rsidRDefault="00FD5C24" w:rsidP="00FD5C24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Inkasimi i të hyrave direkte vetanake </w:t>
      </w:r>
      <w:r w:rsidR="00AA2386" w:rsidRPr="00097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 periudhën janar – dhjetor 2024 është në shumë prej </w:t>
      </w:r>
      <w:r w:rsidR="000971A5">
        <w:rPr>
          <w:rFonts w:ascii="Times New Roman" w:eastAsia="Calibri" w:hAnsi="Times New Roman" w:cs="Times New Roman"/>
          <w:color w:val="000000"/>
          <w:sz w:val="24"/>
          <w:szCs w:val="24"/>
        </w:rPr>
        <w:t>246,053.10 €,</w:t>
      </w:r>
    </w:p>
    <w:p w14:paraId="3F171113" w14:textId="77777777" w:rsidR="000971A5" w:rsidRPr="000971A5" w:rsidRDefault="000971A5" w:rsidP="00FD5C24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Të hyrat direkte dhe indirekte për vitin 2024 janë në shumë prej 317,020.66 €. </w:t>
      </w:r>
    </w:p>
    <w:p w14:paraId="72F6E38F" w14:textId="77777777" w:rsidR="00FD5C24" w:rsidRDefault="00FD5C24" w:rsidP="00FD5C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84E71B" w14:textId="77777777" w:rsidR="00FD5C24" w:rsidRDefault="00FD5C24" w:rsidP="00FD5C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A2978D" w14:textId="77777777" w:rsidR="000971A5" w:rsidRDefault="000971A5" w:rsidP="00FD5C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9CE485" w14:textId="77777777" w:rsidR="000971A5" w:rsidRDefault="000971A5" w:rsidP="00FD5C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F7BC86" w14:textId="77777777" w:rsidR="00FD5C24" w:rsidRDefault="00FD5C24" w:rsidP="00FD5C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084468" w14:textId="77777777" w:rsidR="00FD5C24" w:rsidRPr="005E57CE" w:rsidRDefault="00FD5C24" w:rsidP="00FD5C24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E57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I TATIMIT NË PRONË</w:t>
      </w:r>
    </w:p>
    <w:p w14:paraId="2D3540EB" w14:textId="77777777" w:rsidR="00FD5C24" w:rsidRPr="00FE1103" w:rsidRDefault="00FD5C24" w:rsidP="00FD5C24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F0849DD" w14:textId="77777777" w:rsidR="00FD5C24" w:rsidRDefault="00FD5C24" w:rsidP="00FD5C24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Gjatë këtij viti, ky sektor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ka pasur këto aktivitete:</w:t>
      </w:r>
    </w:p>
    <w:p w14:paraId="2C06A2F7" w14:textId="77777777" w:rsidR="00FD5C24" w:rsidRPr="00655A20" w:rsidRDefault="00FD5C24" w:rsidP="00FD5C24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55A20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14:paraId="15A6A4FD" w14:textId="77777777" w:rsidR="00FD5C24" w:rsidRDefault="00FD5C24" w:rsidP="00FD5C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720A8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Shërbime të rregullta ndaj qytetarëve. </w:t>
      </w:r>
    </w:p>
    <w:p w14:paraId="35144DC9" w14:textId="77777777" w:rsidR="00FD5C24" w:rsidRDefault="00FD5C24" w:rsidP="00FD5C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Shpërndarja e faturave të tatimit në pronë për vitin 2024 nga Posta e Kosovës, </w:t>
      </w:r>
    </w:p>
    <w:p w14:paraId="66F8E39F" w14:textId="77777777" w:rsidR="00FD5C24" w:rsidRDefault="00FD5C24" w:rsidP="00FD5C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Plotësimi i formularit të inspektimit të tatimit në pronë për vitin 2023, </w:t>
      </w:r>
    </w:p>
    <w:p w14:paraId="75412F2A" w14:textId="77777777" w:rsidR="00FD5C24" w:rsidRDefault="00FD5C24" w:rsidP="00FD5C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Pranimi i Raportit të vlerësimit të pronave bujqësore dhe pyjore nga DTP – MFPT, </w:t>
      </w:r>
    </w:p>
    <w:p w14:paraId="60BB4761" w14:textId="77777777" w:rsidR="00FD5C24" w:rsidRDefault="00FD5C24" w:rsidP="00FD5C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Propozim vendimi për ndryshimin e normave tatimore për vitin 2025 në Kuvend Komunal, </w:t>
      </w:r>
    </w:p>
    <w:p w14:paraId="0BAE4E73" w14:textId="77777777" w:rsidR="00FD5C24" w:rsidRDefault="00FD5C24" w:rsidP="00FD5C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Shqyrtimi i ankesave të tatimit në pronë nga Komisioni i shqyrtimit të ankesave të tatimit në pronë të parashtruara nga tatimpaguesit. </w:t>
      </w:r>
    </w:p>
    <w:p w14:paraId="39044F12" w14:textId="77777777" w:rsidR="00FD5C24" w:rsidRPr="00FD5C24" w:rsidRDefault="00FD5C24" w:rsidP="00FD5C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55A2F57" w14:textId="77777777" w:rsidR="00FD5C24" w:rsidRPr="002F25E9" w:rsidRDefault="00FD5C24" w:rsidP="00FD5C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D71997" w14:textId="4A60D3BE" w:rsidR="00445B17" w:rsidRDefault="00445B17"/>
    <w:p w14:paraId="7FA80386" w14:textId="6B9C3446" w:rsidR="00313D99" w:rsidRPr="00313D99" w:rsidRDefault="00313D99" w:rsidP="00313D99"/>
    <w:p w14:paraId="628E405D" w14:textId="06480F06" w:rsidR="00313D99" w:rsidRPr="00313D99" w:rsidRDefault="00313D99" w:rsidP="00313D99"/>
    <w:p w14:paraId="1575077D" w14:textId="45AD03A0" w:rsidR="00313D99" w:rsidRPr="00313D99" w:rsidRDefault="00313D99" w:rsidP="00313D99"/>
    <w:p w14:paraId="1970FA54" w14:textId="1E401CE5" w:rsidR="00313D99" w:rsidRPr="00313D99" w:rsidRDefault="00313D99" w:rsidP="00313D99"/>
    <w:p w14:paraId="1CA12F65" w14:textId="6EA403FD" w:rsidR="00313D99" w:rsidRPr="00313D99" w:rsidRDefault="00313D99" w:rsidP="00313D99"/>
    <w:p w14:paraId="2539F9FF" w14:textId="3C38737E" w:rsidR="00313D99" w:rsidRPr="00313D99" w:rsidRDefault="00313D99" w:rsidP="00313D99"/>
    <w:p w14:paraId="5CB38A07" w14:textId="6EC325E7" w:rsidR="00313D99" w:rsidRPr="00313D99" w:rsidRDefault="00313D99" w:rsidP="00313D99"/>
    <w:p w14:paraId="4F91F652" w14:textId="2DA374BE" w:rsidR="00313D99" w:rsidRPr="00313D99" w:rsidRDefault="00313D99" w:rsidP="00313D99"/>
    <w:p w14:paraId="72C26567" w14:textId="26B90C18" w:rsidR="00313D99" w:rsidRPr="00313D99" w:rsidRDefault="00313D99" w:rsidP="00313D99"/>
    <w:p w14:paraId="2411A8F2" w14:textId="548B168B" w:rsidR="00313D99" w:rsidRPr="00313D99" w:rsidRDefault="00313D99" w:rsidP="00313D99"/>
    <w:p w14:paraId="76ECA909" w14:textId="3398ED26" w:rsidR="00313D99" w:rsidRPr="00313D99" w:rsidRDefault="00313D99" w:rsidP="00313D99">
      <w:pPr>
        <w:rPr>
          <w:rFonts w:ascii="Times New Roman" w:hAnsi="Times New Roman" w:cs="Times New Roman"/>
          <w:sz w:val="24"/>
          <w:szCs w:val="24"/>
        </w:rPr>
      </w:pPr>
      <w:r w:rsidRPr="00313D99">
        <w:rPr>
          <w:rFonts w:ascii="Times New Roman" w:hAnsi="Times New Roman" w:cs="Times New Roman"/>
          <w:sz w:val="24"/>
          <w:szCs w:val="24"/>
        </w:rPr>
        <w:t>Drejtore për Buxhet dhe Financa</w:t>
      </w:r>
    </w:p>
    <w:p w14:paraId="3EF3275C" w14:textId="7290FF07" w:rsidR="00313D99" w:rsidRDefault="00313D99" w:rsidP="00313D99">
      <w:pPr>
        <w:rPr>
          <w:rFonts w:ascii="Times New Roman" w:hAnsi="Times New Roman" w:cs="Times New Roman"/>
          <w:sz w:val="24"/>
          <w:szCs w:val="24"/>
        </w:rPr>
      </w:pPr>
      <w:r w:rsidRPr="00313D99">
        <w:rPr>
          <w:rFonts w:ascii="Times New Roman" w:hAnsi="Times New Roman" w:cs="Times New Roman"/>
          <w:sz w:val="24"/>
          <w:szCs w:val="24"/>
        </w:rPr>
        <w:t>Lindita Ballazhi</w:t>
      </w:r>
    </w:p>
    <w:p w14:paraId="3F94ACE6" w14:textId="5D2D11D6" w:rsidR="00313D99" w:rsidRPr="00313D99" w:rsidRDefault="00313D99" w:rsidP="00313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313D99" w:rsidRPr="00313D99" w:rsidSect="0068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7D02F" w14:textId="77777777" w:rsidR="005055A8" w:rsidRDefault="005055A8" w:rsidP="006E49FD">
      <w:pPr>
        <w:spacing w:after="0" w:line="240" w:lineRule="auto"/>
      </w:pPr>
      <w:r>
        <w:separator/>
      </w:r>
    </w:p>
  </w:endnote>
  <w:endnote w:type="continuationSeparator" w:id="0">
    <w:p w14:paraId="6528A40D" w14:textId="77777777" w:rsidR="005055A8" w:rsidRDefault="005055A8" w:rsidP="006E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80A13" w14:textId="77777777" w:rsidR="005055A8" w:rsidRDefault="005055A8" w:rsidP="006E49FD">
      <w:pPr>
        <w:spacing w:after="0" w:line="240" w:lineRule="auto"/>
      </w:pPr>
      <w:r>
        <w:separator/>
      </w:r>
    </w:p>
  </w:footnote>
  <w:footnote w:type="continuationSeparator" w:id="0">
    <w:p w14:paraId="4B1F5377" w14:textId="77777777" w:rsidR="005055A8" w:rsidRDefault="005055A8" w:rsidP="006E4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6DE"/>
    <w:multiLevelType w:val="hybridMultilevel"/>
    <w:tmpl w:val="F202B6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72E94"/>
    <w:multiLevelType w:val="hybridMultilevel"/>
    <w:tmpl w:val="74B6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0384E"/>
    <w:multiLevelType w:val="hybridMultilevel"/>
    <w:tmpl w:val="865CE14E"/>
    <w:lvl w:ilvl="0" w:tplc="90B02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71"/>
    <w:rsid w:val="000267C3"/>
    <w:rsid w:val="000971A5"/>
    <w:rsid w:val="000E5F26"/>
    <w:rsid w:val="001F75A2"/>
    <w:rsid w:val="002B073E"/>
    <w:rsid w:val="002D7145"/>
    <w:rsid w:val="00313D99"/>
    <w:rsid w:val="003821F3"/>
    <w:rsid w:val="00445B17"/>
    <w:rsid w:val="005055A8"/>
    <w:rsid w:val="005E4BD0"/>
    <w:rsid w:val="00637556"/>
    <w:rsid w:val="00682A14"/>
    <w:rsid w:val="006E49FD"/>
    <w:rsid w:val="00846B7D"/>
    <w:rsid w:val="00AA2386"/>
    <w:rsid w:val="00BA14D1"/>
    <w:rsid w:val="00BB3188"/>
    <w:rsid w:val="00BD3D78"/>
    <w:rsid w:val="00C657AD"/>
    <w:rsid w:val="00DE4C5C"/>
    <w:rsid w:val="00FD5C24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624D"/>
  <w15:chartTrackingRefBased/>
  <w15:docId w15:val="{F167176A-7699-405F-8D54-5750128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871"/>
    <w:pPr>
      <w:spacing w:after="200" w:line="276" w:lineRule="auto"/>
    </w:pPr>
    <w:rPr>
      <w:rFonts w:eastAsia="SimSun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FD"/>
    <w:rPr>
      <w:rFonts w:eastAsia="SimSu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E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FD"/>
    <w:rPr>
      <w:rFonts w:eastAsia="SimSu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6E49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6E49F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E4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49FD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GridTable6Colorful-Accent11">
    <w:name w:val="Grid Table 6 Colorful - Accent 11"/>
    <w:basedOn w:val="TableNormal"/>
    <w:uiPriority w:val="51"/>
    <w:rsid w:val="00445B17"/>
    <w:pPr>
      <w:spacing w:after="0" w:line="240" w:lineRule="auto"/>
    </w:pPr>
    <w:rPr>
      <w:rFonts w:eastAsia="SimSun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Windows User</cp:lastModifiedBy>
  <cp:revision>2</cp:revision>
  <cp:lastPrinted>2025-02-28T13:29:00Z</cp:lastPrinted>
  <dcterms:created xsi:type="dcterms:W3CDTF">2025-02-28T14:32:00Z</dcterms:created>
  <dcterms:modified xsi:type="dcterms:W3CDTF">2025-02-28T14:32:00Z</dcterms:modified>
</cp:coreProperties>
</file>