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86" w:rsidRPr="00285786" w:rsidRDefault="00285786" w:rsidP="00285786">
      <w:pPr>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           </w:t>
      </w:r>
      <w:r w:rsidRPr="00285786">
        <w:rPr>
          <w:rFonts w:ascii="Times New Roman" w:eastAsia="Times New Roman" w:hAnsi="Times New Roman" w:cs="Times New Roman"/>
          <w:color w:val="000000" w:themeColor="text1"/>
          <w:sz w:val="24"/>
          <w:szCs w:val="24"/>
          <w:lang w:val="sq-AL"/>
        </w:rPr>
        <w:t xml:space="preserve">                  </w:t>
      </w:r>
    </w:p>
    <w:p w:rsidR="00285786" w:rsidRPr="00285786" w:rsidRDefault="00314436" w:rsidP="00285786">
      <w:pPr>
        <w:spacing w:after="0" w:line="240" w:lineRule="auto"/>
        <w:jc w:val="both"/>
        <w:rPr>
          <w:rFonts w:ascii="Times New Roman" w:hAnsi="Times New Roman" w:cs="Times New Roman"/>
          <w:b/>
          <w:sz w:val="24"/>
          <w:szCs w:val="24"/>
          <w:lang w:val="sq-AL" w:eastAsia="ja-JP"/>
        </w:rPr>
      </w:pPr>
      <w:r w:rsidRPr="00285786">
        <w:rPr>
          <w:rFonts w:ascii="Times New Roman" w:hAnsi="Times New Roman" w:cs="Times New Roman"/>
          <w:b/>
          <w:noProof/>
          <w:sz w:val="24"/>
          <w:szCs w:val="24"/>
          <w:lang w:val="sq-AL" w:eastAsia="sq-AL"/>
        </w:rPr>
        <w:drawing>
          <wp:anchor distT="36576" distB="36576" distL="36576" distR="36576" simplePos="0" relativeHeight="251660288" behindDoc="0" locked="0" layoutInCell="1" allowOverlap="1" wp14:anchorId="17FC3A80" wp14:editId="425D0C1A">
            <wp:simplePos x="0" y="0"/>
            <wp:positionH relativeFrom="margin">
              <wp:posOffset>5153025</wp:posOffset>
            </wp:positionH>
            <wp:positionV relativeFrom="paragraph">
              <wp:posOffset>161925</wp:posOffset>
            </wp:positionV>
            <wp:extent cx="942975" cy="895350"/>
            <wp:effectExtent l="0" t="0" r="0" b="0"/>
            <wp:wrapNone/>
            <wp:docPr id="7" name="Picture 3"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42975" cy="895350"/>
                    </a:xfrm>
                    <a:prstGeom prst="rect">
                      <a:avLst/>
                    </a:prstGeom>
                    <a:noFill/>
                    <a:ln w="9525" algn="in">
                      <a:noFill/>
                      <a:miter lim="800000"/>
                      <a:headEnd/>
                      <a:tailEnd/>
                    </a:ln>
                  </pic:spPr>
                </pic:pic>
              </a:graphicData>
            </a:graphic>
          </wp:anchor>
        </w:drawing>
      </w:r>
      <w:r w:rsidRPr="00285786">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05743977" wp14:editId="56CD2B1F">
            <wp:simplePos x="0" y="0"/>
            <wp:positionH relativeFrom="column">
              <wp:posOffset>-133350</wp:posOffset>
            </wp:positionH>
            <wp:positionV relativeFrom="paragraph">
              <wp:posOffset>133350</wp:posOffset>
            </wp:positionV>
            <wp:extent cx="771525" cy="857250"/>
            <wp:effectExtent l="19050" t="0" r="9525" b="0"/>
            <wp:wrapSquare wrapText="right"/>
            <wp:docPr id="1" name="Picture 2" descr="stema e kos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soves"/>
                    <pic:cNvPicPr>
                      <a:picLocks noChangeAspect="1" noChangeArrowheads="1"/>
                    </pic:cNvPicPr>
                  </pic:nvPicPr>
                  <pic:blipFill>
                    <a:blip r:embed="rId9" cstate="print"/>
                    <a:srcRect/>
                    <a:stretch>
                      <a:fillRect/>
                    </a:stretch>
                  </pic:blipFill>
                  <pic:spPr bwMode="auto">
                    <a:xfrm>
                      <a:off x="0" y="0"/>
                      <a:ext cx="771525" cy="857250"/>
                    </a:xfrm>
                    <a:prstGeom prst="rect">
                      <a:avLst/>
                    </a:prstGeom>
                    <a:noFill/>
                    <a:ln w="9525">
                      <a:noFill/>
                      <a:miter lim="800000"/>
                      <a:headEnd/>
                      <a:tailEnd/>
                    </a:ln>
                  </pic:spPr>
                </pic:pic>
              </a:graphicData>
            </a:graphic>
          </wp:anchor>
        </w:drawing>
      </w:r>
    </w:p>
    <w:p w:rsidR="00285786" w:rsidRPr="00285786" w:rsidRDefault="00285786" w:rsidP="00285786">
      <w:pPr>
        <w:spacing w:after="0" w:line="240" w:lineRule="auto"/>
        <w:jc w:val="both"/>
        <w:rPr>
          <w:rFonts w:ascii="Times New Roman" w:hAnsi="Times New Roman" w:cs="Times New Roman"/>
          <w:b/>
          <w:sz w:val="24"/>
          <w:szCs w:val="24"/>
          <w:lang w:val="sq-AL" w:eastAsia="ja-JP"/>
        </w:rPr>
      </w:pPr>
      <w:r w:rsidRPr="00285786">
        <w:rPr>
          <w:rFonts w:ascii="Times New Roman" w:hAnsi="Times New Roman" w:cs="Times New Roman"/>
          <w:b/>
          <w:sz w:val="24"/>
          <w:szCs w:val="24"/>
          <w:lang w:val="sq-AL" w:eastAsia="ja-JP"/>
        </w:rPr>
        <w:t xml:space="preserve">      </w:t>
      </w:r>
    </w:p>
    <w:p w:rsidR="00285786" w:rsidRPr="00285786" w:rsidRDefault="00285786" w:rsidP="00285786">
      <w:pPr>
        <w:spacing w:after="0" w:line="240" w:lineRule="auto"/>
        <w:jc w:val="both"/>
        <w:rPr>
          <w:rFonts w:ascii="Times New Roman" w:eastAsia="Times New Roman" w:hAnsi="Times New Roman" w:cs="Times New Roman"/>
          <w:b/>
          <w:sz w:val="24"/>
          <w:szCs w:val="24"/>
          <w:lang w:val="sq-AL"/>
        </w:rPr>
      </w:pPr>
      <w:r w:rsidRPr="00285786">
        <w:rPr>
          <w:rFonts w:ascii="Times New Roman" w:eastAsia="Times New Roman" w:hAnsi="Times New Roman" w:cs="Times New Roman"/>
          <w:b/>
          <w:sz w:val="24"/>
          <w:szCs w:val="24"/>
          <w:lang w:val="sq-AL"/>
        </w:rPr>
        <w:t xml:space="preserve">                                 </w:t>
      </w:r>
    </w:p>
    <w:p w:rsidR="00285786" w:rsidRPr="00285786" w:rsidRDefault="00285786" w:rsidP="00285786">
      <w:pPr>
        <w:spacing w:after="0" w:line="240" w:lineRule="auto"/>
        <w:jc w:val="both"/>
        <w:rPr>
          <w:rFonts w:ascii="Times New Roman" w:eastAsia="Times New Roman" w:hAnsi="Times New Roman" w:cs="Times New Roman"/>
          <w:b/>
          <w:sz w:val="24"/>
          <w:szCs w:val="24"/>
          <w:lang w:val="sq-AL"/>
        </w:rPr>
      </w:pPr>
      <w:r w:rsidRPr="00285786">
        <w:rPr>
          <w:rFonts w:ascii="Times New Roman" w:eastAsia="Times New Roman" w:hAnsi="Times New Roman" w:cs="Times New Roman"/>
          <w:b/>
          <w:sz w:val="24"/>
          <w:szCs w:val="24"/>
          <w:lang w:val="sq-AL"/>
        </w:rPr>
        <w:t xml:space="preserve">            Republika e Kosovës  -  Republic of  Kosova</w:t>
      </w:r>
    </w:p>
    <w:p w:rsidR="00285786" w:rsidRPr="00285786" w:rsidRDefault="00285786" w:rsidP="00285786">
      <w:pPr>
        <w:spacing w:after="0" w:line="240" w:lineRule="auto"/>
        <w:jc w:val="both"/>
        <w:rPr>
          <w:rFonts w:ascii="Times New Roman" w:eastAsia="Times New Roman" w:hAnsi="Times New Roman" w:cs="Times New Roman"/>
          <w:b/>
          <w:sz w:val="24"/>
          <w:szCs w:val="24"/>
          <w:lang w:val="sq-AL"/>
        </w:rPr>
      </w:pPr>
      <w:r w:rsidRPr="00285786">
        <w:rPr>
          <w:rFonts w:ascii="Times New Roman" w:eastAsia="Times New Roman" w:hAnsi="Times New Roman" w:cs="Times New Roman"/>
          <w:b/>
          <w:sz w:val="24"/>
          <w:szCs w:val="24"/>
          <w:lang w:val="sq-AL"/>
        </w:rPr>
        <w:t xml:space="preserve">                                Komuna -   Municipality</w:t>
      </w:r>
    </w:p>
    <w:p w:rsidR="00285786" w:rsidRPr="00285786" w:rsidRDefault="00285786" w:rsidP="00285786">
      <w:pPr>
        <w:spacing w:after="0" w:line="240" w:lineRule="auto"/>
        <w:jc w:val="both"/>
        <w:rPr>
          <w:rFonts w:ascii="Times New Roman" w:eastAsia="Times New Roman" w:hAnsi="Times New Roman" w:cs="Times New Roman"/>
          <w:b/>
          <w:sz w:val="24"/>
          <w:szCs w:val="24"/>
          <w:lang w:val="sq-AL"/>
        </w:rPr>
      </w:pPr>
      <w:r w:rsidRPr="00285786">
        <w:rPr>
          <w:rFonts w:ascii="Times New Roman" w:eastAsia="Times New Roman" w:hAnsi="Times New Roman" w:cs="Times New Roman"/>
          <w:b/>
          <w:sz w:val="24"/>
          <w:szCs w:val="24"/>
          <w:lang w:val="sq-AL"/>
        </w:rPr>
        <w:t xml:space="preserve">                                     H a n i  i  E l e z i t</w:t>
      </w:r>
    </w:p>
    <w:p w:rsidR="00285786" w:rsidRPr="00285786" w:rsidRDefault="00285786" w:rsidP="00285786">
      <w:pPr>
        <w:spacing w:after="0" w:line="240" w:lineRule="auto"/>
        <w:jc w:val="both"/>
        <w:rPr>
          <w:rFonts w:ascii="Times New Roman" w:hAnsi="Times New Roman" w:cs="Times New Roman"/>
          <w:b/>
          <w:sz w:val="24"/>
          <w:szCs w:val="24"/>
          <w:lang w:val="sq-AL" w:eastAsia="ja-JP"/>
        </w:rPr>
      </w:pPr>
      <w:r w:rsidRPr="00285786">
        <w:rPr>
          <w:rFonts w:ascii="Times New Roman" w:hAnsi="Times New Roman" w:cs="Times New Roman"/>
          <w:b/>
          <w:sz w:val="24"/>
          <w:szCs w:val="24"/>
          <w:lang w:val="sq-AL" w:eastAsia="ja-JP"/>
        </w:rPr>
        <w:t xml:space="preserve">       </w:t>
      </w:r>
    </w:p>
    <w:p w:rsidR="00285786" w:rsidRPr="00285786" w:rsidRDefault="00285786" w:rsidP="00285786">
      <w:pPr>
        <w:pBdr>
          <w:top w:val="single" w:sz="4" w:space="1" w:color="auto"/>
        </w:pBdr>
        <w:spacing w:after="0" w:line="240" w:lineRule="auto"/>
        <w:jc w:val="both"/>
        <w:rPr>
          <w:rFonts w:ascii="Times New Roman" w:eastAsia="MS Mincho" w:hAnsi="Times New Roman" w:cs="Times New Roman"/>
          <w:bCs/>
          <w:sz w:val="24"/>
          <w:szCs w:val="24"/>
          <w:lang w:val="sq-AL"/>
        </w:rPr>
      </w:pPr>
    </w:p>
    <w:p w:rsidR="00285786" w:rsidRPr="00285786" w:rsidRDefault="00285786" w:rsidP="00285786">
      <w:pPr>
        <w:pBdr>
          <w:top w:val="single" w:sz="4" w:space="1" w:color="auto"/>
        </w:pBdr>
        <w:spacing w:after="0" w:line="240" w:lineRule="auto"/>
        <w:jc w:val="both"/>
        <w:rPr>
          <w:rFonts w:ascii="Times New Roman" w:eastAsia="MS Mincho" w:hAnsi="Times New Roman" w:cs="Times New Roman"/>
          <w:b/>
          <w:bCs/>
          <w:sz w:val="24"/>
          <w:szCs w:val="24"/>
          <w:lang w:val="sq-AL"/>
        </w:rPr>
      </w:pPr>
      <w:r w:rsidRPr="00285786">
        <w:rPr>
          <w:rFonts w:ascii="Times New Roman" w:eastAsia="MS Mincho" w:hAnsi="Times New Roman" w:cs="Times New Roman"/>
          <w:bCs/>
          <w:sz w:val="24"/>
          <w:szCs w:val="24"/>
          <w:lang w:val="sq-AL"/>
        </w:rPr>
        <w:t xml:space="preserve">     </w:t>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r>
      <w:r w:rsidRPr="00285786">
        <w:rPr>
          <w:rFonts w:ascii="Times New Roman" w:eastAsia="MS Mincho" w:hAnsi="Times New Roman" w:cs="Times New Roman"/>
          <w:bCs/>
          <w:sz w:val="24"/>
          <w:szCs w:val="24"/>
          <w:lang w:val="sq-AL"/>
        </w:rPr>
        <w:tab/>
        <w:t xml:space="preserve">  </w:t>
      </w:r>
      <w:r w:rsidR="008F7A63">
        <w:rPr>
          <w:rFonts w:ascii="Times New Roman" w:eastAsia="MS Mincho" w:hAnsi="Times New Roman" w:cs="Times New Roman"/>
          <w:b/>
          <w:bCs/>
          <w:sz w:val="24"/>
          <w:szCs w:val="24"/>
          <w:lang w:val="sq-AL"/>
        </w:rPr>
        <w:t>Nr. 07/ 1396</w:t>
      </w:r>
    </w:p>
    <w:p w:rsidR="00285786" w:rsidRPr="00285786" w:rsidRDefault="00285786" w:rsidP="00285786">
      <w:pPr>
        <w:spacing w:after="0" w:line="240" w:lineRule="auto"/>
        <w:jc w:val="both"/>
        <w:rPr>
          <w:rFonts w:ascii="Times New Roman" w:hAnsi="Times New Roman" w:cs="Times New Roman"/>
          <w:b/>
          <w:sz w:val="24"/>
          <w:szCs w:val="24"/>
          <w:lang w:val="sq-AL" w:eastAsia="ja-JP"/>
        </w:rPr>
      </w:pPr>
    </w:p>
    <w:p w:rsidR="00285786" w:rsidRPr="00285786" w:rsidRDefault="00285786" w:rsidP="00285786">
      <w:pPr>
        <w:spacing w:after="0" w:line="240" w:lineRule="auto"/>
        <w:jc w:val="both"/>
        <w:rPr>
          <w:rFonts w:ascii="Times New Roman" w:hAnsi="Times New Roman" w:cs="Times New Roman"/>
          <w:b/>
          <w:sz w:val="24"/>
          <w:szCs w:val="24"/>
          <w:lang w:val="sq-AL" w:eastAsia="ja-JP"/>
        </w:rPr>
      </w:pPr>
    </w:p>
    <w:p w:rsidR="00285786" w:rsidRPr="00285786" w:rsidRDefault="00285786" w:rsidP="00285786">
      <w:pPr>
        <w:spacing w:after="0" w:line="240" w:lineRule="auto"/>
        <w:jc w:val="both"/>
        <w:rPr>
          <w:rFonts w:ascii="Times New Roman" w:eastAsia="Times New Roman" w:hAnsi="Times New Roman" w:cs="Times New Roman"/>
          <w:b/>
          <w:sz w:val="24"/>
          <w:szCs w:val="24"/>
          <w:lang w:val="sq-AL"/>
        </w:rPr>
      </w:pPr>
    </w:p>
    <w:p w:rsidR="00285786" w:rsidRPr="00285786" w:rsidRDefault="00285786" w:rsidP="00285786">
      <w:pPr>
        <w:spacing w:after="0" w:line="240" w:lineRule="auto"/>
        <w:jc w:val="center"/>
        <w:rPr>
          <w:rFonts w:ascii="Times New Roman" w:eastAsia="Times New Roman" w:hAnsi="Times New Roman" w:cs="Times New Roman"/>
          <w:b/>
          <w:sz w:val="24"/>
          <w:szCs w:val="24"/>
          <w:lang w:val="sq-AL"/>
        </w:rPr>
      </w:pPr>
    </w:p>
    <w:p w:rsidR="001B40BB" w:rsidRPr="00062350" w:rsidRDefault="001B40BB" w:rsidP="001B40BB">
      <w:pPr>
        <w:jc w:val="center"/>
        <w:rPr>
          <w:rFonts w:eastAsiaTheme="minorHAnsi"/>
          <w:sz w:val="48"/>
        </w:rPr>
      </w:pPr>
      <w:r w:rsidRPr="00062350">
        <w:rPr>
          <w:rFonts w:eastAsiaTheme="minorHAnsi"/>
          <w:sz w:val="48"/>
        </w:rPr>
        <w:t>DREJTORIA PËR SHËNDETËSI DHE MIRËQENIE SOCIALE</w:t>
      </w:r>
    </w:p>
    <w:p w:rsidR="001B40BB" w:rsidRPr="00062350" w:rsidRDefault="001B40BB" w:rsidP="001B40BB">
      <w:pPr>
        <w:rPr>
          <w:rFonts w:eastAsiaTheme="minorHAnsi"/>
          <w:sz w:val="72"/>
        </w:rPr>
      </w:pPr>
    </w:p>
    <w:p w:rsidR="001B40BB" w:rsidRPr="00062350" w:rsidRDefault="001B40BB" w:rsidP="001B40BB">
      <w:pPr>
        <w:jc w:val="center"/>
        <w:rPr>
          <w:rFonts w:eastAsiaTheme="minorHAnsi"/>
          <w:sz w:val="44"/>
        </w:rPr>
      </w:pPr>
    </w:p>
    <w:p w:rsidR="001B40BB" w:rsidRPr="00062350" w:rsidRDefault="001B40BB" w:rsidP="001B40BB">
      <w:pPr>
        <w:jc w:val="center"/>
        <w:rPr>
          <w:rFonts w:eastAsiaTheme="minorHAnsi"/>
          <w:sz w:val="44"/>
        </w:rPr>
      </w:pPr>
      <w:bookmarkStart w:id="0" w:name="_GoBack"/>
      <w:r w:rsidRPr="00062350">
        <w:rPr>
          <w:rFonts w:eastAsiaTheme="minorHAnsi"/>
          <w:sz w:val="44"/>
        </w:rPr>
        <w:t>RAPORTI I PUNËS DHE AKTIVITE</w:t>
      </w:r>
      <w:r>
        <w:rPr>
          <w:rFonts w:eastAsiaTheme="minorHAnsi"/>
          <w:sz w:val="44"/>
        </w:rPr>
        <w:t>TEVE JANAR-DHJETOR 2024</w:t>
      </w:r>
    </w:p>
    <w:bookmarkEnd w:id="0"/>
    <w:p w:rsidR="001B40BB" w:rsidRPr="00062350" w:rsidRDefault="001B40BB" w:rsidP="001B40BB">
      <w:pPr>
        <w:rPr>
          <w:rFonts w:eastAsiaTheme="minorHAnsi"/>
          <w:i/>
          <w:sz w:val="56"/>
        </w:rPr>
      </w:pPr>
    </w:p>
    <w:p w:rsidR="001B40BB" w:rsidRPr="00062350" w:rsidRDefault="001B40BB" w:rsidP="001B40BB">
      <w:pPr>
        <w:jc w:val="right"/>
        <w:rPr>
          <w:rFonts w:eastAsiaTheme="minorHAnsi"/>
          <w:i/>
          <w:sz w:val="40"/>
        </w:rPr>
      </w:pPr>
    </w:p>
    <w:p w:rsidR="001B40BB" w:rsidRPr="00062350" w:rsidRDefault="001B40BB" w:rsidP="001B40BB">
      <w:pPr>
        <w:jc w:val="center"/>
        <w:rPr>
          <w:rFonts w:eastAsiaTheme="minorHAnsi"/>
          <w:sz w:val="28"/>
          <w:szCs w:val="32"/>
        </w:rPr>
      </w:pPr>
    </w:p>
    <w:p w:rsidR="001B40BB" w:rsidRPr="00062350" w:rsidRDefault="001B40BB" w:rsidP="001B40BB">
      <w:pPr>
        <w:jc w:val="center"/>
        <w:rPr>
          <w:rFonts w:eastAsiaTheme="minorHAnsi"/>
          <w:sz w:val="28"/>
          <w:szCs w:val="32"/>
        </w:rPr>
      </w:pPr>
    </w:p>
    <w:p w:rsidR="001B40BB" w:rsidRPr="00062350" w:rsidRDefault="001B40BB" w:rsidP="001B40BB">
      <w:pPr>
        <w:jc w:val="center"/>
        <w:rPr>
          <w:rFonts w:eastAsiaTheme="minorHAnsi"/>
          <w:sz w:val="28"/>
          <w:szCs w:val="32"/>
        </w:rPr>
      </w:pPr>
      <w:r>
        <w:rPr>
          <w:rFonts w:eastAsiaTheme="minorHAnsi"/>
          <w:sz w:val="28"/>
          <w:szCs w:val="32"/>
        </w:rPr>
        <w:t>Hani i Elezit, 2024</w:t>
      </w:r>
    </w:p>
    <w:p w:rsidR="00AB2F85" w:rsidRDefault="00AB2F85">
      <w:pPr>
        <w:spacing w:after="160" w:line="259" w:lineRule="auto"/>
        <w:rPr>
          <w:rFonts w:ascii="Times New Roman" w:hAnsi="Times New Roman" w:cs="Times New Roman"/>
          <w:sz w:val="28"/>
          <w:szCs w:val="32"/>
          <w:lang w:val="sq-AL"/>
        </w:rPr>
      </w:pPr>
    </w:p>
    <w:p w:rsidR="00AB2F85" w:rsidRPr="00AB2F85" w:rsidRDefault="00AB2F85" w:rsidP="00285786">
      <w:pPr>
        <w:rPr>
          <w:rFonts w:ascii="Times New Roman" w:eastAsiaTheme="minorHAnsi" w:hAnsi="Times New Roman" w:cs="Times New Roman"/>
          <w:b/>
          <w:sz w:val="32"/>
          <w:szCs w:val="32"/>
        </w:rPr>
      </w:pPr>
      <w:r w:rsidRPr="00AB2F85">
        <w:rPr>
          <w:b/>
          <w:sz w:val="32"/>
          <w:szCs w:val="32"/>
        </w:rPr>
        <w:t>Raporti</w:t>
      </w:r>
      <w:r w:rsidR="001D4F0B">
        <w:rPr>
          <w:b/>
          <w:sz w:val="32"/>
          <w:szCs w:val="32"/>
        </w:rPr>
        <w:t xml:space="preserve"> Janar-Dhjetor</w:t>
      </w:r>
    </w:p>
    <w:p w:rsidR="00AB2F85" w:rsidRDefault="00AB2F85" w:rsidP="00AB2F85">
      <w:pPr>
        <w:spacing w:line="360" w:lineRule="auto"/>
        <w:rPr>
          <w:rFonts w:ascii="Times New Roman" w:eastAsia="MS Mincho" w:hAnsi="Times New Roman" w:cs="Times New Roman"/>
          <w:b/>
          <w:sz w:val="24"/>
        </w:rPr>
      </w:pPr>
      <w:r>
        <w:rPr>
          <w:rFonts w:ascii="Times New Roman" w:eastAsia="MS Mincho" w:hAnsi="Times New Roman" w:cs="Times New Roman"/>
          <w:b/>
          <w:sz w:val="24"/>
        </w:rPr>
        <w:t>Drejtoria e Shëndetësisë dhe Mirëqenies Sociale është përgjegjëse për performancën në:</w:t>
      </w:r>
    </w:p>
    <w:p w:rsidR="00AB2F85" w:rsidRDefault="00AB2F85" w:rsidP="00AB2F85">
      <w:pPr>
        <w:numPr>
          <w:ilvl w:val="0"/>
          <w:numId w:val="1"/>
        </w:numPr>
        <w:spacing w:after="0" w:line="360" w:lineRule="auto"/>
        <w:contextualSpacing/>
        <w:rPr>
          <w:rFonts w:ascii="Times New Roman" w:eastAsia="MS Mincho" w:hAnsi="Times New Roman" w:cs="Times New Roman"/>
          <w:b/>
          <w:bCs/>
          <w:color w:val="000000"/>
        </w:rPr>
      </w:pPr>
      <w:r>
        <w:rPr>
          <w:rFonts w:ascii="Times New Roman" w:eastAsia="MS Mincho" w:hAnsi="Times New Roman" w:cs="Times New Roman"/>
          <w:b/>
          <w:bCs/>
          <w:color w:val="000000"/>
        </w:rPr>
        <w:t>Qendrën Kryesore të Mjekësisë Familjare ‘’ Dr.Menduh Kaloshi ‘’</w:t>
      </w:r>
    </w:p>
    <w:p w:rsidR="00AB2F85" w:rsidRDefault="00AB2F85" w:rsidP="00AB2F85">
      <w:pPr>
        <w:numPr>
          <w:ilvl w:val="0"/>
          <w:numId w:val="2"/>
        </w:numPr>
        <w:spacing w:after="0" w:line="360" w:lineRule="auto"/>
        <w:contextualSpacing/>
        <w:rPr>
          <w:rFonts w:ascii="Times New Roman" w:eastAsia="MS Mincho" w:hAnsi="Times New Roman" w:cs="Times New Roman"/>
          <w:b/>
          <w:bCs/>
          <w:color w:val="000000"/>
        </w:rPr>
      </w:pPr>
      <w:r>
        <w:rPr>
          <w:rFonts w:ascii="Times New Roman" w:eastAsia="MS Mincho" w:hAnsi="Times New Roman" w:cs="Times New Roman"/>
          <w:b/>
          <w:bCs/>
          <w:color w:val="000000"/>
        </w:rPr>
        <w:t xml:space="preserve">Qendrën Për Punë Sociale </w:t>
      </w:r>
    </w:p>
    <w:p w:rsidR="00AB2F85" w:rsidRDefault="00AB2F85" w:rsidP="00AB2F85">
      <w:pPr>
        <w:spacing w:line="240" w:lineRule="auto"/>
        <w:rPr>
          <w:rFonts w:ascii="Times New Roman" w:eastAsiaTheme="minorHAnsi" w:hAnsi="Times New Roman" w:cs="Times New Roman"/>
        </w:rPr>
      </w:pPr>
    </w:p>
    <w:p w:rsidR="00AB2F85" w:rsidRPr="007D6EF1" w:rsidRDefault="00AB2F85" w:rsidP="00AB2F85">
      <w:pPr>
        <w:spacing w:line="240" w:lineRule="auto"/>
        <w:rPr>
          <w:rFonts w:ascii="Times New Roman" w:eastAsiaTheme="minorHAnsi" w:hAnsi="Times New Roman" w:cs="Times New Roman"/>
          <w:b/>
          <w:sz w:val="24"/>
          <w:szCs w:val="24"/>
        </w:rPr>
      </w:pPr>
      <w:r w:rsidRPr="007D6EF1">
        <w:rPr>
          <w:rFonts w:ascii="Times New Roman" w:eastAsiaTheme="minorHAnsi" w:hAnsi="Times New Roman" w:cs="Times New Roman"/>
          <w:b/>
          <w:sz w:val="24"/>
          <w:szCs w:val="24"/>
        </w:rPr>
        <w:t>Aktivitete gjatë gjashtë mujorit të parë</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Kemi nënshkruar kontratat  me mjekët dhe infermieren të cilët janë rekrutuar me konkurs të rregullt.</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Kemi nënshkruar kontratën me Spitalin Rajonal të Ferizajit për asgjësimi e mbetjeve mjekësore në QKMF.</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 xml:space="preserve"> Kam përgaditur planin e zotimeve dhe shpenzimeve për 2024.</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Jam propozuar nga Kolegjiumi I Shëndetësisë dhe Mirëqenies Sociale  të jemë pjesë e grupit punues për Parandalimin dhe Rportimin e Martesave të Hersheme në komunitetin romë, ashkali dhe egjiptjan, në kuadër të zyres së kryeministrit.</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Takim me Komitetin për Komunitete</w:t>
      </w:r>
    </w:p>
    <w:p w:rsidR="00AB2F85" w:rsidRPr="007D6EF1" w:rsidRDefault="00AB2F85" w:rsidP="00AB2F85">
      <w:pPr>
        <w:pStyle w:val="ListParagraph"/>
        <w:numPr>
          <w:ilvl w:val="0"/>
          <w:numId w:val="3"/>
        </w:numPr>
        <w:spacing w:after="0" w:line="240" w:lineRule="auto"/>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Në kuadër të ditës ndërkombëtare të infermierisë, janë mbajtur aktivitete edukativo-shëndetësore</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Kam zotuar pjesën e fundit të faturës si obligim ndaj CARITAS-it, ku edhe kemi përmbyllur projektin me këtë organizatë.</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Nga breshëri kanë pësuar dëme dy auto ambulancat e QKMF-së dhe vetura e bartjes së pacientave të dializës.</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Takim me KFORIN-in Italian, ku edhe kam orientuar një kërkesë me nevoja për QKMF.</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Jemi takuar me përfaqësuesit e organizatës së KATAR-it për një bashkëpunim të mundshëm</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Në objektin e QPS-së është bërë përurimi I dhomës së vlerësimit nga organizata HUMANITY FIRST KOSOVA.</w:t>
      </w:r>
    </w:p>
    <w:p w:rsidR="00AB2F85" w:rsidRPr="007D6EF1" w:rsidRDefault="00AB2F85" w:rsidP="00AB2F85">
      <w:pPr>
        <w:pStyle w:val="ListParagraph"/>
        <w:numPr>
          <w:ilvl w:val="0"/>
          <w:numId w:val="3"/>
        </w:numPr>
        <w:spacing w:after="0"/>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Kemi realizuar aktivitetin e dhurimit të gjakut, tashmë tradicional, ku dhuruan gjak 95 qytetarë</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Kemi qenë pjesë e puntorisë për avancimin e procesit të hartimit të buxhetit nga OSBE.</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Si pjesë e grupit punues për parandalimin dhe raportimin e martesave të hershme të komuniteteve rom, ashkali dhe egjiptjan kemi pasur takim me Kryeministrin, ministrën e drejtësisë dhe ministrin për kthim, ku kemi diskutuar planin e veprimit.</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Pjesë e takimeve me qytetarë për degjimet buxhetore</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Takimin për gjashtëmujorin e pare me Ekipen  e Drejtave të Fëmijëve lidhur me aktivitetet e planit të veprimit.</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Ekipa e Urgjences Primare e QKMF-së ka qenë pjesë e aktivitetit regjional të organizuar nga DSHMS-së Ferizaj, qëllimi I së cilës ishte reagimi urgjent I ekipeve lidhur me situate të ndryshme.</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Bashkatdhetari yne z.Beqir Vila, ka dhuruar donacion për QKMF-në tone me karroca, shtaga invalidore dhe karriga për pacient.</w:t>
      </w:r>
    </w:p>
    <w:p w:rsidR="00AB2F85" w:rsidRPr="007D6EF1" w:rsidRDefault="00AB2F85" w:rsidP="00FE736C">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Nga kompania SBL Safety Solutions me pronar Suad Bushi janë dhuruar për QKMF 3 boca të oksigjenit të kompletuar me mekanizëm.</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453 pako ushqimore dhe miell janë shpërndarë për familjet me asistenc sociale dhe me vështërsi ekonomike.</w:t>
      </w:r>
    </w:p>
    <w:p w:rsidR="00AB2F85" w:rsidRPr="007D6EF1" w:rsidRDefault="00AB2F85" w:rsidP="00AB2F85">
      <w:pPr>
        <w:numPr>
          <w:ilvl w:val="0"/>
          <w:numId w:val="3"/>
        </w:num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94 familje kanë përfituar veshëmbathje.</w:t>
      </w:r>
    </w:p>
    <w:p w:rsidR="00AB2F85" w:rsidRPr="007D6EF1" w:rsidRDefault="00AB2F85" w:rsidP="00FE736C">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hAnsi="Times New Roman" w:cs="Times New Roman"/>
          <w:sz w:val="24"/>
          <w:szCs w:val="24"/>
        </w:rPr>
        <w:t>në AMF-Gorance janë montuar kamerat, ku fatkeqêsisht para se të bëhet montimi i tyre kanë shkëputur kameren qe ka qenë ne hymje;</w:t>
      </w:r>
    </w:p>
    <w:p w:rsidR="00AB2F85" w:rsidRPr="007D6EF1" w:rsidRDefault="006B613C" w:rsidP="00FE736C">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hAnsi="Times New Roman" w:cs="Times New Roman"/>
          <w:sz w:val="24"/>
          <w:szCs w:val="24"/>
        </w:rPr>
        <w:t>T</w:t>
      </w:r>
      <w:r w:rsidR="00AB2F85" w:rsidRPr="007D6EF1">
        <w:rPr>
          <w:rFonts w:ascii="Times New Roman" w:hAnsi="Times New Roman" w:cs="Times New Roman"/>
          <w:sz w:val="24"/>
          <w:szCs w:val="24"/>
        </w:rPr>
        <w:t>elevizioni T7 ka realizuar një story për emisionin Shneta, ku janë paraqitur sfidat me tê cilat ballafaqohet shëndetësia në komunen tonë;</w:t>
      </w:r>
    </w:p>
    <w:p w:rsidR="00C54D46" w:rsidRPr="007D6EF1" w:rsidRDefault="006B613C"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hAnsi="Times New Roman" w:cs="Times New Roman"/>
          <w:sz w:val="24"/>
          <w:szCs w:val="24"/>
        </w:rPr>
        <w:t>N</w:t>
      </w:r>
      <w:r w:rsidR="00AB2F85" w:rsidRPr="007D6EF1">
        <w:rPr>
          <w:rFonts w:ascii="Times New Roman" w:hAnsi="Times New Roman" w:cs="Times New Roman"/>
          <w:sz w:val="24"/>
          <w:szCs w:val="24"/>
        </w:rPr>
        <w:t>ë bashkëpunim me NDI kemi realizuar dialogun mbi politikat lokale me temë: "Fuqizimi i grave dhe të rinjëve në Han të Elezit".</w:t>
      </w:r>
    </w:p>
    <w:p w:rsidR="00C54D46" w:rsidRPr="007D6EF1" w:rsidRDefault="00F24FBE"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Bashkëpunim me AQH Projekt, ku do të mbeshtetemi ne disa projekte dhe aktivitete.</w:t>
      </w:r>
    </w:p>
    <w:p w:rsidR="00C54D46" w:rsidRPr="007D6EF1" w:rsidRDefault="00C03BF6"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Kam bërë kërkesë në MSH për mamografin mobile gjatë muajit tetor.</w:t>
      </w:r>
    </w:p>
    <w:p w:rsidR="00C03BF6" w:rsidRPr="007D6EF1" w:rsidRDefault="00C03BF6"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Takim me menagjeren e  Avicenës për bashkëpunimet që do t’I kemi për muajin ROZË.</w:t>
      </w:r>
    </w:p>
    <w:p w:rsidR="00C54D46" w:rsidRPr="007D6EF1" w:rsidRDefault="00C54D46"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 xml:space="preserve">Në bashkëpunim me laboratorin AVICENA KS, </w:t>
      </w:r>
      <w:r w:rsidR="00794656" w:rsidRPr="007D6EF1">
        <w:rPr>
          <w:rFonts w:ascii="Times New Roman" w:eastAsiaTheme="minorHAnsi" w:hAnsi="Times New Roman" w:cs="Times New Roman"/>
          <w:sz w:val="24"/>
          <w:szCs w:val="24"/>
        </w:rPr>
        <w:t>gjatë muajit ”ROZË” për çdo të mërkurë  radiologu ka  ofruar  shërbime</w:t>
      </w:r>
      <w:r w:rsidRPr="007D6EF1">
        <w:rPr>
          <w:rFonts w:ascii="Times New Roman" w:eastAsiaTheme="minorHAnsi" w:hAnsi="Times New Roman" w:cs="Times New Roman"/>
          <w:sz w:val="24"/>
          <w:szCs w:val="24"/>
        </w:rPr>
        <w:t xml:space="preserve"> të ultrazërit të gjirit për grate</w:t>
      </w:r>
      <w:r w:rsidR="00794656" w:rsidRPr="007D6EF1">
        <w:rPr>
          <w:rFonts w:ascii="Times New Roman" w:eastAsiaTheme="minorHAnsi" w:hAnsi="Times New Roman" w:cs="Times New Roman"/>
          <w:sz w:val="24"/>
          <w:szCs w:val="24"/>
        </w:rPr>
        <w:t xml:space="preserve"> falas në QKMF, ku gjithsej kanë marrë shërbime 73 gra.</w:t>
      </w:r>
    </w:p>
    <w:p w:rsidR="00794656" w:rsidRPr="007D6EF1" w:rsidRDefault="00794656" w:rsidP="0079465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Pas aprovuimit të kërkesëspër mamografi mobile,</w:t>
      </w:r>
      <w:r w:rsidR="00C54D46" w:rsidRPr="007D6EF1">
        <w:rPr>
          <w:rFonts w:ascii="Times New Roman" w:eastAsiaTheme="minorHAnsi" w:hAnsi="Times New Roman" w:cs="Times New Roman"/>
          <w:sz w:val="24"/>
          <w:szCs w:val="24"/>
        </w:rPr>
        <w:t xml:space="preserve"> dy ditë radhazi me datë 14 dhe 15 tetorë janë ofrua</w:t>
      </w:r>
      <w:r w:rsidRPr="007D6EF1">
        <w:rPr>
          <w:rFonts w:ascii="Times New Roman" w:eastAsiaTheme="minorHAnsi" w:hAnsi="Times New Roman" w:cs="Times New Roman"/>
          <w:sz w:val="24"/>
          <w:szCs w:val="24"/>
        </w:rPr>
        <w:t xml:space="preserve">r shërbime mamografike falas për </w:t>
      </w:r>
      <w:r w:rsidR="00C54D46" w:rsidRPr="007D6EF1">
        <w:rPr>
          <w:rFonts w:ascii="Times New Roman" w:eastAsiaTheme="minorHAnsi" w:hAnsi="Times New Roman" w:cs="Times New Roman"/>
          <w:sz w:val="24"/>
          <w:szCs w:val="24"/>
        </w:rPr>
        <w:t xml:space="preserve">24 gra </w:t>
      </w:r>
      <w:r w:rsidRPr="007D6EF1">
        <w:rPr>
          <w:rFonts w:ascii="Times New Roman" w:eastAsiaTheme="minorHAnsi" w:hAnsi="Times New Roman" w:cs="Times New Roman"/>
          <w:sz w:val="24"/>
          <w:szCs w:val="24"/>
        </w:rPr>
        <w:t xml:space="preserve">, </w:t>
      </w:r>
    </w:p>
    <w:p w:rsidR="00166E15" w:rsidRPr="007D6EF1" w:rsidRDefault="00166E15"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Kemi vizituar familjen së cilës I është djegur shtëpia dhe I kemi ofruar një pako ushqimore si nevojë urgjente.</w:t>
      </w:r>
    </w:p>
    <w:p w:rsidR="00166E15" w:rsidRPr="00F84351" w:rsidRDefault="00166E15" w:rsidP="00C54D46">
      <w:pPr>
        <w:pStyle w:val="ListParagraph"/>
        <w:numPr>
          <w:ilvl w:val="0"/>
          <w:numId w:val="3"/>
        </w:numPr>
        <w:spacing w:line="240" w:lineRule="auto"/>
        <w:jc w:val="both"/>
        <w:rPr>
          <w:rFonts w:ascii="Times New Roman" w:hAnsi="Times New Roman" w:cs="Times New Roman"/>
          <w:sz w:val="24"/>
          <w:szCs w:val="24"/>
        </w:rPr>
      </w:pPr>
      <w:r w:rsidRPr="007D6EF1">
        <w:rPr>
          <w:rFonts w:ascii="Times New Roman" w:eastAsiaTheme="minorHAnsi" w:hAnsi="Times New Roman" w:cs="Times New Roman"/>
          <w:sz w:val="24"/>
          <w:szCs w:val="24"/>
        </w:rPr>
        <w:t>Kemi mirpritur nje grup gazetarësh të organizuar nga BIRN si vizitë studimore lidhur me praktikat e funksionimit te grupit të mekanizmit kunder Rdikalizimit të Dhunshëm, rastet e referuara dhe trjatimin  e tyre.</w:t>
      </w:r>
    </w:p>
    <w:p w:rsidR="00F84351" w:rsidRPr="00F84351" w:rsidRDefault="00F84351" w:rsidP="00C54D46">
      <w:pPr>
        <w:pStyle w:val="ListParagraph"/>
        <w:numPr>
          <w:ilvl w:val="0"/>
          <w:numId w:val="3"/>
        </w:numPr>
        <w:spacing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Në fillim të nëntorit kemi realizuar Karvanin shëndetësor “PërSHËNDETje” të mbeshtetur nga AQH- project.</w:t>
      </w:r>
    </w:p>
    <w:p w:rsidR="00F84351" w:rsidRPr="00EC5639" w:rsidRDefault="00EC5639" w:rsidP="00C54D46">
      <w:pPr>
        <w:pStyle w:val="ListParagraph"/>
        <w:numPr>
          <w:ilvl w:val="0"/>
          <w:numId w:val="3"/>
        </w:numPr>
        <w:spacing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Si pjesë e grupit punues dhe si pjesë ekipës për Raportimin dhe Parandalimin e Martesave të Hershme, ishim në vizitë në shumicën e komunave për të pare nga afaër gjendjen e komuniteteve.</w:t>
      </w:r>
    </w:p>
    <w:p w:rsidR="00EC5639" w:rsidRPr="00AD68A3" w:rsidRDefault="00EC5639" w:rsidP="00C54D46">
      <w:pPr>
        <w:pStyle w:val="ListParagraph"/>
        <w:numPr>
          <w:ilvl w:val="0"/>
          <w:numId w:val="3"/>
        </w:numPr>
        <w:spacing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SHARRCEM ka mbeshtet kardiologun për nje vit, ku do të ofroj sherbime në QKMF falas për qytetarët.</w:t>
      </w:r>
    </w:p>
    <w:p w:rsidR="00AD68A3" w:rsidRPr="00A16753" w:rsidRDefault="00AD68A3" w:rsidP="00C54D46">
      <w:pPr>
        <w:pStyle w:val="ListParagraph"/>
        <w:numPr>
          <w:ilvl w:val="0"/>
          <w:numId w:val="3"/>
        </w:numPr>
        <w:spacing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Kam nënshkruar një memorandum bashkëpunimi me organizatën AMC-Kujdesi p</w:t>
      </w:r>
      <w:r w:rsidR="00A16753">
        <w:rPr>
          <w:rFonts w:ascii="Times New Roman" w:eastAsiaTheme="minorHAnsi" w:hAnsi="Times New Roman" w:cs="Times New Roman"/>
          <w:sz w:val="24"/>
          <w:szCs w:val="24"/>
        </w:rPr>
        <w:t>ë</w:t>
      </w:r>
      <w:r>
        <w:rPr>
          <w:rFonts w:ascii="Times New Roman" w:eastAsiaTheme="minorHAnsi" w:hAnsi="Times New Roman" w:cs="Times New Roman"/>
          <w:sz w:val="24"/>
          <w:szCs w:val="24"/>
        </w:rPr>
        <w:t>r Nëna dhe Fe</w:t>
      </w:r>
      <w:r w:rsidR="00A16753">
        <w:rPr>
          <w:rFonts w:ascii="Times New Roman" w:eastAsiaTheme="minorHAnsi" w:hAnsi="Times New Roman" w:cs="Times New Roman"/>
          <w:sz w:val="24"/>
          <w:szCs w:val="24"/>
        </w:rPr>
        <w:t>m</w:t>
      </w:r>
      <w:r>
        <w:rPr>
          <w:rFonts w:ascii="Times New Roman" w:eastAsiaTheme="minorHAnsi" w:hAnsi="Times New Roman" w:cs="Times New Roman"/>
          <w:sz w:val="24"/>
          <w:szCs w:val="24"/>
        </w:rPr>
        <w:t>ijun</w:t>
      </w:r>
      <w:r w:rsidR="00A16753">
        <w:rPr>
          <w:rFonts w:ascii="Times New Roman" w:eastAsiaTheme="minorHAnsi" w:hAnsi="Times New Roman" w:cs="Times New Roman"/>
          <w:sz w:val="24"/>
          <w:szCs w:val="24"/>
        </w:rPr>
        <w:t>, për të kompletuar dhomen me gjitha pajisjet dhe inventarin e nevojshëm.</w:t>
      </w:r>
    </w:p>
    <w:p w:rsidR="00A16753" w:rsidRDefault="00A16753" w:rsidP="00A16753">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Në kuadër të “16 Ditët e Aktivizmit Kundër Dhunës në Baza Gjinore” kemi mbajtur tryezë diskutimi me psikologe klinike, ku kemi trjatuar temën e formave të dhunës, trajtimin dhe parandalimin e tyre.</w:t>
      </w:r>
    </w:p>
    <w:p w:rsidR="00C54D46" w:rsidRPr="00A16753" w:rsidRDefault="00A16753" w:rsidP="00A16753">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Kanë përfunduar punimet e projektit: lyerja e objektit, trajtimi dhe rregullimi I hapsirës së oborrit në QKMF.</w:t>
      </w:r>
      <w:r w:rsidR="00C54D46" w:rsidRPr="00A16753">
        <w:rPr>
          <w:rFonts w:ascii="Times New Roman" w:eastAsiaTheme="minorHAnsi" w:hAnsi="Times New Roman" w:cs="Times New Roman"/>
          <w:sz w:val="24"/>
          <w:szCs w:val="24"/>
        </w:rPr>
        <w:t xml:space="preserve"> </w:t>
      </w:r>
    </w:p>
    <w:p w:rsidR="00E3138B" w:rsidRPr="007D6EF1" w:rsidRDefault="00E3138B" w:rsidP="00FE736C">
      <w:pPr>
        <w:spacing w:after="0" w:line="240" w:lineRule="auto"/>
        <w:contextualSpacing/>
        <w:rPr>
          <w:rFonts w:ascii="Times New Roman" w:eastAsiaTheme="minorHAnsi" w:hAnsi="Times New Roman" w:cs="Times New Roman"/>
          <w:sz w:val="24"/>
          <w:szCs w:val="24"/>
        </w:rPr>
      </w:pPr>
    </w:p>
    <w:p w:rsidR="00C03BF6" w:rsidRPr="007D6EF1" w:rsidRDefault="00C03BF6" w:rsidP="00FE736C">
      <w:pPr>
        <w:spacing w:after="0" w:line="240" w:lineRule="auto"/>
        <w:contextualSpacing/>
        <w:rPr>
          <w:rFonts w:ascii="Times New Roman" w:eastAsiaTheme="minorHAnsi" w:hAnsi="Times New Roman" w:cs="Times New Roman"/>
          <w:sz w:val="24"/>
          <w:szCs w:val="24"/>
        </w:rPr>
      </w:pPr>
      <w:r w:rsidRPr="007D6EF1">
        <w:rPr>
          <w:rFonts w:ascii="Times New Roman" w:eastAsiaTheme="minorHAnsi" w:hAnsi="Times New Roman" w:cs="Times New Roman"/>
          <w:sz w:val="24"/>
          <w:szCs w:val="24"/>
        </w:rPr>
        <w:t xml:space="preserve"> </w:t>
      </w:r>
    </w:p>
    <w:p w:rsidR="00A26EFE" w:rsidRDefault="00A26EFE"/>
    <w:p w:rsidR="00E802F1" w:rsidRDefault="00E802F1" w:rsidP="00E802F1">
      <w:pPr>
        <w:jc w:val="both"/>
        <w:rPr>
          <w:rFonts w:eastAsia="MS Mincho"/>
          <w:b/>
          <w:sz w:val="28"/>
          <w:szCs w:val="28"/>
        </w:rPr>
      </w:pPr>
    </w:p>
    <w:p w:rsidR="00BB5E79" w:rsidRPr="00735141" w:rsidRDefault="00BB5E79" w:rsidP="00E802F1">
      <w:pPr>
        <w:jc w:val="both"/>
        <w:rPr>
          <w:rFonts w:eastAsia="MS Mincho"/>
          <w:b/>
          <w:sz w:val="28"/>
          <w:szCs w:val="28"/>
        </w:rPr>
      </w:pPr>
    </w:p>
    <w:p w:rsidR="00E802F1" w:rsidRPr="00735141" w:rsidRDefault="00F95D4C" w:rsidP="00E802F1">
      <w:pPr>
        <w:jc w:val="both"/>
        <w:rPr>
          <w:rFonts w:eastAsia="MS Mincho"/>
          <w:b/>
          <w:sz w:val="28"/>
          <w:szCs w:val="28"/>
        </w:rPr>
      </w:pPr>
      <w:r>
        <w:rPr>
          <w:rFonts w:eastAsia="MS Mincho"/>
          <w:b/>
          <w:sz w:val="28"/>
          <w:szCs w:val="28"/>
        </w:rPr>
        <w:t>I</w:t>
      </w:r>
      <w:r w:rsidR="00E802F1" w:rsidRPr="00735141">
        <w:rPr>
          <w:rFonts w:eastAsia="MS Mincho"/>
          <w:b/>
          <w:sz w:val="28"/>
          <w:szCs w:val="28"/>
        </w:rPr>
        <w:t>nformatë mbi gjendjen në  shënde</w:t>
      </w:r>
      <w:r w:rsidR="00E802F1">
        <w:rPr>
          <w:rFonts w:eastAsia="MS Mincho"/>
          <w:b/>
          <w:sz w:val="28"/>
          <w:szCs w:val="28"/>
        </w:rPr>
        <w:t>t</w:t>
      </w:r>
      <w:r w:rsidR="00701802">
        <w:rPr>
          <w:rFonts w:eastAsia="MS Mincho"/>
          <w:b/>
          <w:sz w:val="28"/>
          <w:szCs w:val="28"/>
        </w:rPr>
        <w:t>ësi  për periudhën  Janar –Dhjetor</w:t>
      </w:r>
      <w:r w:rsidR="00E802F1">
        <w:rPr>
          <w:rFonts w:eastAsia="MS Mincho"/>
          <w:b/>
          <w:sz w:val="28"/>
          <w:szCs w:val="28"/>
        </w:rPr>
        <w:t xml:space="preserve">   2024</w:t>
      </w:r>
    </w:p>
    <w:p w:rsidR="00E802F1" w:rsidRPr="00F95D4C" w:rsidRDefault="00E802F1" w:rsidP="00E802F1">
      <w:pPr>
        <w:jc w:val="both"/>
        <w:rPr>
          <w:rFonts w:ascii="Times New Roman" w:eastAsia="MS Mincho" w:hAnsi="Times New Roman" w:cs="Times New Roman"/>
          <w:sz w:val="24"/>
          <w:szCs w:val="24"/>
        </w:rPr>
      </w:pPr>
    </w:p>
    <w:p w:rsidR="00E802F1" w:rsidRPr="00F95D4C" w:rsidRDefault="00E802F1" w:rsidP="00E802F1">
      <w:pPr>
        <w:tabs>
          <w:tab w:val="left" w:pos="-2040"/>
        </w:tabs>
        <w:rPr>
          <w:rFonts w:ascii="Times New Roman" w:hAnsi="Times New Roman" w:cs="Times New Roman"/>
          <w:color w:val="000000" w:themeColor="text1"/>
          <w:sz w:val="24"/>
          <w:szCs w:val="24"/>
        </w:rPr>
      </w:pPr>
      <w:r w:rsidRPr="00F95D4C">
        <w:rPr>
          <w:rFonts w:ascii="Times New Roman" w:hAnsi="Times New Roman" w:cs="Times New Roman"/>
          <w:color w:val="000000" w:themeColor="text1"/>
          <w:sz w:val="24"/>
          <w:szCs w:val="24"/>
        </w:rPr>
        <w:t>Aktivitetet e planifikuara:</w:t>
      </w:r>
    </w:p>
    <w:p w:rsidR="00E802F1" w:rsidRPr="00F95D4C" w:rsidRDefault="00E802F1" w:rsidP="00E802F1">
      <w:pPr>
        <w:tabs>
          <w:tab w:val="left" w:pos="-2040"/>
        </w:tabs>
        <w:rPr>
          <w:rFonts w:ascii="Times New Roman" w:hAnsi="Times New Roman" w:cs="Times New Roman"/>
          <w:color w:val="000000" w:themeColor="text1"/>
          <w:sz w:val="24"/>
          <w:szCs w:val="24"/>
          <w:lang w:val="it-IT"/>
        </w:rPr>
      </w:pPr>
      <w:r w:rsidRPr="00F95D4C">
        <w:rPr>
          <w:rFonts w:ascii="Times New Roman" w:hAnsi="Times New Roman" w:cs="Times New Roman"/>
          <w:color w:val="000000" w:themeColor="text1"/>
          <w:sz w:val="24"/>
          <w:szCs w:val="24"/>
        </w:rPr>
        <w:t xml:space="preserve">.  </w:t>
      </w:r>
      <w:r w:rsidRPr="00F95D4C">
        <w:rPr>
          <w:rFonts w:ascii="Times New Roman" w:hAnsi="Times New Roman" w:cs="Times New Roman"/>
          <w:color w:val="000000" w:themeColor="text1"/>
          <w:sz w:val="24"/>
          <w:szCs w:val="24"/>
          <w:lang w:val="it-IT"/>
        </w:rPr>
        <w:t xml:space="preserve">Ngritja e cilesise së shërbimeve shendetesore dhe realizimi I standardeve të cilësisë nga pakoja e standarteve e minimale ne KPSH.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color w:val="000000" w:themeColor="text1"/>
          <w:sz w:val="24"/>
          <w:szCs w:val="24"/>
          <w:lang w:val="it-IT"/>
        </w:rPr>
      </w:pPr>
      <w:r w:rsidRPr="00F95D4C">
        <w:rPr>
          <w:rFonts w:ascii="Times New Roman" w:hAnsi="Times New Roman" w:cs="Times New Roman"/>
          <w:color w:val="000000" w:themeColor="text1"/>
          <w:sz w:val="24"/>
          <w:szCs w:val="24"/>
          <w:lang w:val="it-IT"/>
        </w:rPr>
        <w:t xml:space="preserve">Furnizimi i rregullte me barna dhe material mjekesor nga lista esenciale e Ministrise se shendetesise.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Raportimi i rregullte në IKSHP- rajonale për semundjet ngjitëse dhe tumoreve ( kancerit) dhe semundjeve kronike në IKSHP në Prishtinë.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Transportimi i rregulltë i pacientëve në Hemodializë në Ferizaj ( e Hënë ,e Mërkurë dhe e Premte. (Ky orar mund të ndryshoj sipas nr. të pacientëve)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Mbajtja e rregullte e edukimit te vazhdueshem profesional per infermier , trajnimi i personelit ne mjekesine familjare dhe ligjerata te rregullta ne procesin e ZHVP-se.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Percellja e punes dhe funksionimit normal ne  ambulancen e fshatit Gurane.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Sigurimi i sherbimeve shendetesore 24 oreshe ne QKMF-  Hani Elezit.</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de-DE"/>
        </w:rPr>
      </w:pPr>
      <w:r w:rsidRPr="00F95D4C">
        <w:rPr>
          <w:rFonts w:ascii="Times New Roman" w:hAnsi="Times New Roman" w:cs="Times New Roman"/>
          <w:color w:val="000000" w:themeColor="text1"/>
          <w:sz w:val="24"/>
          <w:szCs w:val="24"/>
          <w:lang w:val="de-DE"/>
        </w:rPr>
        <w:t xml:space="preserve">Mbajtja e rregullte e takimeve te Keshillit Drejtues dhe atij Profesional.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Mbajtja dhe ruajtja e pastertise dhe ambientit te kendshem per  pune.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Mirembajtja dhe ruajtja e automjeteve te QKMF-se dhe sigurimi i karburantit per automjete dhe gjenerator.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Ruajtja e sekretit profesional dhe konfidences ne raportet e pacientëve.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Ruajtja dhe sigurimi i dokumentacionit mjekesore nga personat e pa autorizuar.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Bashkepunimi me DSHMS-ne dhe subjektet tjera komunale.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Bashkepunimi me Qendrat tjera te mjekesise familjare te komunave te Kosoves.</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Bashkepunimi me KFORIN—dhe organizatat e tjera te huaja.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Bashkepunimi me Organizatat vendore jo qeveritare dhe qeveritare.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Planifikimi i vaksinimit dhe imunizimit te mbi 95% te femijeve , perfshirja e vaksines HPV ne kalendar te rregullt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Zvogelimi i morbiditetit dhe mortalitetit te nenave shtatezane dhe femijeve te posalindur.</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Zvoglimi i komplikimeve te semundjeve kronike dhe menaxhimi adekuat i tyre.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it-IT"/>
        </w:rPr>
      </w:pPr>
      <w:r w:rsidRPr="00F95D4C">
        <w:rPr>
          <w:rFonts w:ascii="Times New Roman" w:hAnsi="Times New Roman" w:cs="Times New Roman"/>
          <w:color w:val="000000" w:themeColor="text1"/>
          <w:sz w:val="24"/>
          <w:szCs w:val="24"/>
          <w:lang w:val="it-IT"/>
        </w:rPr>
        <w:t xml:space="preserve">Parandalimi i semundjeve ngjitese dhe semundjeve te tjera.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sv-SE"/>
        </w:rPr>
      </w:pPr>
      <w:r w:rsidRPr="00F95D4C">
        <w:rPr>
          <w:rFonts w:ascii="Times New Roman" w:hAnsi="Times New Roman" w:cs="Times New Roman"/>
          <w:color w:val="000000" w:themeColor="text1"/>
          <w:sz w:val="24"/>
          <w:szCs w:val="24"/>
          <w:lang w:val="sv-SE"/>
        </w:rPr>
        <w:t>Parandalimi i semundjeve  kancerogjene  sipas planit strategjik  per mbrojtje nga keto semundje.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sv-SE"/>
        </w:rPr>
      </w:pPr>
      <w:r w:rsidRPr="00F95D4C">
        <w:rPr>
          <w:rFonts w:ascii="Times New Roman" w:hAnsi="Times New Roman" w:cs="Times New Roman"/>
          <w:color w:val="000000" w:themeColor="text1"/>
          <w:sz w:val="24"/>
          <w:szCs w:val="24"/>
          <w:lang w:val="sv-SE"/>
        </w:rPr>
        <w:t>Planifikojmë rritjen e numrit të vizitave shtëpiake të nanave dhe fëmijve 0-3 vjet.</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sv-SE"/>
        </w:rPr>
      </w:pPr>
      <w:r w:rsidRPr="00F95D4C">
        <w:rPr>
          <w:rFonts w:ascii="Times New Roman" w:hAnsi="Times New Roman" w:cs="Times New Roman"/>
          <w:color w:val="000000" w:themeColor="text1"/>
          <w:sz w:val="24"/>
          <w:szCs w:val="24"/>
          <w:lang w:val="sv-SE"/>
        </w:rPr>
        <w:t>Planifikojme rritjen e vizitave dhe keshillave te programit Aksioni per Nena dhe Femije.</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sv-SE"/>
        </w:rPr>
      </w:pPr>
      <w:r w:rsidRPr="00F95D4C">
        <w:rPr>
          <w:rFonts w:ascii="Times New Roman" w:hAnsi="Times New Roman" w:cs="Times New Roman"/>
          <w:color w:val="000000" w:themeColor="text1"/>
          <w:sz w:val="24"/>
          <w:szCs w:val="24"/>
          <w:lang w:val="sv-SE"/>
        </w:rPr>
        <w:t>Planifikimi i kontrollave sistematike te nxenesit e shkollave fillore ne Komunen Hani te Elezit ne Muajin Shtator 2024.</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i/>
          <w:color w:val="000000" w:themeColor="text1"/>
          <w:sz w:val="24"/>
          <w:szCs w:val="24"/>
          <w:u w:val="single"/>
          <w:lang w:val="sv-SE"/>
        </w:rPr>
      </w:pPr>
      <w:r w:rsidRPr="00F95D4C">
        <w:rPr>
          <w:rFonts w:ascii="Times New Roman" w:hAnsi="Times New Roman" w:cs="Times New Roman"/>
          <w:color w:val="000000" w:themeColor="text1"/>
          <w:sz w:val="24"/>
          <w:szCs w:val="24"/>
          <w:lang w:val="sv-SE"/>
        </w:rPr>
        <w:t>Planifikimi i aktiviteteve per muajin TETORI ROZE (mamografia mobile dhe sherbimet ultrasonografike nga Radiolog )</w:t>
      </w:r>
    </w:p>
    <w:p w:rsidR="00E802F1" w:rsidRPr="00F95D4C" w:rsidRDefault="00E802F1" w:rsidP="00E802F1">
      <w:pPr>
        <w:numPr>
          <w:ilvl w:val="0"/>
          <w:numId w:val="22"/>
        </w:numPr>
        <w:tabs>
          <w:tab w:val="clear" w:pos="9180"/>
          <w:tab w:val="num" w:pos="360"/>
        </w:tabs>
        <w:spacing w:after="0" w:line="240" w:lineRule="auto"/>
        <w:ind w:left="0" w:firstLine="0"/>
        <w:jc w:val="both"/>
        <w:rPr>
          <w:rFonts w:ascii="Times New Roman" w:hAnsi="Times New Roman" w:cs="Times New Roman"/>
          <w:color w:val="000000" w:themeColor="text1"/>
          <w:sz w:val="24"/>
          <w:szCs w:val="24"/>
          <w:lang w:val="sv-SE"/>
        </w:rPr>
      </w:pPr>
      <w:r w:rsidRPr="00F95D4C">
        <w:rPr>
          <w:rFonts w:ascii="Times New Roman" w:hAnsi="Times New Roman" w:cs="Times New Roman"/>
          <w:color w:val="000000" w:themeColor="text1"/>
          <w:sz w:val="24"/>
          <w:szCs w:val="24"/>
          <w:lang w:val="sv-SE"/>
        </w:rPr>
        <w:t>Planifikojme trajnimin  e punetoreve te QKMF-se me trajnime mbi shendetin dhe sigurine ne pune.</w:t>
      </w:r>
    </w:p>
    <w:p w:rsidR="00E802F1" w:rsidRPr="0075160E" w:rsidRDefault="00E802F1" w:rsidP="00E802F1">
      <w:pPr>
        <w:jc w:val="both"/>
        <w:rPr>
          <w:rFonts w:ascii="Times New Roman" w:hAnsi="Times New Roman" w:cs="Times New Roman"/>
          <w:i/>
          <w:color w:val="000000" w:themeColor="text1"/>
          <w:sz w:val="24"/>
          <w:szCs w:val="24"/>
          <w:u w:val="single"/>
          <w:lang w:val="sv-SE"/>
        </w:rPr>
      </w:pPr>
    </w:p>
    <w:p w:rsidR="00E802F1" w:rsidRPr="0075160E" w:rsidRDefault="00E802F1" w:rsidP="00E802F1">
      <w:pPr>
        <w:jc w:val="both"/>
        <w:rPr>
          <w:rFonts w:ascii="Times New Roman" w:hAnsi="Times New Roman" w:cs="Times New Roman"/>
          <w:i/>
          <w:color w:val="000000" w:themeColor="text1"/>
          <w:sz w:val="24"/>
          <w:szCs w:val="24"/>
          <w:u w:val="single"/>
          <w:lang w:val="sv-SE"/>
        </w:rPr>
      </w:pPr>
    </w:p>
    <w:p w:rsidR="00E802F1" w:rsidRPr="0075160E" w:rsidRDefault="00E802F1" w:rsidP="00E802F1">
      <w:pPr>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                      </w:t>
      </w:r>
      <w:r w:rsidR="00432D63">
        <w:rPr>
          <w:rFonts w:ascii="Times New Roman" w:hAnsi="Times New Roman" w:cs="Times New Roman"/>
          <w:b/>
          <w:sz w:val="24"/>
          <w:szCs w:val="24"/>
        </w:rPr>
        <w:t>Gjatë  periudhës Janar-  Dhjetor</w:t>
      </w:r>
      <w:r w:rsidRPr="0075160E">
        <w:rPr>
          <w:rFonts w:ascii="Times New Roman" w:hAnsi="Times New Roman" w:cs="Times New Roman"/>
          <w:b/>
          <w:sz w:val="24"/>
          <w:szCs w:val="24"/>
        </w:rPr>
        <w:t xml:space="preserve">   ne QKMF ka pasur këto aktivitete :</w:t>
      </w:r>
    </w:p>
    <w:p w:rsidR="00E802F1" w:rsidRPr="0075160E" w:rsidRDefault="00E802F1" w:rsidP="00E802F1">
      <w:pPr>
        <w:pStyle w:val="ListParagraph"/>
        <w:numPr>
          <w:ilvl w:val="0"/>
          <w:numId w:val="16"/>
        </w:numPr>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Kërkesa të vazhdueshme në MSH për rritje të  stafit në sektorin e Shëndetësisë.</w:t>
      </w:r>
    </w:p>
    <w:p w:rsidR="00E802F1" w:rsidRPr="0075160E" w:rsidRDefault="00E802F1" w:rsidP="00E802F1">
      <w:pPr>
        <w:pStyle w:val="ListParagraph"/>
        <w:numPr>
          <w:ilvl w:val="0"/>
          <w:numId w:val="16"/>
        </w:numPr>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Shenimin e diteve boterore ne Shendetesi dhe aktivitete edukativo- shendetesore sipas kalendarit te shendetesise eshte shenuar edhe ne komunitetin tone .</w:t>
      </w:r>
    </w:p>
    <w:p w:rsidR="00E802F1" w:rsidRPr="0075160E" w:rsidRDefault="00E802F1" w:rsidP="00E802F1">
      <w:pPr>
        <w:pStyle w:val="ListParagraph"/>
        <w:numPr>
          <w:ilvl w:val="0"/>
          <w:numId w:val="16"/>
        </w:numPr>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1.1   Dita e Infermirise</w:t>
      </w:r>
    </w:p>
    <w:p w:rsidR="00E802F1" w:rsidRPr="0075160E" w:rsidRDefault="00E802F1" w:rsidP="00E802F1">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1.2   Dita e Zemres </w:t>
      </w:r>
    </w:p>
    <w:p w:rsidR="00E802F1" w:rsidRPr="0075160E" w:rsidRDefault="00E802F1" w:rsidP="00E802F1">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1.3   Dita kunder Duhanit </w:t>
      </w:r>
    </w:p>
    <w:p w:rsidR="00E802F1" w:rsidRPr="0075160E" w:rsidRDefault="00E802F1" w:rsidP="00E802F1">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1.4   Dita e Tokës</w:t>
      </w:r>
    </w:p>
    <w:p w:rsidR="00E802F1" w:rsidRPr="0075160E" w:rsidRDefault="00E802F1" w:rsidP="00E802F1">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1.5   Tetori Roze – aktivitetet edukativo shendetesore</w:t>
      </w:r>
    </w:p>
    <w:p w:rsidR="00E802F1" w:rsidRPr="005E6E60" w:rsidRDefault="00E802F1" w:rsidP="005E6E60">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1.6    Transfuzioni i gjakut ne bashkepunim me QKMF-ne (dhurimi i gjakut me </w:t>
      </w:r>
      <w:r w:rsidR="005E6E60">
        <w:rPr>
          <w:rFonts w:ascii="Times New Roman" w:hAnsi="Times New Roman" w:cs="Times New Roman"/>
          <w:sz w:val="24"/>
          <w:szCs w:val="24"/>
        </w:rPr>
        <w:t>1tetor</w:t>
      </w:r>
      <w:r w:rsidRPr="005E6E60">
        <w:rPr>
          <w:rFonts w:ascii="Times New Roman" w:hAnsi="Times New Roman" w:cs="Times New Roman"/>
          <w:sz w:val="24"/>
          <w:szCs w:val="24"/>
        </w:rPr>
        <w:t xml:space="preserve"> )</w:t>
      </w:r>
    </w:p>
    <w:p w:rsidR="00E802F1" w:rsidRPr="0075160E" w:rsidRDefault="00E802F1" w:rsidP="00E802F1">
      <w:pPr>
        <w:pStyle w:val="ListParagraph"/>
        <w:shd w:val="clear" w:color="auto" w:fill="FFFFFF"/>
        <w:spacing w:after="160" w:line="259" w:lineRule="auto"/>
        <w:jc w:val="both"/>
        <w:rPr>
          <w:rFonts w:ascii="Times New Roman" w:hAnsi="Times New Roman" w:cs="Times New Roman"/>
          <w:sz w:val="24"/>
          <w:szCs w:val="24"/>
        </w:rPr>
      </w:pPr>
      <w:r w:rsidRPr="0075160E">
        <w:rPr>
          <w:rFonts w:ascii="Times New Roman" w:hAnsi="Times New Roman" w:cs="Times New Roman"/>
          <w:sz w:val="24"/>
          <w:szCs w:val="24"/>
        </w:rPr>
        <w:t xml:space="preserve">  </w:t>
      </w:r>
    </w:p>
    <w:p w:rsidR="00E802F1" w:rsidRPr="0075160E" w:rsidRDefault="00E802F1" w:rsidP="00E802F1">
      <w:pPr>
        <w:tabs>
          <w:tab w:val="left" w:pos="107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C00000"/>
          <w:sz w:val="24"/>
          <w:szCs w:val="24"/>
        </w:rPr>
        <w:t xml:space="preserve"> </w:t>
      </w:r>
      <w:r w:rsidRPr="0075160E">
        <w:rPr>
          <w:rFonts w:ascii="Times New Roman" w:hAnsi="Times New Roman" w:cs="Times New Roman"/>
          <w:b/>
          <w:color w:val="000000" w:themeColor="text1"/>
          <w:sz w:val="24"/>
          <w:szCs w:val="24"/>
        </w:rPr>
        <w:t xml:space="preserve">QKMF-ja gjatë kësaj periudhë ka punuar me një staf prej 33 punëtorëve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10"/>
        <w:gridCol w:w="3960"/>
        <w:gridCol w:w="810"/>
      </w:tblGrid>
      <w:tr w:rsidR="00E802F1" w:rsidRPr="0075160E" w:rsidTr="00E802F1">
        <w:tc>
          <w:tcPr>
            <w:tcW w:w="468"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Nr.</w:t>
            </w:r>
          </w:p>
        </w:tc>
        <w:tc>
          <w:tcPr>
            <w:tcW w:w="261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 xml:space="preserve">Shërbimi /Sektori </w:t>
            </w: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Vendi i punës</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Staf</w:t>
            </w:r>
          </w:p>
        </w:tc>
      </w:tr>
      <w:tr w:rsidR="00E802F1" w:rsidRPr="0075160E" w:rsidTr="00E802F1">
        <w:tc>
          <w:tcPr>
            <w:tcW w:w="468" w:type="dxa"/>
            <w:vMerge w:val="restart"/>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2</w:t>
            </w:r>
          </w:p>
        </w:tc>
        <w:tc>
          <w:tcPr>
            <w:tcW w:w="2610" w:type="dxa"/>
            <w:vMerge w:val="restart"/>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QKMF</w:t>
            </w: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Drejtor</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Mjek</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6</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Stomatolog</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Kryeinfermiere</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Infermier</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18</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Laborant</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Teknik i radiologjisë</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Farmaciste </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468" w:type="dxa"/>
            <w:vMerge/>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before="240" w:after="0" w:line="240" w:lineRule="auto"/>
              <w:contextualSpacing/>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Puntorë  teknik </w:t>
            </w:r>
          </w:p>
        </w:tc>
        <w:tc>
          <w:tcPr>
            <w:tcW w:w="810" w:type="dxa"/>
            <w:shd w:val="clear" w:color="auto" w:fill="auto"/>
            <w:vAlign w:val="center"/>
          </w:tcPr>
          <w:p w:rsidR="00E802F1" w:rsidRPr="0075160E" w:rsidRDefault="00E802F1" w:rsidP="00E802F1">
            <w:pPr>
              <w:spacing w:before="240" w:after="0" w:line="240" w:lineRule="auto"/>
              <w:contextualSpacing/>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3</w:t>
            </w:r>
          </w:p>
        </w:tc>
      </w:tr>
    </w:tbl>
    <w:p w:rsidR="00E802F1" w:rsidRPr="0075160E" w:rsidRDefault="00E802F1" w:rsidP="00E802F1">
      <w:pPr>
        <w:shd w:val="clear" w:color="auto" w:fill="FFFFFF"/>
        <w:rPr>
          <w:rFonts w:ascii="Times New Roman" w:hAnsi="Times New Roman" w:cs="Times New Roman"/>
          <w:b/>
          <w:bCs/>
          <w:color w:val="000000" w:themeColor="text1"/>
          <w:sz w:val="24"/>
          <w:szCs w:val="24"/>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10"/>
        <w:gridCol w:w="3960"/>
        <w:gridCol w:w="810"/>
      </w:tblGrid>
      <w:tr w:rsidR="00E802F1" w:rsidRPr="0075160E" w:rsidTr="00E802F1">
        <w:tc>
          <w:tcPr>
            <w:tcW w:w="648" w:type="dxa"/>
            <w:shd w:val="clear" w:color="auto" w:fill="auto"/>
            <w:vAlign w:val="center"/>
          </w:tcPr>
          <w:p w:rsidR="00E802F1" w:rsidRPr="0075160E" w:rsidRDefault="00E802F1" w:rsidP="00E802F1">
            <w:pPr>
              <w:spacing w:after="0" w:line="240" w:lineRule="auto"/>
              <w:jc w:val="center"/>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Nr.</w:t>
            </w:r>
          </w:p>
        </w:tc>
        <w:tc>
          <w:tcPr>
            <w:tcW w:w="2610" w:type="dxa"/>
            <w:shd w:val="clear" w:color="auto" w:fill="auto"/>
            <w:vAlign w:val="center"/>
          </w:tcPr>
          <w:p w:rsidR="00E802F1" w:rsidRPr="0075160E" w:rsidRDefault="00E802F1" w:rsidP="00E802F1">
            <w:pPr>
              <w:spacing w:after="0" w:line="240" w:lineRule="auto"/>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 xml:space="preserve">Shërbimi /Sektori </w:t>
            </w:r>
          </w:p>
        </w:tc>
        <w:tc>
          <w:tcPr>
            <w:tcW w:w="3960" w:type="dxa"/>
            <w:shd w:val="clear" w:color="auto" w:fill="auto"/>
            <w:vAlign w:val="center"/>
          </w:tcPr>
          <w:p w:rsidR="00E802F1" w:rsidRPr="0075160E" w:rsidRDefault="00E802F1" w:rsidP="00E802F1">
            <w:pPr>
              <w:spacing w:after="0" w:line="240" w:lineRule="auto"/>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Vendi i punës</w:t>
            </w:r>
          </w:p>
        </w:tc>
        <w:tc>
          <w:tcPr>
            <w:tcW w:w="810" w:type="dxa"/>
            <w:shd w:val="clear" w:color="auto" w:fill="auto"/>
            <w:vAlign w:val="center"/>
          </w:tcPr>
          <w:p w:rsidR="00E802F1" w:rsidRPr="0075160E" w:rsidRDefault="00E802F1" w:rsidP="00E802F1">
            <w:pPr>
              <w:spacing w:after="0" w:line="240" w:lineRule="auto"/>
              <w:jc w:val="center"/>
              <w:rPr>
                <w:rFonts w:ascii="Times New Roman" w:hAnsi="Times New Roman" w:cs="Times New Roman"/>
                <w:b/>
                <w:bCs/>
                <w:color w:val="000000" w:themeColor="text1"/>
                <w:sz w:val="24"/>
                <w:szCs w:val="24"/>
                <w:lang w:eastAsia="ar-SA"/>
              </w:rPr>
            </w:pPr>
            <w:r w:rsidRPr="0075160E">
              <w:rPr>
                <w:rFonts w:ascii="Times New Roman" w:hAnsi="Times New Roman" w:cs="Times New Roman"/>
                <w:b/>
                <w:bCs/>
                <w:color w:val="000000" w:themeColor="text1"/>
                <w:sz w:val="24"/>
                <w:szCs w:val="24"/>
                <w:lang w:eastAsia="ar-SA"/>
              </w:rPr>
              <w:t>Staf</w:t>
            </w:r>
          </w:p>
        </w:tc>
      </w:tr>
      <w:tr w:rsidR="00E802F1" w:rsidRPr="0075160E" w:rsidTr="00E802F1">
        <w:tc>
          <w:tcPr>
            <w:tcW w:w="648" w:type="dxa"/>
            <w:vMerge w:val="restart"/>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2</w:t>
            </w:r>
          </w:p>
        </w:tc>
        <w:tc>
          <w:tcPr>
            <w:tcW w:w="2610" w:type="dxa"/>
            <w:vMerge w:val="restart"/>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QKMF</w:t>
            </w:r>
          </w:p>
        </w:tc>
        <w:tc>
          <w:tcPr>
            <w:tcW w:w="3960" w:type="dxa"/>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Mjek te përgjithshëm</w:t>
            </w:r>
          </w:p>
        </w:tc>
        <w:tc>
          <w:tcPr>
            <w:tcW w:w="810" w:type="dxa"/>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3</w:t>
            </w:r>
          </w:p>
        </w:tc>
      </w:tr>
      <w:tr w:rsidR="00E802F1" w:rsidRPr="0075160E" w:rsidTr="00E802F1">
        <w:tc>
          <w:tcPr>
            <w:tcW w:w="648" w:type="dxa"/>
            <w:vMerge/>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Infermier </w:t>
            </w:r>
          </w:p>
        </w:tc>
        <w:tc>
          <w:tcPr>
            <w:tcW w:w="810" w:type="dxa"/>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3</w:t>
            </w:r>
          </w:p>
        </w:tc>
      </w:tr>
      <w:tr w:rsidR="00E802F1" w:rsidRPr="0075160E" w:rsidTr="00E802F1">
        <w:tc>
          <w:tcPr>
            <w:tcW w:w="648" w:type="dxa"/>
            <w:vMerge/>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Tek.laborant </w:t>
            </w:r>
          </w:p>
        </w:tc>
        <w:tc>
          <w:tcPr>
            <w:tcW w:w="810" w:type="dxa"/>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1</w:t>
            </w:r>
          </w:p>
        </w:tc>
      </w:tr>
      <w:tr w:rsidR="00E802F1" w:rsidRPr="0075160E" w:rsidTr="00E802F1">
        <w:tc>
          <w:tcPr>
            <w:tcW w:w="648" w:type="dxa"/>
            <w:vMerge/>
            <w:shd w:val="clear" w:color="auto" w:fill="auto"/>
            <w:vAlign w:val="center"/>
          </w:tcPr>
          <w:p w:rsidR="00E802F1" w:rsidRPr="0075160E" w:rsidRDefault="00E802F1" w:rsidP="00E802F1">
            <w:pPr>
              <w:spacing w:after="0" w:line="240" w:lineRule="auto"/>
              <w:jc w:val="center"/>
              <w:rPr>
                <w:rFonts w:ascii="Times New Roman" w:hAnsi="Times New Roman" w:cs="Times New Roman"/>
                <w:bCs/>
                <w:color w:val="000000" w:themeColor="text1"/>
                <w:sz w:val="24"/>
                <w:szCs w:val="24"/>
                <w:lang w:eastAsia="ar-SA"/>
              </w:rPr>
            </w:pPr>
          </w:p>
        </w:tc>
        <w:tc>
          <w:tcPr>
            <w:tcW w:w="2610" w:type="dxa"/>
            <w:vMerge/>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p>
        </w:tc>
        <w:tc>
          <w:tcPr>
            <w:tcW w:w="3960" w:type="dxa"/>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Shofer </w:t>
            </w:r>
          </w:p>
        </w:tc>
        <w:tc>
          <w:tcPr>
            <w:tcW w:w="810" w:type="dxa"/>
            <w:shd w:val="clear" w:color="auto" w:fill="auto"/>
            <w:vAlign w:val="center"/>
          </w:tcPr>
          <w:p w:rsidR="00E802F1" w:rsidRPr="0075160E" w:rsidRDefault="00E802F1" w:rsidP="00E802F1">
            <w:pPr>
              <w:spacing w:after="0" w:line="240" w:lineRule="auto"/>
              <w:rPr>
                <w:rFonts w:ascii="Times New Roman" w:hAnsi="Times New Roman" w:cs="Times New Roman"/>
                <w:bCs/>
                <w:color w:val="000000" w:themeColor="text1"/>
                <w:sz w:val="24"/>
                <w:szCs w:val="24"/>
                <w:lang w:eastAsia="ar-SA"/>
              </w:rPr>
            </w:pPr>
            <w:r w:rsidRPr="0075160E">
              <w:rPr>
                <w:rFonts w:ascii="Times New Roman" w:hAnsi="Times New Roman" w:cs="Times New Roman"/>
                <w:bCs/>
                <w:color w:val="000000" w:themeColor="text1"/>
                <w:sz w:val="24"/>
                <w:szCs w:val="24"/>
                <w:lang w:eastAsia="ar-SA"/>
              </w:rPr>
              <w:t xml:space="preserve">    1</w:t>
            </w:r>
          </w:p>
        </w:tc>
      </w:tr>
    </w:tbl>
    <w:p w:rsidR="00E802F1" w:rsidRPr="00285786" w:rsidRDefault="00E802F1" w:rsidP="00E802F1">
      <w:pPr>
        <w:shd w:val="clear" w:color="auto" w:fill="FFFFFF"/>
        <w:rPr>
          <w:rFonts w:ascii="Times New Roman" w:hAnsi="Times New Roman" w:cs="Times New Roman"/>
          <w:b/>
          <w:bCs/>
          <w:color w:val="000000" w:themeColor="text1"/>
          <w:sz w:val="20"/>
          <w:szCs w:val="20"/>
        </w:rPr>
      </w:pPr>
      <w:r w:rsidRPr="00285786">
        <w:rPr>
          <w:rFonts w:ascii="Times New Roman" w:hAnsi="Times New Roman" w:cs="Times New Roman"/>
          <w:b/>
          <w:bCs/>
          <w:color w:val="000000" w:themeColor="text1"/>
          <w:sz w:val="20"/>
          <w:szCs w:val="20"/>
        </w:rPr>
        <w:t xml:space="preserve">Punëtorët  të QKMF-së te cilet jane të kontraktuar nga Komuna dhe Islamic Relief  Kosova </w:t>
      </w:r>
    </w:p>
    <w:p w:rsidR="00E802F1" w:rsidRPr="0075160E" w:rsidRDefault="00E802F1" w:rsidP="00E802F1">
      <w:pPr>
        <w:tabs>
          <w:tab w:val="left" w:pos="5610"/>
        </w:tabs>
        <w:jc w:val="both"/>
        <w:rPr>
          <w:rFonts w:ascii="Times New Roman" w:hAnsi="Times New Roman" w:cs="Times New Roman"/>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            </w:t>
      </w:r>
    </w:p>
    <w:p w:rsidR="00E802F1" w:rsidRPr="0075160E" w:rsidRDefault="00E802F1" w:rsidP="00E802F1">
      <w:pPr>
        <w:tabs>
          <w:tab w:val="left" w:pos="5610"/>
        </w:tabs>
        <w:spacing w:after="0" w:line="240" w:lineRule="auto"/>
        <w:jc w:val="both"/>
        <w:rPr>
          <w:rFonts w:ascii="Times New Roman" w:hAnsi="Times New Roman" w:cs="Times New Roman"/>
          <w:b/>
          <w:color w:val="000000" w:themeColor="text1"/>
          <w:sz w:val="24"/>
          <w:szCs w:val="24"/>
        </w:rPr>
      </w:pPr>
    </w:p>
    <w:p w:rsidR="00285786" w:rsidRDefault="00285786" w:rsidP="00E802F1">
      <w:pPr>
        <w:tabs>
          <w:tab w:val="left" w:pos="5610"/>
        </w:tabs>
        <w:spacing w:after="0" w:line="240" w:lineRule="auto"/>
        <w:jc w:val="both"/>
        <w:rPr>
          <w:rFonts w:ascii="Times New Roman" w:hAnsi="Times New Roman" w:cs="Times New Roman"/>
          <w:b/>
          <w:color w:val="000000" w:themeColor="text1"/>
          <w:sz w:val="24"/>
          <w:szCs w:val="24"/>
        </w:rPr>
      </w:pPr>
    </w:p>
    <w:p w:rsidR="001D4F0B" w:rsidRDefault="001D4F0B" w:rsidP="001D4F0B">
      <w:pPr>
        <w:tabs>
          <w:tab w:val="left" w:pos="5610"/>
        </w:tabs>
        <w:spacing w:line="240" w:lineRule="auto"/>
        <w:contextualSpacing/>
        <w:jc w:val="both"/>
        <w:rPr>
          <w:rFonts w:ascii="Times New Roman" w:hAnsi="Times New Roman" w:cs="Times New Roman"/>
          <w:b/>
          <w:color w:val="000000" w:themeColor="text1"/>
          <w:sz w:val="24"/>
          <w:szCs w:val="24"/>
        </w:rPr>
      </w:pPr>
    </w:p>
    <w:p w:rsidR="001D4F0B" w:rsidRPr="001D4F0B" w:rsidRDefault="001D4F0B" w:rsidP="001D4F0B">
      <w:pPr>
        <w:tabs>
          <w:tab w:val="left" w:pos="5610"/>
        </w:tabs>
        <w:spacing w:line="240" w:lineRule="auto"/>
        <w:contextualSpacing/>
        <w:jc w:val="both"/>
        <w:rPr>
          <w:b/>
          <w:color w:val="000000" w:themeColor="text1"/>
          <w:sz w:val="24"/>
          <w:szCs w:val="24"/>
        </w:rPr>
      </w:pPr>
      <w:r w:rsidRPr="001D4F0B">
        <w:rPr>
          <w:b/>
          <w:color w:val="000000" w:themeColor="text1"/>
          <w:sz w:val="24"/>
          <w:szCs w:val="24"/>
        </w:rPr>
        <w:t>Shërbime internistike falas per popullaten e komunes Hani Elezit ne marrveshje me kompaninë SHARRCEM dhe DSHMS-se.</w:t>
      </w:r>
    </w:p>
    <w:p w:rsidR="001D4F0B" w:rsidRPr="001D4F0B" w:rsidRDefault="001D4F0B" w:rsidP="001D4F0B">
      <w:pPr>
        <w:spacing w:line="240" w:lineRule="auto"/>
        <w:contextualSpacing/>
        <w:rPr>
          <w:b/>
          <w:sz w:val="24"/>
          <w:szCs w:val="24"/>
        </w:rPr>
      </w:pPr>
      <w:r w:rsidRPr="001D4F0B">
        <w:rPr>
          <w:b/>
          <w:sz w:val="24"/>
          <w:szCs w:val="24"/>
        </w:rPr>
        <w:t xml:space="preserve">Shërbime specialistike per muajin Dhjetor </w:t>
      </w:r>
    </w:p>
    <w:p w:rsidR="001D4F0B" w:rsidRPr="001350A9" w:rsidRDefault="001D4F0B" w:rsidP="001D4F0B">
      <w:pPr>
        <w:spacing w:line="240" w:lineRule="auto"/>
        <w:contextualSpacing/>
        <w:rPr>
          <w:b/>
          <w:sz w:val="28"/>
          <w:szCs w:val="28"/>
        </w:rPr>
      </w:pPr>
    </w:p>
    <w:tbl>
      <w:tblPr>
        <w:tblW w:w="84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60"/>
        <w:gridCol w:w="2593"/>
        <w:gridCol w:w="1727"/>
      </w:tblGrid>
      <w:tr w:rsidR="001D4F0B" w:rsidRPr="001D4F0B" w:rsidTr="001D4F0B">
        <w:trPr>
          <w:trHeight w:val="287"/>
        </w:trPr>
        <w:tc>
          <w:tcPr>
            <w:tcW w:w="198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Shërbimet</w:t>
            </w:r>
          </w:p>
        </w:tc>
        <w:tc>
          <w:tcPr>
            <w:tcW w:w="216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Meshkuj</w:t>
            </w:r>
          </w:p>
        </w:tc>
        <w:tc>
          <w:tcPr>
            <w:tcW w:w="2593"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Femra</w:t>
            </w:r>
          </w:p>
        </w:tc>
        <w:tc>
          <w:tcPr>
            <w:tcW w:w="1727"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Totali</w:t>
            </w:r>
          </w:p>
        </w:tc>
      </w:tr>
      <w:tr w:rsidR="001D4F0B" w:rsidRPr="001D4F0B" w:rsidTr="001D4F0B">
        <w:trPr>
          <w:trHeight w:val="410"/>
        </w:trPr>
        <w:tc>
          <w:tcPr>
            <w:tcW w:w="198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 xml:space="preserve">Interno-kardiologjise </w:t>
            </w:r>
          </w:p>
        </w:tc>
        <w:tc>
          <w:tcPr>
            <w:tcW w:w="216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color w:val="000000"/>
              </w:rPr>
            </w:pPr>
            <w:r w:rsidRPr="001D4F0B">
              <w:rPr>
                <w:color w:val="000000"/>
              </w:rPr>
              <w:t>21</w:t>
            </w:r>
          </w:p>
        </w:tc>
        <w:tc>
          <w:tcPr>
            <w:tcW w:w="2593"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color w:val="000000"/>
              </w:rPr>
            </w:pPr>
            <w:r w:rsidRPr="001D4F0B">
              <w:rPr>
                <w:color w:val="000000"/>
              </w:rPr>
              <w:t>31</w:t>
            </w:r>
          </w:p>
        </w:tc>
        <w:tc>
          <w:tcPr>
            <w:tcW w:w="1727"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color w:val="000000"/>
              </w:rPr>
            </w:pPr>
            <w:r w:rsidRPr="001D4F0B">
              <w:rPr>
                <w:b/>
                <w:color w:val="000000"/>
              </w:rPr>
              <w:t>52</w:t>
            </w:r>
          </w:p>
        </w:tc>
      </w:tr>
      <w:tr w:rsidR="001D4F0B" w:rsidRPr="001D4F0B" w:rsidTr="001D4F0B">
        <w:trPr>
          <w:trHeight w:val="170"/>
        </w:trPr>
        <w:tc>
          <w:tcPr>
            <w:tcW w:w="198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rPr>
            </w:pPr>
            <w:r w:rsidRPr="001D4F0B">
              <w:rPr>
                <w:b/>
              </w:rPr>
              <w:t>Totali</w:t>
            </w:r>
          </w:p>
        </w:tc>
        <w:tc>
          <w:tcPr>
            <w:tcW w:w="2160"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color w:val="000000"/>
              </w:rPr>
            </w:pPr>
            <w:r w:rsidRPr="001D4F0B">
              <w:rPr>
                <w:color w:val="000000"/>
              </w:rPr>
              <w:t>21</w:t>
            </w:r>
          </w:p>
        </w:tc>
        <w:tc>
          <w:tcPr>
            <w:tcW w:w="2593"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color w:val="000000"/>
              </w:rPr>
            </w:pPr>
            <w:r w:rsidRPr="001D4F0B">
              <w:rPr>
                <w:color w:val="000000"/>
              </w:rPr>
              <w:t>31</w:t>
            </w:r>
          </w:p>
        </w:tc>
        <w:tc>
          <w:tcPr>
            <w:tcW w:w="1727" w:type="dxa"/>
            <w:tcBorders>
              <w:top w:val="single" w:sz="4" w:space="0" w:color="000000"/>
              <w:left w:val="single" w:sz="4" w:space="0" w:color="000000"/>
              <w:bottom w:val="single" w:sz="4" w:space="0" w:color="000000"/>
              <w:right w:val="single" w:sz="4" w:space="0" w:color="000000"/>
            </w:tcBorders>
          </w:tcPr>
          <w:p w:rsidR="001D4F0B" w:rsidRPr="001D4F0B" w:rsidRDefault="001D4F0B" w:rsidP="001D4F0B">
            <w:pPr>
              <w:spacing w:line="240" w:lineRule="auto"/>
              <w:contextualSpacing/>
              <w:rPr>
                <w:b/>
                <w:color w:val="000000"/>
              </w:rPr>
            </w:pPr>
            <w:r w:rsidRPr="001D4F0B">
              <w:rPr>
                <w:b/>
                <w:color w:val="000000"/>
              </w:rPr>
              <w:t>52</w:t>
            </w:r>
          </w:p>
        </w:tc>
      </w:tr>
    </w:tbl>
    <w:p w:rsidR="0075160E" w:rsidRPr="0075160E" w:rsidRDefault="00E802F1" w:rsidP="001D4F0B">
      <w:pPr>
        <w:tabs>
          <w:tab w:val="left" w:pos="5610"/>
        </w:tabs>
        <w:spacing w:line="240" w:lineRule="auto"/>
        <w:contextualSpacing/>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Donacionet në  Shëndetësi</w:t>
      </w:r>
    </w:p>
    <w:p w:rsidR="00E802F1" w:rsidRPr="0075160E" w:rsidRDefault="00E802F1" w:rsidP="001D4F0B">
      <w:pPr>
        <w:tabs>
          <w:tab w:val="left" w:pos="5610"/>
        </w:tabs>
        <w:spacing w:line="240" w:lineRule="auto"/>
        <w:contextualSpacing/>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 </w:t>
      </w:r>
    </w:p>
    <w:p w:rsidR="00E802F1" w:rsidRPr="0075160E" w:rsidRDefault="00E802F1" w:rsidP="001D4F0B">
      <w:pPr>
        <w:shd w:val="clear" w:color="auto" w:fill="FFFFFF"/>
        <w:spacing w:line="240" w:lineRule="auto"/>
        <w:contextualSpacing/>
        <w:rPr>
          <w:rFonts w:ascii="Times New Roman" w:hAnsi="Times New Roman" w:cs="Times New Roman"/>
          <w:color w:val="050505"/>
          <w:sz w:val="24"/>
          <w:szCs w:val="24"/>
        </w:rPr>
      </w:pPr>
      <w:r w:rsidRPr="0075160E">
        <w:rPr>
          <w:rFonts w:ascii="Times New Roman" w:hAnsi="Times New Roman" w:cs="Times New Roman"/>
          <w:color w:val="050505"/>
          <w:sz w:val="24"/>
          <w:szCs w:val="24"/>
        </w:rPr>
        <w:t>Përfitues të një donacioni mjaftë të rëndësishëm për qendrën tonë si Autoambulancë e cila është e kompletuar me të gjitha aparaturat e nevojshme për shërbime sa më cilësore.</w:t>
      </w:r>
    </w:p>
    <w:p w:rsidR="00E802F1" w:rsidRPr="0075160E" w:rsidRDefault="00E802F1" w:rsidP="001D4F0B">
      <w:pPr>
        <w:shd w:val="clear" w:color="auto" w:fill="FFFFFF"/>
        <w:spacing w:line="240" w:lineRule="auto"/>
        <w:contextualSpacing/>
        <w:rPr>
          <w:rFonts w:ascii="Times New Roman" w:hAnsi="Times New Roman" w:cs="Times New Roman"/>
          <w:color w:val="050505"/>
          <w:sz w:val="24"/>
          <w:szCs w:val="24"/>
        </w:rPr>
      </w:pPr>
      <w:r w:rsidRPr="0075160E">
        <w:rPr>
          <w:rFonts w:ascii="Times New Roman" w:hAnsi="Times New Roman" w:cs="Times New Roman"/>
          <w:color w:val="050505"/>
          <w:sz w:val="24"/>
          <w:szCs w:val="24"/>
        </w:rPr>
        <w:t>Donacion ky i dhurua</w:t>
      </w:r>
      <w:r w:rsidR="0075160E" w:rsidRPr="0075160E">
        <w:rPr>
          <w:rFonts w:ascii="Times New Roman" w:hAnsi="Times New Roman" w:cs="Times New Roman"/>
          <w:color w:val="050505"/>
          <w:sz w:val="24"/>
          <w:szCs w:val="24"/>
        </w:rPr>
        <w:t xml:space="preserve">r nga kompania Sharrcem SH.P.K </w:t>
      </w:r>
    </w:p>
    <w:p w:rsidR="00E802F1" w:rsidRPr="0075160E" w:rsidRDefault="00E802F1" w:rsidP="001D4F0B">
      <w:pPr>
        <w:spacing w:line="240" w:lineRule="auto"/>
        <w:contextualSpacing/>
        <w:rPr>
          <w:rFonts w:ascii="Times New Roman" w:hAnsi="Times New Roman" w:cs="Times New Roman"/>
          <w:b/>
          <w:sz w:val="24"/>
          <w:szCs w:val="24"/>
        </w:rPr>
      </w:pPr>
    </w:p>
    <w:p w:rsidR="00E802F1" w:rsidRPr="0075160E" w:rsidRDefault="00E802F1" w:rsidP="001D4F0B">
      <w:pPr>
        <w:spacing w:line="240" w:lineRule="auto"/>
        <w:contextualSpacing/>
        <w:rPr>
          <w:rFonts w:ascii="Times New Roman" w:hAnsi="Times New Roman" w:cs="Times New Roman"/>
          <w:b/>
          <w:sz w:val="24"/>
          <w:szCs w:val="24"/>
        </w:rPr>
      </w:pPr>
      <w:r w:rsidRPr="0075160E">
        <w:rPr>
          <w:rFonts w:ascii="Times New Roman" w:hAnsi="Times New Roman" w:cs="Times New Roman"/>
          <w:b/>
          <w:sz w:val="24"/>
          <w:szCs w:val="24"/>
        </w:rPr>
        <w:t>Don</w:t>
      </w:r>
      <w:r w:rsidR="0075160E" w:rsidRPr="0075160E">
        <w:rPr>
          <w:rFonts w:ascii="Times New Roman" w:hAnsi="Times New Roman" w:cs="Times New Roman"/>
          <w:b/>
          <w:sz w:val="24"/>
          <w:szCs w:val="24"/>
        </w:rPr>
        <w:t>acioni i radhës nga ALBA  GROUP</w:t>
      </w:r>
    </w:p>
    <w:p w:rsidR="0075160E" w:rsidRPr="0075160E" w:rsidRDefault="0075160E" w:rsidP="001D4F0B">
      <w:pPr>
        <w:spacing w:line="240" w:lineRule="auto"/>
        <w:contextualSpacing/>
        <w:rPr>
          <w:rFonts w:ascii="Times New Roman" w:hAnsi="Times New Roman" w:cs="Times New Roman"/>
          <w:b/>
          <w:sz w:val="24"/>
          <w:szCs w:val="24"/>
        </w:rPr>
      </w:pPr>
    </w:p>
    <w:p w:rsidR="00E802F1" w:rsidRPr="0075160E" w:rsidRDefault="00E802F1" w:rsidP="001D4F0B">
      <w:pPr>
        <w:shd w:val="clear" w:color="auto" w:fill="FFFFFF"/>
        <w:spacing w:line="240" w:lineRule="auto"/>
        <w:contextualSpacing/>
        <w:rPr>
          <w:rFonts w:ascii="Times New Roman" w:hAnsi="Times New Roman" w:cs="Times New Roman"/>
          <w:color w:val="050505"/>
          <w:sz w:val="24"/>
          <w:szCs w:val="24"/>
        </w:rPr>
      </w:pPr>
      <w:r w:rsidRPr="0075160E">
        <w:rPr>
          <w:rFonts w:ascii="Times New Roman" w:hAnsi="Times New Roman" w:cs="Times New Roman"/>
          <w:color w:val="050505"/>
          <w:sz w:val="24"/>
          <w:szCs w:val="24"/>
        </w:rPr>
        <w:t>Gjithashtu nuk mungoi edhe mbështetja e vazhdueshme nga kompania Alba Group me pronar Sherif Ramuka i cili kësaj radhe e mbështeti qendrën emergjente me aparatura mjekësore .</w:t>
      </w:r>
    </w:p>
    <w:p w:rsidR="00E802F1" w:rsidRPr="0075160E" w:rsidRDefault="00E802F1" w:rsidP="001D4F0B">
      <w:pPr>
        <w:shd w:val="clear" w:color="auto" w:fill="FFFFFF"/>
        <w:spacing w:line="240" w:lineRule="auto"/>
        <w:contextualSpacing/>
        <w:rPr>
          <w:rFonts w:ascii="Times New Roman" w:hAnsi="Times New Roman" w:cs="Times New Roman"/>
          <w:b/>
          <w:color w:val="050505"/>
          <w:sz w:val="24"/>
          <w:szCs w:val="24"/>
        </w:rPr>
      </w:pPr>
    </w:p>
    <w:p w:rsidR="0075160E" w:rsidRPr="0075160E" w:rsidRDefault="00E802F1" w:rsidP="00F5292E">
      <w:pPr>
        <w:jc w:val="both"/>
        <w:rPr>
          <w:rFonts w:ascii="Times New Roman" w:hAnsi="Times New Roman" w:cs="Times New Roman"/>
          <w:b/>
          <w:sz w:val="24"/>
          <w:szCs w:val="24"/>
        </w:rPr>
      </w:pPr>
      <w:r w:rsidRPr="0075160E">
        <w:rPr>
          <w:rFonts w:ascii="Times New Roman" w:hAnsi="Times New Roman" w:cs="Times New Roman"/>
          <w:b/>
          <w:sz w:val="24"/>
          <w:szCs w:val="24"/>
        </w:rPr>
        <w:t>D</w:t>
      </w:r>
      <w:r w:rsidR="0075160E" w:rsidRPr="0075160E">
        <w:rPr>
          <w:rFonts w:ascii="Times New Roman" w:hAnsi="Times New Roman" w:cs="Times New Roman"/>
          <w:b/>
          <w:sz w:val="24"/>
          <w:szCs w:val="24"/>
        </w:rPr>
        <w:t xml:space="preserve">onacion i radhës nga Diaspora </w:t>
      </w:r>
    </w:p>
    <w:p w:rsidR="0075160E" w:rsidRPr="0075160E" w:rsidRDefault="00E802F1" w:rsidP="00F5292E">
      <w:pPr>
        <w:jc w:val="both"/>
        <w:rPr>
          <w:rFonts w:ascii="Times New Roman" w:hAnsi="Times New Roman" w:cs="Times New Roman"/>
          <w:sz w:val="24"/>
          <w:szCs w:val="24"/>
        </w:rPr>
      </w:pPr>
      <w:r w:rsidRPr="0075160E">
        <w:rPr>
          <w:rFonts w:ascii="Times New Roman" w:hAnsi="Times New Roman" w:cs="Times New Roman"/>
          <w:sz w:val="24"/>
          <w:szCs w:val="24"/>
        </w:rPr>
        <w:t>Nuk mungoi edhe mbështetja nga diaspora ,z.Beqir Vila mb</w:t>
      </w:r>
      <w:r w:rsidR="00F5292E">
        <w:rPr>
          <w:rFonts w:ascii="Times New Roman" w:hAnsi="Times New Roman" w:cs="Times New Roman"/>
          <w:sz w:val="24"/>
          <w:szCs w:val="24"/>
        </w:rPr>
        <w:t xml:space="preserve">ështeti qendrën tonë me karroca, </w:t>
      </w:r>
      <w:r w:rsidRPr="0075160E">
        <w:rPr>
          <w:rFonts w:ascii="Times New Roman" w:hAnsi="Times New Roman" w:cs="Times New Roman"/>
          <w:sz w:val="24"/>
          <w:szCs w:val="24"/>
        </w:rPr>
        <w:t>shtaga invali</w:t>
      </w:r>
      <w:r w:rsidR="0075160E" w:rsidRPr="0075160E">
        <w:rPr>
          <w:rFonts w:ascii="Times New Roman" w:hAnsi="Times New Roman" w:cs="Times New Roman"/>
          <w:sz w:val="24"/>
          <w:szCs w:val="24"/>
        </w:rPr>
        <w:t xml:space="preserve">dore dhe karriga për pacientë </w:t>
      </w:r>
    </w:p>
    <w:p w:rsidR="00B313B1" w:rsidRDefault="0075160E" w:rsidP="0075160E">
      <w:pPr>
        <w:spacing w:after="0"/>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 </w:t>
      </w:r>
      <w:r w:rsidR="00E802F1" w:rsidRPr="0075160E">
        <w:rPr>
          <w:rFonts w:ascii="Times New Roman" w:hAnsi="Times New Roman" w:cs="Times New Roman"/>
          <w:b/>
          <w:color w:val="000000" w:themeColor="text1"/>
          <w:sz w:val="24"/>
          <w:szCs w:val="24"/>
        </w:rPr>
        <w:t>Kompania BL Safety Solutions</w:t>
      </w:r>
    </w:p>
    <w:p w:rsidR="0075160E" w:rsidRPr="0075160E" w:rsidRDefault="00E802F1" w:rsidP="0075160E">
      <w:pPr>
        <w:spacing w:after="0"/>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 </w:t>
      </w:r>
    </w:p>
    <w:p w:rsidR="0075160E" w:rsidRPr="0075160E" w:rsidRDefault="00E802F1" w:rsidP="0075160E">
      <w:pPr>
        <w:spacing w:after="0"/>
        <w:rPr>
          <w:rFonts w:ascii="Times New Roman" w:hAnsi="Times New Roman" w:cs="Times New Roman"/>
          <w:sz w:val="24"/>
          <w:szCs w:val="24"/>
        </w:rPr>
      </w:pPr>
      <w:r w:rsidRPr="0075160E">
        <w:rPr>
          <w:rFonts w:ascii="Times New Roman" w:hAnsi="Times New Roman" w:cs="Times New Roman"/>
          <w:color w:val="050505"/>
          <w:sz w:val="24"/>
          <w:szCs w:val="24"/>
        </w:rPr>
        <w:t>Si shumë herave tjera kishim nderin të jemi përfitues të një donacioni mjaftë të rëndësishëm për qendrën tonë ,3 (tre ) boca të Oksigjenitë 10 L të kompletuar me mekanizma.</w:t>
      </w:r>
    </w:p>
    <w:p w:rsidR="00E802F1" w:rsidRPr="0075160E" w:rsidRDefault="00E802F1" w:rsidP="0075160E">
      <w:pPr>
        <w:spacing w:after="0"/>
        <w:rPr>
          <w:rFonts w:ascii="Times New Roman" w:hAnsi="Times New Roman" w:cs="Times New Roman"/>
          <w:sz w:val="24"/>
          <w:szCs w:val="24"/>
        </w:rPr>
      </w:pPr>
      <w:r w:rsidRPr="0075160E">
        <w:rPr>
          <w:rFonts w:ascii="Times New Roman" w:hAnsi="Times New Roman" w:cs="Times New Roman"/>
          <w:color w:val="050505"/>
          <w:sz w:val="24"/>
          <w:szCs w:val="24"/>
        </w:rPr>
        <w:t>Donacion ky i dhuruar nga Kompania BL Safety Solutions me pronar Suad Bushi .</w:t>
      </w:r>
    </w:p>
    <w:p w:rsidR="0075160E" w:rsidRPr="0075160E" w:rsidRDefault="0075160E" w:rsidP="00E802F1">
      <w:pPr>
        <w:tabs>
          <w:tab w:val="left" w:pos="5610"/>
        </w:tabs>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Donacioni  i radhës nga z.AGON ZHINOPOTOKU </w:t>
      </w:r>
    </w:p>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Furnizimi me terapisë orale (table</w:t>
      </w:r>
      <w:r w:rsidR="00F5292E">
        <w:rPr>
          <w:rFonts w:ascii="Times New Roman" w:hAnsi="Times New Roman" w:cs="Times New Roman"/>
          <w:color w:val="000000" w:themeColor="text1"/>
          <w:sz w:val="24"/>
          <w:szCs w:val="24"/>
        </w:rPr>
        <w:t>ta, capsula, equidrala , sirupa</w:t>
      </w:r>
      <w:r w:rsidRPr="0075160E">
        <w:rPr>
          <w:rFonts w:ascii="Times New Roman" w:hAnsi="Times New Roman" w:cs="Times New Roman"/>
          <w:color w:val="000000" w:themeColor="text1"/>
          <w:sz w:val="24"/>
          <w:szCs w:val="24"/>
        </w:rPr>
        <w:t>) për pacientë.</w:t>
      </w:r>
    </w:p>
    <w:p w:rsidR="00E802F1" w:rsidRPr="0075160E" w:rsidRDefault="00E802F1" w:rsidP="0075160E">
      <w:pPr>
        <w:tabs>
          <w:tab w:val="left" w:pos="5610"/>
        </w:tabs>
        <w:spacing w:after="0" w:line="240" w:lineRule="auto"/>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915"/>
        <w:gridCol w:w="1915"/>
        <w:gridCol w:w="2938"/>
      </w:tblGrid>
      <w:tr w:rsidR="00E802F1" w:rsidRPr="0075160E" w:rsidTr="00E802F1">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Kompania </w:t>
            </w:r>
          </w:p>
        </w:tc>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Vlera </w:t>
            </w:r>
          </w:p>
        </w:tc>
        <w:tc>
          <w:tcPr>
            <w:tcW w:w="2938"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Produkti </w:t>
            </w:r>
          </w:p>
        </w:tc>
      </w:tr>
      <w:tr w:rsidR="00E802F1" w:rsidRPr="0075160E" w:rsidTr="00E802F1">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Fatura 1- ZEKA </w:t>
            </w:r>
          </w:p>
        </w:tc>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500.00</w:t>
            </w:r>
          </w:p>
        </w:tc>
        <w:tc>
          <w:tcPr>
            <w:tcW w:w="2938"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Terapi orale </w:t>
            </w:r>
          </w:p>
        </w:tc>
      </w:tr>
      <w:tr w:rsidR="00E802F1" w:rsidRPr="0075160E" w:rsidTr="00E802F1">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Fatura 2 – VISI </w:t>
            </w:r>
          </w:p>
        </w:tc>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500.00</w:t>
            </w:r>
          </w:p>
        </w:tc>
        <w:tc>
          <w:tcPr>
            <w:tcW w:w="2938"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Terapi orale </w:t>
            </w:r>
          </w:p>
        </w:tc>
      </w:tr>
      <w:tr w:rsidR="00E802F1" w:rsidRPr="0075160E" w:rsidTr="00E802F1">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Totali </w:t>
            </w:r>
          </w:p>
        </w:tc>
        <w:tc>
          <w:tcPr>
            <w:tcW w:w="1915"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1000.00</w:t>
            </w:r>
          </w:p>
        </w:tc>
        <w:tc>
          <w:tcPr>
            <w:tcW w:w="2938"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Terapi orale</w:t>
            </w:r>
          </w:p>
        </w:tc>
      </w:tr>
    </w:tbl>
    <w:p w:rsidR="00E802F1" w:rsidRPr="0075160E" w:rsidRDefault="00E802F1" w:rsidP="0075160E">
      <w:pPr>
        <w:tabs>
          <w:tab w:val="left" w:pos="5610"/>
        </w:tabs>
        <w:spacing w:after="0" w:line="240" w:lineRule="auto"/>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AKTIVITETET  2024</w:t>
      </w:r>
    </w:p>
    <w:p w:rsidR="00E802F1" w:rsidRPr="0075160E" w:rsidRDefault="00E802F1" w:rsidP="00B313B1">
      <w:pPr>
        <w:shd w:val="clear" w:color="auto" w:fill="FFFFFF"/>
        <w:spacing w:after="0" w:line="240" w:lineRule="auto"/>
        <w:rPr>
          <w:rFonts w:ascii="Times New Roman" w:hAnsi="Times New Roman" w:cs="Times New Roman"/>
          <w:color w:val="050505"/>
          <w:sz w:val="24"/>
          <w:szCs w:val="24"/>
        </w:rPr>
      </w:pPr>
      <w:r w:rsidRPr="0075160E">
        <w:rPr>
          <w:rFonts w:ascii="Times New Roman" w:hAnsi="Times New Roman" w:cs="Times New Roman"/>
          <w:color w:val="050505"/>
          <w:sz w:val="24"/>
          <w:szCs w:val="24"/>
        </w:rPr>
        <w:t>Pērmbyllet me sukses vaksinimi i nxënësve të klasave të gjashta .</w:t>
      </w:r>
    </w:p>
    <w:p w:rsidR="00E802F1" w:rsidRPr="0075160E" w:rsidRDefault="00E802F1" w:rsidP="00B313B1">
      <w:pPr>
        <w:shd w:val="clear" w:color="auto" w:fill="FFFFFF"/>
        <w:spacing w:after="0" w:line="240" w:lineRule="auto"/>
        <w:rPr>
          <w:rFonts w:ascii="Times New Roman" w:hAnsi="Times New Roman" w:cs="Times New Roman"/>
          <w:color w:val="050505"/>
          <w:sz w:val="24"/>
          <w:szCs w:val="24"/>
        </w:rPr>
      </w:pPr>
      <w:r w:rsidRPr="0075160E">
        <w:rPr>
          <w:rFonts w:ascii="Times New Roman" w:hAnsi="Times New Roman" w:cs="Times New Roman"/>
          <w:color w:val="050505"/>
          <w:sz w:val="24"/>
          <w:szCs w:val="24"/>
        </w:rPr>
        <w:t>Gjatë kësaj jave janë vaksinuar gjithsej 63 nxënëse femra te moshës 12 vjeçare me vaksinën Human Papilloma Virus(kanceri i qafës së mitrës) .</w:t>
      </w:r>
    </w:p>
    <w:p w:rsidR="00E802F1" w:rsidRPr="0075160E" w:rsidRDefault="00E802F1" w:rsidP="00B313B1">
      <w:pPr>
        <w:shd w:val="clear" w:color="auto" w:fill="FFFFFF"/>
        <w:spacing w:after="0" w:line="240" w:lineRule="auto"/>
        <w:rPr>
          <w:rFonts w:ascii="Times New Roman" w:hAnsi="Times New Roman" w:cs="Times New Roman"/>
          <w:color w:val="050505"/>
          <w:sz w:val="24"/>
          <w:szCs w:val="24"/>
        </w:rPr>
      </w:pPr>
      <w:r w:rsidRPr="0075160E">
        <w:rPr>
          <w:rFonts w:ascii="Times New Roman" w:hAnsi="Times New Roman" w:cs="Times New Roman"/>
          <w:color w:val="050505"/>
          <w:sz w:val="24"/>
          <w:szCs w:val="24"/>
        </w:rPr>
        <w:t>Tereni është kryer sipas planprogramit te vaksinimit duke e përfshirë këtë grupmoshë në të gjitha shkollat e Komunes tonë .</w:t>
      </w:r>
    </w:p>
    <w:p w:rsidR="00E802F1" w:rsidRPr="0075160E" w:rsidRDefault="00E802F1" w:rsidP="00B313B1">
      <w:pPr>
        <w:shd w:val="clear" w:color="auto" w:fill="FFFFFF"/>
        <w:spacing w:after="0" w:line="240" w:lineRule="auto"/>
        <w:rPr>
          <w:rFonts w:ascii="Times New Roman" w:hAnsi="Times New Roman" w:cs="Times New Roman"/>
          <w:color w:val="050505"/>
          <w:sz w:val="24"/>
          <w:szCs w:val="24"/>
        </w:rPr>
      </w:pPr>
      <w:r w:rsidRPr="0075160E">
        <w:rPr>
          <w:rFonts w:ascii="Times New Roman" w:hAnsi="Times New Roman" w:cs="Times New Roman"/>
          <w:color w:val="050505"/>
          <w:sz w:val="24"/>
          <w:szCs w:val="24"/>
        </w:rPr>
        <w:t>Falemnderit prindërve,kujdestarëve të klasave dhe drejtorive përkatése për bashkëpunimin.</w:t>
      </w:r>
    </w:p>
    <w:p w:rsidR="00E802F1" w:rsidRPr="00B313B1" w:rsidRDefault="00E802F1" w:rsidP="00B313B1">
      <w:pPr>
        <w:tabs>
          <w:tab w:val="left" w:pos="5610"/>
        </w:tabs>
        <w:jc w:val="both"/>
        <w:rPr>
          <w:rFonts w:ascii="Times New Roman" w:hAnsi="Times New Roman" w:cs="Times New Roman"/>
          <w:b/>
          <w:color w:val="000000" w:themeColor="text1"/>
          <w:sz w:val="24"/>
          <w:szCs w:val="24"/>
        </w:rPr>
      </w:pPr>
    </w:p>
    <w:p w:rsidR="00BB5E79" w:rsidRDefault="00BB5E79" w:rsidP="00E802F1">
      <w:pPr>
        <w:shd w:val="clear" w:color="auto" w:fill="FFFFFF"/>
        <w:rPr>
          <w:rFonts w:ascii="Times New Roman" w:hAnsi="Times New Roman" w:cs="Times New Roman"/>
          <w:b/>
          <w:color w:val="050505"/>
          <w:sz w:val="24"/>
          <w:szCs w:val="24"/>
        </w:rPr>
      </w:pPr>
    </w:p>
    <w:p w:rsidR="00E802F1" w:rsidRPr="00B313B1" w:rsidRDefault="00E802F1" w:rsidP="00E802F1">
      <w:pPr>
        <w:shd w:val="clear" w:color="auto" w:fill="FFFFFF"/>
        <w:rPr>
          <w:rFonts w:ascii="Times New Roman" w:hAnsi="Times New Roman" w:cs="Times New Roman"/>
          <w:b/>
          <w:color w:val="050505"/>
          <w:sz w:val="24"/>
          <w:szCs w:val="24"/>
        </w:rPr>
      </w:pPr>
      <w:r w:rsidRPr="0075160E">
        <w:rPr>
          <w:rFonts w:ascii="Times New Roman" w:hAnsi="Times New Roman" w:cs="Times New Roman"/>
          <w:b/>
          <w:color w:val="050505"/>
          <w:sz w:val="24"/>
          <w:szCs w:val="24"/>
        </w:rPr>
        <w:t>REAGIMI I URGJENCAVE   NE  RASTE  TE  N</w:t>
      </w:r>
      <w:r w:rsidR="00B313B1">
        <w:rPr>
          <w:rFonts w:ascii="Times New Roman" w:hAnsi="Times New Roman" w:cs="Times New Roman"/>
          <w:b/>
          <w:color w:val="050505"/>
          <w:sz w:val="24"/>
          <w:szCs w:val="24"/>
        </w:rPr>
        <w:t xml:space="preserve">DRYSHME – REGJIONI I FERIZAJIT </w:t>
      </w:r>
    </w:p>
    <w:p w:rsidR="00E802F1" w:rsidRPr="0075160E" w:rsidRDefault="00E802F1" w:rsidP="00B313B1">
      <w:pPr>
        <w:shd w:val="clear" w:color="auto" w:fill="FFFFFF"/>
        <w:spacing w:after="0"/>
        <w:rPr>
          <w:rFonts w:ascii="Times New Roman" w:hAnsi="Times New Roman" w:cs="Times New Roman"/>
          <w:color w:val="050505"/>
          <w:sz w:val="24"/>
          <w:szCs w:val="24"/>
        </w:rPr>
      </w:pPr>
      <w:r w:rsidRPr="0075160E">
        <w:rPr>
          <w:rFonts w:ascii="Times New Roman" w:hAnsi="Times New Roman" w:cs="Times New Roman"/>
          <w:color w:val="050505"/>
          <w:sz w:val="24"/>
          <w:szCs w:val="24"/>
        </w:rPr>
        <w:t>Ekipa e Urgjencës Primare në QKMF-Hani Elezit ishte  pjesë e aktivitetit të Drejtorisë së Shëndetësisë në Komunën e Ferizajit.</w:t>
      </w:r>
    </w:p>
    <w:p w:rsidR="00E802F1" w:rsidRPr="0075160E" w:rsidRDefault="00E802F1" w:rsidP="00B313B1">
      <w:pPr>
        <w:shd w:val="clear" w:color="auto" w:fill="FFFFFF"/>
        <w:spacing w:after="0"/>
        <w:rPr>
          <w:rFonts w:ascii="Times New Roman" w:hAnsi="Times New Roman" w:cs="Times New Roman"/>
          <w:color w:val="050505"/>
          <w:sz w:val="24"/>
          <w:szCs w:val="24"/>
        </w:rPr>
      </w:pPr>
      <w:r w:rsidRPr="0075160E">
        <w:rPr>
          <w:rFonts w:ascii="Times New Roman" w:hAnsi="Times New Roman" w:cs="Times New Roman"/>
          <w:color w:val="050505"/>
          <w:sz w:val="24"/>
          <w:szCs w:val="24"/>
        </w:rPr>
        <w:t>Ky aktivitet, i cili u realizua në Gërlicë, kishte për qëllim reagimin e ekipeve urgjente në situata të ndryshme të aksidenteve apo katastrovave natyrore si dhe bashkërendimin e aktiviteteve në mes të komunave fqinje.</w:t>
      </w:r>
    </w:p>
    <w:p w:rsidR="00E802F1" w:rsidRPr="0075160E" w:rsidRDefault="00E802F1" w:rsidP="00B313B1">
      <w:pPr>
        <w:shd w:val="clear" w:color="auto" w:fill="FFFFFF"/>
        <w:spacing w:after="0"/>
        <w:rPr>
          <w:rFonts w:ascii="Times New Roman" w:hAnsi="Times New Roman" w:cs="Times New Roman"/>
          <w:color w:val="050505"/>
          <w:sz w:val="24"/>
          <w:szCs w:val="24"/>
        </w:rPr>
      </w:pPr>
      <w:r w:rsidRPr="0075160E">
        <w:rPr>
          <w:rFonts w:ascii="Times New Roman" w:hAnsi="Times New Roman" w:cs="Times New Roman"/>
          <w:color w:val="050505"/>
          <w:sz w:val="24"/>
          <w:szCs w:val="24"/>
        </w:rPr>
        <w:t>Në fund ekipës mjekësore iu eshte dhënë mirënjohje nga Komuna e Ferizajit dhe Drejtoria e Shëndetësisë.</w:t>
      </w:r>
    </w:p>
    <w:p w:rsidR="00E802F1" w:rsidRPr="0075160E" w:rsidRDefault="00E802F1" w:rsidP="00B313B1">
      <w:pPr>
        <w:shd w:val="clear" w:color="auto" w:fill="FFFFFF"/>
        <w:spacing w:after="0"/>
        <w:rPr>
          <w:rFonts w:ascii="Times New Roman" w:hAnsi="Times New Roman" w:cs="Times New Roman"/>
          <w:color w:val="050505"/>
          <w:sz w:val="24"/>
          <w:szCs w:val="24"/>
        </w:rPr>
      </w:pPr>
      <w:r w:rsidRPr="0075160E">
        <w:rPr>
          <w:rFonts w:ascii="Times New Roman" w:hAnsi="Times New Roman" w:cs="Times New Roman"/>
          <w:color w:val="050505"/>
          <w:sz w:val="24"/>
          <w:szCs w:val="24"/>
        </w:rPr>
        <w:t>Ekipa e QKMF-së - Hani Elezit</w:t>
      </w:r>
    </w:p>
    <w:p w:rsidR="00E802F1" w:rsidRPr="0075160E" w:rsidRDefault="00E802F1" w:rsidP="00E802F1">
      <w:pPr>
        <w:tabs>
          <w:tab w:val="left" w:pos="5610"/>
        </w:tabs>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Dita Ndërkombëtare e Infermierisë</w:t>
      </w:r>
    </w:p>
    <w:p w:rsidR="00E802F1" w:rsidRPr="0075160E" w:rsidRDefault="00E802F1" w:rsidP="00E802F1">
      <w:pPr>
        <w:shd w:val="clear" w:color="auto" w:fill="FFFFFF"/>
        <w:rPr>
          <w:rFonts w:ascii="Times New Roman" w:hAnsi="Times New Roman" w:cs="Times New Roman"/>
          <w:color w:val="050505"/>
          <w:sz w:val="24"/>
          <w:szCs w:val="24"/>
        </w:rPr>
      </w:pPr>
      <w:r w:rsidRPr="0075160E">
        <w:rPr>
          <w:rFonts w:ascii="Times New Roman" w:hAnsi="Times New Roman" w:cs="Times New Roman"/>
          <w:color w:val="050505"/>
          <w:sz w:val="24"/>
          <w:szCs w:val="24"/>
        </w:rPr>
        <w:t>Ditën Ndërkombëtare të Infermierisë e shënuam edhe ne si qendër me disa aktivitete edukativo -shëndetësore në komunitet ku krahas kësaj dite infermierët e QKMF-së Hani Elezit ,ofruan shërbime te ndryshme falas për qytetarët tanë, si: matjen e sheqerit, matjen e shtypjes së gjakut, matjen e peshës trupore si dhe këshilla shëndetësore!</w:t>
      </w:r>
    </w:p>
    <w:p w:rsidR="00E802F1" w:rsidRPr="0075160E" w:rsidRDefault="00B313B1" w:rsidP="00E802F1">
      <w:pPr>
        <w:shd w:val="clear" w:color="auto" w:fill="FFFFFF"/>
        <w:rPr>
          <w:rFonts w:ascii="Times New Roman" w:hAnsi="Times New Roman" w:cs="Times New Roman"/>
          <w:color w:val="050505"/>
          <w:sz w:val="24"/>
          <w:szCs w:val="24"/>
        </w:rPr>
      </w:pPr>
      <w:r>
        <w:rPr>
          <w:rFonts w:ascii="Times New Roman" w:hAnsi="Times New Roman" w:cs="Times New Roman"/>
          <w:color w:val="050505"/>
          <w:sz w:val="24"/>
          <w:szCs w:val="24"/>
        </w:rPr>
        <w:t>Nder dhe respekt i veç</w:t>
      </w:r>
      <w:r w:rsidR="00E802F1" w:rsidRPr="0075160E">
        <w:rPr>
          <w:rFonts w:ascii="Times New Roman" w:hAnsi="Times New Roman" w:cs="Times New Roman"/>
          <w:color w:val="050505"/>
          <w:sz w:val="24"/>
          <w:szCs w:val="24"/>
        </w:rPr>
        <w:t>antë për infermierët tonë “Shtylla e Shëndetësisë “.</w:t>
      </w:r>
    </w:p>
    <w:p w:rsidR="00B313B1" w:rsidRDefault="00B313B1" w:rsidP="00E802F1">
      <w:pPr>
        <w:tabs>
          <w:tab w:val="left" w:pos="5610"/>
        </w:tabs>
        <w:jc w:val="both"/>
        <w:rPr>
          <w:rFonts w:ascii="Times New Roman" w:hAnsi="Times New Roman" w:cs="Times New Roman"/>
          <w:b/>
          <w:color w:val="000000" w:themeColor="text1"/>
          <w:sz w:val="24"/>
          <w:szCs w:val="24"/>
        </w:rPr>
      </w:pPr>
    </w:p>
    <w:p w:rsidR="005E6E60" w:rsidRDefault="005E6E60" w:rsidP="00E802F1">
      <w:pPr>
        <w:tabs>
          <w:tab w:val="left" w:pos="5610"/>
        </w:tabs>
        <w:jc w:val="both"/>
        <w:rPr>
          <w:rFonts w:ascii="Times New Roman" w:hAnsi="Times New Roman" w:cs="Times New Roman"/>
          <w:b/>
          <w:color w:val="000000" w:themeColor="text1"/>
          <w:sz w:val="24"/>
          <w:szCs w:val="24"/>
        </w:rPr>
      </w:pPr>
    </w:p>
    <w:p w:rsidR="00B313B1"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DHURO GJAK SHPETO JETE                                                                                                    </w:t>
      </w: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color w:val="080809"/>
          <w:sz w:val="24"/>
          <w:szCs w:val="24"/>
          <w:shd w:val="clear" w:color="auto" w:fill="FFFFFF"/>
        </w:rPr>
        <w:t>Me fillimin e muajit për ndërgjegjësimin mbi kancerin e gjirit, Qendra Kombëtare e Transfuzionit të Gjakut bashkë me QKMF Hani i Elezit organizuan aktivitetin e radhës "Dhuro Gjak Shpëto Jetë</w:t>
      </w:r>
      <w:r w:rsidRPr="0075160E">
        <w:rPr>
          <w:rFonts w:ascii="Times New Roman" w:hAnsi="Times New Roman" w:cs="Times New Roman"/>
          <w:color w:val="000000" w:themeColor="text1"/>
          <w:sz w:val="24"/>
          <w:szCs w:val="24"/>
        </w:rPr>
        <w:t>.Në bazë të protokoleve të dhurimit kemi këto të dhëna</w:t>
      </w:r>
      <w:r w:rsidRPr="0075160E">
        <w:rPr>
          <w:rFonts w:ascii="Times New Roman" w:hAnsi="Times New Roman" w:cs="Times New Roman"/>
          <w:b/>
          <w:color w:val="000000" w:themeColor="text1"/>
          <w:sz w:val="24"/>
          <w:szCs w:val="24"/>
        </w:rPr>
        <w:t xml:space="preserve"> :</w:t>
      </w:r>
    </w:p>
    <w:tbl>
      <w:tblPr>
        <w:tblStyle w:val="TableGrid"/>
        <w:tblW w:w="9450" w:type="dxa"/>
        <w:tblInd w:w="-5" w:type="dxa"/>
        <w:tblLook w:val="04A0" w:firstRow="1" w:lastRow="0" w:firstColumn="1" w:lastColumn="0" w:noHBand="0" w:noVBand="1"/>
      </w:tblPr>
      <w:tblGrid>
        <w:gridCol w:w="736"/>
        <w:gridCol w:w="696"/>
        <w:gridCol w:w="1266"/>
        <w:gridCol w:w="916"/>
        <w:gridCol w:w="727"/>
        <w:gridCol w:w="1239"/>
        <w:gridCol w:w="1980"/>
        <w:gridCol w:w="1890"/>
      </w:tblGrid>
      <w:tr w:rsidR="00B313B1" w:rsidRPr="0075160E" w:rsidTr="00B313B1">
        <w:trPr>
          <w:trHeight w:val="512"/>
        </w:trPr>
        <w:tc>
          <w:tcPr>
            <w:tcW w:w="73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 xml:space="preserve">Muaji </w:t>
            </w:r>
          </w:p>
        </w:tc>
        <w:tc>
          <w:tcPr>
            <w:tcW w:w="69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 xml:space="preserve">Viti </w:t>
            </w:r>
          </w:p>
        </w:tc>
        <w:tc>
          <w:tcPr>
            <w:tcW w:w="1266" w:type="dxa"/>
          </w:tcPr>
          <w:p w:rsidR="00E802F1" w:rsidRPr="0075160E" w:rsidRDefault="0075160E" w:rsidP="0075160E">
            <w:pPr>
              <w:tabs>
                <w:tab w:val="left" w:pos="561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Dhurime</w:t>
            </w:r>
            <w:r w:rsidR="00B313B1">
              <w:rPr>
                <w:rFonts w:ascii="Times New Roman" w:hAnsi="Times New Roman" w:cs="Times New Roman"/>
                <w:color w:val="000000" w:themeColor="text1"/>
              </w:rPr>
              <w:t xml:space="preserve"> </w:t>
            </w:r>
            <w:r w:rsidR="00E802F1" w:rsidRPr="0075160E">
              <w:rPr>
                <w:rFonts w:ascii="Times New Roman" w:hAnsi="Times New Roman" w:cs="Times New Roman"/>
                <w:color w:val="000000" w:themeColor="text1"/>
              </w:rPr>
              <w:t xml:space="preserve">të suksesshme </w:t>
            </w:r>
          </w:p>
        </w:tc>
        <w:tc>
          <w:tcPr>
            <w:tcW w:w="91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Meshkuj</w:t>
            </w:r>
          </w:p>
        </w:tc>
        <w:tc>
          <w:tcPr>
            <w:tcW w:w="727"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 xml:space="preserve">Femra </w:t>
            </w:r>
          </w:p>
        </w:tc>
        <w:tc>
          <w:tcPr>
            <w:tcW w:w="1239"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 xml:space="preserve">Dhurues të ri </w:t>
            </w:r>
          </w:p>
        </w:tc>
        <w:tc>
          <w:tcPr>
            <w:tcW w:w="1980" w:type="dxa"/>
          </w:tcPr>
          <w:p w:rsidR="00E802F1" w:rsidRPr="0075160E" w:rsidRDefault="0075160E" w:rsidP="0075160E">
            <w:pPr>
              <w:tabs>
                <w:tab w:val="left" w:pos="561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Dhurues</w:t>
            </w:r>
            <w:r w:rsidR="00B313B1">
              <w:rPr>
                <w:rFonts w:ascii="Times New Roman" w:hAnsi="Times New Roman" w:cs="Times New Roman"/>
                <w:color w:val="000000" w:themeColor="text1"/>
              </w:rPr>
              <w:t xml:space="preserve"> të </w:t>
            </w:r>
            <w:r w:rsidR="00E802F1" w:rsidRPr="0075160E">
              <w:rPr>
                <w:rFonts w:ascii="Times New Roman" w:hAnsi="Times New Roman" w:cs="Times New Roman"/>
                <w:color w:val="000000" w:themeColor="text1"/>
              </w:rPr>
              <w:t>shumfishtë</w:t>
            </w:r>
          </w:p>
        </w:tc>
        <w:tc>
          <w:tcPr>
            <w:tcW w:w="1890"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rPr>
            </w:pPr>
            <w:r w:rsidRPr="0075160E">
              <w:rPr>
                <w:rFonts w:ascii="Times New Roman" w:hAnsi="Times New Roman" w:cs="Times New Roman"/>
                <w:color w:val="000000" w:themeColor="text1"/>
              </w:rPr>
              <w:t xml:space="preserve">Grupi më i shumtë dhurues </w:t>
            </w:r>
          </w:p>
        </w:tc>
      </w:tr>
      <w:tr w:rsidR="00B313B1" w:rsidRPr="0075160E" w:rsidTr="00B313B1">
        <w:tc>
          <w:tcPr>
            <w:tcW w:w="73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Tetor </w:t>
            </w:r>
          </w:p>
        </w:tc>
        <w:tc>
          <w:tcPr>
            <w:tcW w:w="69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2024 </w:t>
            </w:r>
          </w:p>
        </w:tc>
        <w:tc>
          <w:tcPr>
            <w:tcW w:w="126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25</w:t>
            </w:r>
          </w:p>
        </w:tc>
        <w:tc>
          <w:tcPr>
            <w:tcW w:w="916"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20</w:t>
            </w:r>
          </w:p>
        </w:tc>
        <w:tc>
          <w:tcPr>
            <w:tcW w:w="727"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 5</w:t>
            </w:r>
          </w:p>
        </w:tc>
        <w:tc>
          <w:tcPr>
            <w:tcW w:w="1239"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   6</w:t>
            </w:r>
          </w:p>
        </w:tc>
        <w:tc>
          <w:tcPr>
            <w:tcW w:w="1980"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 19</w:t>
            </w:r>
          </w:p>
        </w:tc>
        <w:tc>
          <w:tcPr>
            <w:tcW w:w="1890" w:type="dxa"/>
          </w:tcPr>
          <w:p w:rsidR="00E802F1" w:rsidRPr="0075160E" w:rsidRDefault="00E802F1" w:rsidP="0075160E">
            <w:pPr>
              <w:tabs>
                <w:tab w:val="left" w:pos="5610"/>
              </w:tabs>
              <w:spacing w:after="0" w:line="240" w:lineRule="auto"/>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xml:space="preserve">    A</w:t>
            </w:r>
          </w:p>
        </w:tc>
      </w:tr>
    </w:tbl>
    <w:p w:rsidR="00E802F1" w:rsidRPr="0075160E" w:rsidRDefault="00E802F1" w:rsidP="0075160E">
      <w:pPr>
        <w:tabs>
          <w:tab w:val="left" w:pos="5610"/>
        </w:tabs>
        <w:spacing w:after="0" w:line="240" w:lineRule="auto"/>
        <w:jc w:val="both"/>
        <w:rPr>
          <w:rFonts w:ascii="Times New Roman" w:hAnsi="Times New Roman" w:cs="Times New Roman"/>
          <w:b/>
          <w:color w:val="000000" w:themeColor="text1"/>
          <w:sz w:val="24"/>
          <w:szCs w:val="24"/>
        </w:rPr>
      </w:pPr>
    </w:p>
    <w:p w:rsidR="00E802F1" w:rsidRPr="0075160E" w:rsidRDefault="00E802F1" w:rsidP="0075160E">
      <w:pPr>
        <w:tabs>
          <w:tab w:val="left" w:pos="5610"/>
        </w:tabs>
        <w:spacing w:after="0" w:line="240" w:lineRule="auto"/>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E171A9"/>
          <w:sz w:val="24"/>
          <w:szCs w:val="24"/>
          <w:shd w:val="clear" w:color="auto" w:fill="FFFFFF"/>
        </w:rPr>
      </w:pPr>
      <w:r w:rsidRPr="0075160E">
        <w:rPr>
          <w:rFonts w:ascii="Times New Roman" w:hAnsi="Times New Roman" w:cs="Times New Roman"/>
          <w:b/>
          <w:color w:val="080809"/>
          <w:sz w:val="24"/>
          <w:szCs w:val="24"/>
          <w:shd w:val="clear" w:color="auto" w:fill="FFFFFF"/>
        </w:rPr>
        <w:t xml:space="preserve">                        </w:t>
      </w:r>
      <w:r w:rsidRPr="0075160E">
        <w:rPr>
          <w:rFonts w:ascii="Times New Roman" w:hAnsi="Times New Roman" w:cs="Times New Roman"/>
          <w:b/>
          <w:color w:val="E171A9"/>
          <w:sz w:val="24"/>
          <w:szCs w:val="24"/>
          <w:shd w:val="clear" w:color="auto" w:fill="FFFFFF"/>
        </w:rPr>
        <w:t>TETORI  ROZE</w:t>
      </w:r>
    </w:p>
    <w:p w:rsidR="00E802F1" w:rsidRPr="00B313B1" w:rsidRDefault="00E802F1" w:rsidP="00E802F1">
      <w:pPr>
        <w:tabs>
          <w:tab w:val="left" w:pos="5610"/>
        </w:tabs>
        <w:jc w:val="both"/>
        <w:rPr>
          <w:rFonts w:ascii="Times New Roman" w:hAnsi="Times New Roman" w:cs="Times New Roman"/>
          <w:color w:val="080809"/>
          <w:sz w:val="24"/>
          <w:szCs w:val="24"/>
          <w:shd w:val="clear" w:color="auto" w:fill="FFFFFF"/>
        </w:rPr>
      </w:pPr>
      <w:r w:rsidRPr="0075160E">
        <w:rPr>
          <w:rFonts w:ascii="Times New Roman" w:hAnsi="Times New Roman" w:cs="Times New Roman"/>
          <w:color w:val="080809"/>
          <w:sz w:val="24"/>
          <w:szCs w:val="24"/>
          <w:shd w:val="clear" w:color="auto" w:fill="FFFFFF"/>
        </w:rPr>
        <w:t>Në kuadër të aktiviteteve të muajit Rozë, në bashkëpunim me Laboratorin Avicena KS janë ofruar shërbimin e ultrazërit të gjirit për gratë, ku gjate muajit Tetor 73  gra kanë p</w:t>
      </w:r>
      <w:r w:rsidR="00B313B1">
        <w:rPr>
          <w:rFonts w:ascii="Times New Roman" w:hAnsi="Times New Roman" w:cs="Times New Roman"/>
          <w:color w:val="080809"/>
          <w:sz w:val="24"/>
          <w:szCs w:val="24"/>
          <w:shd w:val="clear" w:color="auto" w:fill="FFFFFF"/>
        </w:rPr>
        <w:t>ërfituar nga ky shërbim falas .</w:t>
      </w: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E171A9"/>
          <w:sz w:val="24"/>
          <w:szCs w:val="24"/>
          <w:shd w:val="clear" w:color="auto" w:fill="FFFFFF"/>
        </w:rPr>
        <w:t xml:space="preserve">                          TETORI  ROZE</w:t>
      </w:r>
    </w:p>
    <w:p w:rsidR="00E802F1" w:rsidRPr="0075160E" w:rsidRDefault="00E802F1" w:rsidP="00E802F1">
      <w:pPr>
        <w:tabs>
          <w:tab w:val="left" w:pos="5610"/>
        </w:tabs>
        <w:jc w:val="both"/>
        <w:rPr>
          <w:rFonts w:ascii="Times New Roman" w:hAnsi="Times New Roman" w:cs="Times New Roman"/>
          <w:color w:val="080809"/>
          <w:sz w:val="24"/>
          <w:szCs w:val="24"/>
          <w:shd w:val="clear" w:color="auto" w:fill="FFFFFF"/>
          <w:lang w:eastAsia="ja-JP"/>
        </w:rPr>
      </w:pPr>
      <w:r w:rsidRPr="0075160E">
        <w:rPr>
          <w:rFonts w:ascii="Times New Roman" w:hAnsi="Times New Roman" w:cs="Times New Roman"/>
          <w:color w:val="080809"/>
          <w:sz w:val="24"/>
          <w:szCs w:val="24"/>
          <w:shd w:val="clear" w:color="auto" w:fill="FFFFFF"/>
        </w:rPr>
        <w:t>Në bashkëpunim me Ministrinë e Shëndetësisë  dhe Komunën tone</w:t>
      </w:r>
      <w:r w:rsidRPr="0075160E">
        <w:rPr>
          <w:rFonts w:ascii="Times New Roman" w:eastAsia="MS Mincho" w:hAnsi="Times New Roman" w:cs="Times New Roman"/>
          <w:color w:val="080809"/>
          <w:sz w:val="24"/>
          <w:szCs w:val="24"/>
          <w:shd w:val="clear" w:color="auto" w:fill="FFFFFF"/>
          <w:lang w:eastAsia="ja-JP"/>
        </w:rPr>
        <w:t xml:space="preserve"> </w:t>
      </w:r>
      <w:r w:rsidRPr="0075160E">
        <w:rPr>
          <w:rFonts w:ascii="Times New Roman" w:hAnsi="Times New Roman" w:cs="Times New Roman"/>
          <w:color w:val="080809"/>
          <w:sz w:val="24"/>
          <w:szCs w:val="24"/>
          <w:shd w:val="clear" w:color="auto" w:fill="FFFFFF"/>
        </w:rPr>
        <w:t>është ofruar shërbimi imamografisë mobile për të gjithë gratë mbi moshën 40 vjeçare si iniciativë e rëndësishme për parandalimin e sëmundjeve dhe diagnostikimin e hershëm.</w:t>
      </w:r>
      <w:r w:rsidR="00F5292E">
        <w:rPr>
          <w:rFonts w:ascii="Times New Roman" w:hAnsi="Times New Roman" w:cs="Times New Roman"/>
          <w:color w:val="080809"/>
          <w:sz w:val="24"/>
          <w:szCs w:val="24"/>
          <w:shd w:val="clear" w:color="auto" w:fill="FFFFFF"/>
        </w:rPr>
        <w:t xml:space="preserve"> </w:t>
      </w:r>
      <w:r w:rsidRPr="0075160E">
        <w:rPr>
          <w:rFonts w:ascii="Times New Roman" w:hAnsi="Times New Roman" w:cs="Times New Roman"/>
          <w:color w:val="080809"/>
          <w:sz w:val="24"/>
          <w:szCs w:val="24"/>
          <w:shd w:val="clear" w:color="auto" w:fill="FFFFFF"/>
        </w:rPr>
        <w:t>Për gjat</w:t>
      </w:r>
      <w:r w:rsidRPr="0075160E">
        <w:rPr>
          <w:rFonts w:ascii="Times New Roman" w:hAnsi="Times New Roman" w:cs="Times New Roman"/>
          <w:color w:val="080809"/>
          <w:sz w:val="24"/>
          <w:szCs w:val="24"/>
          <w:shd w:val="clear" w:color="auto" w:fill="FFFFFF"/>
          <w:lang w:eastAsia="ja-JP"/>
        </w:rPr>
        <w:t>ë  dy ditëve janë ofruar 24 shëbime te mamografisë .</w:t>
      </w:r>
    </w:p>
    <w:p w:rsidR="00E802F1" w:rsidRPr="0075160E" w:rsidRDefault="00E802F1" w:rsidP="00E802F1">
      <w:pPr>
        <w:tabs>
          <w:tab w:val="left" w:pos="5610"/>
        </w:tabs>
        <w:jc w:val="both"/>
        <w:rPr>
          <w:rFonts w:ascii="Times New Roman" w:hAnsi="Times New Roman" w:cs="Times New Roman"/>
          <w:b/>
          <w:color w:val="000000" w:themeColor="text1"/>
          <w:sz w:val="24"/>
          <w:szCs w:val="24"/>
        </w:rPr>
      </w:pPr>
    </w:p>
    <w:p w:rsidR="00E802F1" w:rsidRPr="0075160E" w:rsidRDefault="00E802F1" w:rsidP="00E802F1">
      <w:pPr>
        <w:tabs>
          <w:tab w:val="left" w:pos="5610"/>
        </w:tabs>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Sektori i Mjekësisë Familjare  (Orari 7</w:t>
      </w:r>
      <w:r w:rsidRPr="0075160E">
        <w:rPr>
          <w:rFonts w:ascii="Times New Roman" w:hAnsi="Times New Roman" w:cs="Times New Roman"/>
          <w:b/>
          <w:color w:val="000000" w:themeColor="text1"/>
          <w:sz w:val="24"/>
          <w:szCs w:val="24"/>
          <w:vertAlign w:val="superscript"/>
        </w:rPr>
        <w:t>h</w:t>
      </w:r>
      <w:r w:rsidRPr="0075160E">
        <w:rPr>
          <w:rFonts w:ascii="Times New Roman" w:hAnsi="Times New Roman" w:cs="Times New Roman"/>
          <w:b/>
          <w:color w:val="000000" w:themeColor="text1"/>
          <w:sz w:val="24"/>
          <w:szCs w:val="24"/>
        </w:rPr>
        <w:t xml:space="preserve"> -15</w:t>
      </w:r>
      <w:r w:rsidRPr="0075160E">
        <w:rPr>
          <w:rFonts w:ascii="Times New Roman" w:hAnsi="Times New Roman" w:cs="Times New Roman"/>
          <w:b/>
          <w:color w:val="000000" w:themeColor="text1"/>
          <w:sz w:val="24"/>
          <w:szCs w:val="24"/>
          <w:vertAlign w:val="superscript"/>
        </w:rPr>
        <w:t>h)</w:t>
      </w:r>
    </w:p>
    <w:p w:rsidR="00E802F1" w:rsidRPr="0075160E" w:rsidRDefault="00E802F1" w:rsidP="00E802F1">
      <w:pPr>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Në Sektorin e  Mjekësisë Familajre  ofrohen këto shërbime shëndetësore:</w:t>
      </w:r>
    </w:p>
    <w:p w:rsidR="00E802F1" w:rsidRPr="0075160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Shërbimet laboratorike dhe RTG</w:t>
      </w:r>
    </w:p>
    <w:p w:rsidR="00E802F1" w:rsidRPr="0075160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Imunizimi – Vaksinimi</w:t>
      </w:r>
    </w:p>
    <w:p w:rsidR="00E802F1" w:rsidRPr="0075160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Sherbimet e triazhimit</w:t>
      </w:r>
    </w:p>
    <w:p w:rsidR="00E802F1" w:rsidRPr="0075160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Sherbimet e Stomatologjisë</w:t>
      </w:r>
    </w:p>
    <w:p w:rsidR="00F5292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Sherbimet mjekësore administrative – SIS</w:t>
      </w:r>
      <w:r w:rsidR="00F5292E">
        <w:rPr>
          <w:rFonts w:ascii="Times New Roman" w:hAnsi="Times New Roman" w:cs="Times New Roman"/>
          <w:color w:val="000000" w:themeColor="text1"/>
          <w:sz w:val="24"/>
          <w:szCs w:val="24"/>
        </w:rPr>
        <w:t>H(</w:t>
      </w:r>
      <w:r w:rsidRPr="0075160E">
        <w:rPr>
          <w:rFonts w:ascii="Times New Roman" w:hAnsi="Times New Roman" w:cs="Times New Roman"/>
          <w:color w:val="000000" w:themeColor="text1"/>
          <w:sz w:val="24"/>
          <w:szCs w:val="24"/>
        </w:rPr>
        <w:t>S</w:t>
      </w:r>
      <w:r w:rsidR="00F5292E">
        <w:rPr>
          <w:rFonts w:ascii="Times New Roman" w:hAnsi="Times New Roman" w:cs="Times New Roman"/>
          <w:color w:val="000000" w:themeColor="text1"/>
          <w:sz w:val="24"/>
          <w:szCs w:val="24"/>
        </w:rPr>
        <w:t>istemi i Informimit Shëndetësor</w:t>
      </w:r>
      <w:r w:rsidRPr="0075160E">
        <w:rPr>
          <w:rFonts w:ascii="Times New Roman" w:hAnsi="Times New Roman" w:cs="Times New Roman"/>
          <w:color w:val="000000" w:themeColor="text1"/>
          <w:sz w:val="24"/>
          <w:szCs w:val="24"/>
        </w:rPr>
        <w:t xml:space="preserve">) tani </w:t>
      </w:r>
      <w:r w:rsidR="00F5292E">
        <w:rPr>
          <w:rFonts w:ascii="Times New Roman" w:hAnsi="Times New Roman" w:cs="Times New Roman"/>
          <w:color w:val="000000" w:themeColor="text1"/>
          <w:sz w:val="24"/>
          <w:szCs w:val="24"/>
        </w:rPr>
        <w:t xml:space="preserve">         </w:t>
      </w:r>
      <w:r w:rsidRPr="0075160E">
        <w:rPr>
          <w:rFonts w:ascii="Times New Roman" w:hAnsi="Times New Roman" w:cs="Times New Roman"/>
          <w:color w:val="000000" w:themeColor="text1"/>
          <w:sz w:val="24"/>
          <w:szCs w:val="24"/>
        </w:rPr>
        <w:t>online.</w:t>
      </w:r>
    </w:p>
    <w:p w:rsidR="00E802F1" w:rsidRPr="0075160E" w:rsidRDefault="00F5292E" w:rsidP="00F5292E">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802F1" w:rsidRPr="0075160E">
        <w:rPr>
          <w:rFonts w:ascii="Times New Roman" w:hAnsi="Times New Roman" w:cs="Times New Roman"/>
          <w:color w:val="000000" w:themeColor="text1"/>
          <w:sz w:val="24"/>
          <w:szCs w:val="24"/>
        </w:rPr>
        <w:t xml:space="preserve"> Vizitat shtëpiake për të semuarit paliativ ( Të palëvizshëm )</w:t>
      </w:r>
    </w:p>
    <w:p w:rsidR="00E802F1" w:rsidRPr="0075160E" w:rsidRDefault="00E802F1" w:rsidP="00F5292E">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-Vizitat për nëna dhe fëmijë 0-3 vjeq</w:t>
      </w:r>
    </w:p>
    <w:p w:rsidR="00B313B1" w:rsidRPr="007506D1" w:rsidRDefault="00E802F1" w:rsidP="007506D1">
      <w:pPr>
        <w:pStyle w:val="ListParagraph"/>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 Shërbimet – Klasa për nëna dhe fëmijë</w:t>
      </w:r>
    </w:p>
    <w:p w:rsidR="00B313B1" w:rsidRPr="0075160E" w:rsidRDefault="00B313B1" w:rsidP="00E802F1">
      <w:pPr>
        <w:pStyle w:val="ListParagraph"/>
        <w:jc w:val="both"/>
        <w:rPr>
          <w:rFonts w:ascii="Times New Roman" w:hAnsi="Times New Roman" w:cs="Times New Roman"/>
          <w:color w:val="000000" w:themeColor="text1"/>
          <w:sz w:val="24"/>
          <w:szCs w:val="24"/>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030"/>
        <w:gridCol w:w="1464"/>
        <w:gridCol w:w="1683"/>
        <w:gridCol w:w="2156"/>
      </w:tblGrid>
      <w:tr w:rsidR="00E802F1" w:rsidRPr="0075160E" w:rsidTr="00B313B1">
        <w:trPr>
          <w:trHeight w:val="350"/>
          <w:jc w:val="center"/>
        </w:trPr>
        <w:tc>
          <w:tcPr>
            <w:tcW w:w="1573" w:type="dxa"/>
            <w:vAlign w:val="center"/>
          </w:tcPr>
          <w:p w:rsidR="00E802F1" w:rsidRPr="0075160E" w:rsidRDefault="00E802F1" w:rsidP="00B313B1">
            <w:pPr>
              <w:spacing w:after="0" w:line="240" w:lineRule="auto"/>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Muajt</w:t>
            </w:r>
          </w:p>
        </w:tc>
        <w:tc>
          <w:tcPr>
            <w:tcW w:w="3494" w:type="dxa"/>
            <w:gridSpan w:val="2"/>
            <w:vAlign w:val="center"/>
          </w:tcPr>
          <w:p w:rsidR="00E802F1" w:rsidRPr="0075160E" w:rsidRDefault="00E802F1" w:rsidP="00B313B1">
            <w:pPr>
              <w:spacing w:after="0" w:line="240" w:lineRule="auto"/>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Kartoteka</w:t>
            </w:r>
          </w:p>
        </w:tc>
        <w:tc>
          <w:tcPr>
            <w:tcW w:w="3839" w:type="dxa"/>
            <w:gridSpan w:val="2"/>
            <w:vAlign w:val="center"/>
          </w:tcPr>
          <w:p w:rsidR="00E802F1" w:rsidRPr="0075160E" w:rsidRDefault="00E802F1" w:rsidP="00B313B1">
            <w:pPr>
              <w:spacing w:after="0" w:line="240" w:lineRule="auto"/>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Intervenime</w:t>
            </w:r>
          </w:p>
        </w:tc>
      </w:tr>
      <w:tr w:rsidR="00E802F1" w:rsidRPr="0075160E" w:rsidTr="00B313B1">
        <w:trPr>
          <w:trHeight w:val="188"/>
          <w:jc w:val="center"/>
        </w:trPr>
        <w:tc>
          <w:tcPr>
            <w:tcW w:w="1573" w:type="dxa"/>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Viti </w:t>
            </w:r>
          </w:p>
        </w:tc>
        <w:tc>
          <w:tcPr>
            <w:tcW w:w="2030" w:type="dxa"/>
            <w:vAlign w:val="center"/>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         2023</w:t>
            </w:r>
          </w:p>
        </w:tc>
        <w:tc>
          <w:tcPr>
            <w:tcW w:w="1464" w:type="dxa"/>
            <w:vAlign w:val="center"/>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         2024</w:t>
            </w:r>
          </w:p>
        </w:tc>
        <w:tc>
          <w:tcPr>
            <w:tcW w:w="1683" w:type="dxa"/>
            <w:vAlign w:val="center"/>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2023</w:t>
            </w:r>
          </w:p>
        </w:tc>
        <w:tc>
          <w:tcPr>
            <w:tcW w:w="2156" w:type="dxa"/>
            <w:vAlign w:val="center"/>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2024</w:t>
            </w:r>
          </w:p>
        </w:tc>
      </w:tr>
      <w:tr w:rsidR="00E802F1" w:rsidRPr="0075160E" w:rsidTr="00B313B1">
        <w:trPr>
          <w:trHeight w:val="28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Janar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2384</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2754</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1986</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b/>
                <w:color w:val="000000"/>
                <w:sz w:val="24"/>
                <w:szCs w:val="24"/>
              </w:rPr>
              <w:t xml:space="preserve">          </w:t>
            </w:r>
            <w:r w:rsidRPr="0075160E">
              <w:rPr>
                <w:rFonts w:ascii="Times New Roman" w:hAnsi="Times New Roman" w:cs="Times New Roman"/>
                <w:color w:val="000000"/>
                <w:sz w:val="24"/>
                <w:szCs w:val="24"/>
              </w:rPr>
              <w:t xml:space="preserve"> 672</w:t>
            </w:r>
          </w:p>
        </w:tc>
      </w:tr>
      <w:tr w:rsidR="00E802F1" w:rsidRPr="0075160E" w:rsidTr="00B313B1">
        <w:trPr>
          <w:trHeight w:val="28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Shkurt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2041</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2297</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1548</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1947</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Mars</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2417</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2023</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1980</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3680</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Prill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2213</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2297</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2012</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2581</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Maj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2275</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2491</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1750</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2683</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Qershor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2236</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2138</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2001</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2665</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Korrik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1172</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2731</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1177</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1601</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Gusht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2436</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2071</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1049</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1290</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Shtator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1141</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2224</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1369</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1158</w:t>
            </w:r>
          </w:p>
        </w:tc>
      </w:tr>
      <w:tr w:rsidR="00E802F1" w:rsidRPr="0075160E" w:rsidTr="00B313B1">
        <w:trPr>
          <w:trHeight w:val="272"/>
          <w:jc w:val="center"/>
        </w:trPr>
        <w:tc>
          <w:tcPr>
            <w:tcW w:w="1573" w:type="dxa"/>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Tetor </w:t>
            </w:r>
          </w:p>
        </w:tc>
        <w:tc>
          <w:tcPr>
            <w:tcW w:w="2030"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1229</w:t>
            </w:r>
          </w:p>
        </w:tc>
        <w:tc>
          <w:tcPr>
            <w:tcW w:w="1464"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sz w:val="24"/>
                <w:szCs w:val="24"/>
              </w:rPr>
              <w:t xml:space="preserve">      2214</w:t>
            </w:r>
          </w:p>
        </w:tc>
        <w:tc>
          <w:tcPr>
            <w:tcW w:w="1683"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1893</w:t>
            </w:r>
          </w:p>
        </w:tc>
        <w:tc>
          <w:tcPr>
            <w:tcW w:w="2156" w:type="dxa"/>
            <w:vAlign w:val="center"/>
          </w:tcPr>
          <w:p w:rsidR="00E802F1" w:rsidRPr="0075160E" w:rsidRDefault="00E802F1" w:rsidP="00B313B1">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1606</w:t>
            </w:r>
          </w:p>
        </w:tc>
      </w:tr>
      <w:tr w:rsidR="002258B9" w:rsidRPr="0075160E" w:rsidTr="00B313B1">
        <w:trPr>
          <w:trHeight w:val="272"/>
          <w:jc w:val="center"/>
        </w:trPr>
        <w:tc>
          <w:tcPr>
            <w:tcW w:w="1573" w:type="dxa"/>
          </w:tcPr>
          <w:p w:rsidR="002258B9" w:rsidRPr="0075160E" w:rsidRDefault="002258B9" w:rsidP="00B313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Nëntor</w:t>
            </w:r>
          </w:p>
        </w:tc>
        <w:tc>
          <w:tcPr>
            <w:tcW w:w="2030"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1120</w:t>
            </w:r>
          </w:p>
        </w:tc>
        <w:tc>
          <w:tcPr>
            <w:tcW w:w="1464" w:type="dxa"/>
            <w:vAlign w:val="center"/>
          </w:tcPr>
          <w:p w:rsidR="002258B9" w:rsidRPr="002258B9" w:rsidRDefault="002258B9" w:rsidP="00B313B1">
            <w:pPr>
              <w:spacing w:after="0" w:line="240" w:lineRule="auto"/>
              <w:jc w:val="right"/>
              <w:rPr>
                <w:rFonts w:ascii="Times New Roman" w:hAnsi="Times New Roman" w:cs="Times New Roman"/>
                <w:sz w:val="24"/>
                <w:szCs w:val="24"/>
              </w:rPr>
            </w:pPr>
            <w:r w:rsidRPr="002258B9">
              <w:rPr>
                <w:sz w:val="24"/>
                <w:szCs w:val="24"/>
              </w:rPr>
              <w:t xml:space="preserve">     1134</w:t>
            </w:r>
          </w:p>
        </w:tc>
        <w:tc>
          <w:tcPr>
            <w:tcW w:w="1683"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1399</w:t>
            </w:r>
          </w:p>
        </w:tc>
        <w:tc>
          <w:tcPr>
            <w:tcW w:w="2156"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1475</w:t>
            </w:r>
          </w:p>
        </w:tc>
      </w:tr>
      <w:tr w:rsidR="002258B9" w:rsidRPr="0075160E" w:rsidTr="00B313B1">
        <w:trPr>
          <w:trHeight w:val="272"/>
          <w:jc w:val="center"/>
        </w:trPr>
        <w:tc>
          <w:tcPr>
            <w:tcW w:w="1573" w:type="dxa"/>
          </w:tcPr>
          <w:p w:rsidR="002258B9" w:rsidRPr="0075160E" w:rsidRDefault="002258B9" w:rsidP="00B313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Dhjetor</w:t>
            </w:r>
          </w:p>
        </w:tc>
        <w:tc>
          <w:tcPr>
            <w:tcW w:w="2030"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1698</w:t>
            </w:r>
          </w:p>
        </w:tc>
        <w:tc>
          <w:tcPr>
            <w:tcW w:w="1464" w:type="dxa"/>
            <w:vAlign w:val="center"/>
          </w:tcPr>
          <w:p w:rsidR="002258B9" w:rsidRPr="002258B9" w:rsidRDefault="002258B9" w:rsidP="00B313B1">
            <w:pPr>
              <w:spacing w:after="0" w:line="240" w:lineRule="auto"/>
              <w:jc w:val="right"/>
              <w:rPr>
                <w:rFonts w:ascii="Times New Roman" w:hAnsi="Times New Roman" w:cs="Times New Roman"/>
                <w:sz w:val="24"/>
                <w:szCs w:val="24"/>
              </w:rPr>
            </w:pPr>
            <w:r w:rsidRPr="002258B9">
              <w:rPr>
                <w:sz w:val="24"/>
                <w:szCs w:val="24"/>
              </w:rPr>
              <w:t>1102</w:t>
            </w:r>
          </w:p>
        </w:tc>
        <w:tc>
          <w:tcPr>
            <w:tcW w:w="1683"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 xml:space="preserve">        1819</w:t>
            </w:r>
          </w:p>
        </w:tc>
        <w:tc>
          <w:tcPr>
            <w:tcW w:w="2156" w:type="dxa"/>
            <w:vAlign w:val="center"/>
          </w:tcPr>
          <w:p w:rsidR="002258B9" w:rsidRPr="002258B9" w:rsidRDefault="002258B9" w:rsidP="00B313B1">
            <w:pPr>
              <w:spacing w:after="0" w:line="240" w:lineRule="auto"/>
              <w:jc w:val="right"/>
              <w:rPr>
                <w:rFonts w:ascii="Times New Roman" w:hAnsi="Times New Roman" w:cs="Times New Roman"/>
                <w:color w:val="000000"/>
                <w:sz w:val="24"/>
                <w:szCs w:val="24"/>
              </w:rPr>
            </w:pPr>
            <w:r w:rsidRPr="002258B9">
              <w:rPr>
                <w:color w:val="000000"/>
                <w:sz w:val="24"/>
                <w:szCs w:val="24"/>
              </w:rPr>
              <w:t>1375</w:t>
            </w:r>
          </w:p>
        </w:tc>
      </w:tr>
      <w:tr w:rsidR="00E802F1" w:rsidRPr="0075160E" w:rsidTr="00B313B1">
        <w:trPr>
          <w:trHeight w:val="282"/>
          <w:jc w:val="center"/>
        </w:trPr>
        <w:tc>
          <w:tcPr>
            <w:tcW w:w="1573" w:type="dxa"/>
          </w:tcPr>
          <w:p w:rsidR="00E802F1" w:rsidRPr="0075160E" w:rsidRDefault="00E802F1" w:rsidP="00B313B1">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Totali</w:t>
            </w:r>
          </w:p>
        </w:tc>
        <w:tc>
          <w:tcPr>
            <w:tcW w:w="2030" w:type="dxa"/>
            <w:vAlign w:val="center"/>
          </w:tcPr>
          <w:p w:rsidR="00E802F1" w:rsidRPr="0075160E" w:rsidRDefault="00B902D5" w:rsidP="00B313B1">
            <w:pPr>
              <w:spacing w:after="0" w:line="240" w:lineRule="auto"/>
              <w:jc w:val="right"/>
              <w:rPr>
                <w:rFonts w:ascii="Times New Roman" w:hAnsi="Times New Roman" w:cs="Times New Roman"/>
                <w:b/>
                <w:color w:val="000000"/>
                <w:sz w:val="24"/>
                <w:szCs w:val="24"/>
              </w:rPr>
            </w:pPr>
            <w:r w:rsidRPr="002926D5">
              <w:rPr>
                <w:b/>
                <w:color w:val="000000"/>
                <w:sz w:val="28"/>
                <w:szCs w:val="28"/>
              </w:rPr>
              <w:t>22.362</w:t>
            </w:r>
            <w:r w:rsidR="00E802F1" w:rsidRPr="0075160E">
              <w:rPr>
                <w:rFonts w:ascii="Times New Roman" w:hAnsi="Times New Roman" w:cs="Times New Roman"/>
                <w:b/>
                <w:color w:val="000000"/>
                <w:sz w:val="24"/>
                <w:szCs w:val="24"/>
              </w:rPr>
              <w:t xml:space="preserve">        </w:t>
            </w:r>
          </w:p>
        </w:tc>
        <w:tc>
          <w:tcPr>
            <w:tcW w:w="1464" w:type="dxa"/>
            <w:vAlign w:val="center"/>
          </w:tcPr>
          <w:p w:rsidR="00E802F1" w:rsidRPr="0075160E" w:rsidRDefault="00B902D5" w:rsidP="00B313B1">
            <w:pPr>
              <w:spacing w:after="0" w:line="240" w:lineRule="auto"/>
              <w:jc w:val="right"/>
              <w:rPr>
                <w:rFonts w:ascii="Times New Roman" w:hAnsi="Times New Roman" w:cs="Times New Roman"/>
                <w:b/>
                <w:color w:val="000000"/>
                <w:sz w:val="24"/>
                <w:szCs w:val="24"/>
              </w:rPr>
            </w:pPr>
            <w:r w:rsidRPr="002926D5">
              <w:rPr>
                <w:b/>
                <w:color w:val="000000"/>
                <w:sz w:val="28"/>
                <w:szCs w:val="28"/>
              </w:rPr>
              <w:t>25.476</w:t>
            </w:r>
          </w:p>
        </w:tc>
        <w:tc>
          <w:tcPr>
            <w:tcW w:w="1683" w:type="dxa"/>
            <w:vAlign w:val="center"/>
          </w:tcPr>
          <w:p w:rsidR="00E802F1" w:rsidRPr="0075160E" w:rsidRDefault="00B902D5" w:rsidP="00B313B1">
            <w:pPr>
              <w:spacing w:after="0" w:line="240" w:lineRule="auto"/>
              <w:jc w:val="right"/>
              <w:rPr>
                <w:rFonts w:ascii="Times New Roman" w:hAnsi="Times New Roman" w:cs="Times New Roman"/>
                <w:b/>
                <w:color w:val="000000"/>
                <w:sz w:val="24"/>
                <w:szCs w:val="24"/>
              </w:rPr>
            </w:pPr>
            <w:r w:rsidRPr="002926D5">
              <w:rPr>
                <w:b/>
                <w:color w:val="000000"/>
                <w:sz w:val="28"/>
                <w:szCs w:val="28"/>
              </w:rPr>
              <w:t>19.983</w:t>
            </w:r>
            <w:r w:rsidR="00E802F1" w:rsidRPr="0075160E">
              <w:rPr>
                <w:rFonts w:ascii="Times New Roman" w:hAnsi="Times New Roman" w:cs="Times New Roman"/>
                <w:b/>
                <w:color w:val="000000"/>
                <w:sz w:val="24"/>
                <w:szCs w:val="24"/>
              </w:rPr>
              <w:t xml:space="preserve">          </w:t>
            </w:r>
          </w:p>
        </w:tc>
        <w:tc>
          <w:tcPr>
            <w:tcW w:w="2156" w:type="dxa"/>
            <w:vAlign w:val="center"/>
          </w:tcPr>
          <w:p w:rsidR="00E802F1" w:rsidRPr="0075160E" w:rsidRDefault="00B902D5" w:rsidP="00B902D5">
            <w:pPr>
              <w:spacing w:after="0" w:line="240" w:lineRule="auto"/>
              <w:jc w:val="right"/>
              <w:rPr>
                <w:rFonts w:ascii="Times New Roman" w:hAnsi="Times New Roman" w:cs="Times New Roman"/>
                <w:b/>
                <w:color w:val="000000"/>
                <w:sz w:val="24"/>
                <w:szCs w:val="24"/>
              </w:rPr>
            </w:pPr>
            <w:r w:rsidRPr="002926D5">
              <w:rPr>
                <w:b/>
                <w:color w:val="000000"/>
                <w:sz w:val="28"/>
                <w:szCs w:val="28"/>
              </w:rPr>
              <w:t>22.733</w:t>
            </w:r>
            <w:r w:rsidR="00E802F1" w:rsidRPr="0075160E">
              <w:rPr>
                <w:rFonts w:ascii="Times New Roman" w:hAnsi="Times New Roman" w:cs="Times New Roman"/>
                <w:b/>
                <w:color w:val="000000"/>
                <w:sz w:val="24"/>
                <w:szCs w:val="24"/>
              </w:rPr>
              <w:t xml:space="preserve">       </w:t>
            </w:r>
          </w:p>
        </w:tc>
      </w:tr>
    </w:tbl>
    <w:p w:rsidR="00E802F1" w:rsidRPr="0075160E" w:rsidRDefault="00E802F1" w:rsidP="00B313B1">
      <w:pPr>
        <w:contextualSpacing/>
        <w:jc w:val="right"/>
        <w:rPr>
          <w:rFonts w:ascii="Times New Roman" w:hAnsi="Times New Roman" w:cs="Times New Roman"/>
          <w:b/>
          <w:color w:val="000000"/>
          <w:sz w:val="24"/>
          <w:szCs w:val="24"/>
        </w:rPr>
      </w:pPr>
    </w:p>
    <w:p w:rsidR="00E802F1" w:rsidRPr="0075160E" w:rsidRDefault="00E802F1" w:rsidP="00E802F1">
      <w:pPr>
        <w:contextualSpacing/>
        <w:jc w:val="both"/>
        <w:rPr>
          <w:rFonts w:ascii="Times New Roman" w:hAnsi="Times New Roman" w:cs="Times New Roman"/>
          <w:b/>
          <w:color w:val="000000"/>
          <w:sz w:val="24"/>
          <w:szCs w:val="24"/>
        </w:rPr>
      </w:pPr>
    </w:p>
    <w:p w:rsidR="007506D1" w:rsidRDefault="007506D1" w:rsidP="00E802F1">
      <w:pPr>
        <w:contextualSpacing/>
        <w:jc w:val="both"/>
        <w:rPr>
          <w:rFonts w:ascii="Times New Roman" w:hAnsi="Times New Roman" w:cs="Times New Roman"/>
          <w:b/>
          <w:color w:val="000000"/>
          <w:sz w:val="24"/>
          <w:szCs w:val="24"/>
        </w:rPr>
      </w:pPr>
    </w:p>
    <w:p w:rsidR="007506D1" w:rsidRDefault="007506D1" w:rsidP="00E802F1">
      <w:pPr>
        <w:contextualSpacing/>
        <w:jc w:val="both"/>
        <w:rPr>
          <w:rFonts w:ascii="Times New Roman" w:hAnsi="Times New Roman" w:cs="Times New Roman"/>
          <w:b/>
          <w:color w:val="000000"/>
          <w:sz w:val="24"/>
          <w:szCs w:val="24"/>
        </w:rPr>
      </w:pPr>
    </w:p>
    <w:p w:rsidR="007506D1" w:rsidRDefault="007506D1" w:rsidP="00E802F1">
      <w:pPr>
        <w:contextualSpacing/>
        <w:jc w:val="both"/>
        <w:rPr>
          <w:rFonts w:ascii="Times New Roman" w:hAnsi="Times New Roman" w:cs="Times New Roman"/>
          <w:b/>
          <w:color w:val="000000"/>
          <w:sz w:val="24"/>
          <w:szCs w:val="24"/>
        </w:rPr>
      </w:pPr>
    </w:p>
    <w:p w:rsidR="007506D1" w:rsidRDefault="007506D1" w:rsidP="00E802F1">
      <w:pPr>
        <w:contextualSpacing/>
        <w:jc w:val="both"/>
        <w:rPr>
          <w:rFonts w:ascii="Times New Roman" w:hAnsi="Times New Roman" w:cs="Times New Roman"/>
          <w:b/>
          <w:color w:val="000000"/>
          <w:sz w:val="24"/>
          <w:szCs w:val="24"/>
        </w:rPr>
      </w:pPr>
    </w:p>
    <w:p w:rsidR="007506D1" w:rsidRPr="007506D1" w:rsidRDefault="007506D1" w:rsidP="007506D1">
      <w:pPr>
        <w:spacing w:after="0" w:line="240" w:lineRule="auto"/>
        <w:contextualSpacing/>
        <w:jc w:val="both"/>
        <w:rPr>
          <w:rFonts w:ascii="Times New Roman" w:hAnsi="Times New Roman" w:cs="Times New Roman"/>
          <w:b/>
          <w:color w:val="000000"/>
        </w:rPr>
      </w:pPr>
      <w:r w:rsidRPr="007506D1">
        <w:rPr>
          <w:rFonts w:ascii="Times New Roman" w:hAnsi="Times New Roman" w:cs="Times New Roman"/>
          <w:b/>
        </w:rPr>
        <w:t>Kontrollat mjekësore nga mjekët e QKMF-së gjatë vitit 2024</w:t>
      </w:r>
    </w:p>
    <w:p w:rsidR="007506D1" w:rsidRPr="007506D1" w:rsidRDefault="007506D1" w:rsidP="007506D1">
      <w:pPr>
        <w:spacing w:after="0" w:line="240" w:lineRule="auto"/>
        <w:contextualSpacing/>
        <w:jc w:val="both"/>
        <w:rPr>
          <w:rFonts w:ascii="Times New Roman" w:hAnsi="Times New Roman" w:cs="Times New Roman"/>
          <w:b/>
          <w:color w:val="000000"/>
        </w:rPr>
      </w:pPr>
    </w:p>
    <w:tbl>
      <w:tblPr>
        <w:tblW w:w="870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107"/>
      </w:tblGrid>
      <w:tr w:rsidR="007506D1" w:rsidRPr="007506D1" w:rsidTr="007506D1">
        <w:trPr>
          <w:trHeight w:val="390"/>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rPr>
            </w:pPr>
            <w:r w:rsidRPr="007506D1">
              <w:rPr>
                <w:rFonts w:ascii="Times New Roman" w:hAnsi="Times New Roman" w:cs="Times New Roman"/>
                <w:b/>
              </w:rPr>
              <w:t>Mjeket</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rPr>
            </w:pPr>
            <w:r w:rsidRPr="007506D1">
              <w:rPr>
                <w:rFonts w:ascii="Times New Roman" w:hAnsi="Times New Roman" w:cs="Times New Roman"/>
                <w:b/>
              </w:rPr>
              <w:t>Nr.kontrollave mujore</w:t>
            </w:r>
          </w:p>
        </w:tc>
      </w:tr>
      <w:tr w:rsidR="007506D1" w:rsidRPr="007506D1" w:rsidTr="007506D1">
        <w:trPr>
          <w:trHeight w:val="449"/>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Dr.Dashnimi dhe Dr.Ariani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r w:rsidRPr="007506D1">
              <w:rPr>
                <w:rFonts w:ascii="Times New Roman" w:hAnsi="Times New Roman" w:cs="Times New Roman"/>
                <w:b/>
                <w:color w:val="000000"/>
              </w:rPr>
              <w:t>3 081</w:t>
            </w:r>
          </w:p>
        </w:tc>
      </w:tr>
      <w:tr w:rsidR="007506D1" w:rsidRPr="007506D1" w:rsidTr="007506D1">
        <w:trPr>
          <w:trHeight w:val="413"/>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Dr.Bashkim Hazizi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r w:rsidRPr="007506D1">
              <w:rPr>
                <w:rFonts w:ascii="Times New Roman" w:hAnsi="Times New Roman" w:cs="Times New Roman"/>
                <w:b/>
                <w:color w:val="000000"/>
              </w:rPr>
              <w:t>3165</w:t>
            </w:r>
          </w:p>
        </w:tc>
      </w:tr>
      <w:tr w:rsidR="007506D1" w:rsidRPr="007506D1" w:rsidTr="007506D1">
        <w:trPr>
          <w:trHeight w:val="390"/>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Dr.Arta Drini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r w:rsidRPr="007506D1">
              <w:rPr>
                <w:rFonts w:ascii="Times New Roman" w:hAnsi="Times New Roman" w:cs="Times New Roman"/>
                <w:b/>
                <w:color w:val="000000"/>
              </w:rPr>
              <w:t>3205</w:t>
            </w:r>
          </w:p>
        </w:tc>
      </w:tr>
      <w:tr w:rsidR="007506D1" w:rsidRPr="007506D1" w:rsidTr="007506D1">
        <w:trPr>
          <w:trHeight w:val="368"/>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Dr.ValonHasallari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r w:rsidRPr="007506D1">
              <w:rPr>
                <w:rFonts w:ascii="Times New Roman" w:hAnsi="Times New Roman" w:cs="Times New Roman"/>
                <w:b/>
                <w:color w:val="000000"/>
              </w:rPr>
              <w:t>3403</w:t>
            </w:r>
          </w:p>
        </w:tc>
      </w:tr>
      <w:tr w:rsidR="007506D1" w:rsidRPr="007506D1" w:rsidTr="007506D1">
        <w:trPr>
          <w:trHeight w:val="390"/>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 xml:space="preserve">Dr.Fatbardha Dernjani </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r w:rsidRPr="007506D1">
              <w:rPr>
                <w:rFonts w:ascii="Times New Roman" w:hAnsi="Times New Roman" w:cs="Times New Roman"/>
                <w:b/>
                <w:color w:val="000000"/>
              </w:rPr>
              <w:t>3456</w:t>
            </w:r>
          </w:p>
        </w:tc>
      </w:tr>
      <w:tr w:rsidR="007506D1" w:rsidRPr="007506D1" w:rsidTr="007506D1">
        <w:trPr>
          <w:trHeight w:val="58"/>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 xml:space="preserve">Dr.Zijadin Ramiqi </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color w:val="000000"/>
              </w:rPr>
            </w:pPr>
            <w:r w:rsidRPr="007506D1">
              <w:rPr>
                <w:rFonts w:ascii="Times New Roman" w:hAnsi="Times New Roman" w:cs="Times New Roman"/>
                <w:color w:val="000000"/>
              </w:rPr>
              <w:t>1405</w:t>
            </w:r>
          </w:p>
        </w:tc>
      </w:tr>
      <w:tr w:rsidR="007506D1" w:rsidRPr="007506D1" w:rsidTr="007506D1">
        <w:trPr>
          <w:trHeight w:val="58"/>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Dr.Besmira Daci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color w:val="000000"/>
              </w:rPr>
            </w:pPr>
            <w:r w:rsidRPr="007506D1">
              <w:rPr>
                <w:rFonts w:ascii="Times New Roman" w:hAnsi="Times New Roman" w:cs="Times New Roman"/>
                <w:color w:val="000000"/>
              </w:rPr>
              <w:t>3887</w:t>
            </w:r>
          </w:p>
        </w:tc>
      </w:tr>
      <w:tr w:rsidR="007506D1" w:rsidRPr="007506D1" w:rsidTr="007506D1">
        <w:trPr>
          <w:trHeight w:val="58"/>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rPr>
            </w:pPr>
            <w:r w:rsidRPr="007506D1">
              <w:rPr>
                <w:rFonts w:ascii="Times New Roman" w:hAnsi="Times New Roman" w:cs="Times New Roman"/>
              </w:rPr>
              <w:t xml:space="preserve">Dr.Hateme Luri </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color w:val="000000"/>
              </w:rPr>
            </w:pPr>
            <w:r w:rsidRPr="007506D1">
              <w:rPr>
                <w:rFonts w:ascii="Times New Roman" w:hAnsi="Times New Roman" w:cs="Times New Roman"/>
                <w:color w:val="000000"/>
              </w:rPr>
              <w:t>3874</w:t>
            </w:r>
          </w:p>
        </w:tc>
      </w:tr>
      <w:tr w:rsidR="007506D1" w:rsidRPr="007506D1" w:rsidTr="007506D1">
        <w:trPr>
          <w:trHeight w:val="494"/>
        </w:trPr>
        <w:tc>
          <w:tcPr>
            <w:tcW w:w="3600"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rPr>
            </w:pPr>
            <w:r w:rsidRPr="007506D1">
              <w:rPr>
                <w:rFonts w:ascii="Times New Roman" w:hAnsi="Times New Roman" w:cs="Times New Roman"/>
                <w:b/>
              </w:rPr>
              <w:t>Totali</w:t>
            </w:r>
          </w:p>
        </w:tc>
        <w:tc>
          <w:tcPr>
            <w:tcW w:w="5107" w:type="dxa"/>
            <w:tcBorders>
              <w:top w:val="single" w:sz="4" w:space="0" w:color="000000"/>
              <w:left w:val="single" w:sz="4" w:space="0" w:color="000000"/>
              <w:bottom w:val="single" w:sz="4" w:space="0" w:color="000000"/>
              <w:right w:val="single" w:sz="4" w:space="0" w:color="000000"/>
            </w:tcBorders>
          </w:tcPr>
          <w:p w:rsidR="007506D1" w:rsidRPr="007506D1" w:rsidRDefault="007506D1" w:rsidP="007506D1">
            <w:pPr>
              <w:spacing w:after="0" w:line="240" w:lineRule="auto"/>
              <w:rPr>
                <w:rFonts w:ascii="Times New Roman" w:hAnsi="Times New Roman" w:cs="Times New Roman"/>
                <w:b/>
                <w:color w:val="000000"/>
              </w:rPr>
            </w:pPr>
            <w:bookmarkStart w:id="1" w:name="_heading=h.gjdgxs" w:colFirst="0" w:colLast="0"/>
            <w:bookmarkEnd w:id="1"/>
            <w:r w:rsidRPr="007506D1">
              <w:rPr>
                <w:rFonts w:ascii="Times New Roman" w:hAnsi="Times New Roman" w:cs="Times New Roman"/>
                <w:b/>
                <w:color w:val="000000"/>
              </w:rPr>
              <w:t>25.476</w:t>
            </w:r>
          </w:p>
        </w:tc>
      </w:tr>
    </w:tbl>
    <w:p w:rsidR="007506D1" w:rsidRDefault="007506D1" w:rsidP="007506D1">
      <w:pPr>
        <w:contextualSpacing/>
        <w:jc w:val="both"/>
        <w:rPr>
          <w:b/>
          <w:color w:val="000000"/>
          <w:sz w:val="32"/>
          <w:szCs w:val="32"/>
        </w:rPr>
      </w:pPr>
    </w:p>
    <w:p w:rsidR="007506D1" w:rsidRDefault="007506D1" w:rsidP="00E802F1">
      <w:pPr>
        <w:contextualSpacing/>
        <w:jc w:val="both"/>
        <w:rPr>
          <w:rFonts w:ascii="Times New Roman" w:hAnsi="Times New Roman" w:cs="Times New Roman"/>
          <w:b/>
          <w:color w:val="000000"/>
          <w:sz w:val="24"/>
          <w:szCs w:val="24"/>
        </w:rPr>
      </w:pPr>
    </w:p>
    <w:p w:rsidR="007506D1" w:rsidRDefault="007506D1" w:rsidP="00E802F1">
      <w:pPr>
        <w:contextualSpacing/>
        <w:jc w:val="both"/>
        <w:rPr>
          <w:rFonts w:ascii="Times New Roman" w:hAnsi="Times New Roman" w:cs="Times New Roman"/>
          <w:b/>
          <w:color w:val="000000"/>
          <w:sz w:val="24"/>
          <w:szCs w:val="24"/>
        </w:rPr>
      </w:pPr>
    </w:p>
    <w:p w:rsidR="00E802F1" w:rsidRPr="0075160E" w:rsidRDefault="00E802F1" w:rsidP="00E802F1">
      <w:pPr>
        <w:contextualSpacing/>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Sektori i shëndetit publik </w:t>
      </w:r>
    </w:p>
    <w:p w:rsidR="00E802F1" w:rsidRPr="0075160E" w:rsidRDefault="00E802F1" w:rsidP="00E802F1">
      <w:pPr>
        <w:contextualSpacing/>
        <w:jc w:val="both"/>
        <w:rPr>
          <w:rFonts w:ascii="Times New Roman" w:hAnsi="Times New Roman" w:cs="Times New Roman"/>
          <w:color w:val="000000"/>
          <w:sz w:val="24"/>
          <w:szCs w:val="24"/>
        </w:rPr>
      </w:pPr>
    </w:p>
    <w:p w:rsidR="00E802F1" w:rsidRPr="0075160E" w:rsidRDefault="00E802F1" w:rsidP="00E802F1">
      <w:pPr>
        <w:contextualSpacing/>
        <w:jc w:val="both"/>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Analiza e të dhënave, sistematizimi dhe raportimi i rregullt kanë qenë objektivat e realizimit në Njësinë e Sistemit Informativ Shëndetësor (SISH) . </w:t>
      </w:r>
    </w:p>
    <w:p w:rsidR="00E802F1" w:rsidRPr="0075160E" w:rsidRDefault="00E802F1" w:rsidP="00E802F1">
      <w:pPr>
        <w:contextualSpacing/>
        <w:jc w:val="both"/>
        <w:rPr>
          <w:rFonts w:ascii="Times New Roman" w:hAnsi="Times New Roman" w:cs="Times New Roman"/>
          <w:color w:val="000000"/>
          <w:sz w:val="24"/>
          <w:szCs w:val="24"/>
          <w:lang w:val="nb-NO"/>
        </w:rPr>
      </w:pPr>
      <w:r w:rsidRPr="0075160E">
        <w:rPr>
          <w:rFonts w:ascii="Times New Roman" w:hAnsi="Times New Roman" w:cs="Times New Roman"/>
          <w:color w:val="000000"/>
          <w:sz w:val="24"/>
          <w:szCs w:val="24"/>
          <w:lang w:val="nb-NO"/>
        </w:rPr>
        <w:t xml:space="preserve">Sektori i Vaksinimit ka kryer vaksinimin e rregullt të të gjitha grupmoshave, të dy gjinive sipas kalendarit të vaksinimit. Vaksinimin  e rregullt i fëmijëve deri në moshën 19 vjeçare  (sipas kalendarit të vaksinimit) dhe  rastet e lëndimit me vaksinën Antitetanike mbi moshën 19 vjeçare. </w:t>
      </w:r>
    </w:p>
    <w:p w:rsidR="00E802F1" w:rsidRPr="0075160E" w:rsidRDefault="00E802F1" w:rsidP="00E802F1">
      <w:pPr>
        <w:contextualSpacing/>
        <w:jc w:val="both"/>
        <w:rPr>
          <w:rFonts w:ascii="Times New Roman" w:hAnsi="Times New Roman" w:cs="Times New Roman"/>
          <w:color w:val="000000"/>
          <w:sz w:val="24"/>
          <w:szCs w:val="24"/>
          <w:lang w:val="nb-NO"/>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20"/>
        <w:gridCol w:w="1440"/>
        <w:gridCol w:w="1530"/>
        <w:gridCol w:w="1980"/>
      </w:tblGrid>
      <w:tr w:rsidR="00E802F1" w:rsidRPr="00964895" w:rsidTr="00964895">
        <w:trPr>
          <w:trHeight w:val="413"/>
        </w:trPr>
        <w:tc>
          <w:tcPr>
            <w:tcW w:w="1795" w:type="dxa"/>
            <w:vAlign w:val="center"/>
          </w:tcPr>
          <w:p w:rsidR="00E802F1" w:rsidRPr="00964895" w:rsidRDefault="00E802F1" w:rsidP="00964895">
            <w:pPr>
              <w:spacing w:after="0"/>
              <w:ind w:left="22"/>
              <w:jc w:val="center"/>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Muajt</w:t>
            </w:r>
          </w:p>
        </w:tc>
        <w:tc>
          <w:tcPr>
            <w:tcW w:w="3060" w:type="dxa"/>
            <w:gridSpan w:val="2"/>
            <w:vAlign w:val="center"/>
          </w:tcPr>
          <w:p w:rsidR="00E802F1" w:rsidRPr="00964895" w:rsidRDefault="00964895" w:rsidP="00964895">
            <w:pPr>
              <w:spacing w:after="0"/>
              <w:ind w:left="2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802F1" w:rsidRPr="00964895">
              <w:rPr>
                <w:rFonts w:ascii="Times New Roman" w:hAnsi="Times New Roman" w:cs="Times New Roman"/>
                <w:b/>
                <w:color w:val="000000"/>
                <w:sz w:val="24"/>
                <w:szCs w:val="24"/>
              </w:rPr>
              <w:t>Vaksinimi</w:t>
            </w:r>
          </w:p>
        </w:tc>
        <w:tc>
          <w:tcPr>
            <w:tcW w:w="3510" w:type="dxa"/>
            <w:gridSpan w:val="2"/>
            <w:vAlign w:val="center"/>
          </w:tcPr>
          <w:p w:rsidR="00E802F1" w:rsidRPr="00964895" w:rsidRDefault="00E802F1" w:rsidP="00964895">
            <w:pPr>
              <w:spacing w:after="0"/>
              <w:ind w:left="22"/>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Vizitat për Nëna dhe fëmijë</w:t>
            </w:r>
          </w:p>
        </w:tc>
      </w:tr>
      <w:tr w:rsidR="00E802F1" w:rsidRPr="00964895" w:rsidTr="00964895">
        <w:trPr>
          <w:trHeight w:val="275"/>
        </w:trPr>
        <w:tc>
          <w:tcPr>
            <w:tcW w:w="1795" w:type="dxa"/>
          </w:tcPr>
          <w:p w:rsidR="00E802F1" w:rsidRPr="00964895" w:rsidRDefault="00E802F1" w:rsidP="00964895">
            <w:pPr>
              <w:spacing w:after="0"/>
              <w:ind w:left="22"/>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Viti</w:t>
            </w:r>
          </w:p>
        </w:tc>
        <w:tc>
          <w:tcPr>
            <w:tcW w:w="1620" w:type="dxa"/>
          </w:tcPr>
          <w:p w:rsidR="00E802F1" w:rsidRPr="00964895" w:rsidRDefault="00E802F1" w:rsidP="00964895">
            <w:pPr>
              <w:spacing w:after="0"/>
              <w:ind w:left="22"/>
              <w:jc w:val="right"/>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2023</w:t>
            </w:r>
          </w:p>
        </w:tc>
        <w:tc>
          <w:tcPr>
            <w:tcW w:w="1440" w:type="dxa"/>
          </w:tcPr>
          <w:p w:rsidR="00E802F1" w:rsidRPr="00964895" w:rsidRDefault="00E802F1" w:rsidP="00964895">
            <w:pPr>
              <w:spacing w:after="0"/>
              <w:ind w:left="22"/>
              <w:jc w:val="right"/>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2024</w:t>
            </w:r>
          </w:p>
        </w:tc>
        <w:tc>
          <w:tcPr>
            <w:tcW w:w="1530" w:type="dxa"/>
          </w:tcPr>
          <w:p w:rsidR="00E802F1" w:rsidRPr="00964895" w:rsidRDefault="00E802F1" w:rsidP="00964895">
            <w:pPr>
              <w:spacing w:after="0"/>
              <w:ind w:left="22"/>
              <w:jc w:val="right"/>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2023</w:t>
            </w:r>
          </w:p>
        </w:tc>
        <w:tc>
          <w:tcPr>
            <w:tcW w:w="1980" w:type="dxa"/>
          </w:tcPr>
          <w:p w:rsidR="00E802F1" w:rsidRPr="00964895" w:rsidRDefault="00E802F1" w:rsidP="00964895">
            <w:pPr>
              <w:spacing w:after="0"/>
              <w:ind w:left="22"/>
              <w:jc w:val="right"/>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2024</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Janar </w:t>
            </w:r>
          </w:p>
        </w:tc>
        <w:tc>
          <w:tcPr>
            <w:tcW w:w="1620" w:type="dxa"/>
          </w:tcPr>
          <w:p w:rsidR="00E802F1" w:rsidRPr="00964895" w:rsidRDefault="00E802F1" w:rsidP="00964895">
            <w:pPr>
              <w:pStyle w:val="NormalWeb"/>
              <w:spacing w:before="0" w:beforeAutospacing="0" w:after="0" w:afterAutospacing="0" w:line="276" w:lineRule="auto"/>
              <w:ind w:hanging="14"/>
              <w:jc w:val="right"/>
            </w:pPr>
            <w:r w:rsidRPr="00964895">
              <w:t xml:space="preserve">            59</w:t>
            </w:r>
          </w:p>
        </w:tc>
        <w:tc>
          <w:tcPr>
            <w:tcW w:w="1440" w:type="dxa"/>
          </w:tcPr>
          <w:p w:rsidR="00E802F1" w:rsidRPr="00964895" w:rsidRDefault="00E802F1" w:rsidP="00964895">
            <w:pPr>
              <w:pStyle w:val="NormalWeb"/>
              <w:spacing w:before="0" w:beforeAutospacing="0" w:after="0" w:afterAutospacing="0" w:line="276" w:lineRule="auto"/>
              <w:ind w:hanging="14"/>
              <w:jc w:val="right"/>
            </w:pPr>
            <w:r w:rsidRPr="00964895">
              <w:t xml:space="preserve">     44</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 xml:space="preserve">              59</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 xml:space="preserve">     43</w:t>
            </w:r>
          </w:p>
        </w:tc>
      </w:tr>
      <w:tr w:rsidR="00E802F1" w:rsidRPr="00964895" w:rsidTr="00964895">
        <w:trPr>
          <w:trHeight w:val="26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Shkurt </w:t>
            </w:r>
          </w:p>
        </w:tc>
        <w:tc>
          <w:tcPr>
            <w:tcW w:w="1620" w:type="dxa"/>
          </w:tcPr>
          <w:p w:rsidR="00E802F1" w:rsidRPr="00964895" w:rsidRDefault="00E802F1" w:rsidP="00964895">
            <w:pPr>
              <w:pStyle w:val="NormalWeb"/>
              <w:spacing w:before="0" w:beforeAutospacing="0" w:after="0" w:afterAutospacing="0" w:line="276" w:lineRule="auto"/>
              <w:jc w:val="right"/>
            </w:pPr>
            <w:r w:rsidRPr="00964895">
              <w:rPr>
                <w:color w:val="000000"/>
                <w:kern w:val="24"/>
              </w:rPr>
              <w:t xml:space="preserve">             37</w:t>
            </w:r>
          </w:p>
        </w:tc>
        <w:tc>
          <w:tcPr>
            <w:tcW w:w="1440" w:type="dxa"/>
          </w:tcPr>
          <w:p w:rsidR="00E802F1" w:rsidRPr="00964895" w:rsidRDefault="00E802F1" w:rsidP="00964895">
            <w:pPr>
              <w:pStyle w:val="NormalWeb"/>
              <w:spacing w:before="0" w:beforeAutospacing="0" w:after="0" w:afterAutospacing="0" w:line="276" w:lineRule="auto"/>
              <w:jc w:val="right"/>
            </w:pPr>
            <w:r w:rsidRPr="00964895">
              <w:rPr>
                <w:color w:val="000000"/>
                <w:kern w:val="24"/>
              </w:rPr>
              <w:t xml:space="preserve">     224</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rPr>
                <w:color w:val="000000"/>
                <w:kern w:val="24"/>
              </w:rPr>
              <w:t xml:space="preserve">38 </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rPr>
                <w:color w:val="000000"/>
                <w:kern w:val="24"/>
              </w:rPr>
              <w:t xml:space="preserve"> 47</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Mars</w:t>
            </w:r>
          </w:p>
        </w:tc>
        <w:tc>
          <w:tcPr>
            <w:tcW w:w="1620" w:type="dxa"/>
          </w:tcPr>
          <w:p w:rsidR="00E802F1" w:rsidRPr="00964895" w:rsidRDefault="00E802F1" w:rsidP="00964895">
            <w:pPr>
              <w:pStyle w:val="NormalWeb"/>
              <w:spacing w:before="0" w:beforeAutospacing="0" w:after="0" w:afterAutospacing="0" w:line="276" w:lineRule="auto"/>
              <w:ind w:hanging="14"/>
              <w:jc w:val="right"/>
            </w:pPr>
            <w:r w:rsidRPr="00964895">
              <w:rPr>
                <w:color w:val="000000"/>
                <w:kern w:val="24"/>
              </w:rPr>
              <w:t xml:space="preserve">          247 </w:t>
            </w:r>
          </w:p>
        </w:tc>
        <w:tc>
          <w:tcPr>
            <w:tcW w:w="1440" w:type="dxa"/>
          </w:tcPr>
          <w:p w:rsidR="00E802F1" w:rsidRPr="00964895" w:rsidRDefault="00E802F1" w:rsidP="00964895">
            <w:pPr>
              <w:pStyle w:val="NormalWeb"/>
              <w:spacing w:before="0" w:beforeAutospacing="0" w:after="0" w:afterAutospacing="0" w:line="276" w:lineRule="auto"/>
              <w:ind w:hanging="14"/>
              <w:jc w:val="right"/>
            </w:pPr>
            <w:r w:rsidRPr="00964895">
              <w:t>173</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64</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55</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Prill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57</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51  </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47</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43</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Maj</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96</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116</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53</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43</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Qershor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173</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65</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46</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40</w:t>
            </w:r>
          </w:p>
        </w:tc>
      </w:tr>
      <w:tr w:rsidR="00E802F1" w:rsidRPr="00964895" w:rsidTr="00964895">
        <w:trPr>
          <w:trHeight w:val="278"/>
        </w:trPr>
        <w:tc>
          <w:tcPr>
            <w:tcW w:w="1795" w:type="dxa"/>
          </w:tcPr>
          <w:p w:rsidR="00E802F1" w:rsidRPr="00964895" w:rsidRDefault="00E802F1" w:rsidP="00964895">
            <w:pPr>
              <w:spacing w:after="0"/>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Korrik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37</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lang w:val="pt-BR"/>
              </w:rPr>
              <w:t>62</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60</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47</w:t>
            </w:r>
          </w:p>
        </w:tc>
      </w:tr>
      <w:tr w:rsidR="00E802F1" w:rsidRPr="00964895" w:rsidTr="00964895">
        <w:trPr>
          <w:trHeight w:val="278"/>
        </w:trPr>
        <w:tc>
          <w:tcPr>
            <w:tcW w:w="1795" w:type="dxa"/>
          </w:tcPr>
          <w:p w:rsidR="00E802F1" w:rsidRPr="00964895" w:rsidRDefault="00E802F1" w:rsidP="00964895">
            <w:pPr>
              <w:spacing w:after="0"/>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Gusht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 xml:space="preserve">             53</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51</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 xml:space="preserve">             23</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45</w:t>
            </w:r>
          </w:p>
        </w:tc>
      </w:tr>
      <w:tr w:rsidR="00E802F1" w:rsidRPr="00964895" w:rsidTr="00964895">
        <w:trPr>
          <w:trHeight w:val="278"/>
        </w:trPr>
        <w:tc>
          <w:tcPr>
            <w:tcW w:w="1795" w:type="dxa"/>
          </w:tcPr>
          <w:p w:rsidR="00E802F1" w:rsidRPr="00964895" w:rsidRDefault="00E802F1" w:rsidP="00964895">
            <w:pPr>
              <w:spacing w:after="0"/>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Shtator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113</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48</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53</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32</w:t>
            </w:r>
          </w:p>
        </w:tc>
      </w:tr>
      <w:tr w:rsidR="00E802F1" w:rsidRPr="00964895" w:rsidTr="00964895">
        <w:trPr>
          <w:trHeight w:val="278"/>
        </w:trPr>
        <w:tc>
          <w:tcPr>
            <w:tcW w:w="1795" w:type="dxa"/>
          </w:tcPr>
          <w:p w:rsidR="00E802F1" w:rsidRPr="00964895" w:rsidRDefault="00E802F1" w:rsidP="00964895">
            <w:pPr>
              <w:spacing w:after="0"/>
              <w:rPr>
                <w:rFonts w:ascii="Times New Roman" w:hAnsi="Times New Roman" w:cs="Times New Roman"/>
                <w:color w:val="000000"/>
                <w:sz w:val="24"/>
                <w:szCs w:val="24"/>
              </w:rPr>
            </w:pPr>
            <w:r w:rsidRPr="00964895">
              <w:rPr>
                <w:rFonts w:ascii="Times New Roman" w:hAnsi="Times New Roman" w:cs="Times New Roman"/>
                <w:color w:val="000000"/>
                <w:sz w:val="24"/>
                <w:szCs w:val="24"/>
              </w:rPr>
              <w:t xml:space="preserve">Tetor </w:t>
            </w:r>
          </w:p>
        </w:tc>
        <w:tc>
          <w:tcPr>
            <w:tcW w:w="162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75</w:t>
            </w:r>
          </w:p>
        </w:tc>
        <w:tc>
          <w:tcPr>
            <w:tcW w:w="1440" w:type="dxa"/>
          </w:tcPr>
          <w:p w:rsidR="00E802F1" w:rsidRPr="00964895" w:rsidRDefault="00E802F1" w:rsidP="00964895">
            <w:pPr>
              <w:pStyle w:val="NormalWeb"/>
              <w:spacing w:before="0" w:beforeAutospacing="0" w:after="0" w:afterAutospacing="0" w:line="276" w:lineRule="auto"/>
              <w:ind w:hanging="14"/>
              <w:jc w:val="right"/>
              <w:rPr>
                <w:color w:val="000000"/>
                <w:kern w:val="24"/>
              </w:rPr>
            </w:pPr>
            <w:r w:rsidRPr="00964895">
              <w:rPr>
                <w:color w:val="000000"/>
                <w:kern w:val="24"/>
              </w:rPr>
              <w:t>51</w:t>
            </w:r>
          </w:p>
        </w:tc>
        <w:tc>
          <w:tcPr>
            <w:tcW w:w="1530" w:type="dxa"/>
          </w:tcPr>
          <w:p w:rsidR="00E802F1" w:rsidRPr="00964895" w:rsidRDefault="00E802F1" w:rsidP="00964895">
            <w:pPr>
              <w:pStyle w:val="NormalWeb"/>
              <w:spacing w:before="0" w:beforeAutospacing="0" w:after="0" w:afterAutospacing="0" w:line="276" w:lineRule="auto"/>
              <w:ind w:hanging="14"/>
              <w:jc w:val="right"/>
            </w:pPr>
            <w:r w:rsidRPr="00964895">
              <w:t>56</w:t>
            </w:r>
          </w:p>
        </w:tc>
        <w:tc>
          <w:tcPr>
            <w:tcW w:w="1980" w:type="dxa"/>
          </w:tcPr>
          <w:p w:rsidR="00E802F1" w:rsidRPr="00964895" w:rsidRDefault="00E802F1" w:rsidP="00964895">
            <w:pPr>
              <w:pStyle w:val="NormalWeb"/>
              <w:spacing w:before="0" w:beforeAutospacing="0" w:after="0" w:afterAutospacing="0" w:line="276" w:lineRule="auto"/>
              <w:ind w:hanging="14"/>
              <w:jc w:val="right"/>
            </w:pPr>
            <w:r w:rsidRPr="00964895">
              <w:t>45</w:t>
            </w:r>
          </w:p>
        </w:tc>
      </w:tr>
      <w:tr w:rsidR="0006015C" w:rsidRPr="00964895" w:rsidTr="00964895">
        <w:trPr>
          <w:trHeight w:val="278"/>
        </w:trPr>
        <w:tc>
          <w:tcPr>
            <w:tcW w:w="1795" w:type="dxa"/>
          </w:tcPr>
          <w:p w:rsidR="0006015C" w:rsidRPr="00964895" w:rsidRDefault="0006015C" w:rsidP="0096489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Nëntor</w:t>
            </w:r>
          </w:p>
        </w:tc>
        <w:tc>
          <w:tcPr>
            <w:tcW w:w="1620" w:type="dxa"/>
          </w:tcPr>
          <w:p w:rsidR="0006015C" w:rsidRPr="00964895" w:rsidRDefault="0006015C" w:rsidP="00964895">
            <w:pPr>
              <w:pStyle w:val="NormalWeb"/>
              <w:spacing w:before="0" w:beforeAutospacing="0" w:after="0" w:afterAutospacing="0" w:line="276" w:lineRule="auto"/>
              <w:ind w:hanging="14"/>
              <w:jc w:val="right"/>
              <w:rPr>
                <w:color w:val="000000"/>
                <w:kern w:val="24"/>
              </w:rPr>
            </w:pPr>
            <w:r>
              <w:rPr>
                <w:color w:val="000000"/>
                <w:kern w:val="24"/>
              </w:rPr>
              <w:t>58</w:t>
            </w:r>
          </w:p>
        </w:tc>
        <w:tc>
          <w:tcPr>
            <w:tcW w:w="1440" w:type="dxa"/>
          </w:tcPr>
          <w:p w:rsidR="0006015C" w:rsidRPr="00964895" w:rsidRDefault="0006015C" w:rsidP="00964895">
            <w:pPr>
              <w:pStyle w:val="NormalWeb"/>
              <w:spacing w:before="0" w:beforeAutospacing="0" w:after="0" w:afterAutospacing="0" w:line="276" w:lineRule="auto"/>
              <w:ind w:hanging="14"/>
              <w:jc w:val="right"/>
              <w:rPr>
                <w:color w:val="000000"/>
                <w:kern w:val="24"/>
              </w:rPr>
            </w:pPr>
            <w:r>
              <w:rPr>
                <w:color w:val="000000"/>
                <w:kern w:val="24"/>
              </w:rPr>
              <w:t>62</w:t>
            </w:r>
          </w:p>
        </w:tc>
        <w:tc>
          <w:tcPr>
            <w:tcW w:w="1530" w:type="dxa"/>
          </w:tcPr>
          <w:p w:rsidR="0006015C" w:rsidRPr="00964895" w:rsidRDefault="0006015C" w:rsidP="00964895">
            <w:pPr>
              <w:pStyle w:val="NormalWeb"/>
              <w:spacing w:before="0" w:beforeAutospacing="0" w:after="0" w:afterAutospacing="0" w:line="276" w:lineRule="auto"/>
              <w:ind w:hanging="14"/>
              <w:jc w:val="right"/>
            </w:pPr>
            <w:r>
              <w:t>48</w:t>
            </w:r>
          </w:p>
        </w:tc>
        <w:tc>
          <w:tcPr>
            <w:tcW w:w="1980" w:type="dxa"/>
          </w:tcPr>
          <w:p w:rsidR="0006015C" w:rsidRPr="00964895" w:rsidRDefault="0006015C" w:rsidP="00964895">
            <w:pPr>
              <w:pStyle w:val="NormalWeb"/>
              <w:spacing w:before="0" w:beforeAutospacing="0" w:after="0" w:afterAutospacing="0" w:line="276" w:lineRule="auto"/>
              <w:ind w:hanging="14"/>
              <w:jc w:val="right"/>
            </w:pPr>
            <w:r>
              <w:t>46</w:t>
            </w:r>
          </w:p>
        </w:tc>
      </w:tr>
      <w:tr w:rsidR="0006015C" w:rsidRPr="00964895" w:rsidTr="00964895">
        <w:trPr>
          <w:trHeight w:val="278"/>
        </w:trPr>
        <w:tc>
          <w:tcPr>
            <w:tcW w:w="1795" w:type="dxa"/>
          </w:tcPr>
          <w:p w:rsidR="0006015C" w:rsidRPr="00964895" w:rsidRDefault="0006015C" w:rsidP="0096489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Dhjetor</w:t>
            </w:r>
          </w:p>
        </w:tc>
        <w:tc>
          <w:tcPr>
            <w:tcW w:w="1620" w:type="dxa"/>
          </w:tcPr>
          <w:p w:rsidR="0006015C" w:rsidRPr="00964895" w:rsidRDefault="0006015C" w:rsidP="00964895">
            <w:pPr>
              <w:pStyle w:val="NormalWeb"/>
              <w:spacing w:before="0" w:beforeAutospacing="0" w:after="0" w:afterAutospacing="0" w:line="276" w:lineRule="auto"/>
              <w:ind w:hanging="14"/>
              <w:jc w:val="right"/>
              <w:rPr>
                <w:color w:val="000000"/>
                <w:kern w:val="24"/>
              </w:rPr>
            </w:pPr>
            <w:r>
              <w:rPr>
                <w:color w:val="000000"/>
                <w:kern w:val="24"/>
              </w:rPr>
              <w:t>107</w:t>
            </w:r>
          </w:p>
        </w:tc>
        <w:tc>
          <w:tcPr>
            <w:tcW w:w="1440" w:type="dxa"/>
          </w:tcPr>
          <w:p w:rsidR="0006015C" w:rsidRPr="00964895" w:rsidRDefault="0006015C" w:rsidP="00964895">
            <w:pPr>
              <w:pStyle w:val="NormalWeb"/>
              <w:spacing w:before="0" w:beforeAutospacing="0" w:after="0" w:afterAutospacing="0" w:line="276" w:lineRule="auto"/>
              <w:ind w:hanging="14"/>
              <w:jc w:val="right"/>
              <w:rPr>
                <w:color w:val="000000"/>
                <w:kern w:val="24"/>
              </w:rPr>
            </w:pPr>
            <w:r>
              <w:rPr>
                <w:color w:val="000000"/>
                <w:kern w:val="24"/>
              </w:rPr>
              <w:t>62</w:t>
            </w:r>
          </w:p>
        </w:tc>
        <w:tc>
          <w:tcPr>
            <w:tcW w:w="1530" w:type="dxa"/>
          </w:tcPr>
          <w:p w:rsidR="0006015C" w:rsidRPr="00964895" w:rsidRDefault="0006015C" w:rsidP="00964895">
            <w:pPr>
              <w:pStyle w:val="NormalWeb"/>
              <w:spacing w:before="0" w:beforeAutospacing="0" w:after="0" w:afterAutospacing="0" w:line="276" w:lineRule="auto"/>
              <w:ind w:hanging="14"/>
              <w:jc w:val="right"/>
            </w:pPr>
            <w:r>
              <w:t>56</w:t>
            </w:r>
          </w:p>
        </w:tc>
        <w:tc>
          <w:tcPr>
            <w:tcW w:w="1980" w:type="dxa"/>
          </w:tcPr>
          <w:p w:rsidR="0006015C" w:rsidRPr="00964895" w:rsidRDefault="0006015C" w:rsidP="00964895">
            <w:pPr>
              <w:pStyle w:val="NormalWeb"/>
              <w:spacing w:before="0" w:beforeAutospacing="0" w:after="0" w:afterAutospacing="0" w:line="276" w:lineRule="auto"/>
              <w:ind w:hanging="14"/>
              <w:jc w:val="right"/>
            </w:pPr>
            <w:r>
              <w:t>69</w:t>
            </w:r>
          </w:p>
        </w:tc>
      </w:tr>
      <w:tr w:rsidR="00E802F1" w:rsidRPr="00964895" w:rsidTr="00964895">
        <w:trPr>
          <w:trHeight w:val="278"/>
        </w:trPr>
        <w:tc>
          <w:tcPr>
            <w:tcW w:w="1795" w:type="dxa"/>
          </w:tcPr>
          <w:p w:rsidR="00E802F1" w:rsidRPr="00964895" w:rsidRDefault="00E802F1" w:rsidP="00964895">
            <w:pPr>
              <w:spacing w:after="0"/>
              <w:ind w:left="-68"/>
              <w:rPr>
                <w:rFonts w:ascii="Times New Roman" w:hAnsi="Times New Roman" w:cs="Times New Roman"/>
                <w:b/>
                <w:color w:val="000000"/>
                <w:sz w:val="24"/>
                <w:szCs w:val="24"/>
              </w:rPr>
            </w:pPr>
            <w:r w:rsidRPr="00964895">
              <w:rPr>
                <w:rFonts w:ascii="Times New Roman" w:hAnsi="Times New Roman" w:cs="Times New Roman"/>
                <w:b/>
                <w:color w:val="000000"/>
                <w:sz w:val="24"/>
                <w:szCs w:val="24"/>
              </w:rPr>
              <w:t>TOTALI</w:t>
            </w:r>
          </w:p>
        </w:tc>
        <w:tc>
          <w:tcPr>
            <w:tcW w:w="1620" w:type="dxa"/>
          </w:tcPr>
          <w:p w:rsidR="00E802F1" w:rsidRPr="00964895" w:rsidRDefault="0006015C" w:rsidP="00964895">
            <w:pPr>
              <w:pStyle w:val="NormalWeb"/>
              <w:spacing w:before="0" w:beforeAutospacing="0" w:after="0" w:afterAutospacing="0" w:line="276" w:lineRule="auto"/>
              <w:ind w:hanging="14"/>
              <w:jc w:val="right"/>
              <w:rPr>
                <w:b/>
                <w:color w:val="000000"/>
                <w:kern w:val="24"/>
              </w:rPr>
            </w:pPr>
            <w:r>
              <w:rPr>
                <w:b/>
                <w:color w:val="000000"/>
                <w:kern w:val="24"/>
              </w:rPr>
              <w:t xml:space="preserve">       1,112</w:t>
            </w:r>
          </w:p>
        </w:tc>
        <w:tc>
          <w:tcPr>
            <w:tcW w:w="1440" w:type="dxa"/>
          </w:tcPr>
          <w:p w:rsidR="00E802F1" w:rsidRPr="00964895" w:rsidRDefault="0006015C" w:rsidP="00964895">
            <w:pPr>
              <w:pStyle w:val="NormalWeb"/>
              <w:spacing w:before="0" w:beforeAutospacing="0" w:after="0" w:afterAutospacing="0" w:line="276" w:lineRule="auto"/>
              <w:ind w:hanging="14"/>
              <w:jc w:val="right"/>
              <w:rPr>
                <w:b/>
                <w:color w:val="000000"/>
                <w:kern w:val="24"/>
              </w:rPr>
            </w:pPr>
            <w:r>
              <w:rPr>
                <w:b/>
                <w:color w:val="000000"/>
                <w:kern w:val="24"/>
              </w:rPr>
              <w:t>1,009</w:t>
            </w:r>
          </w:p>
        </w:tc>
        <w:tc>
          <w:tcPr>
            <w:tcW w:w="1530" w:type="dxa"/>
          </w:tcPr>
          <w:p w:rsidR="00E802F1" w:rsidRPr="00964895" w:rsidRDefault="0006015C" w:rsidP="00964895">
            <w:pPr>
              <w:pStyle w:val="NormalWeb"/>
              <w:spacing w:before="0" w:beforeAutospacing="0" w:after="0" w:afterAutospacing="0" w:line="276" w:lineRule="auto"/>
              <w:ind w:hanging="14"/>
              <w:jc w:val="right"/>
              <w:rPr>
                <w:b/>
              </w:rPr>
            </w:pPr>
            <w:r>
              <w:rPr>
                <w:b/>
              </w:rPr>
              <w:t xml:space="preserve">           603</w:t>
            </w:r>
          </w:p>
        </w:tc>
        <w:tc>
          <w:tcPr>
            <w:tcW w:w="1980" w:type="dxa"/>
          </w:tcPr>
          <w:p w:rsidR="00E802F1" w:rsidRPr="00964895" w:rsidRDefault="0006015C" w:rsidP="00964895">
            <w:pPr>
              <w:pStyle w:val="NormalWeb"/>
              <w:spacing w:before="0" w:beforeAutospacing="0" w:after="0" w:afterAutospacing="0" w:line="276" w:lineRule="auto"/>
              <w:ind w:hanging="14"/>
              <w:jc w:val="right"/>
              <w:rPr>
                <w:b/>
              </w:rPr>
            </w:pPr>
            <w:r>
              <w:rPr>
                <w:b/>
              </w:rPr>
              <w:t xml:space="preserve">  535</w:t>
            </w:r>
            <w:r w:rsidR="00E802F1" w:rsidRPr="00964895">
              <w:rPr>
                <w:b/>
              </w:rPr>
              <w:t xml:space="preserve">    </w:t>
            </w:r>
          </w:p>
        </w:tc>
      </w:tr>
    </w:tbl>
    <w:p w:rsidR="00E802F1" w:rsidRPr="0075160E" w:rsidRDefault="00E802F1" w:rsidP="00E802F1">
      <w:pPr>
        <w:rPr>
          <w:rFonts w:ascii="Times New Roman" w:hAnsi="Times New Roman" w:cs="Times New Roman"/>
          <w:b/>
          <w:color w:val="000000"/>
          <w:sz w:val="24"/>
          <w:szCs w:val="24"/>
        </w:rPr>
      </w:pPr>
    </w:p>
    <w:p w:rsidR="00964895" w:rsidRDefault="00964895" w:rsidP="00E802F1">
      <w:pPr>
        <w:rPr>
          <w:rFonts w:ascii="Times New Roman" w:hAnsi="Times New Roman" w:cs="Times New Roman"/>
          <w:b/>
          <w:color w:val="000000"/>
          <w:sz w:val="24"/>
          <w:szCs w:val="24"/>
        </w:rPr>
      </w:pPr>
    </w:p>
    <w:p w:rsidR="00E802F1" w:rsidRPr="0075160E" w:rsidRDefault="00E802F1" w:rsidP="00E802F1">
      <w:pP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AKSIONI PER NENA DHE FEMIJE </w:t>
      </w:r>
    </w:p>
    <w:p w:rsidR="00E802F1" w:rsidRPr="0075160E" w:rsidRDefault="00E802F1" w:rsidP="00E802F1">
      <w:pPr>
        <w:rPr>
          <w:rStyle w:val="Emphasis"/>
          <w:rFonts w:ascii="Times New Roman" w:hAnsi="Times New Roman" w:cs="Times New Roman"/>
          <w:b/>
          <w:i w:val="0"/>
          <w:iCs w:val="0"/>
          <w:color w:val="000000"/>
          <w:sz w:val="24"/>
          <w:szCs w:val="24"/>
        </w:rPr>
      </w:pPr>
      <w:r w:rsidRPr="0075160E">
        <w:rPr>
          <w:rStyle w:val="Emphasis"/>
          <w:rFonts w:ascii="Times New Roman" w:eastAsia="+mj-ea" w:hAnsi="Times New Roman" w:cs="Times New Roman"/>
          <w:b/>
          <w:i w:val="0"/>
          <w:sz w:val="24"/>
          <w:szCs w:val="24"/>
        </w:rPr>
        <w:t xml:space="preserve">Klasat për Nëna dhe Fëmijë në </w:t>
      </w:r>
      <w:hyperlink r:id="rId10" w:history="1">
        <w:r w:rsidRPr="0075160E">
          <w:rPr>
            <w:rStyle w:val="Emphasis"/>
            <w:rFonts w:ascii="Times New Roman" w:eastAsia="+mj-ea" w:hAnsi="Times New Roman" w:cs="Times New Roman"/>
            <w:b/>
            <w:i w:val="0"/>
            <w:sz w:val="24"/>
            <w:szCs w:val="24"/>
          </w:rPr>
          <w:t>QKMF ”Dr</w:t>
        </w:r>
      </w:hyperlink>
      <w:r w:rsidRPr="0075160E">
        <w:rPr>
          <w:rStyle w:val="Emphasis"/>
          <w:rFonts w:ascii="Times New Roman" w:eastAsia="+mj-ea" w:hAnsi="Times New Roman" w:cs="Times New Roman"/>
          <w:b/>
          <w:i w:val="0"/>
          <w:sz w:val="24"/>
          <w:szCs w:val="24"/>
        </w:rPr>
        <w:t xml:space="preserve"> Menduh Kaloshi”</w:t>
      </w:r>
      <w:hyperlink r:id="rId11" w:history="1">
        <w:r w:rsidRPr="0075160E">
          <w:rPr>
            <w:rStyle w:val="Emphasis"/>
            <w:rFonts w:ascii="Times New Roman" w:eastAsia="+mj-ea" w:hAnsi="Times New Roman" w:cs="Times New Roman"/>
            <w:b/>
            <w:i w:val="0"/>
            <w:sz w:val="24"/>
            <w:szCs w:val="24"/>
          </w:rPr>
          <w:t xml:space="preserve"> </w:t>
        </w:r>
      </w:hyperlink>
      <w:hyperlink r:id="rId12" w:history="1">
        <w:r w:rsidRPr="0075160E">
          <w:rPr>
            <w:rStyle w:val="Emphasis"/>
            <w:rFonts w:ascii="Times New Roman" w:eastAsia="+mj-ea" w:hAnsi="Times New Roman" w:cs="Times New Roman"/>
            <w:b/>
            <w:i w:val="0"/>
            <w:sz w:val="24"/>
            <w:szCs w:val="24"/>
          </w:rPr>
          <w:t>Hani Elezit</w:t>
        </w:r>
      </w:hyperlink>
      <w:r w:rsidR="0006015C">
        <w:rPr>
          <w:rFonts w:ascii="Times New Roman" w:hAnsi="Times New Roman" w:cs="Times New Roman"/>
          <w:sz w:val="24"/>
          <w:szCs w:val="24"/>
        </w:rPr>
        <w:t xml:space="preserve">  </w:t>
      </w:r>
      <w:r w:rsidR="0006015C">
        <w:rPr>
          <w:rFonts w:ascii="Times New Roman" w:hAnsi="Times New Roman" w:cs="Times New Roman"/>
          <w:b/>
          <w:sz w:val="24"/>
          <w:szCs w:val="24"/>
        </w:rPr>
        <w:t>Janara-Dhjetor</w:t>
      </w:r>
      <w:r w:rsidRPr="0075160E">
        <w:rPr>
          <w:rFonts w:ascii="Times New Roman" w:hAnsi="Times New Roman" w:cs="Times New Roman"/>
          <w:b/>
          <w:sz w:val="24"/>
          <w:szCs w:val="24"/>
        </w:rPr>
        <w:t xml:space="preserve">   2024</w:t>
      </w:r>
    </w:p>
    <w:p w:rsidR="00E802F1" w:rsidRPr="0075160E" w:rsidRDefault="00E802F1" w:rsidP="00E802F1">
      <w:pPr>
        <w:pStyle w:val="Heading1"/>
        <w:jc w:val="both"/>
        <w:rPr>
          <w:rStyle w:val="Emphasis"/>
          <w:rFonts w:eastAsia="+mj-ea"/>
          <w:b w:val="0"/>
          <w:i w:val="0"/>
          <w:sz w:val="24"/>
        </w:rPr>
      </w:pPr>
    </w:p>
    <w:p w:rsidR="00E802F1" w:rsidRDefault="00E802F1" w:rsidP="00E802F1">
      <w:pPr>
        <w:pStyle w:val="Heading1"/>
        <w:jc w:val="both"/>
        <w:rPr>
          <w:rStyle w:val="Emphasis"/>
          <w:rFonts w:eastAsia="+mj-ea"/>
          <w:b w:val="0"/>
          <w:i w:val="0"/>
          <w:sz w:val="24"/>
        </w:rPr>
      </w:pPr>
      <w:r w:rsidRPr="0075160E">
        <w:rPr>
          <w:rStyle w:val="Emphasis"/>
          <w:rFonts w:eastAsia="+mj-ea"/>
          <w:b w:val="0"/>
          <w:i w:val="0"/>
          <w:sz w:val="24"/>
        </w:rPr>
        <w:t>Qëllimi i Qendrës është të mbështesë përmirësimin e kujdesit shëndetësor të ofruar për nënat dhe fëmijët në Kosovë përmes zhvillimit të planifikuar të një infrastrukture mbështetëse arsimore. Kjo infrastrukturë krijohet me qëllim të informimit dhe këshillimit të grave, nënave të reja për ndryshimet normale që ndodhin gjatë shtatzënisë, si dhe shenjat ose ndryshimet që mund të paraqesin rrezik, kujdesin e nevojshëm pas lindjes, ushqyerjen me gji, dhënien e kujdesit për të porsalindurin dhe duke siguruar informacionin e nevojshëm për imunizimin e fëmijëve.</w:t>
      </w:r>
    </w:p>
    <w:p w:rsidR="007506D1" w:rsidRDefault="007506D1" w:rsidP="007506D1">
      <w:pPr>
        <w:rPr>
          <w:lang w:val="sq-AL"/>
        </w:rPr>
      </w:pPr>
    </w:p>
    <w:p w:rsidR="007506D1" w:rsidRPr="007506D1" w:rsidRDefault="007506D1" w:rsidP="007506D1">
      <w:pPr>
        <w:rPr>
          <w:lang w:val="sq-AL"/>
        </w:rPr>
      </w:pPr>
    </w:p>
    <w:p w:rsidR="00E802F1" w:rsidRPr="00964895" w:rsidRDefault="00E802F1" w:rsidP="00964895">
      <w:pPr>
        <w:spacing w:after="0" w:line="240" w:lineRule="auto"/>
        <w:rPr>
          <w:rFonts w:ascii="Times New Roman" w:hAnsi="Times New Roman" w:cs="Times New Roman"/>
          <w:sz w:val="20"/>
          <w:szCs w:val="20"/>
        </w:rPr>
      </w:pPr>
    </w:p>
    <w:tbl>
      <w:tblPr>
        <w:tblW w:w="1181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5"/>
        <w:gridCol w:w="437"/>
        <w:gridCol w:w="525"/>
        <w:gridCol w:w="525"/>
        <w:gridCol w:w="525"/>
        <w:gridCol w:w="525"/>
        <w:gridCol w:w="525"/>
        <w:gridCol w:w="525"/>
        <w:gridCol w:w="525"/>
        <w:gridCol w:w="525"/>
        <w:gridCol w:w="525"/>
        <w:gridCol w:w="525"/>
        <w:gridCol w:w="525"/>
        <w:gridCol w:w="1138"/>
      </w:tblGrid>
      <w:tr w:rsidR="0006015C" w:rsidRPr="00EA598E" w:rsidTr="00594C4C">
        <w:trPr>
          <w:trHeight w:val="706"/>
        </w:trPr>
        <w:tc>
          <w:tcPr>
            <w:tcW w:w="4465" w:type="dxa"/>
            <w:vMerge w:val="restart"/>
            <w:shd w:val="clear" w:color="000000" w:fill="D0CECE"/>
            <w:noWrap/>
            <w:vAlign w:val="bottom"/>
            <w:hideMark/>
          </w:tcPr>
          <w:p w:rsidR="0006015C" w:rsidRPr="00EA598E" w:rsidRDefault="0006015C" w:rsidP="001D4F0B">
            <w:pPr>
              <w:rPr>
                <w:b/>
                <w:bCs/>
                <w:color w:val="000000"/>
                <w:sz w:val="36"/>
                <w:szCs w:val="36"/>
              </w:rPr>
            </w:pPr>
            <w:r w:rsidRPr="00762DB5">
              <w:rPr>
                <w:b/>
                <w:bCs/>
                <w:color w:val="000000"/>
                <w:sz w:val="36"/>
                <w:szCs w:val="36"/>
              </w:rPr>
              <w:t>Komu</w:t>
            </w:r>
            <w:r w:rsidRPr="00EA598E">
              <w:rPr>
                <w:b/>
                <w:bCs/>
                <w:color w:val="000000"/>
                <w:sz w:val="36"/>
                <w:szCs w:val="36"/>
              </w:rPr>
              <w:t xml:space="preserve">a e </w:t>
            </w:r>
            <w:r w:rsidRPr="00762DB5">
              <w:rPr>
                <w:b/>
                <w:bCs/>
                <w:color w:val="000000"/>
                <w:sz w:val="36"/>
                <w:szCs w:val="36"/>
              </w:rPr>
              <w:t xml:space="preserve"> HANI ELEZIT</w:t>
            </w:r>
          </w:p>
        </w:tc>
        <w:tc>
          <w:tcPr>
            <w:tcW w:w="437" w:type="dxa"/>
            <w:vMerge w:val="restart"/>
            <w:shd w:val="clear" w:color="000000" w:fill="D0CECE"/>
            <w:noWrap/>
            <w:vAlign w:val="center"/>
            <w:hideMark/>
          </w:tcPr>
          <w:p w:rsidR="0006015C" w:rsidRPr="00EA598E" w:rsidRDefault="0006015C" w:rsidP="001D4F0B">
            <w:pPr>
              <w:rPr>
                <w:rFonts w:ascii="Bodoni MT Black" w:hAnsi="Bodoni MT Black"/>
                <w:b/>
                <w:bCs/>
                <w:color w:val="000000"/>
              </w:rPr>
            </w:pPr>
            <w:r>
              <w:rPr>
                <w:rFonts w:ascii="Bodoni MT Black" w:hAnsi="Bodoni MT Black"/>
                <w:b/>
                <w:bCs/>
                <w:color w:val="000000"/>
              </w:rPr>
              <w:t xml:space="preserve">JANAR </w:t>
            </w:r>
          </w:p>
        </w:tc>
        <w:tc>
          <w:tcPr>
            <w:tcW w:w="525" w:type="dxa"/>
            <w:vMerge w:val="restart"/>
            <w:shd w:val="clear" w:color="000000" w:fill="D0CECE"/>
            <w:noWrap/>
            <w:vAlign w:val="center"/>
            <w:hideMark/>
          </w:tcPr>
          <w:p w:rsidR="0006015C" w:rsidRPr="00EA598E" w:rsidRDefault="0006015C" w:rsidP="001D4F0B">
            <w:pPr>
              <w:jc w:val="center"/>
              <w:rPr>
                <w:rFonts w:ascii="Bodoni MT Black" w:hAnsi="Bodoni MT Black"/>
                <w:b/>
                <w:bCs/>
                <w:color w:val="000000"/>
              </w:rPr>
            </w:pPr>
            <w:r>
              <w:rPr>
                <w:rFonts w:ascii="Bodoni MT Black" w:hAnsi="Bodoni MT Black"/>
                <w:b/>
                <w:bCs/>
                <w:color w:val="000000"/>
              </w:rPr>
              <w:t>SHKURT</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M</w:t>
            </w:r>
            <w:r>
              <w:rPr>
                <w:rFonts w:ascii="Bodoni MT Black" w:hAnsi="Bodoni MT Black"/>
                <w:b/>
                <w:bCs/>
                <w:color w:val="000000"/>
              </w:rPr>
              <w:t xml:space="preserve">ARS </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P</w:t>
            </w:r>
            <w:r>
              <w:rPr>
                <w:rFonts w:ascii="Bodoni MT Black" w:hAnsi="Bodoni MT Black"/>
                <w:b/>
                <w:bCs/>
                <w:color w:val="000000"/>
              </w:rPr>
              <w:t>RILL</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M</w:t>
            </w:r>
            <w:r>
              <w:rPr>
                <w:rFonts w:ascii="Bodoni MT Black" w:hAnsi="Bodoni MT Black"/>
                <w:b/>
                <w:bCs/>
                <w:color w:val="000000"/>
              </w:rPr>
              <w:t>AJ</w:t>
            </w:r>
          </w:p>
        </w:tc>
        <w:tc>
          <w:tcPr>
            <w:tcW w:w="525" w:type="dxa"/>
            <w:vMerge w:val="restart"/>
            <w:shd w:val="clear" w:color="000000" w:fill="D0CECE"/>
            <w:noWrap/>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Q</w:t>
            </w:r>
            <w:r>
              <w:rPr>
                <w:rFonts w:ascii="Bodoni MT Black" w:hAnsi="Bodoni MT Black"/>
                <w:b/>
                <w:bCs/>
                <w:color w:val="000000"/>
              </w:rPr>
              <w:t>ERSHOR</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K</w:t>
            </w:r>
            <w:r>
              <w:rPr>
                <w:rFonts w:ascii="Bodoni MT Black" w:hAnsi="Bodoni MT Black"/>
                <w:b/>
                <w:bCs/>
                <w:color w:val="000000"/>
              </w:rPr>
              <w:t>ORRIK</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G</w:t>
            </w:r>
            <w:r>
              <w:rPr>
                <w:rFonts w:ascii="Bodoni MT Black" w:hAnsi="Bodoni MT Black"/>
                <w:b/>
                <w:bCs/>
                <w:color w:val="000000"/>
              </w:rPr>
              <w:t>USHT</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Pr>
                <w:rFonts w:ascii="Bodoni MT Black" w:hAnsi="Bodoni MT Black"/>
                <w:b/>
                <w:bCs/>
                <w:color w:val="000000"/>
              </w:rPr>
              <w:t>SHTATOR</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T</w:t>
            </w:r>
            <w:r>
              <w:rPr>
                <w:rFonts w:ascii="Bodoni MT Black" w:hAnsi="Bodoni MT Black"/>
                <w:b/>
                <w:bCs/>
                <w:color w:val="000000"/>
              </w:rPr>
              <w:t>ETOR</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N</w:t>
            </w:r>
            <w:r>
              <w:rPr>
                <w:rFonts w:ascii="Bodoni MT Black" w:hAnsi="Bodoni MT Black"/>
                <w:b/>
                <w:bCs/>
                <w:color w:val="000000"/>
              </w:rPr>
              <w:t>ENTOR</w:t>
            </w:r>
          </w:p>
        </w:tc>
        <w:tc>
          <w:tcPr>
            <w:tcW w:w="525" w:type="dxa"/>
            <w:vMerge w:val="restart"/>
            <w:shd w:val="clear" w:color="000000" w:fill="D0CECE"/>
            <w:vAlign w:val="center"/>
            <w:hideMark/>
          </w:tcPr>
          <w:p w:rsidR="0006015C" w:rsidRPr="00EA598E" w:rsidRDefault="0006015C" w:rsidP="001D4F0B">
            <w:pPr>
              <w:jc w:val="center"/>
              <w:rPr>
                <w:rFonts w:ascii="Bodoni MT Black" w:hAnsi="Bodoni MT Black"/>
                <w:b/>
                <w:bCs/>
                <w:color w:val="000000"/>
              </w:rPr>
            </w:pPr>
            <w:r w:rsidRPr="00EA598E">
              <w:rPr>
                <w:rFonts w:ascii="Bodoni MT Black" w:hAnsi="Bodoni MT Black"/>
                <w:b/>
                <w:bCs/>
                <w:color w:val="000000"/>
              </w:rPr>
              <w:t>D</w:t>
            </w:r>
            <w:r>
              <w:rPr>
                <w:rFonts w:ascii="Bodoni MT Black" w:hAnsi="Bodoni MT Black"/>
                <w:b/>
                <w:bCs/>
                <w:color w:val="000000"/>
              </w:rPr>
              <w:t>HJETOR</w:t>
            </w:r>
          </w:p>
        </w:tc>
        <w:tc>
          <w:tcPr>
            <w:tcW w:w="1138" w:type="dxa"/>
            <w:vMerge w:val="restart"/>
            <w:shd w:val="clear" w:color="000000" w:fill="D0CECE"/>
            <w:vAlign w:val="center"/>
            <w:hideMark/>
          </w:tcPr>
          <w:p w:rsidR="0006015C" w:rsidRPr="00EA598E" w:rsidRDefault="0006015C" w:rsidP="001D4F0B">
            <w:pPr>
              <w:rPr>
                <w:rFonts w:ascii="Bodoni MT Black" w:hAnsi="Bodoni MT Black"/>
                <w:b/>
                <w:bCs/>
                <w:color w:val="000000"/>
              </w:rPr>
            </w:pPr>
            <w:r w:rsidRPr="00EA598E">
              <w:rPr>
                <w:rFonts w:ascii="Bodoni MT Black" w:hAnsi="Bodoni MT Black"/>
                <w:b/>
                <w:bCs/>
                <w:color w:val="000000"/>
              </w:rPr>
              <w:t>T</w:t>
            </w:r>
            <w:r>
              <w:rPr>
                <w:rFonts w:ascii="Bodoni MT Black" w:hAnsi="Bodoni MT Black"/>
                <w:b/>
                <w:bCs/>
                <w:color w:val="000000"/>
              </w:rPr>
              <w:t>OTAL</w:t>
            </w:r>
          </w:p>
        </w:tc>
      </w:tr>
      <w:tr w:rsidR="0006015C" w:rsidRPr="00EA598E" w:rsidTr="00594C4C">
        <w:trPr>
          <w:trHeight w:val="1300"/>
        </w:trPr>
        <w:tc>
          <w:tcPr>
            <w:tcW w:w="4465" w:type="dxa"/>
            <w:vMerge/>
            <w:vAlign w:val="center"/>
            <w:hideMark/>
          </w:tcPr>
          <w:p w:rsidR="0006015C" w:rsidRPr="00EA598E" w:rsidRDefault="0006015C" w:rsidP="001D4F0B">
            <w:pPr>
              <w:rPr>
                <w:b/>
                <w:bCs/>
                <w:color w:val="000000"/>
              </w:rPr>
            </w:pPr>
          </w:p>
        </w:tc>
        <w:tc>
          <w:tcPr>
            <w:tcW w:w="437"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525" w:type="dxa"/>
            <w:vMerge/>
            <w:vAlign w:val="center"/>
            <w:hideMark/>
          </w:tcPr>
          <w:p w:rsidR="0006015C" w:rsidRPr="00EA598E" w:rsidRDefault="0006015C" w:rsidP="001D4F0B">
            <w:pPr>
              <w:rPr>
                <w:b/>
                <w:bCs/>
                <w:color w:val="000000"/>
              </w:rPr>
            </w:pPr>
          </w:p>
        </w:tc>
        <w:tc>
          <w:tcPr>
            <w:tcW w:w="1138" w:type="dxa"/>
            <w:vMerge/>
            <w:vAlign w:val="center"/>
            <w:hideMark/>
          </w:tcPr>
          <w:p w:rsidR="0006015C" w:rsidRPr="00EA598E" w:rsidRDefault="0006015C" w:rsidP="001D4F0B">
            <w:pPr>
              <w:rPr>
                <w:b/>
                <w:bCs/>
                <w:color w:val="000000"/>
              </w:rPr>
            </w:pP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Shqiptare</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17</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15</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146</w:t>
            </w:r>
          </w:p>
        </w:tc>
      </w:tr>
      <w:tr w:rsidR="0006015C" w:rsidRPr="00EA598E" w:rsidTr="00594C4C">
        <w:trPr>
          <w:trHeight w:val="152"/>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Rom</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ind w:left="-198" w:firstLine="180"/>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 </w:t>
            </w:r>
          </w:p>
        </w:tc>
      </w:tr>
      <w:tr w:rsidR="0006015C" w:rsidRPr="00EA598E" w:rsidTr="00594C4C">
        <w:trPr>
          <w:trHeight w:val="152"/>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Ashkali</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 </w:t>
            </w:r>
          </w:p>
        </w:tc>
      </w:tr>
      <w:tr w:rsidR="0006015C" w:rsidRPr="00EA598E" w:rsidTr="00594C4C">
        <w:trPr>
          <w:trHeight w:val="233"/>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Egjiptian</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 </w:t>
            </w:r>
          </w:p>
        </w:tc>
      </w:tr>
      <w:tr w:rsidR="0006015C" w:rsidRPr="00EA598E" w:rsidTr="00594C4C">
        <w:trPr>
          <w:trHeight w:val="143"/>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Te tjere</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 </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 </w:t>
            </w:r>
          </w:p>
        </w:tc>
      </w:tr>
      <w:tr w:rsidR="0006015C" w:rsidRPr="00EA598E" w:rsidTr="00594C4C">
        <w:trPr>
          <w:trHeight w:val="260"/>
        </w:trPr>
        <w:tc>
          <w:tcPr>
            <w:tcW w:w="4465" w:type="dxa"/>
            <w:shd w:val="clear" w:color="auto" w:fill="auto"/>
            <w:hideMark/>
          </w:tcPr>
          <w:p w:rsidR="0006015C" w:rsidRPr="00EA598E" w:rsidRDefault="0006015C" w:rsidP="00594C4C">
            <w:pPr>
              <w:spacing w:after="0" w:line="240" w:lineRule="auto"/>
              <w:rPr>
                <w:b/>
                <w:bCs/>
                <w:color w:val="000000"/>
              </w:rPr>
            </w:pPr>
            <w:r w:rsidRPr="00EA598E">
              <w:rPr>
                <w:b/>
                <w:bCs/>
                <w:color w:val="000000"/>
              </w:rPr>
              <w:t>Numri total i perfituesve</w:t>
            </w:r>
          </w:p>
        </w:tc>
        <w:tc>
          <w:tcPr>
            <w:tcW w:w="437"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17</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15</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1138"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146</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Numri i vajzave</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8</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16</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13</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10</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134</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Numri i çifteve</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525" w:type="dxa"/>
            <w:shd w:val="clear" w:color="auto" w:fill="auto"/>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14</w:t>
            </w:r>
          </w:p>
        </w:tc>
      </w:tr>
      <w:tr w:rsidR="0006015C" w:rsidRPr="00EA598E" w:rsidTr="00594C4C">
        <w:trPr>
          <w:trHeight w:val="260"/>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Numri i grave shtatzena</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8</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79</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Numri i lehonave</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2</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32</w:t>
            </w:r>
          </w:p>
        </w:tc>
      </w:tr>
      <w:tr w:rsidR="0006015C" w:rsidRPr="00EA598E" w:rsidTr="00594C4C">
        <w:trPr>
          <w:trHeight w:val="242"/>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Vizitë më shumë se 2 herë</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8</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64</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Mosha (&lt;18)</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Mosha prej 18 deri 30</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9</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8</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75</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 xml:space="preserve">Mosha prej 31 deri 40 </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7</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6</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4</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55</w:t>
            </w:r>
          </w:p>
        </w:tc>
      </w:tr>
      <w:tr w:rsidR="0006015C" w:rsidRPr="00EA598E" w:rsidTr="00594C4C">
        <w:trPr>
          <w:trHeight w:val="301"/>
        </w:trPr>
        <w:tc>
          <w:tcPr>
            <w:tcW w:w="4465" w:type="dxa"/>
            <w:shd w:val="clear" w:color="auto" w:fill="auto"/>
            <w:hideMark/>
          </w:tcPr>
          <w:p w:rsidR="0006015C" w:rsidRPr="00EA598E" w:rsidRDefault="0006015C" w:rsidP="00594C4C">
            <w:pPr>
              <w:spacing w:after="0" w:line="240" w:lineRule="auto"/>
              <w:rPr>
                <w:color w:val="000000"/>
              </w:rPr>
            </w:pPr>
            <w:r w:rsidRPr="00EA598E">
              <w:rPr>
                <w:color w:val="000000"/>
              </w:rPr>
              <w:t xml:space="preserve">Mosha mbi 41 </w:t>
            </w:r>
          </w:p>
        </w:tc>
        <w:tc>
          <w:tcPr>
            <w:tcW w:w="437"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3</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0</w:t>
            </w:r>
          </w:p>
        </w:tc>
        <w:tc>
          <w:tcPr>
            <w:tcW w:w="525"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1</w:t>
            </w:r>
          </w:p>
        </w:tc>
        <w:tc>
          <w:tcPr>
            <w:tcW w:w="1138" w:type="dxa"/>
            <w:shd w:val="clear" w:color="auto" w:fill="auto"/>
            <w:noWrap/>
            <w:vAlign w:val="center"/>
            <w:hideMark/>
          </w:tcPr>
          <w:p w:rsidR="0006015C" w:rsidRPr="00EA598E" w:rsidRDefault="0006015C" w:rsidP="00594C4C">
            <w:pPr>
              <w:spacing w:after="0" w:line="240" w:lineRule="auto"/>
              <w:jc w:val="center"/>
              <w:rPr>
                <w:color w:val="000000"/>
              </w:rPr>
            </w:pPr>
            <w:r w:rsidRPr="00EA598E">
              <w:rPr>
                <w:color w:val="000000"/>
              </w:rPr>
              <w:t>5</w:t>
            </w:r>
          </w:p>
        </w:tc>
      </w:tr>
    </w:tbl>
    <w:p w:rsidR="00276BC0" w:rsidRDefault="00276BC0" w:rsidP="00E802F1">
      <w:pPr>
        <w:jc w:val="both"/>
        <w:rPr>
          <w:rFonts w:ascii="Times New Roman" w:eastAsia="+mj-ea" w:hAnsi="Times New Roman" w:cs="Times New Roman"/>
          <w:sz w:val="24"/>
          <w:szCs w:val="24"/>
        </w:rPr>
      </w:pPr>
    </w:p>
    <w:p w:rsidR="00E802F1" w:rsidRPr="0075160E" w:rsidRDefault="00E802F1" w:rsidP="00E802F1">
      <w:pPr>
        <w:jc w:val="both"/>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Sektori i Diagnostikës </w:t>
      </w:r>
    </w:p>
    <w:p w:rsidR="00E802F1" w:rsidRPr="0075160E" w:rsidRDefault="00E802F1" w:rsidP="00E802F1">
      <w:pPr>
        <w:jc w:val="both"/>
        <w:rPr>
          <w:rFonts w:ascii="Times New Roman" w:hAnsi="Times New Roman" w:cs="Times New Roman"/>
          <w:color w:val="000000" w:themeColor="text1"/>
          <w:sz w:val="24"/>
          <w:szCs w:val="24"/>
        </w:rPr>
      </w:pPr>
      <w:r w:rsidRPr="0075160E">
        <w:rPr>
          <w:rFonts w:ascii="Times New Roman" w:hAnsi="Times New Roman" w:cs="Times New Roman"/>
          <w:color w:val="000000" w:themeColor="text1"/>
          <w:sz w:val="24"/>
          <w:szCs w:val="24"/>
        </w:rPr>
        <w:t>Gjatë kësaj periudhe  për analiza  Laboratorike dhe Rentgenologjike janë siguruar material  i domosdoshëm për punë, kështu që janë ofruar shërbime si kuantitative (sasiore), po ashtu edhe kualitative, (cilësore). Sigurimi i reagensëve për analiza laboratorike  që janë mungesë në listën e barnave esenciale dhe sigurimi i disa medikamenteve dhe materialit shpenzues për mbulimin e shërbimeve shëndetëSore janë siguruar nga buxheti komunal.Aparati rentgenit tash e tutje është në funksion të plotë.</w:t>
      </w:r>
    </w:p>
    <w:p w:rsidR="00E802F1" w:rsidRPr="0075160E" w:rsidRDefault="00E802F1" w:rsidP="00E802F1">
      <w:pPr>
        <w:jc w:val="both"/>
        <w:rPr>
          <w:rFonts w:ascii="Times New Roman" w:hAnsi="Times New Roman" w:cs="Times New Roman"/>
          <w:color w:val="000000" w:themeColor="text1"/>
          <w:sz w:val="24"/>
          <w:szCs w:val="24"/>
        </w:rPr>
      </w:pPr>
    </w:p>
    <w:p w:rsidR="00E802F1" w:rsidRPr="0075160E" w:rsidRDefault="00E802F1" w:rsidP="00E802F1">
      <w:pPr>
        <w:jc w:val="both"/>
        <w:rPr>
          <w:rFonts w:ascii="Times New Roman" w:hAnsi="Times New Roman" w:cs="Times New Roman"/>
          <w:color w:val="000000" w:themeColor="text1"/>
          <w:sz w:val="24"/>
          <w:szCs w:val="24"/>
        </w:rPr>
      </w:pPr>
    </w:p>
    <w:tbl>
      <w:tblPr>
        <w:tblW w:w="8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82"/>
        <w:gridCol w:w="1170"/>
        <w:gridCol w:w="2070"/>
        <w:gridCol w:w="1440"/>
      </w:tblGrid>
      <w:tr w:rsidR="00E802F1" w:rsidRPr="0075160E" w:rsidTr="00017590">
        <w:trPr>
          <w:trHeight w:val="449"/>
        </w:trPr>
        <w:tc>
          <w:tcPr>
            <w:tcW w:w="1504" w:type="dxa"/>
            <w:vAlign w:val="center"/>
          </w:tcPr>
          <w:p w:rsidR="00E802F1" w:rsidRPr="0075160E" w:rsidRDefault="00E802F1" w:rsidP="00017590">
            <w:pPr>
              <w:spacing w:after="0" w:line="240" w:lineRule="auto"/>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Muajt</w:t>
            </w:r>
          </w:p>
        </w:tc>
        <w:tc>
          <w:tcPr>
            <w:tcW w:w="3052" w:type="dxa"/>
            <w:gridSpan w:val="2"/>
            <w:vAlign w:val="center"/>
          </w:tcPr>
          <w:p w:rsidR="00E802F1" w:rsidRPr="0075160E" w:rsidRDefault="00E802F1" w:rsidP="00017590">
            <w:pPr>
              <w:spacing w:after="0" w:line="240" w:lineRule="auto"/>
              <w:contextualSpacing/>
              <w:jc w:val="cente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Laboratori</w:t>
            </w:r>
          </w:p>
        </w:tc>
        <w:tc>
          <w:tcPr>
            <w:tcW w:w="3510" w:type="dxa"/>
            <w:gridSpan w:val="2"/>
            <w:vAlign w:val="center"/>
          </w:tcPr>
          <w:p w:rsidR="00E802F1" w:rsidRPr="0075160E" w:rsidRDefault="00E802F1" w:rsidP="00017590">
            <w:pPr>
              <w:spacing w:after="0" w:line="240" w:lineRule="auto"/>
              <w:contextualSpacing/>
              <w:jc w:val="cente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RTG-ja</w:t>
            </w:r>
          </w:p>
        </w:tc>
      </w:tr>
      <w:tr w:rsidR="00E802F1" w:rsidRPr="0075160E" w:rsidTr="00017590">
        <w:trPr>
          <w:trHeight w:val="280"/>
        </w:trPr>
        <w:tc>
          <w:tcPr>
            <w:tcW w:w="1504" w:type="dxa"/>
            <w:vAlign w:val="center"/>
          </w:tcPr>
          <w:p w:rsidR="00E802F1" w:rsidRPr="0075160E" w:rsidRDefault="00E802F1" w:rsidP="00417F28">
            <w:pPr>
              <w:spacing w:after="0" w:line="240" w:lineRule="auto"/>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Viti</w:t>
            </w:r>
          </w:p>
        </w:tc>
        <w:tc>
          <w:tcPr>
            <w:tcW w:w="1882" w:type="dxa"/>
            <w:vAlign w:val="center"/>
          </w:tcPr>
          <w:p w:rsidR="00E802F1" w:rsidRPr="0075160E" w:rsidRDefault="00E802F1" w:rsidP="00017590">
            <w:pPr>
              <w:spacing w:after="0" w:line="240" w:lineRule="auto"/>
              <w:contextualSpacing/>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2023</w:t>
            </w:r>
          </w:p>
        </w:tc>
        <w:tc>
          <w:tcPr>
            <w:tcW w:w="1170" w:type="dxa"/>
            <w:vAlign w:val="center"/>
          </w:tcPr>
          <w:p w:rsidR="00E802F1" w:rsidRPr="0075160E" w:rsidRDefault="00E802F1" w:rsidP="00017590">
            <w:pPr>
              <w:spacing w:after="0" w:line="240" w:lineRule="auto"/>
              <w:contextualSpacing/>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2024</w:t>
            </w:r>
          </w:p>
        </w:tc>
        <w:tc>
          <w:tcPr>
            <w:tcW w:w="2070" w:type="dxa"/>
            <w:vAlign w:val="center"/>
          </w:tcPr>
          <w:p w:rsidR="00E802F1" w:rsidRPr="0075160E" w:rsidRDefault="00E802F1" w:rsidP="00017590">
            <w:pPr>
              <w:spacing w:after="0" w:line="240" w:lineRule="auto"/>
              <w:contextualSpacing/>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2023</w:t>
            </w:r>
          </w:p>
        </w:tc>
        <w:tc>
          <w:tcPr>
            <w:tcW w:w="1440" w:type="dxa"/>
            <w:vAlign w:val="center"/>
          </w:tcPr>
          <w:p w:rsidR="00E802F1" w:rsidRPr="0075160E" w:rsidRDefault="00E802F1" w:rsidP="00017590">
            <w:pPr>
              <w:spacing w:after="0" w:line="240" w:lineRule="auto"/>
              <w:contextualSpacing/>
              <w:jc w:val="cente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2024</w:t>
            </w:r>
          </w:p>
        </w:tc>
      </w:tr>
      <w:tr w:rsidR="00E802F1" w:rsidRPr="0075160E" w:rsidTr="00017590">
        <w:trPr>
          <w:trHeight w:val="206"/>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Janar</w:t>
            </w:r>
          </w:p>
        </w:tc>
        <w:tc>
          <w:tcPr>
            <w:tcW w:w="1882" w:type="dxa"/>
          </w:tcPr>
          <w:p w:rsidR="00E802F1" w:rsidRPr="0075160E" w:rsidRDefault="00E802F1" w:rsidP="00017590">
            <w:pPr>
              <w:pStyle w:val="NormalWeb"/>
              <w:tabs>
                <w:tab w:val="left" w:pos="2070"/>
              </w:tabs>
              <w:spacing w:before="0" w:beforeAutospacing="0" w:after="0" w:afterAutospacing="0"/>
              <w:ind w:hanging="86"/>
              <w:jc w:val="right"/>
            </w:pPr>
            <w:r w:rsidRPr="0075160E">
              <w:rPr>
                <w:bCs/>
                <w:color w:val="000000" w:themeColor="text1"/>
                <w:kern w:val="24"/>
              </w:rPr>
              <w:t xml:space="preserve">                      321</w:t>
            </w:r>
          </w:p>
        </w:tc>
        <w:tc>
          <w:tcPr>
            <w:tcW w:w="1170" w:type="dxa"/>
          </w:tcPr>
          <w:p w:rsidR="00E802F1" w:rsidRPr="0075160E" w:rsidRDefault="00E802F1" w:rsidP="00017590">
            <w:pPr>
              <w:pStyle w:val="NormalWeb"/>
              <w:tabs>
                <w:tab w:val="left" w:pos="2070"/>
              </w:tabs>
              <w:spacing w:before="0" w:beforeAutospacing="0" w:after="0" w:afterAutospacing="0"/>
              <w:ind w:hanging="86"/>
              <w:jc w:val="right"/>
            </w:pPr>
            <w:r w:rsidRPr="0075160E">
              <w:rPr>
                <w:bCs/>
                <w:color w:val="000000" w:themeColor="text1"/>
                <w:kern w:val="24"/>
              </w:rPr>
              <w:t xml:space="preserve">        798</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pPr>
            <w:r w:rsidRPr="0075160E">
              <w:rPr>
                <w:bCs/>
                <w:color w:val="000000" w:themeColor="text1"/>
                <w:kern w:val="24"/>
              </w:rPr>
              <w:t>58</w:t>
            </w:r>
            <w:r w:rsidRPr="0075160E">
              <w:rPr>
                <w:bCs/>
                <w:color w:val="FFFFFF"/>
                <w:kern w:val="24"/>
              </w:rPr>
              <w:t xml:space="preserve"> </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pPr>
            <w:r w:rsidRPr="0075160E">
              <w:t>31</w:t>
            </w:r>
          </w:p>
        </w:tc>
      </w:tr>
      <w:tr w:rsidR="00E802F1" w:rsidRPr="0075160E" w:rsidTr="00017590">
        <w:trPr>
          <w:trHeight w:val="269"/>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Shkurt</w:t>
            </w:r>
          </w:p>
        </w:tc>
        <w:tc>
          <w:tcPr>
            <w:tcW w:w="1882" w:type="dxa"/>
          </w:tcPr>
          <w:p w:rsidR="00E802F1" w:rsidRPr="0075160E" w:rsidRDefault="00E802F1" w:rsidP="00017590">
            <w:pPr>
              <w:pStyle w:val="NormalWeb"/>
              <w:tabs>
                <w:tab w:val="left" w:pos="2055"/>
              </w:tabs>
              <w:spacing w:before="0" w:beforeAutospacing="0" w:after="0" w:afterAutospacing="0"/>
              <w:ind w:hanging="86"/>
              <w:jc w:val="right"/>
            </w:pPr>
            <w:r w:rsidRPr="0075160E">
              <w:rPr>
                <w:color w:val="000000"/>
                <w:kern w:val="24"/>
              </w:rPr>
              <w:t xml:space="preserve">                  179</w:t>
            </w:r>
          </w:p>
        </w:tc>
        <w:tc>
          <w:tcPr>
            <w:tcW w:w="1170" w:type="dxa"/>
          </w:tcPr>
          <w:p w:rsidR="00E802F1" w:rsidRPr="0075160E" w:rsidRDefault="00E802F1" w:rsidP="00017590">
            <w:pPr>
              <w:pStyle w:val="NormalWeb"/>
              <w:tabs>
                <w:tab w:val="left" w:pos="2055"/>
              </w:tabs>
              <w:spacing w:before="0" w:beforeAutospacing="0" w:after="0" w:afterAutospacing="0"/>
              <w:ind w:hanging="86"/>
              <w:jc w:val="right"/>
            </w:pPr>
            <w:r w:rsidRPr="0075160E">
              <w:t xml:space="preserve">   415</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70 </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 79</w:t>
            </w:r>
          </w:p>
        </w:tc>
      </w:tr>
      <w:tr w:rsidR="00E802F1" w:rsidRPr="0075160E" w:rsidTr="00017590">
        <w:trPr>
          <w:trHeight w:val="260"/>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Mars</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pPr>
            <w:r w:rsidRPr="0075160E">
              <w:rPr>
                <w:color w:val="000000"/>
                <w:kern w:val="24"/>
              </w:rPr>
              <w:t xml:space="preserve">                 178</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pPr>
            <w:r w:rsidRPr="0075160E">
              <w:t xml:space="preserve">  311</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00 </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 65</w:t>
            </w:r>
          </w:p>
        </w:tc>
      </w:tr>
      <w:tr w:rsidR="00E802F1" w:rsidRPr="0075160E" w:rsidTr="00017590">
        <w:trPr>
          <w:trHeight w:val="302"/>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Prill</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269</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394</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52</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118</w:t>
            </w:r>
          </w:p>
        </w:tc>
      </w:tr>
      <w:tr w:rsidR="00E802F1" w:rsidRPr="0075160E" w:rsidTr="00017590">
        <w:trPr>
          <w:trHeight w:val="302"/>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Maj</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223</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459</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00</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88</w:t>
            </w:r>
          </w:p>
        </w:tc>
      </w:tr>
      <w:tr w:rsidR="00E802F1" w:rsidRPr="0075160E" w:rsidTr="00017590">
        <w:trPr>
          <w:trHeight w:val="341"/>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Qershor</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302</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354</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72</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32</w:t>
            </w:r>
          </w:p>
        </w:tc>
      </w:tr>
      <w:tr w:rsidR="00E802F1" w:rsidRPr="0075160E" w:rsidTr="00017590">
        <w:trPr>
          <w:trHeight w:val="260"/>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Korrik</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173</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555</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28</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75</w:t>
            </w:r>
          </w:p>
        </w:tc>
      </w:tr>
      <w:tr w:rsidR="00E802F1" w:rsidRPr="0075160E" w:rsidTr="00017590">
        <w:trPr>
          <w:trHeight w:val="251"/>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Gusht</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244</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410</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26</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58</w:t>
            </w:r>
          </w:p>
        </w:tc>
      </w:tr>
      <w:tr w:rsidR="00E802F1" w:rsidRPr="0075160E" w:rsidTr="00017590">
        <w:trPr>
          <w:trHeight w:val="314"/>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Shtator</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350</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rPr>
              <w:t xml:space="preserve">     525</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61</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82</w:t>
            </w:r>
          </w:p>
        </w:tc>
      </w:tr>
      <w:tr w:rsidR="00E802F1" w:rsidRPr="0075160E" w:rsidTr="00017590">
        <w:trPr>
          <w:trHeight w:val="269"/>
        </w:trPr>
        <w:tc>
          <w:tcPr>
            <w:tcW w:w="1504" w:type="dxa"/>
          </w:tcPr>
          <w:p w:rsidR="00E802F1" w:rsidRPr="0075160E" w:rsidRDefault="00E802F1" w:rsidP="00417F28">
            <w:pPr>
              <w:spacing w:after="0" w:line="240" w:lineRule="auto"/>
              <w:ind w:left="-133"/>
              <w:rPr>
                <w:rFonts w:ascii="Times New Roman" w:hAnsi="Times New Roman" w:cs="Times New Roman"/>
                <w:color w:val="000000"/>
                <w:sz w:val="24"/>
                <w:szCs w:val="24"/>
              </w:rPr>
            </w:pPr>
            <w:r w:rsidRPr="0075160E">
              <w:rPr>
                <w:rFonts w:ascii="Times New Roman" w:hAnsi="Times New Roman" w:cs="Times New Roman"/>
                <w:color w:val="000000"/>
                <w:sz w:val="24"/>
                <w:szCs w:val="24"/>
              </w:rPr>
              <w:t>Tetor</w:t>
            </w:r>
          </w:p>
        </w:tc>
        <w:tc>
          <w:tcPr>
            <w:tcW w:w="1882"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417</w:t>
            </w:r>
          </w:p>
        </w:tc>
        <w:tc>
          <w:tcPr>
            <w:tcW w:w="1170" w:type="dxa"/>
          </w:tcPr>
          <w:p w:rsidR="00E802F1" w:rsidRPr="0075160E" w:rsidRDefault="00E802F1" w:rsidP="00017590">
            <w:pPr>
              <w:pStyle w:val="NormalWeb"/>
              <w:tabs>
                <w:tab w:val="left" w:pos="2055"/>
                <w:tab w:val="left" w:pos="2115"/>
              </w:tabs>
              <w:spacing w:before="0" w:beforeAutospacing="0" w:after="0" w:afterAutospacing="0"/>
              <w:ind w:hanging="86"/>
              <w:jc w:val="right"/>
              <w:rPr>
                <w:color w:val="000000"/>
                <w:kern w:val="24"/>
              </w:rPr>
            </w:pPr>
            <w:r w:rsidRPr="0075160E">
              <w:rPr>
                <w:color w:val="000000"/>
                <w:kern w:val="24"/>
              </w:rPr>
              <w:t xml:space="preserve">      559</w:t>
            </w:r>
          </w:p>
        </w:tc>
        <w:tc>
          <w:tcPr>
            <w:tcW w:w="207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87</w:t>
            </w:r>
          </w:p>
        </w:tc>
        <w:tc>
          <w:tcPr>
            <w:tcW w:w="144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00</w:t>
            </w:r>
          </w:p>
        </w:tc>
      </w:tr>
      <w:tr w:rsidR="00417F28" w:rsidRPr="0075160E" w:rsidTr="00017590">
        <w:trPr>
          <w:trHeight w:val="269"/>
        </w:trPr>
        <w:tc>
          <w:tcPr>
            <w:tcW w:w="1504" w:type="dxa"/>
          </w:tcPr>
          <w:p w:rsidR="00417F28" w:rsidRPr="0075160E" w:rsidRDefault="00417F28" w:rsidP="00417F28">
            <w:pPr>
              <w:spacing w:after="0" w:line="240" w:lineRule="auto"/>
              <w:ind w:left="-133"/>
              <w:rPr>
                <w:rFonts w:ascii="Times New Roman" w:hAnsi="Times New Roman" w:cs="Times New Roman"/>
                <w:color w:val="000000"/>
                <w:sz w:val="24"/>
                <w:szCs w:val="24"/>
              </w:rPr>
            </w:pPr>
            <w:r>
              <w:rPr>
                <w:rFonts w:ascii="Times New Roman" w:hAnsi="Times New Roman" w:cs="Times New Roman"/>
                <w:color w:val="000000"/>
                <w:sz w:val="24"/>
                <w:szCs w:val="24"/>
              </w:rPr>
              <w:t>Nëntor</w:t>
            </w:r>
          </w:p>
        </w:tc>
        <w:tc>
          <w:tcPr>
            <w:tcW w:w="1882" w:type="dxa"/>
          </w:tcPr>
          <w:p w:rsidR="00417F28" w:rsidRPr="0075160E" w:rsidRDefault="00417F28" w:rsidP="00017590">
            <w:pPr>
              <w:pStyle w:val="NormalWeb"/>
              <w:tabs>
                <w:tab w:val="left" w:pos="2055"/>
                <w:tab w:val="left" w:pos="2115"/>
              </w:tabs>
              <w:spacing w:before="0" w:beforeAutospacing="0" w:after="0" w:afterAutospacing="0"/>
              <w:ind w:hanging="86"/>
              <w:jc w:val="right"/>
              <w:rPr>
                <w:color w:val="000000"/>
                <w:kern w:val="24"/>
              </w:rPr>
            </w:pPr>
            <w:r>
              <w:rPr>
                <w:color w:val="000000"/>
                <w:kern w:val="24"/>
              </w:rPr>
              <w:t>327</w:t>
            </w:r>
          </w:p>
        </w:tc>
        <w:tc>
          <w:tcPr>
            <w:tcW w:w="1170" w:type="dxa"/>
          </w:tcPr>
          <w:p w:rsidR="00417F28" w:rsidRPr="0075160E" w:rsidRDefault="00417F28" w:rsidP="00017590">
            <w:pPr>
              <w:pStyle w:val="NormalWeb"/>
              <w:tabs>
                <w:tab w:val="left" w:pos="2055"/>
                <w:tab w:val="left" w:pos="2115"/>
              </w:tabs>
              <w:spacing w:before="0" w:beforeAutospacing="0" w:after="0" w:afterAutospacing="0"/>
              <w:ind w:hanging="86"/>
              <w:jc w:val="right"/>
              <w:rPr>
                <w:color w:val="000000"/>
                <w:kern w:val="24"/>
              </w:rPr>
            </w:pPr>
            <w:r>
              <w:rPr>
                <w:color w:val="000000"/>
                <w:kern w:val="24"/>
              </w:rPr>
              <w:t>358</w:t>
            </w:r>
          </w:p>
        </w:tc>
        <w:tc>
          <w:tcPr>
            <w:tcW w:w="207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41</w:t>
            </w:r>
          </w:p>
        </w:tc>
        <w:tc>
          <w:tcPr>
            <w:tcW w:w="144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74</w:t>
            </w:r>
          </w:p>
        </w:tc>
      </w:tr>
      <w:tr w:rsidR="00417F28" w:rsidRPr="0075160E" w:rsidTr="00017590">
        <w:trPr>
          <w:trHeight w:val="269"/>
        </w:trPr>
        <w:tc>
          <w:tcPr>
            <w:tcW w:w="1504" w:type="dxa"/>
          </w:tcPr>
          <w:p w:rsidR="00417F28" w:rsidRPr="0075160E" w:rsidRDefault="00417F28" w:rsidP="00417F28">
            <w:pPr>
              <w:spacing w:after="0" w:line="240" w:lineRule="auto"/>
              <w:ind w:left="-133"/>
              <w:rPr>
                <w:rFonts w:ascii="Times New Roman" w:hAnsi="Times New Roman" w:cs="Times New Roman"/>
                <w:color w:val="000000"/>
                <w:sz w:val="24"/>
                <w:szCs w:val="24"/>
              </w:rPr>
            </w:pPr>
            <w:r>
              <w:rPr>
                <w:rFonts w:ascii="Times New Roman" w:hAnsi="Times New Roman" w:cs="Times New Roman"/>
                <w:color w:val="000000"/>
                <w:sz w:val="24"/>
                <w:szCs w:val="24"/>
              </w:rPr>
              <w:t>Dhjetor</w:t>
            </w:r>
          </w:p>
        </w:tc>
        <w:tc>
          <w:tcPr>
            <w:tcW w:w="1882" w:type="dxa"/>
          </w:tcPr>
          <w:p w:rsidR="00417F28" w:rsidRPr="0075160E" w:rsidRDefault="00417F28" w:rsidP="00017590">
            <w:pPr>
              <w:pStyle w:val="NormalWeb"/>
              <w:tabs>
                <w:tab w:val="left" w:pos="2055"/>
                <w:tab w:val="left" w:pos="2115"/>
              </w:tabs>
              <w:spacing w:before="0" w:beforeAutospacing="0" w:after="0" w:afterAutospacing="0"/>
              <w:ind w:hanging="86"/>
              <w:jc w:val="right"/>
              <w:rPr>
                <w:color w:val="000000"/>
                <w:kern w:val="24"/>
              </w:rPr>
            </w:pPr>
            <w:r>
              <w:rPr>
                <w:color w:val="000000"/>
                <w:kern w:val="24"/>
              </w:rPr>
              <w:t>193</w:t>
            </w:r>
          </w:p>
        </w:tc>
        <w:tc>
          <w:tcPr>
            <w:tcW w:w="1170" w:type="dxa"/>
          </w:tcPr>
          <w:p w:rsidR="00417F28" w:rsidRPr="0075160E" w:rsidRDefault="00417F28" w:rsidP="00017590">
            <w:pPr>
              <w:pStyle w:val="NormalWeb"/>
              <w:tabs>
                <w:tab w:val="left" w:pos="2055"/>
                <w:tab w:val="left" w:pos="2115"/>
              </w:tabs>
              <w:spacing w:before="0" w:beforeAutospacing="0" w:after="0" w:afterAutospacing="0"/>
              <w:ind w:hanging="86"/>
              <w:jc w:val="right"/>
              <w:rPr>
                <w:color w:val="000000"/>
                <w:kern w:val="24"/>
              </w:rPr>
            </w:pPr>
            <w:r>
              <w:rPr>
                <w:color w:val="000000"/>
                <w:kern w:val="24"/>
              </w:rPr>
              <w:t>323</w:t>
            </w:r>
          </w:p>
        </w:tc>
        <w:tc>
          <w:tcPr>
            <w:tcW w:w="207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32</w:t>
            </w:r>
          </w:p>
        </w:tc>
        <w:tc>
          <w:tcPr>
            <w:tcW w:w="144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46</w:t>
            </w:r>
          </w:p>
        </w:tc>
      </w:tr>
      <w:tr w:rsidR="00E802F1" w:rsidRPr="0075160E" w:rsidTr="00017590">
        <w:trPr>
          <w:trHeight w:val="180"/>
        </w:trPr>
        <w:tc>
          <w:tcPr>
            <w:tcW w:w="1504" w:type="dxa"/>
          </w:tcPr>
          <w:p w:rsidR="00E802F1" w:rsidRPr="0075160E" w:rsidRDefault="00E802F1" w:rsidP="00417F28">
            <w:pPr>
              <w:spacing w:after="0" w:line="240" w:lineRule="auto"/>
              <w:ind w:left="-133"/>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  </w:t>
            </w:r>
            <w:r w:rsidR="00417F28">
              <w:rPr>
                <w:rFonts w:ascii="Times New Roman" w:hAnsi="Times New Roman" w:cs="Times New Roman"/>
                <w:b/>
                <w:color w:val="000000"/>
                <w:sz w:val="24"/>
                <w:szCs w:val="24"/>
              </w:rPr>
              <w:t xml:space="preserve">      </w:t>
            </w:r>
            <w:r w:rsidRPr="0075160E">
              <w:rPr>
                <w:rFonts w:ascii="Times New Roman" w:hAnsi="Times New Roman" w:cs="Times New Roman"/>
                <w:b/>
                <w:color w:val="000000"/>
                <w:sz w:val="24"/>
                <w:szCs w:val="24"/>
              </w:rPr>
              <w:t xml:space="preserve"> Totali</w:t>
            </w:r>
          </w:p>
        </w:tc>
        <w:tc>
          <w:tcPr>
            <w:tcW w:w="1882" w:type="dxa"/>
          </w:tcPr>
          <w:p w:rsidR="00E802F1" w:rsidRPr="0075160E" w:rsidRDefault="00417F28" w:rsidP="00017590">
            <w:pPr>
              <w:pStyle w:val="NormalWeb"/>
              <w:tabs>
                <w:tab w:val="left" w:pos="2100"/>
              </w:tabs>
              <w:spacing w:before="0" w:beforeAutospacing="0" w:after="0" w:afterAutospacing="0"/>
              <w:jc w:val="center"/>
              <w:rPr>
                <w:b/>
              </w:rPr>
            </w:pPr>
            <w:r>
              <w:rPr>
                <w:b/>
                <w:bCs/>
                <w:color w:val="000000"/>
                <w:kern w:val="24"/>
              </w:rPr>
              <w:t xml:space="preserve">                  3,176  </w:t>
            </w:r>
            <w:r w:rsidR="00E802F1" w:rsidRPr="0075160E">
              <w:rPr>
                <w:b/>
                <w:bCs/>
                <w:color w:val="000000"/>
                <w:kern w:val="24"/>
              </w:rPr>
              <w:t xml:space="preserve">   </w:t>
            </w:r>
          </w:p>
        </w:tc>
        <w:tc>
          <w:tcPr>
            <w:tcW w:w="1170" w:type="dxa"/>
          </w:tcPr>
          <w:p w:rsidR="00E802F1" w:rsidRPr="0075160E" w:rsidRDefault="00417F28" w:rsidP="00017590">
            <w:pPr>
              <w:pStyle w:val="NormalWeb"/>
              <w:tabs>
                <w:tab w:val="left" w:pos="2100"/>
              </w:tabs>
              <w:spacing w:before="0" w:beforeAutospacing="0" w:after="0" w:afterAutospacing="0"/>
              <w:jc w:val="right"/>
              <w:rPr>
                <w:b/>
              </w:rPr>
            </w:pPr>
            <w:r>
              <w:rPr>
                <w:b/>
                <w:bCs/>
                <w:color w:val="000000"/>
                <w:kern w:val="24"/>
              </w:rPr>
              <w:t>5,461</w:t>
            </w:r>
            <w:r w:rsidR="00E802F1" w:rsidRPr="0075160E">
              <w:rPr>
                <w:b/>
                <w:bCs/>
                <w:color w:val="000000"/>
                <w:kern w:val="24"/>
              </w:rPr>
              <w:t xml:space="preserve">       </w:t>
            </w:r>
          </w:p>
        </w:tc>
        <w:tc>
          <w:tcPr>
            <w:tcW w:w="2070" w:type="dxa"/>
          </w:tcPr>
          <w:p w:rsidR="00E802F1" w:rsidRPr="0075160E" w:rsidRDefault="00417F28" w:rsidP="00017590">
            <w:pPr>
              <w:pStyle w:val="NormalWeb"/>
              <w:tabs>
                <w:tab w:val="center" w:pos="1089"/>
              </w:tabs>
              <w:spacing w:before="0" w:beforeAutospacing="0" w:after="0" w:afterAutospacing="0"/>
              <w:jc w:val="center"/>
              <w:rPr>
                <w:b/>
              </w:rPr>
            </w:pPr>
            <w:r>
              <w:rPr>
                <w:b/>
                <w:bCs/>
                <w:color w:val="000000"/>
                <w:kern w:val="24"/>
              </w:rPr>
              <w:t xml:space="preserve">                        527</w:t>
            </w:r>
          </w:p>
        </w:tc>
        <w:tc>
          <w:tcPr>
            <w:tcW w:w="1440" w:type="dxa"/>
          </w:tcPr>
          <w:p w:rsidR="00E802F1" w:rsidRPr="0075160E" w:rsidRDefault="00417F28" w:rsidP="00017590">
            <w:pPr>
              <w:pStyle w:val="NormalWeb"/>
              <w:tabs>
                <w:tab w:val="center" w:pos="1089"/>
              </w:tabs>
              <w:spacing w:before="0" w:beforeAutospacing="0" w:after="0" w:afterAutospacing="0"/>
              <w:jc w:val="center"/>
              <w:rPr>
                <w:b/>
                <w:bCs/>
                <w:color w:val="000000"/>
                <w:kern w:val="24"/>
              </w:rPr>
            </w:pPr>
            <w:r>
              <w:rPr>
                <w:b/>
                <w:bCs/>
                <w:color w:val="000000"/>
                <w:kern w:val="24"/>
              </w:rPr>
              <w:t xml:space="preserve">              748</w:t>
            </w:r>
            <w:r w:rsidR="00E802F1" w:rsidRPr="0075160E">
              <w:rPr>
                <w:b/>
                <w:bCs/>
                <w:color w:val="000000"/>
                <w:kern w:val="24"/>
              </w:rPr>
              <w:t xml:space="preserve">      </w:t>
            </w:r>
          </w:p>
        </w:tc>
      </w:tr>
    </w:tbl>
    <w:p w:rsidR="00E802F1" w:rsidRPr="0075160E" w:rsidRDefault="00E802F1" w:rsidP="00E802F1">
      <w:pPr>
        <w:pStyle w:val="NoSpacing"/>
        <w:jc w:val="both"/>
        <w:rPr>
          <w:b/>
          <w:color w:val="000000" w:themeColor="text1"/>
          <w:sz w:val="24"/>
          <w:szCs w:val="24"/>
        </w:rPr>
      </w:pPr>
    </w:p>
    <w:p w:rsidR="00E802F1" w:rsidRPr="0075160E" w:rsidRDefault="00E802F1" w:rsidP="00E802F1">
      <w:pPr>
        <w:pStyle w:val="NoSpacing"/>
        <w:jc w:val="both"/>
        <w:rPr>
          <w:b/>
          <w:color w:val="000000" w:themeColor="text1"/>
          <w:sz w:val="24"/>
          <w:szCs w:val="24"/>
        </w:rPr>
      </w:pPr>
      <w:r w:rsidRPr="0075160E">
        <w:rPr>
          <w:b/>
          <w:color w:val="000000" w:themeColor="text1"/>
          <w:sz w:val="24"/>
          <w:szCs w:val="24"/>
        </w:rPr>
        <w:t xml:space="preserve">  </w:t>
      </w: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276BC0" w:rsidRDefault="00276BC0" w:rsidP="00E802F1">
      <w:pPr>
        <w:pStyle w:val="NoSpacing"/>
        <w:jc w:val="both"/>
        <w:rPr>
          <w:b/>
          <w:color w:val="000000" w:themeColor="text1"/>
          <w:sz w:val="24"/>
          <w:szCs w:val="24"/>
        </w:rPr>
      </w:pPr>
    </w:p>
    <w:p w:rsidR="00BB5E79" w:rsidRDefault="00BB5E79" w:rsidP="00E802F1">
      <w:pPr>
        <w:pStyle w:val="NoSpacing"/>
        <w:jc w:val="both"/>
        <w:rPr>
          <w:b/>
          <w:color w:val="000000" w:themeColor="text1"/>
          <w:sz w:val="24"/>
          <w:szCs w:val="24"/>
        </w:rPr>
      </w:pPr>
    </w:p>
    <w:p w:rsidR="00E802F1" w:rsidRPr="0075160E" w:rsidRDefault="00E802F1" w:rsidP="00E802F1">
      <w:pPr>
        <w:pStyle w:val="NoSpacing"/>
        <w:jc w:val="both"/>
        <w:rPr>
          <w:b/>
          <w:color w:val="000000" w:themeColor="text1"/>
          <w:sz w:val="24"/>
          <w:szCs w:val="24"/>
        </w:rPr>
      </w:pPr>
      <w:r w:rsidRPr="0075160E">
        <w:rPr>
          <w:b/>
          <w:color w:val="000000" w:themeColor="text1"/>
          <w:sz w:val="24"/>
          <w:szCs w:val="24"/>
        </w:rPr>
        <w:t xml:space="preserve">SEKTORI  I STOMATOLOGJISE </w:t>
      </w:r>
    </w:p>
    <w:p w:rsidR="00E802F1" w:rsidRPr="0075160E" w:rsidRDefault="00E802F1" w:rsidP="00E802F1">
      <w:pPr>
        <w:pStyle w:val="NoSpacing"/>
        <w:jc w:val="both"/>
        <w:rPr>
          <w:b/>
          <w:color w:val="000000" w:themeColor="text1"/>
          <w:sz w:val="24"/>
          <w:szCs w:val="24"/>
        </w:rPr>
      </w:pPr>
    </w:p>
    <w:p w:rsidR="00E802F1" w:rsidRPr="0075160E" w:rsidRDefault="00E802F1" w:rsidP="00E802F1">
      <w:pPr>
        <w:pStyle w:val="NoSpacing"/>
        <w:jc w:val="both"/>
        <w:rPr>
          <w:color w:val="000000" w:themeColor="text1"/>
          <w:sz w:val="24"/>
          <w:szCs w:val="24"/>
        </w:rPr>
      </w:pPr>
      <w:r w:rsidRPr="0075160E">
        <w:rPr>
          <w:color w:val="000000" w:themeColor="text1"/>
          <w:sz w:val="24"/>
          <w:szCs w:val="24"/>
        </w:rPr>
        <w:t>Gjatë kësaj periudhe  për sektorin e Stomatologjise janë siguruar material  i domosdoshëm për punë, kështu që janë ofruar shërbime si kuantitative (sasiore), po ashtu edhe kualitative, (cilësore).</w:t>
      </w:r>
    </w:p>
    <w:p w:rsidR="00E802F1" w:rsidRPr="0075160E" w:rsidRDefault="00E802F1" w:rsidP="00E802F1">
      <w:pPr>
        <w:pStyle w:val="NoSpacing"/>
        <w:jc w:val="both"/>
        <w:rPr>
          <w:b/>
          <w:color w:val="000000" w:themeColor="text1"/>
          <w:sz w:val="24"/>
          <w:szCs w:val="24"/>
        </w:rPr>
      </w:pPr>
    </w:p>
    <w:tbl>
      <w:tblPr>
        <w:tblW w:w="6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790"/>
        <w:gridCol w:w="2790"/>
      </w:tblGrid>
      <w:tr w:rsidR="00E802F1" w:rsidRPr="0075160E" w:rsidTr="00017590">
        <w:trPr>
          <w:trHeight w:val="215"/>
        </w:trPr>
        <w:tc>
          <w:tcPr>
            <w:tcW w:w="1354" w:type="dxa"/>
            <w:vAlign w:val="center"/>
          </w:tcPr>
          <w:p w:rsidR="00E802F1" w:rsidRPr="0075160E" w:rsidRDefault="00E802F1" w:rsidP="00017590">
            <w:pPr>
              <w:spacing w:after="0" w:line="240" w:lineRule="auto"/>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Muajt</w:t>
            </w:r>
          </w:p>
        </w:tc>
        <w:tc>
          <w:tcPr>
            <w:tcW w:w="2790" w:type="dxa"/>
            <w:vAlign w:val="center"/>
          </w:tcPr>
          <w:p w:rsidR="00E802F1" w:rsidRPr="0075160E" w:rsidRDefault="00E802F1" w:rsidP="00017590">
            <w:pPr>
              <w:spacing w:after="0" w:line="240" w:lineRule="auto"/>
              <w:contextualSpacing/>
              <w:jc w:val="cente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Viti </w:t>
            </w:r>
          </w:p>
        </w:tc>
        <w:tc>
          <w:tcPr>
            <w:tcW w:w="2790" w:type="dxa"/>
          </w:tcPr>
          <w:p w:rsidR="00E802F1" w:rsidRPr="0075160E" w:rsidRDefault="00E802F1" w:rsidP="00017590">
            <w:pPr>
              <w:spacing w:after="0" w:line="240" w:lineRule="auto"/>
              <w:contextualSpacing/>
              <w:jc w:val="center"/>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Viti </w:t>
            </w:r>
          </w:p>
        </w:tc>
      </w:tr>
      <w:tr w:rsidR="00E802F1" w:rsidRPr="0075160E" w:rsidTr="00017590">
        <w:trPr>
          <w:trHeight w:val="206"/>
        </w:trPr>
        <w:tc>
          <w:tcPr>
            <w:tcW w:w="1354" w:type="dxa"/>
            <w:vAlign w:val="center"/>
          </w:tcPr>
          <w:p w:rsidR="00E802F1" w:rsidRPr="0075160E" w:rsidRDefault="00E802F1" w:rsidP="00017590">
            <w:pPr>
              <w:spacing w:after="0" w:line="240" w:lineRule="auto"/>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Viti</w:t>
            </w:r>
          </w:p>
        </w:tc>
        <w:tc>
          <w:tcPr>
            <w:tcW w:w="2790" w:type="dxa"/>
            <w:vAlign w:val="center"/>
          </w:tcPr>
          <w:p w:rsidR="00E802F1" w:rsidRPr="0075160E" w:rsidRDefault="00E802F1" w:rsidP="00017590">
            <w:pPr>
              <w:spacing w:after="0" w:line="240" w:lineRule="auto"/>
              <w:contextualSpacing/>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2023</w:t>
            </w:r>
          </w:p>
        </w:tc>
        <w:tc>
          <w:tcPr>
            <w:tcW w:w="2790" w:type="dxa"/>
            <w:vAlign w:val="center"/>
          </w:tcPr>
          <w:p w:rsidR="00E802F1" w:rsidRPr="0075160E" w:rsidRDefault="00E802F1" w:rsidP="00017590">
            <w:pPr>
              <w:spacing w:after="0" w:line="240" w:lineRule="auto"/>
              <w:contextualSpacing/>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2024</w:t>
            </w:r>
          </w:p>
        </w:tc>
      </w:tr>
      <w:tr w:rsidR="00E802F1" w:rsidRPr="0075160E" w:rsidTr="00017590">
        <w:trPr>
          <w:trHeight w:val="80"/>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Janar</w:t>
            </w:r>
          </w:p>
        </w:tc>
        <w:tc>
          <w:tcPr>
            <w:tcW w:w="2790" w:type="dxa"/>
          </w:tcPr>
          <w:p w:rsidR="00E802F1" w:rsidRPr="0075160E" w:rsidRDefault="00E802F1" w:rsidP="00017590">
            <w:pPr>
              <w:tabs>
                <w:tab w:val="center" w:pos="1089"/>
              </w:tabs>
              <w:spacing w:after="0" w:line="240" w:lineRule="auto"/>
              <w:ind w:hanging="90"/>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135</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pPr>
            <w:r w:rsidRPr="0075160E">
              <w:t>00</w:t>
            </w:r>
          </w:p>
        </w:tc>
      </w:tr>
      <w:tr w:rsidR="00E802F1" w:rsidRPr="0075160E" w:rsidTr="00017590">
        <w:trPr>
          <w:trHeight w:val="161"/>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Shkurt</w:t>
            </w:r>
          </w:p>
        </w:tc>
        <w:tc>
          <w:tcPr>
            <w:tcW w:w="2790" w:type="dxa"/>
          </w:tcPr>
          <w:p w:rsidR="00E802F1" w:rsidRPr="0075160E" w:rsidRDefault="00E802F1" w:rsidP="00017590">
            <w:pPr>
              <w:tabs>
                <w:tab w:val="center" w:pos="1089"/>
              </w:tabs>
              <w:spacing w:after="0" w:line="240" w:lineRule="auto"/>
              <w:ind w:hanging="90"/>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131</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00 </w:t>
            </w:r>
          </w:p>
        </w:tc>
      </w:tr>
      <w:tr w:rsidR="00E802F1" w:rsidRPr="0075160E" w:rsidTr="00017590">
        <w:trPr>
          <w:trHeight w:val="152"/>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Mars</w:t>
            </w:r>
          </w:p>
        </w:tc>
        <w:tc>
          <w:tcPr>
            <w:tcW w:w="2790" w:type="dxa"/>
          </w:tcPr>
          <w:p w:rsidR="00E802F1" w:rsidRPr="0075160E" w:rsidRDefault="00E802F1" w:rsidP="00017590">
            <w:pPr>
              <w:tabs>
                <w:tab w:val="center" w:pos="1089"/>
              </w:tabs>
              <w:spacing w:after="0" w:line="240" w:lineRule="auto"/>
              <w:ind w:hanging="90"/>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139</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pPr>
            <w:r w:rsidRPr="0075160E">
              <w:rPr>
                <w:color w:val="000000"/>
                <w:kern w:val="24"/>
              </w:rPr>
              <w:t xml:space="preserve"> 21</w:t>
            </w:r>
          </w:p>
        </w:tc>
      </w:tr>
      <w:tr w:rsidR="00E802F1" w:rsidRPr="0075160E" w:rsidTr="00017590">
        <w:trPr>
          <w:trHeight w:val="302"/>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Prill </w:t>
            </w:r>
          </w:p>
        </w:tc>
        <w:tc>
          <w:tcPr>
            <w:tcW w:w="2790" w:type="dxa"/>
          </w:tcPr>
          <w:p w:rsidR="00E802F1" w:rsidRPr="0075160E" w:rsidRDefault="00E802F1" w:rsidP="00017590">
            <w:pPr>
              <w:tabs>
                <w:tab w:val="center" w:pos="1089"/>
              </w:tabs>
              <w:spacing w:after="0" w:line="240" w:lineRule="auto"/>
              <w:ind w:hanging="90"/>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79</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 xml:space="preserve"> 87</w:t>
            </w:r>
          </w:p>
        </w:tc>
      </w:tr>
      <w:tr w:rsidR="00E802F1" w:rsidRPr="0075160E" w:rsidTr="00017590">
        <w:trPr>
          <w:trHeight w:val="188"/>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Maj </w:t>
            </w:r>
          </w:p>
        </w:tc>
        <w:tc>
          <w:tcPr>
            <w:tcW w:w="2790"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121  </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137</w:t>
            </w:r>
          </w:p>
        </w:tc>
      </w:tr>
      <w:tr w:rsidR="00E802F1" w:rsidRPr="0075160E" w:rsidTr="00017590">
        <w:trPr>
          <w:trHeight w:val="251"/>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Qershor </w:t>
            </w:r>
          </w:p>
        </w:tc>
        <w:tc>
          <w:tcPr>
            <w:tcW w:w="2790" w:type="dxa"/>
          </w:tcPr>
          <w:p w:rsidR="00E802F1" w:rsidRPr="0075160E" w:rsidRDefault="00E802F1" w:rsidP="00017590">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84</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98</w:t>
            </w:r>
          </w:p>
        </w:tc>
      </w:tr>
      <w:tr w:rsidR="00E802F1" w:rsidRPr="0075160E" w:rsidTr="00017590">
        <w:trPr>
          <w:trHeight w:val="143"/>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Korrik </w:t>
            </w:r>
          </w:p>
        </w:tc>
        <w:tc>
          <w:tcPr>
            <w:tcW w:w="2790" w:type="dxa"/>
          </w:tcPr>
          <w:p w:rsidR="00E802F1" w:rsidRPr="0075160E" w:rsidRDefault="00E802F1" w:rsidP="00017590">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59</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138</w:t>
            </w:r>
          </w:p>
        </w:tc>
      </w:tr>
      <w:tr w:rsidR="00E802F1" w:rsidRPr="0075160E" w:rsidTr="00017590">
        <w:trPr>
          <w:trHeight w:val="224"/>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Gusht </w:t>
            </w:r>
          </w:p>
        </w:tc>
        <w:tc>
          <w:tcPr>
            <w:tcW w:w="2790" w:type="dxa"/>
          </w:tcPr>
          <w:p w:rsidR="00E802F1" w:rsidRPr="0075160E" w:rsidRDefault="00E802F1" w:rsidP="00017590">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92</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109</w:t>
            </w:r>
          </w:p>
        </w:tc>
      </w:tr>
      <w:tr w:rsidR="00E802F1" w:rsidRPr="0075160E" w:rsidTr="00017590">
        <w:trPr>
          <w:trHeight w:val="215"/>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Shtator </w:t>
            </w:r>
          </w:p>
        </w:tc>
        <w:tc>
          <w:tcPr>
            <w:tcW w:w="2790" w:type="dxa"/>
          </w:tcPr>
          <w:p w:rsidR="00E802F1" w:rsidRPr="0075160E" w:rsidRDefault="00E802F1" w:rsidP="00017590">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105</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rPr>
              <w:t>77</w:t>
            </w:r>
          </w:p>
        </w:tc>
      </w:tr>
      <w:tr w:rsidR="00E802F1" w:rsidRPr="0075160E" w:rsidTr="00017590">
        <w:trPr>
          <w:trHeight w:val="278"/>
        </w:trPr>
        <w:tc>
          <w:tcPr>
            <w:tcW w:w="1354" w:type="dxa"/>
          </w:tcPr>
          <w:p w:rsidR="00E802F1" w:rsidRPr="0075160E" w:rsidRDefault="00E802F1" w:rsidP="00017590">
            <w:pPr>
              <w:spacing w:after="0" w:line="240" w:lineRule="auto"/>
              <w:ind w:left="-133"/>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Tetor </w:t>
            </w:r>
          </w:p>
        </w:tc>
        <w:tc>
          <w:tcPr>
            <w:tcW w:w="2790" w:type="dxa"/>
          </w:tcPr>
          <w:p w:rsidR="00E802F1" w:rsidRPr="0075160E" w:rsidRDefault="00E802F1" w:rsidP="00017590">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 xml:space="preserve">                  81</w:t>
            </w:r>
          </w:p>
        </w:tc>
        <w:tc>
          <w:tcPr>
            <w:tcW w:w="2790" w:type="dxa"/>
          </w:tcPr>
          <w:p w:rsidR="00E802F1" w:rsidRPr="0075160E" w:rsidRDefault="00E802F1" w:rsidP="00017590">
            <w:pPr>
              <w:pStyle w:val="NormalWeb"/>
              <w:tabs>
                <w:tab w:val="center" w:pos="1089"/>
              </w:tabs>
              <w:spacing w:before="0" w:beforeAutospacing="0" w:after="0" w:afterAutospacing="0"/>
              <w:ind w:hanging="86"/>
              <w:jc w:val="right"/>
              <w:rPr>
                <w:color w:val="000000"/>
                <w:kern w:val="24"/>
              </w:rPr>
            </w:pPr>
            <w:r w:rsidRPr="0075160E">
              <w:rPr>
                <w:color w:val="000000"/>
                <w:kern w:val="24"/>
              </w:rPr>
              <w:t>117</w:t>
            </w:r>
          </w:p>
        </w:tc>
      </w:tr>
      <w:tr w:rsidR="00417F28" w:rsidRPr="0075160E" w:rsidTr="00017590">
        <w:trPr>
          <w:trHeight w:val="278"/>
        </w:trPr>
        <w:tc>
          <w:tcPr>
            <w:tcW w:w="1354" w:type="dxa"/>
          </w:tcPr>
          <w:p w:rsidR="00417F28" w:rsidRPr="0075160E" w:rsidRDefault="00417F28" w:rsidP="00017590">
            <w:pPr>
              <w:spacing w:after="0" w:line="240" w:lineRule="auto"/>
              <w:ind w:left="-133"/>
              <w:jc w:val="right"/>
              <w:rPr>
                <w:rFonts w:ascii="Times New Roman" w:hAnsi="Times New Roman" w:cs="Times New Roman"/>
                <w:color w:val="000000"/>
                <w:sz w:val="24"/>
                <w:szCs w:val="24"/>
              </w:rPr>
            </w:pPr>
            <w:r>
              <w:rPr>
                <w:rFonts w:ascii="Times New Roman" w:hAnsi="Times New Roman" w:cs="Times New Roman"/>
                <w:color w:val="000000"/>
                <w:sz w:val="24"/>
                <w:szCs w:val="24"/>
              </w:rPr>
              <w:t>Nëntor</w:t>
            </w:r>
          </w:p>
        </w:tc>
        <w:tc>
          <w:tcPr>
            <w:tcW w:w="2790" w:type="dxa"/>
          </w:tcPr>
          <w:p w:rsidR="00417F28" w:rsidRPr="0075160E" w:rsidRDefault="00417F28" w:rsidP="0001759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279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98</w:t>
            </w:r>
          </w:p>
        </w:tc>
      </w:tr>
      <w:tr w:rsidR="00417F28" w:rsidRPr="0075160E" w:rsidTr="00017590">
        <w:trPr>
          <w:trHeight w:val="278"/>
        </w:trPr>
        <w:tc>
          <w:tcPr>
            <w:tcW w:w="1354" w:type="dxa"/>
          </w:tcPr>
          <w:p w:rsidR="00417F28" w:rsidRPr="0075160E" w:rsidRDefault="00417F28" w:rsidP="00017590">
            <w:pPr>
              <w:spacing w:after="0" w:line="240" w:lineRule="auto"/>
              <w:ind w:left="-133"/>
              <w:jc w:val="right"/>
              <w:rPr>
                <w:rFonts w:ascii="Times New Roman" w:hAnsi="Times New Roman" w:cs="Times New Roman"/>
                <w:color w:val="000000"/>
                <w:sz w:val="24"/>
                <w:szCs w:val="24"/>
              </w:rPr>
            </w:pPr>
            <w:r>
              <w:rPr>
                <w:rFonts w:ascii="Times New Roman" w:hAnsi="Times New Roman" w:cs="Times New Roman"/>
                <w:color w:val="000000"/>
                <w:sz w:val="24"/>
                <w:szCs w:val="24"/>
              </w:rPr>
              <w:t>Dhjetor</w:t>
            </w:r>
          </w:p>
        </w:tc>
        <w:tc>
          <w:tcPr>
            <w:tcW w:w="2790" w:type="dxa"/>
          </w:tcPr>
          <w:p w:rsidR="00417F28" w:rsidRPr="0075160E" w:rsidRDefault="00417F28" w:rsidP="0001759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790" w:type="dxa"/>
          </w:tcPr>
          <w:p w:rsidR="00417F28" w:rsidRPr="0075160E" w:rsidRDefault="00417F28" w:rsidP="00017590">
            <w:pPr>
              <w:pStyle w:val="NormalWeb"/>
              <w:tabs>
                <w:tab w:val="center" w:pos="1089"/>
              </w:tabs>
              <w:spacing w:before="0" w:beforeAutospacing="0" w:after="0" w:afterAutospacing="0"/>
              <w:ind w:hanging="86"/>
              <w:jc w:val="right"/>
              <w:rPr>
                <w:color w:val="000000"/>
                <w:kern w:val="24"/>
              </w:rPr>
            </w:pPr>
            <w:r>
              <w:rPr>
                <w:color w:val="000000"/>
                <w:kern w:val="24"/>
              </w:rPr>
              <w:t>69</w:t>
            </w:r>
          </w:p>
        </w:tc>
      </w:tr>
      <w:tr w:rsidR="00E802F1" w:rsidRPr="0075160E" w:rsidTr="00017590">
        <w:trPr>
          <w:trHeight w:val="180"/>
        </w:trPr>
        <w:tc>
          <w:tcPr>
            <w:tcW w:w="1354" w:type="dxa"/>
          </w:tcPr>
          <w:p w:rsidR="00E802F1" w:rsidRPr="0075160E" w:rsidRDefault="00E802F1" w:rsidP="00017590">
            <w:pPr>
              <w:spacing w:after="0" w:line="240" w:lineRule="auto"/>
              <w:ind w:left="-133"/>
              <w:jc w:val="right"/>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Totali</w:t>
            </w:r>
          </w:p>
        </w:tc>
        <w:tc>
          <w:tcPr>
            <w:tcW w:w="2790" w:type="dxa"/>
          </w:tcPr>
          <w:p w:rsidR="00E802F1" w:rsidRPr="0075160E" w:rsidRDefault="00417F28" w:rsidP="00017590">
            <w:pPr>
              <w:spacing w:after="0" w:line="240" w:lineRule="auto"/>
              <w:ind w:left="-133"/>
              <w:jc w:val="right"/>
              <w:rPr>
                <w:rFonts w:ascii="Times New Roman" w:hAnsi="Times New Roman" w:cs="Times New Roman"/>
                <w:b/>
                <w:color w:val="000000"/>
                <w:sz w:val="24"/>
                <w:szCs w:val="24"/>
              </w:rPr>
            </w:pPr>
            <w:r>
              <w:rPr>
                <w:rFonts w:ascii="Times New Roman" w:hAnsi="Times New Roman" w:cs="Times New Roman"/>
                <w:b/>
                <w:color w:val="000000"/>
                <w:sz w:val="24"/>
                <w:szCs w:val="24"/>
              </w:rPr>
              <w:t>1,220</w:t>
            </w:r>
          </w:p>
        </w:tc>
        <w:tc>
          <w:tcPr>
            <w:tcW w:w="2790" w:type="dxa"/>
          </w:tcPr>
          <w:p w:rsidR="00E802F1" w:rsidRPr="0075160E" w:rsidRDefault="00417F28" w:rsidP="00017590">
            <w:pPr>
              <w:pStyle w:val="NormalWeb"/>
              <w:tabs>
                <w:tab w:val="center" w:pos="1089"/>
              </w:tabs>
              <w:spacing w:before="0" w:beforeAutospacing="0" w:after="0" w:afterAutospacing="0"/>
              <w:jc w:val="right"/>
              <w:rPr>
                <w:b/>
                <w:bCs/>
                <w:color w:val="000000"/>
                <w:kern w:val="24"/>
              </w:rPr>
            </w:pPr>
            <w:r>
              <w:rPr>
                <w:b/>
                <w:bCs/>
                <w:color w:val="000000"/>
                <w:kern w:val="24"/>
              </w:rPr>
              <w:t xml:space="preserve"> 951</w:t>
            </w:r>
            <w:r w:rsidR="00E802F1" w:rsidRPr="0075160E">
              <w:rPr>
                <w:b/>
                <w:bCs/>
                <w:color w:val="000000"/>
                <w:kern w:val="24"/>
              </w:rPr>
              <w:t xml:space="preserve">   </w:t>
            </w:r>
          </w:p>
        </w:tc>
      </w:tr>
    </w:tbl>
    <w:p w:rsidR="00E802F1" w:rsidRPr="0075160E" w:rsidRDefault="00E802F1" w:rsidP="00E802F1">
      <w:pPr>
        <w:pStyle w:val="NoSpacing"/>
        <w:jc w:val="both"/>
        <w:rPr>
          <w:b/>
          <w:color w:val="000000" w:themeColor="text1"/>
          <w:sz w:val="24"/>
          <w:szCs w:val="24"/>
        </w:rPr>
      </w:pPr>
    </w:p>
    <w:p w:rsidR="00276BC0" w:rsidRDefault="00BB1D80" w:rsidP="00E802F1">
      <w:pPr>
        <w:pStyle w:val="NoSpacing"/>
        <w:jc w:val="both"/>
        <w:rPr>
          <w:b/>
          <w:color w:val="000000" w:themeColor="text1"/>
          <w:sz w:val="24"/>
          <w:szCs w:val="24"/>
        </w:rPr>
      </w:pPr>
      <w:r>
        <w:rPr>
          <w:b/>
          <w:color w:val="000000" w:themeColor="text1"/>
          <w:sz w:val="24"/>
          <w:szCs w:val="24"/>
        </w:rPr>
        <w:t xml:space="preserve">   </w:t>
      </w:r>
      <w:r w:rsidR="00BB5E79">
        <w:rPr>
          <w:b/>
          <w:color w:val="000000" w:themeColor="text1"/>
          <w:sz w:val="24"/>
          <w:szCs w:val="24"/>
        </w:rPr>
        <w:t xml:space="preserve">     </w:t>
      </w:r>
    </w:p>
    <w:p w:rsidR="00E802F1" w:rsidRPr="0075160E" w:rsidRDefault="00BB5E79" w:rsidP="005E6E60">
      <w:pPr>
        <w:pStyle w:val="NoSpacing"/>
        <w:jc w:val="both"/>
        <w:rPr>
          <w:b/>
          <w:color w:val="000000" w:themeColor="text1"/>
          <w:sz w:val="24"/>
          <w:szCs w:val="24"/>
        </w:rPr>
      </w:pPr>
      <w:r>
        <w:rPr>
          <w:b/>
          <w:color w:val="000000" w:themeColor="text1"/>
          <w:sz w:val="24"/>
          <w:szCs w:val="24"/>
        </w:rPr>
        <w:t xml:space="preserve"> </w:t>
      </w:r>
      <w:r w:rsidR="00E802F1" w:rsidRPr="0075160E">
        <w:rPr>
          <w:b/>
          <w:color w:val="000000" w:themeColor="text1"/>
          <w:sz w:val="24"/>
          <w:szCs w:val="24"/>
        </w:rPr>
        <w:t xml:space="preserve"> Sektori i Emergjencës</w:t>
      </w:r>
    </w:p>
    <w:p w:rsidR="00E802F1" w:rsidRPr="00BB5E79" w:rsidRDefault="00E802F1" w:rsidP="00BB5E79">
      <w:pPr>
        <w:spacing w:after="0" w:line="240" w:lineRule="auto"/>
        <w:contextualSpacing/>
        <w:jc w:val="both"/>
        <w:rPr>
          <w:rFonts w:ascii="Times New Roman" w:hAnsi="Times New Roman" w:cs="Times New Roman"/>
          <w:color w:val="000000"/>
          <w:sz w:val="24"/>
          <w:szCs w:val="24"/>
        </w:rPr>
      </w:pPr>
      <w:r w:rsidRPr="00BB5E79">
        <w:rPr>
          <w:rFonts w:ascii="Times New Roman" w:hAnsi="Times New Roman" w:cs="Times New Roman"/>
          <w:color w:val="000000"/>
          <w:sz w:val="24"/>
          <w:szCs w:val="24"/>
        </w:rPr>
        <w:t>Ky sektor ka ofruar shërbime 24/7, i cili ka qenë një nga prioritetet në organizimin, menaxhimin dhe furnizimin me medikamente dhe material shpenzues si: shiringa, gjilpëra, material për fashim. Për menaxhim të rasteve në  këtë sektor shërbimet janë ofruar edhe jashtë QKMF-së, dhe rastet emergjente që iu referohen nivelit sekondar dhe terciar, sipas thirrjeve nga ana e pacientëve, po ashtu edhe zyrtarëve policor dhe institucioneve në menaxhimin e emergjencave.</w:t>
      </w:r>
    </w:p>
    <w:tbl>
      <w:tblPr>
        <w:tblpPr w:leftFromText="180" w:rightFromText="180" w:vertAnchor="text" w:horzAnchor="margin" w:tblpY="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18"/>
        <w:gridCol w:w="1684"/>
        <w:gridCol w:w="1736"/>
        <w:gridCol w:w="1864"/>
      </w:tblGrid>
      <w:tr w:rsidR="00BB1D80" w:rsidRPr="00BB1D80" w:rsidTr="00BB1D80">
        <w:trPr>
          <w:trHeight w:val="348"/>
        </w:trPr>
        <w:tc>
          <w:tcPr>
            <w:tcW w:w="1687"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Muajt</w:t>
            </w:r>
          </w:p>
        </w:tc>
        <w:tc>
          <w:tcPr>
            <w:tcW w:w="3302" w:type="dxa"/>
            <w:gridSpan w:val="2"/>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Emergjenca</w:t>
            </w:r>
          </w:p>
        </w:tc>
        <w:tc>
          <w:tcPr>
            <w:tcW w:w="3600" w:type="dxa"/>
            <w:gridSpan w:val="2"/>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Vizitat shtëpiake</w:t>
            </w:r>
          </w:p>
        </w:tc>
      </w:tr>
      <w:tr w:rsidR="00BB1D80" w:rsidRPr="00BB1D80" w:rsidTr="00BB5E79">
        <w:trPr>
          <w:trHeight w:val="173"/>
        </w:trPr>
        <w:tc>
          <w:tcPr>
            <w:tcW w:w="1687"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Viti</w:t>
            </w:r>
          </w:p>
        </w:tc>
        <w:tc>
          <w:tcPr>
            <w:tcW w:w="1618"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2023</w:t>
            </w:r>
          </w:p>
        </w:tc>
        <w:tc>
          <w:tcPr>
            <w:tcW w:w="1684"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2024</w:t>
            </w:r>
          </w:p>
        </w:tc>
        <w:tc>
          <w:tcPr>
            <w:tcW w:w="1736"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2023</w:t>
            </w:r>
          </w:p>
        </w:tc>
        <w:tc>
          <w:tcPr>
            <w:tcW w:w="1864" w:type="dxa"/>
            <w:vAlign w:val="center"/>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2024</w:t>
            </w:r>
          </w:p>
        </w:tc>
      </w:tr>
      <w:tr w:rsidR="00BB1D80" w:rsidRPr="00BB1D80" w:rsidTr="00BB1D80">
        <w:trPr>
          <w:trHeight w:val="281"/>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Janar</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bCs/>
                <w:color w:val="000000"/>
                <w:kern w:val="24"/>
                <w:sz w:val="20"/>
                <w:szCs w:val="20"/>
              </w:rPr>
              <w:t>1447</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bCs/>
                <w:color w:val="000000"/>
                <w:kern w:val="24"/>
                <w:sz w:val="20"/>
                <w:szCs w:val="20"/>
              </w:rPr>
              <w:t>1425</w:t>
            </w:r>
          </w:p>
        </w:tc>
        <w:tc>
          <w:tcPr>
            <w:tcW w:w="1736"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61</w:t>
            </w:r>
          </w:p>
        </w:tc>
        <w:tc>
          <w:tcPr>
            <w:tcW w:w="186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175</w:t>
            </w:r>
          </w:p>
        </w:tc>
      </w:tr>
      <w:tr w:rsidR="00BB1D80" w:rsidRPr="00BB1D80" w:rsidTr="00BB5E79">
        <w:trPr>
          <w:trHeight w:val="182"/>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Shkurt</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1489</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1115</w:t>
            </w:r>
          </w:p>
        </w:tc>
        <w:tc>
          <w:tcPr>
            <w:tcW w:w="1736"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53</w:t>
            </w:r>
          </w:p>
        </w:tc>
        <w:tc>
          <w:tcPr>
            <w:tcW w:w="186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202</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Mars</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1287</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1050</w:t>
            </w:r>
          </w:p>
        </w:tc>
        <w:tc>
          <w:tcPr>
            <w:tcW w:w="1736"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81</w:t>
            </w:r>
          </w:p>
        </w:tc>
        <w:tc>
          <w:tcPr>
            <w:tcW w:w="186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color w:val="000000"/>
                <w:kern w:val="24"/>
                <w:sz w:val="20"/>
                <w:szCs w:val="20"/>
              </w:rPr>
              <w:t>142</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Prill</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1627</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1359</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68</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202</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Maj</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1978</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981</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97</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128</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Qershor</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1022</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1358</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117</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176</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Korrik</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1455</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1578</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177</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200</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Gusht</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1308</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1480</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157</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221</w:t>
            </w:r>
          </w:p>
        </w:tc>
      </w:tr>
      <w:tr w:rsidR="00BB1D80" w:rsidRPr="00BB1D80" w:rsidTr="00BB5E79">
        <w:trPr>
          <w:trHeight w:val="70"/>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Shtator</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1276</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1038</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147</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181</w:t>
            </w:r>
          </w:p>
        </w:tc>
      </w:tr>
      <w:tr w:rsidR="00BB1D80" w:rsidRPr="00BB1D80" w:rsidTr="00BB5E79">
        <w:trPr>
          <w:trHeight w:val="128"/>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Tetor</w:t>
            </w:r>
          </w:p>
        </w:tc>
        <w:tc>
          <w:tcPr>
            <w:tcW w:w="1618"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1150</w:t>
            </w:r>
          </w:p>
        </w:tc>
        <w:tc>
          <w:tcPr>
            <w:tcW w:w="1684" w:type="dxa"/>
          </w:tcPr>
          <w:p w:rsidR="00BB1D80" w:rsidRPr="00BB1D80" w:rsidRDefault="00BB1D80" w:rsidP="00BB5E79">
            <w:pPr>
              <w:pStyle w:val="NormalWeb"/>
              <w:numPr>
                <w:ilvl w:val="0"/>
                <w:numId w:val="33"/>
              </w:numPr>
              <w:spacing w:before="0" w:beforeAutospacing="0" w:after="0" w:afterAutospacing="0"/>
              <w:jc w:val="center"/>
              <w:rPr>
                <w:sz w:val="20"/>
                <w:szCs w:val="20"/>
              </w:rPr>
            </w:pPr>
            <w:r w:rsidRPr="00BB1D80">
              <w:rPr>
                <w:sz w:val="20"/>
                <w:szCs w:val="20"/>
              </w:rPr>
              <w:t>1239</w:t>
            </w:r>
          </w:p>
        </w:tc>
        <w:tc>
          <w:tcPr>
            <w:tcW w:w="1736"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139</w:t>
            </w:r>
          </w:p>
        </w:tc>
        <w:tc>
          <w:tcPr>
            <w:tcW w:w="1864" w:type="dxa"/>
          </w:tcPr>
          <w:p w:rsidR="00BB1D80" w:rsidRPr="00BB1D80" w:rsidRDefault="00BB1D80" w:rsidP="00BB5E79">
            <w:pPr>
              <w:pStyle w:val="NormalWeb"/>
              <w:numPr>
                <w:ilvl w:val="0"/>
                <w:numId w:val="33"/>
              </w:numPr>
              <w:spacing w:before="0" w:beforeAutospacing="0" w:after="0" w:afterAutospacing="0"/>
              <w:jc w:val="center"/>
              <w:rPr>
                <w:color w:val="000000"/>
                <w:kern w:val="24"/>
                <w:sz w:val="20"/>
                <w:szCs w:val="20"/>
              </w:rPr>
            </w:pPr>
            <w:r w:rsidRPr="00BB1D80">
              <w:rPr>
                <w:color w:val="000000"/>
                <w:kern w:val="24"/>
                <w:sz w:val="20"/>
                <w:szCs w:val="20"/>
              </w:rPr>
              <w:t>150</w:t>
            </w:r>
          </w:p>
        </w:tc>
      </w:tr>
      <w:tr w:rsidR="004529E8" w:rsidRPr="00BB1D80" w:rsidTr="00BB5E79">
        <w:trPr>
          <w:trHeight w:val="245"/>
        </w:trPr>
        <w:tc>
          <w:tcPr>
            <w:tcW w:w="1687" w:type="dxa"/>
          </w:tcPr>
          <w:p w:rsidR="004529E8" w:rsidRPr="00BB5E79" w:rsidRDefault="00E96904"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Nëntor</w:t>
            </w:r>
          </w:p>
        </w:tc>
        <w:tc>
          <w:tcPr>
            <w:tcW w:w="1618" w:type="dxa"/>
          </w:tcPr>
          <w:p w:rsidR="004529E8" w:rsidRPr="00BB1D80" w:rsidRDefault="00E96904" w:rsidP="00BB5E79">
            <w:pPr>
              <w:pStyle w:val="NormalWeb"/>
              <w:numPr>
                <w:ilvl w:val="0"/>
                <w:numId w:val="33"/>
              </w:numPr>
              <w:spacing w:before="0" w:beforeAutospacing="0" w:after="0" w:afterAutospacing="0"/>
              <w:jc w:val="center"/>
              <w:rPr>
                <w:sz w:val="20"/>
                <w:szCs w:val="20"/>
              </w:rPr>
            </w:pPr>
            <w:r>
              <w:rPr>
                <w:sz w:val="20"/>
                <w:szCs w:val="20"/>
              </w:rPr>
              <w:t>1290</w:t>
            </w:r>
          </w:p>
        </w:tc>
        <w:tc>
          <w:tcPr>
            <w:tcW w:w="1684" w:type="dxa"/>
          </w:tcPr>
          <w:p w:rsidR="004529E8" w:rsidRPr="00BB1D80" w:rsidRDefault="00E96904" w:rsidP="00BB5E79">
            <w:pPr>
              <w:pStyle w:val="NormalWeb"/>
              <w:numPr>
                <w:ilvl w:val="0"/>
                <w:numId w:val="33"/>
              </w:numPr>
              <w:spacing w:before="0" w:beforeAutospacing="0" w:after="0" w:afterAutospacing="0"/>
              <w:jc w:val="center"/>
              <w:rPr>
                <w:sz w:val="20"/>
                <w:szCs w:val="20"/>
              </w:rPr>
            </w:pPr>
            <w:r>
              <w:rPr>
                <w:sz w:val="20"/>
                <w:szCs w:val="20"/>
              </w:rPr>
              <w:t>1978</w:t>
            </w:r>
          </w:p>
        </w:tc>
        <w:tc>
          <w:tcPr>
            <w:tcW w:w="1736" w:type="dxa"/>
          </w:tcPr>
          <w:p w:rsidR="004529E8" w:rsidRPr="00BB1D80" w:rsidRDefault="00E96904" w:rsidP="00BB5E79">
            <w:pPr>
              <w:pStyle w:val="NormalWeb"/>
              <w:numPr>
                <w:ilvl w:val="0"/>
                <w:numId w:val="33"/>
              </w:numPr>
              <w:spacing w:before="0" w:beforeAutospacing="0" w:after="0" w:afterAutospacing="0"/>
              <w:jc w:val="center"/>
              <w:rPr>
                <w:color w:val="000000"/>
                <w:kern w:val="24"/>
                <w:sz w:val="20"/>
                <w:szCs w:val="20"/>
              </w:rPr>
            </w:pPr>
            <w:r>
              <w:rPr>
                <w:color w:val="000000"/>
                <w:kern w:val="24"/>
                <w:sz w:val="20"/>
                <w:szCs w:val="20"/>
              </w:rPr>
              <w:t>152</w:t>
            </w:r>
          </w:p>
        </w:tc>
        <w:tc>
          <w:tcPr>
            <w:tcW w:w="1864" w:type="dxa"/>
          </w:tcPr>
          <w:p w:rsidR="004529E8" w:rsidRPr="00BB1D80" w:rsidRDefault="00E96904" w:rsidP="00BB5E79">
            <w:pPr>
              <w:pStyle w:val="NormalWeb"/>
              <w:numPr>
                <w:ilvl w:val="0"/>
                <w:numId w:val="33"/>
              </w:numPr>
              <w:spacing w:before="0" w:beforeAutospacing="0" w:after="0" w:afterAutospacing="0"/>
              <w:jc w:val="center"/>
              <w:rPr>
                <w:color w:val="000000"/>
                <w:kern w:val="24"/>
                <w:sz w:val="20"/>
                <w:szCs w:val="20"/>
              </w:rPr>
            </w:pPr>
            <w:r>
              <w:rPr>
                <w:color w:val="000000"/>
                <w:kern w:val="24"/>
                <w:sz w:val="20"/>
                <w:szCs w:val="20"/>
              </w:rPr>
              <w:t>152</w:t>
            </w:r>
          </w:p>
        </w:tc>
      </w:tr>
      <w:tr w:rsidR="004529E8" w:rsidRPr="00BB1D80" w:rsidTr="00BB5E79">
        <w:trPr>
          <w:trHeight w:val="70"/>
        </w:trPr>
        <w:tc>
          <w:tcPr>
            <w:tcW w:w="1687" w:type="dxa"/>
          </w:tcPr>
          <w:p w:rsidR="004529E8" w:rsidRPr="00BB5E79" w:rsidRDefault="00E96904" w:rsidP="00BB5E79">
            <w:pPr>
              <w:pStyle w:val="ListParagraph"/>
              <w:numPr>
                <w:ilvl w:val="0"/>
                <w:numId w:val="33"/>
              </w:numPr>
              <w:spacing w:after="0" w:line="240" w:lineRule="auto"/>
              <w:jc w:val="center"/>
              <w:rPr>
                <w:rFonts w:ascii="Times New Roman" w:hAnsi="Times New Roman" w:cs="Times New Roman"/>
                <w:color w:val="000000"/>
                <w:sz w:val="20"/>
                <w:szCs w:val="20"/>
              </w:rPr>
            </w:pPr>
            <w:r w:rsidRPr="00BB5E79">
              <w:rPr>
                <w:rFonts w:ascii="Times New Roman" w:hAnsi="Times New Roman" w:cs="Times New Roman"/>
                <w:color w:val="000000"/>
                <w:sz w:val="20"/>
                <w:szCs w:val="20"/>
              </w:rPr>
              <w:t>Dhjetor</w:t>
            </w:r>
          </w:p>
        </w:tc>
        <w:tc>
          <w:tcPr>
            <w:tcW w:w="1618" w:type="dxa"/>
          </w:tcPr>
          <w:p w:rsidR="004529E8" w:rsidRPr="00BB1D80" w:rsidRDefault="00E96904" w:rsidP="00BB5E79">
            <w:pPr>
              <w:pStyle w:val="NormalWeb"/>
              <w:numPr>
                <w:ilvl w:val="0"/>
                <w:numId w:val="33"/>
              </w:numPr>
              <w:spacing w:before="0" w:beforeAutospacing="0" w:after="0" w:afterAutospacing="0"/>
              <w:jc w:val="center"/>
              <w:rPr>
                <w:sz w:val="20"/>
                <w:szCs w:val="20"/>
              </w:rPr>
            </w:pPr>
            <w:r>
              <w:rPr>
                <w:sz w:val="20"/>
                <w:szCs w:val="20"/>
              </w:rPr>
              <w:t>1331</w:t>
            </w:r>
          </w:p>
        </w:tc>
        <w:tc>
          <w:tcPr>
            <w:tcW w:w="1684" w:type="dxa"/>
          </w:tcPr>
          <w:p w:rsidR="004529E8" w:rsidRPr="00BB1D80" w:rsidRDefault="00E96904" w:rsidP="00BB5E79">
            <w:pPr>
              <w:pStyle w:val="NormalWeb"/>
              <w:numPr>
                <w:ilvl w:val="0"/>
                <w:numId w:val="33"/>
              </w:numPr>
              <w:spacing w:before="0" w:beforeAutospacing="0" w:after="0" w:afterAutospacing="0"/>
              <w:jc w:val="center"/>
              <w:rPr>
                <w:sz w:val="20"/>
                <w:szCs w:val="20"/>
              </w:rPr>
            </w:pPr>
            <w:r>
              <w:rPr>
                <w:sz w:val="20"/>
                <w:szCs w:val="20"/>
              </w:rPr>
              <w:t>2475</w:t>
            </w:r>
          </w:p>
        </w:tc>
        <w:tc>
          <w:tcPr>
            <w:tcW w:w="1736" w:type="dxa"/>
          </w:tcPr>
          <w:p w:rsidR="004529E8" w:rsidRPr="00BB1D80" w:rsidRDefault="00E96904" w:rsidP="00BB5E79">
            <w:pPr>
              <w:pStyle w:val="NormalWeb"/>
              <w:numPr>
                <w:ilvl w:val="0"/>
                <w:numId w:val="33"/>
              </w:numPr>
              <w:spacing w:before="0" w:beforeAutospacing="0" w:after="0" w:afterAutospacing="0"/>
              <w:jc w:val="center"/>
              <w:rPr>
                <w:color w:val="000000"/>
                <w:kern w:val="24"/>
                <w:sz w:val="20"/>
                <w:szCs w:val="20"/>
              </w:rPr>
            </w:pPr>
            <w:r>
              <w:rPr>
                <w:color w:val="000000"/>
                <w:kern w:val="24"/>
                <w:sz w:val="20"/>
                <w:szCs w:val="20"/>
              </w:rPr>
              <w:t>122</w:t>
            </w:r>
          </w:p>
        </w:tc>
        <w:tc>
          <w:tcPr>
            <w:tcW w:w="1864" w:type="dxa"/>
          </w:tcPr>
          <w:p w:rsidR="004529E8" w:rsidRPr="00BB1D80" w:rsidRDefault="00E96904" w:rsidP="00BB5E79">
            <w:pPr>
              <w:pStyle w:val="NormalWeb"/>
              <w:numPr>
                <w:ilvl w:val="0"/>
                <w:numId w:val="33"/>
              </w:numPr>
              <w:spacing w:before="0" w:beforeAutospacing="0" w:after="0" w:afterAutospacing="0"/>
              <w:jc w:val="center"/>
              <w:rPr>
                <w:color w:val="000000"/>
                <w:kern w:val="24"/>
                <w:sz w:val="20"/>
                <w:szCs w:val="20"/>
              </w:rPr>
            </w:pPr>
            <w:r>
              <w:rPr>
                <w:color w:val="000000"/>
                <w:kern w:val="24"/>
                <w:sz w:val="20"/>
                <w:szCs w:val="20"/>
              </w:rPr>
              <w:t>205</w:t>
            </w:r>
          </w:p>
        </w:tc>
      </w:tr>
      <w:tr w:rsidR="00BB1D80" w:rsidRPr="00BB1D80" w:rsidTr="00BB1D80">
        <w:trPr>
          <w:trHeight w:val="294"/>
        </w:trPr>
        <w:tc>
          <w:tcPr>
            <w:tcW w:w="1687" w:type="dxa"/>
          </w:tcPr>
          <w:p w:rsidR="00BB1D80" w:rsidRPr="00BB5E79" w:rsidRDefault="00BB1D80" w:rsidP="00BB5E79">
            <w:pPr>
              <w:pStyle w:val="ListParagraph"/>
              <w:numPr>
                <w:ilvl w:val="0"/>
                <w:numId w:val="33"/>
              </w:numPr>
              <w:spacing w:after="0" w:line="240" w:lineRule="auto"/>
              <w:jc w:val="center"/>
              <w:rPr>
                <w:rFonts w:ascii="Times New Roman" w:hAnsi="Times New Roman" w:cs="Times New Roman"/>
                <w:b/>
                <w:color w:val="000000"/>
                <w:sz w:val="20"/>
                <w:szCs w:val="20"/>
              </w:rPr>
            </w:pPr>
            <w:r w:rsidRPr="00BB5E79">
              <w:rPr>
                <w:rFonts w:ascii="Times New Roman" w:hAnsi="Times New Roman" w:cs="Times New Roman"/>
                <w:b/>
                <w:color w:val="000000"/>
                <w:sz w:val="20"/>
                <w:szCs w:val="20"/>
              </w:rPr>
              <w:t>Totali</w:t>
            </w:r>
          </w:p>
        </w:tc>
        <w:tc>
          <w:tcPr>
            <w:tcW w:w="1618" w:type="dxa"/>
          </w:tcPr>
          <w:p w:rsidR="00BB1D80" w:rsidRPr="00BB1D80" w:rsidRDefault="00E96904" w:rsidP="00BB5E79">
            <w:pPr>
              <w:pStyle w:val="NormalWeb"/>
              <w:numPr>
                <w:ilvl w:val="0"/>
                <w:numId w:val="33"/>
              </w:numPr>
              <w:spacing w:before="0" w:beforeAutospacing="0" w:after="0" w:afterAutospacing="0"/>
              <w:jc w:val="center"/>
              <w:rPr>
                <w:b/>
                <w:sz w:val="20"/>
                <w:szCs w:val="20"/>
              </w:rPr>
            </w:pPr>
            <w:r>
              <w:rPr>
                <w:b/>
                <w:sz w:val="20"/>
                <w:szCs w:val="20"/>
              </w:rPr>
              <w:t>16,660</w:t>
            </w:r>
          </w:p>
        </w:tc>
        <w:tc>
          <w:tcPr>
            <w:tcW w:w="1684" w:type="dxa"/>
          </w:tcPr>
          <w:p w:rsidR="00BB1D80" w:rsidRPr="00BB1D80" w:rsidRDefault="00E96904" w:rsidP="00BB5E79">
            <w:pPr>
              <w:pStyle w:val="NormalWeb"/>
              <w:numPr>
                <w:ilvl w:val="0"/>
                <w:numId w:val="33"/>
              </w:numPr>
              <w:spacing w:before="0" w:beforeAutospacing="0" w:after="0" w:afterAutospacing="0"/>
              <w:jc w:val="center"/>
              <w:rPr>
                <w:b/>
                <w:sz w:val="20"/>
                <w:szCs w:val="20"/>
              </w:rPr>
            </w:pPr>
            <w:r>
              <w:rPr>
                <w:b/>
                <w:sz w:val="20"/>
                <w:szCs w:val="20"/>
              </w:rPr>
              <w:t>17,076</w:t>
            </w:r>
          </w:p>
        </w:tc>
        <w:tc>
          <w:tcPr>
            <w:tcW w:w="1736" w:type="dxa"/>
          </w:tcPr>
          <w:p w:rsidR="00BB1D80" w:rsidRPr="00BB1D80" w:rsidRDefault="00E96904" w:rsidP="00BB5E79">
            <w:pPr>
              <w:pStyle w:val="NormalWeb"/>
              <w:numPr>
                <w:ilvl w:val="0"/>
                <w:numId w:val="33"/>
              </w:numPr>
              <w:spacing w:before="0" w:beforeAutospacing="0" w:after="0" w:afterAutospacing="0"/>
              <w:jc w:val="center"/>
              <w:rPr>
                <w:b/>
                <w:color w:val="000000"/>
                <w:kern w:val="24"/>
                <w:sz w:val="20"/>
                <w:szCs w:val="20"/>
              </w:rPr>
            </w:pPr>
            <w:r>
              <w:rPr>
                <w:b/>
                <w:color w:val="000000"/>
                <w:kern w:val="24"/>
                <w:sz w:val="20"/>
                <w:szCs w:val="20"/>
              </w:rPr>
              <w:t>1,371</w:t>
            </w:r>
          </w:p>
        </w:tc>
        <w:tc>
          <w:tcPr>
            <w:tcW w:w="1864" w:type="dxa"/>
          </w:tcPr>
          <w:p w:rsidR="00BB1D80" w:rsidRPr="00BB1D80" w:rsidRDefault="00E96904" w:rsidP="00BB5E79">
            <w:pPr>
              <w:pStyle w:val="NormalWeb"/>
              <w:numPr>
                <w:ilvl w:val="0"/>
                <w:numId w:val="33"/>
              </w:numPr>
              <w:spacing w:before="0" w:beforeAutospacing="0" w:after="0" w:afterAutospacing="0"/>
              <w:jc w:val="center"/>
              <w:rPr>
                <w:b/>
                <w:color w:val="000000"/>
                <w:kern w:val="24"/>
                <w:sz w:val="20"/>
                <w:szCs w:val="20"/>
              </w:rPr>
            </w:pPr>
            <w:r>
              <w:rPr>
                <w:b/>
                <w:color w:val="000000"/>
                <w:kern w:val="24"/>
                <w:sz w:val="20"/>
                <w:szCs w:val="20"/>
              </w:rPr>
              <w:t>2134</w:t>
            </w:r>
          </w:p>
        </w:tc>
      </w:tr>
    </w:tbl>
    <w:p w:rsidR="00E802F1" w:rsidRPr="0075160E" w:rsidRDefault="00E802F1" w:rsidP="00BB5E79">
      <w:pPr>
        <w:pStyle w:val="NoSpacing"/>
        <w:jc w:val="both"/>
        <w:rPr>
          <w:color w:val="000000" w:themeColor="text1"/>
          <w:sz w:val="24"/>
          <w:szCs w:val="24"/>
        </w:rPr>
      </w:pPr>
    </w:p>
    <w:p w:rsidR="00E802F1" w:rsidRPr="0075160E" w:rsidRDefault="00E802F1" w:rsidP="00BB5E79">
      <w:pPr>
        <w:spacing w:after="0" w:line="240" w:lineRule="auto"/>
        <w:contextualSpacing/>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 </w:t>
      </w:r>
    </w:p>
    <w:p w:rsidR="00E802F1" w:rsidRPr="0075160E" w:rsidRDefault="00E802F1" w:rsidP="00BB5E79">
      <w:pPr>
        <w:spacing w:after="0" w:line="240" w:lineRule="auto"/>
        <w:contextualSpacing/>
        <w:jc w:val="both"/>
        <w:rPr>
          <w:rFonts w:ascii="Times New Roman" w:hAnsi="Times New Roman" w:cs="Times New Roman"/>
          <w:b/>
          <w:color w:val="000000"/>
          <w:sz w:val="24"/>
          <w:szCs w:val="24"/>
        </w:rPr>
      </w:pPr>
    </w:p>
    <w:p w:rsidR="00E802F1" w:rsidRPr="0075160E" w:rsidRDefault="00E802F1" w:rsidP="00E802F1">
      <w:pPr>
        <w:contextualSpacing/>
        <w:jc w:val="both"/>
        <w:rPr>
          <w:rFonts w:ascii="Times New Roman" w:hAnsi="Times New Roman" w:cs="Times New Roman"/>
          <w:b/>
          <w:color w:val="000000"/>
          <w:sz w:val="24"/>
          <w:szCs w:val="24"/>
        </w:rPr>
      </w:pPr>
    </w:p>
    <w:p w:rsidR="00E802F1" w:rsidRPr="0075160E" w:rsidRDefault="00E802F1" w:rsidP="00E802F1">
      <w:pPr>
        <w:contextualSpacing/>
        <w:jc w:val="both"/>
        <w:rPr>
          <w:rFonts w:ascii="Times New Roman" w:hAnsi="Times New Roman" w:cs="Times New Roman"/>
          <w:b/>
          <w:color w:val="000000"/>
          <w:sz w:val="24"/>
          <w:szCs w:val="24"/>
        </w:rPr>
      </w:pPr>
    </w:p>
    <w:p w:rsidR="00E802F1" w:rsidRPr="0075160E" w:rsidRDefault="00E802F1" w:rsidP="00E802F1">
      <w:pPr>
        <w:contextualSpacing/>
        <w:jc w:val="both"/>
        <w:rPr>
          <w:rFonts w:ascii="Times New Roman" w:hAnsi="Times New Roman" w:cs="Times New Roman"/>
          <w:b/>
          <w:color w:val="000000"/>
          <w:sz w:val="24"/>
          <w:szCs w:val="24"/>
        </w:rPr>
      </w:pPr>
    </w:p>
    <w:p w:rsidR="00BB1D80" w:rsidRDefault="00BB1D80" w:rsidP="00E802F1">
      <w:pPr>
        <w:contextualSpacing/>
        <w:jc w:val="both"/>
        <w:rPr>
          <w:rFonts w:ascii="Times New Roman" w:hAnsi="Times New Roman" w:cs="Times New Roman"/>
          <w:b/>
          <w:color w:val="000000"/>
          <w:sz w:val="24"/>
          <w:szCs w:val="24"/>
        </w:rPr>
      </w:pPr>
    </w:p>
    <w:p w:rsidR="00BB1D80" w:rsidRDefault="00BB1D80" w:rsidP="00E802F1">
      <w:pPr>
        <w:contextualSpacing/>
        <w:jc w:val="both"/>
        <w:rPr>
          <w:rFonts w:ascii="Times New Roman" w:hAnsi="Times New Roman" w:cs="Times New Roman"/>
          <w:b/>
          <w:color w:val="000000"/>
          <w:sz w:val="24"/>
          <w:szCs w:val="24"/>
        </w:rPr>
      </w:pPr>
    </w:p>
    <w:p w:rsidR="00BB1D80" w:rsidRPr="0075160E" w:rsidRDefault="00BB1D80" w:rsidP="00E802F1">
      <w:pPr>
        <w:contextualSpacing/>
        <w:jc w:val="both"/>
        <w:rPr>
          <w:rFonts w:ascii="Times New Roman" w:hAnsi="Times New Roman" w:cs="Times New Roman"/>
          <w:b/>
          <w:color w:val="000000"/>
          <w:sz w:val="24"/>
          <w:szCs w:val="24"/>
        </w:rPr>
      </w:pPr>
    </w:p>
    <w:p w:rsidR="00E802F1" w:rsidRPr="0075160E" w:rsidRDefault="00E802F1" w:rsidP="00E802F1">
      <w:pPr>
        <w:ind w:left="360" w:firstLine="360"/>
        <w:contextualSpacing/>
        <w:jc w:val="both"/>
        <w:rPr>
          <w:rFonts w:ascii="Times New Roman" w:hAnsi="Times New Roman" w:cs="Times New Roman"/>
          <w:b/>
          <w:color w:val="000000"/>
          <w:sz w:val="24"/>
          <w:szCs w:val="24"/>
        </w:rPr>
      </w:pPr>
    </w:p>
    <w:p w:rsidR="00BB1D80" w:rsidRDefault="00BB1D80" w:rsidP="00E802F1">
      <w:pPr>
        <w:ind w:left="360" w:firstLine="360"/>
        <w:contextualSpacing/>
        <w:rPr>
          <w:rFonts w:ascii="Times New Roman" w:hAnsi="Times New Roman" w:cs="Times New Roman"/>
          <w:color w:val="000000"/>
          <w:sz w:val="24"/>
          <w:szCs w:val="24"/>
        </w:rPr>
      </w:pPr>
    </w:p>
    <w:p w:rsidR="00BB1D80" w:rsidRDefault="00BB1D80" w:rsidP="00E802F1">
      <w:pPr>
        <w:ind w:left="360" w:firstLine="360"/>
        <w:contextualSpacing/>
        <w:rPr>
          <w:rFonts w:ascii="Times New Roman" w:hAnsi="Times New Roman" w:cs="Times New Roman"/>
          <w:color w:val="000000"/>
          <w:sz w:val="24"/>
          <w:szCs w:val="24"/>
        </w:rPr>
      </w:pPr>
    </w:p>
    <w:p w:rsidR="00BB1D80" w:rsidRDefault="00BB1D80" w:rsidP="00E802F1">
      <w:pPr>
        <w:ind w:left="360" w:firstLine="360"/>
        <w:contextualSpacing/>
        <w:rPr>
          <w:rFonts w:ascii="Times New Roman" w:hAnsi="Times New Roman" w:cs="Times New Roman"/>
          <w:color w:val="000000"/>
          <w:sz w:val="24"/>
          <w:szCs w:val="24"/>
        </w:rPr>
      </w:pPr>
    </w:p>
    <w:p w:rsidR="00BB1D80" w:rsidRDefault="00BB1D80" w:rsidP="00E802F1">
      <w:pPr>
        <w:ind w:left="360" w:firstLine="360"/>
        <w:contextualSpacing/>
        <w:rPr>
          <w:rFonts w:ascii="Times New Roman" w:hAnsi="Times New Roman" w:cs="Times New Roman"/>
          <w:color w:val="000000"/>
          <w:sz w:val="24"/>
          <w:szCs w:val="24"/>
        </w:rPr>
      </w:pPr>
    </w:p>
    <w:p w:rsidR="008D184A" w:rsidRDefault="008D184A" w:rsidP="00BB1D80">
      <w:pPr>
        <w:contextualSpacing/>
        <w:jc w:val="both"/>
        <w:rPr>
          <w:rFonts w:ascii="Times New Roman" w:hAnsi="Times New Roman" w:cs="Times New Roman"/>
          <w:color w:val="000000"/>
          <w:sz w:val="24"/>
          <w:szCs w:val="24"/>
        </w:rPr>
      </w:pPr>
    </w:p>
    <w:p w:rsidR="00BB1D80" w:rsidRDefault="00BB1D80" w:rsidP="00BB1D80">
      <w:pPr>
        <w:contextualSpacing/>
        <w:jc w:val="both"/>
        <w:rPr>
          <w:rFonts w:ascii="Times New Roman" w:hAnsi="Times New Roman" w:cs="Times New Roman"/>
          <w:b/>
          <w:color w:val="000000"/>
          <w:sz w:val="24"/>
          <w:szCs w:val="24"/>
        </w:rPr>
      </w:pPr>
      <w:r w:rsidRPr="0075160E">
        <w:rPr>
          <w:rFonts w:ascii="Times New Roman" w:hAnsi="Times New Roman" w:cs="Times New Roman"/>
          <w:b/>
          <w:color w:val="000000"/>
          <w:sz w:val="24"/>
          <w:szCs w:val="24"/>
        </w:rPr>
        <w:t xml:space="preserve">Shërbimet në Ambulancën e Mjekësisë Familjare në Gorancë </w:t>
      </w:r>
    </w:p>
    <w:p w:rsidR="00BB1D80" w:rsidRDefault="00E802F1" w:rsidP="00E802F1">
      <w:pPr>
        <w:contextualSpacing/>
        <w:rPr>
          <w:rFonts w:ascii="Times New Roman" w:hAnsi="Times New Roman" w:cs="Times New Roman"/>
          <w:color w:val="000000"/>
          <w:sz w:val="24"/>
          <w:szCs w:val="24"/>
        </w:rPr>
      </w:pPr>
      <w:r w:rsidRPr="0075160E">
        <w:rPr>
          <w:rFonts w:ascii="Times New Roman" w:hAnsi="Times New Roman" w:cs="Times New Roman"/>
          <w:color w:val="000000"/>
          <w:sz w:val="24"/>
          <w:szCs w:val="24"/>
        </w:rPr>
        <w:t>AMF   Gorancë  ofron shërbime shëndetësore dy herë gjatë javës (të martën dhe të enjten nga ora 08:00-12:00..Ekipa e cila  punon gjate terenit  ne AMF eshte i perbere nga mjeku dhe infermieri i QKMF-se .</w:t>
      </w:r>
    </w:p>
    <w:p w:rsidR="00710FFC" w:rsidRDefault="00710FFC" w:rsidP="00E802F1">
      <w:pPr>
        <w:contextualSpacing/>
        <w:rPr>
          <w:rFonts w:ascii="Times New Roman" w:hAnsi="Times New Roman" w:cs="Times New Roman"/>
          <w:color w:val="000000"/>
          <w:sz w:val="24"/>
          <w:szCs w:val="24"/>
        </w:rPr>
      </w:pPr>
    </w:p>
    <w:p w:rsidR="00710FFC" w:rsidRDefault="00710FFC" w:rsidP="00E802F1">
      <w:pPr>
        <w:contextualSpacing/>
        <w:rPr>
          <w:rFonts w:ascii="Times New Roman" w:hAnsi="Times New Roman" w:cs="Times New Roman"/>
          <w:color w:val="000000"/>
          <w:sz w:val="24"/>
          <w:szCs w:val="24"/>
        </w:rPr>
      </w:pPr>
    </w:p>
    <w:p w:rsidR="00BB1D80" w:rsidRPr="0075160E" w:rsidRDefault="00BB1D80" w:rsidP="00E802F1">
      <w:pPr>
        <w:contextualSpacing/>
        <w:rPr>
          <w:rFonts w:ascii="Times New Roman" w:hAnsi="Times New Roman" w:cs="Times New Roman"/>
          <w:color w:val="000000"/>
          <w:sz w:val="24"/>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959"/>
        <w:gridCol w:w="958"/>
        <w:gridCol w:w="801"/>
        <w:gridCol w:w="1034"/>
        <w:gridCol w:w="939"/>
        <w:gridCol w:w="977"/>
        <w:gridCol w:w="1005"/>
        <w:gridCol w:w="1123"/>
      </w:tblGrid>
      <w:tr w:rsidR="00E802F1" w:rsidRPr="00BB1D80" w:rsidTr="00E802F1">
        <w:trPr>
          <w:jc w:val="center"/>
        </w:trPr>
        <w:tc>
          <w:tcPr>
            <w:tcW w:w="1114"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Muajt</w:t>
            </w:r>
          </w:p>
        </w:tc>
        <w:tc>
          <w:tcPr>
            <w:tcW w:w="1917" w:type="dxa"/>
            <w:gridSpan w:val="2"/>
            <w:vAlign w:val="center"/>
          </w:tcPr>
          <w:p w:rsidR="00E802F1" w:rsidRPr="00BB1D80" w:rsidRDefault="00E802F1" w:rsidP="00BB1D80">
            <w:pPr>
              <w:spacing w:after="0" w:line="240" w:lineRule="auto"/>
              <w:rPr>
                <w:rFonts w:ascii="Times New Roman" w:hAnsi="Times New Roman" w:cs="Times New Roman"/>
                <w:b/>
                <w:sz w:val="20"/>
                <w:szCs w:val="20"/>
              </w:rPr>
            </w:pPr>
            <w:r w:rsidRPr="00BB1D80">
              <w:rPr>
                <w:rFonts w:ascii="Times New Roman" w:hAnsi="Times New Roman" w:cs="Times New Roman"/>
                <w:b/>
                <w:sz w:val="20"/>
                <w:szCs w:val="20"/>
              </w:rPr>
              <w:t xml:space="preserve">Kontrollet </w:t>
            </w:r>
          </w:p>
          <w:p w:rsidR="00E802F1" w:rsidRPr="00BB1D80" w:rsidRDefault="00E802F1" w:rsidP="00BB1D80">
            <w:pPr>
              <w:spacing w:after="0" w:line="240" w:lineRule="auto"/>
              <w:rPr>
                <w:rFonts w:ascii="Times New Roman" w:hAnsi="Times New Roman" w:cs="Times New Roman"/>
                <w:b/>
                <w:sz w:val="20"/>
                <w:szCs w:val="20"/>
              </w:rPr>
            </w:pPr>
            <w:r w:rsidRPr="00BB1D80">
              <w:rPr>
                <w:rFonts w:ascii="Times New Roman" w:hAnsi="Times New Roman" w:cs="Times New Roman"/>
                <w:b/>
                <w:sz w:val="20"/>
                <w:szCs w:val="20"/>
              </w:rPr>
              <w:t>mjekësore</w:t>
            </w:r>
          </w:p>
        </w:tc>
        <w:tc>
          <w:tcPr>
            <w:tcW w:w="1835" w:type="dxa"/>
            <w:gridSpan w:val="2"/>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Intervenime</w:t>
            </w:r>
          </w:p>
        </w:tc>
        <w:tc>
          <w:tcPr>
            <w:tcW w:w="1916" w:type="dxa"/>
            <w:gridSpan w:val="2"/>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Vizitat Shtëpiake</w:t>
            </w:r>
          </w:p>
        </w:tc>
        <w:tc>
          <w:tcPr>
            <w:tcW w:w="2128" w:type="dxa"/>
            <w:gridSpan w:val="2"/>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Vizitat për Nëna dhe fëmijë</w:t>
            </w:r>
          </w:p>
        </w:tc>
      </w:tr>
      <w:tr w:rsidR="00E802F1" w:rsidRPr="00BB1D80" w:rsidTr="00E802F1">
        <w:trPr>
          <w:jc w:val="center"/>
        </w:trPr>
        <w:tc>
          <w:tcPr>
            <w:tcW w:w="1114"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Viti</w:t>
            </w:r>
          </w:p>
          <w:p w:rsidR="00E802F1" w:rsidRPr="00BB1D80" w:rsidRDefault="00E802F1" w:rsidP="00BB1D80">
            <w:pPr>
              <w:spacing w:after="0" w:line="240" w:lineRule="auto"/>
              <w:jc w:val="center"/>
              <w:rPr>
                <w:rFonts w:ascii="Times New Roman" w:hAnsi="Times New Roman" w:cs="Times New Roman"/>
                <w:b/>
                <w:sz w:val="20"/>
                <w:szCs w:val="20"/>
              </w:rPr>
            </w:pPr>
          </w:p>
        </w:tc>
        <w:tc>
          <w:tcPr>
            <w:tcW w:w="959"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2023</w:t>
            </w:r>
          </w:p>
        </w:tc>
        <w:tc>
          <w:tcPr>
            <w:tcW w:w="958"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2024</w:t>
            </w:r>
          </w:p>
        </w:tc>
        <w:tc>
          <w:tcPr>
            <w:tcW w:w="801"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2023</w:t>
            </w:r>
          </w:p>
        </w:tc>
        <w:tc>
          <w:tcPr>
            <w:tcW w:w="1034"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2024</w:t>
            </w:r>
          </w:p>
        </w:tc>
        <w:tc>
          <w:tcPr>
            <w:tcW w:w="939"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2023</w:t>
            </w:r>
          </w:p>
        </w:tc>
        <w:tc>
          <w:tcPr>
            <w:tcW w:w="977"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2024</w:t>
            </w:r>
          </w:p>
        </w:tc>
        <w:tc>
          <w:tcPr>
            <w:tcW w:w="1005"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2023</w:t>
            </w:r>
          </w:p>
        </w:tc>
        <w:tc>
          <w:tcPr>
            <w:tcW w:w="1123" w:type="dxa"/>
            <w:vAlign w:val="center"/>
          </w:tcPr>
          <w:p w:rsidR="00E802F1" w:rsidRPr="00BB1D80" w:rsidRDefault="00E802F1" w:rsidP="00BB1D80">
            <w:pPr>
              <w:spacing w:after="0" w:line="240" w:lineRule="auto"/>
              <w:jc w:val="center"/>
              <w:rPr>
                <w:rFonts w:ascii="Times New Roman" w:hAnsi="Times New Roman" w:cs="Times New Roman"/>
                <w:b/>
                <w:sz w:val="20"/>
                <w:szCs w:val="20"/>
              </w:rPr>
            </w:pPr>
            <w:r w:rsidRPr="00BB1D80">
              <w:rPr>
                <w:rFonts w:ascii="Times New Roman" w:hAnsi="Times New Roman" w:cs="Times New Roman"/>
                <w:b/>
                <w:sz w:val="20"/>
                <w:szCs w:val="20"/>
              </w:rPr>
              <w:t>2024</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Janar </w:t>
            </w:r>
          </w:p>
        </w:tc>
        <w:tc>
          <w:tcPr>
            <w:tcW w:w="959" w:type="dxa"/>
          </w:tcPr>
          <w:p w:rsidR="00E802F1" w:rsidRPr="00BB1D80" w:rsidRDefault="00E802F1" w:rsidP="00BB1D80">
            <w:pPr>
              <w:pStyle w:val="NormalWeb"/>
              <w:spacing w:before="0" w:beforeAutospacing="0" w:after="0" w:afterAutospacing="0"/>
              <w:jc w:val="right"/>
              <w:rPr>
                <w:sz w:val="20"/>
                <w:szCs w:val="20"/>
              </w:rPr>
            </w:pPr>
            <w:r w:rsidRPr="00BB1D80">
              <w:rPr>
                <w:bCs/>
                <w:color w:val="000000"/>
                <w:kern w:val="24"/>
                <w:sz w:val="20"/>
                <w:szCs w:val="20"/>
              </w:rPr>
              <w:t>40</w:t>
            </w:r>
            <w:r w:rsidRPr="00BB1D80">
              <w:rPr>
                <w:bCs/>
                <w:color w:val="FFFFFF"/>
                <w:kern w:val="24"/>
                <w:sz w:val="20"/>
                <w:szCs w:val="20"/>
              </w:rPr>
              <w:t xml:space="preserve"> </w:t>
            </w:r>
          </w:p>
        </w:tc>
        <w:tc>
          <w:tcPr>
            <w:tcW w:w="958" w:type="dxa"/>
          </w:tcPr>
          <w:p w:rsidR="00E802F1" w:rsidRPr="00BB1D80" w:rsidRDefault="00E802F1" w:rsidP="00BB1D80">
            <w:pPr>
              <w:pStyle w:val="NormalWeb"/>
              <w:spacing w:before="0" w:beforeAutospacing="0" w:after="0" w:afterAutospacing="0"/>
              <w:jc w:val="right"/>
              <w:rPr>
                <w:sz w:val="20"/>
                <w:szCs w:val="20"/>
              </w:rPr>
            </w:pPr>
            <w:r w:rsidRPr="00BB1D80">
              <w:rPr>
                <w:sz w:val="20"/>
                <w:szCs w:val="20"/>
              </w:rPr>
              <w:t>2</w:t>
            </w:r>
          </w:p>
        </w:tc>
        <w:tc>
          <w:tcPr>
            <w:tcW w:w="801" w:type="dxa"/>
          </w:tcPr>
          <w:p w:rsidR="00E802F1" w:rsidRPr="00BB1D80" w:rsidRDefault="00E802F1" w:rsidP="00BB1D80">
            <w:pPr>
              <w:pStyle w:val="NormalWeb"/>
              <w:spacing w:before="0" w:beforeAutospacing="0" w:after="0" w:afterAutospacing="0"/>
              <w:jc w:val="right"/>
              <w:rPr>
                <w:sz w:val="20"/>
                <w:szCs w:val="20"/>
              </w:rPr>
            </w:pPr>
            <w:r w:rsidRPr="00BB1D80">
              <w:rPr>
                <w:bCs/>
                <w:color w:val="000000"/>
                <w:kern w:val="24"/>
                <w:sz w:val="20"/>
                <w:szCs w:val="20"/>
              </w:rPr>
              <w:t>18</w:t>
            </w:r>
          </w:p>
        </w:tc>
        <w:tc>
          <w:tcPr>
            <w:tcW w:w="1034" w:type="dxa"/>
          </w:tcPr>
          <w:p w:rsidR="00E802F1" w:rsidRPr="00BB1D80" w:rsidRDefault="00E802F1" w:rsidP="00BB1D80">
            <w:pPr>
              <w:pStyle w:val="NormalWeb"/>
              <w:spacing w:before="0" w:beforeAutospacing="0" w:after="0" w:afterAutospacing="0"/>
              <w:jc w:val="center"/>
              <w:rPr>
                <w:sz w:val="20"/>
                <w:szCs w:val="20"/>
              </w:rPr>
            </w:pPr>
            <w:r w:rsidRPr="00BB1D80">
              <w:rPr>
                <w:sz w:val="20"/>
                <w:szCs w:val="20"/>
              </w:rPr>
              <w:t>4</w:t>
            </w:r>
          </w:p>
        </w:tc>
        <w:tc>
          <w:tcPr>
            <w:tcW w:w="939" w:type="dxa"/>
          </w:tcPr>
          <w:p w:rsidR="00E802F1" w:rsidRPr="00BB1D80" w:rsidRDefault="00E802F1" w:rsidP="00BB1D80">
            <w:pPr>
              <w:pStyle w:val="NormalWeb"/>
              <w:spacing w:before="0" w:beforeAutospacing="0" w:after="0" w:afterAutospacing="0"/>
              <w:jc w:val="right"/>
              <w:rPr>
                <w:sz w:val="20"/>
                <w:szCs w:val="20"/>
              </w:rPr>
            </w:pPr>
            <w:r w:rsidRPr="00BB1D80">
              <w:rPr>
                <w:bCs/>
                <w:color w:val="000000"/>
                <w:kern w:val="24"/>
                <w:sz w:val="20"/>
                <w:szCs w:val="20"/>
              </w:rPr>
              <w:t>1</w:t>
            </w:r>
          </w:p>
        </w:tc>
        <w:tc>
          <w:tcPr>
            <w:tcW w:w="977" w:type="dxa"/>
          </w:tcPr>
          <w:p w:rsidR="00E802F1" w:rsidRPr="00BB1D80" w:rsidRDefault="00E802F1" w:rsidP="00BB1D80">
            <w:pPr>
              <w:pStyle w:val="NormalWeb"/>
              <w:spacing w:before="0" w:beforeAutospacing="0" w:after="0" w:afterAutospacing="0"/>
              <w:jc w:val="right"/>
              <w:rPr>
                <w:sz w:val="20"/>
                <w:szCs w:val="20"/>
              </w:rPr>
            </w:pPr>
            <w:r w:rsidRPr="00BB1D80">
              <w:rPr>
                <w:sz w:val="20"/>
                <w:szCs w:val="20"/>
              </w:rPr>
              <w:t>0</w:t>
            </w:r>
          </w:p>
        </w:tc>
        <w:tc>
          <w:tcPr>
            <w:tcW w:w="1005" w:type="dxa"/>
          </w:tcPr>
          <w:p w:rsidR="00E802F1" w:rsidRPr="00BB1D80" w:rsidRDefault="00E802F1" w:rsidP="00BB1D80">
            <w:pPr>
              <w:pStyle w:val="NormalWeb"/>
              <w:spacing w:before="0" w:beforeAutospacing="0" w:after="0" w:afterAutospacing="0"/>
              <w:jc w:val="right"/>
              <w:rPr>
                <w:sz w:val="20"/>
                <w:szCs w:val="20"/>
              </w:rPr>
            </w:pPr>
            <w:r w:rsidRPr="00BB1D80">
              <w:rPr>
                <w:bCs/>
                <w:color w:val="000000"/>
                <w:kern w:val="24"/>
                <w:sz w:val="20"/>
                <w:szCs w:val="20"/>
              </w:rPr>
              <w:t xml:space="preserve">00    </w:t>
            </w:r>
          </w:p>
        </w:tc>
        <w:tc>
          <w:tcPr>
            <w:tcW w:w="1123" w:type="dxa"/>
          </w:tcPr>
          <w:p w:rsidR="00E802F1" w:rsidRPr="00BB1D80" w:rsidRDefault="00E802F1" w:rsidP="00BB1D80">
            <w:pPr>
              <w:pStyle w:val="NormalWeb"/>
              <w:spacing w:before="0" w:beforeAutospacing="0" w:after="0" w:afterAutospacing="0"/>
              <w:jc w:val="right"/>
              <w:rPr>
                <w:sz w:val="20"/>
                <w:szCs w:val="20"/>
              </w:rPr>
            </w:pPr>
            <w:r w:rsidRPr="00BB1D80">
              <w:rPr>
                <w:bCs/>
                <w:color w:val="000000"/>
                <w:kern w:val="24"/>
                <w:sz w:val="20"/>
                <w:szCs w:val="20"/>
              </w:rPr>
              <w:t xml:space="preserve">00    </w:t>
            </w:r>
            <w:r w:rsidRPr="00BB1D80">
              <w:rPr>
                <w:bCs/>
                <w:color w:val="FFFFFF"/>
                <w:kern w:val="24"/>
                <w:sz w:val="20"/>
                <w:szCs w:val="20"/>
              </w:rPr>
              <w:t xml:space="preserve"> </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Shkurt </w:t>
            </w:r>
          </w:p>
        </w:tc>
        <w:tc>
          <w:tcPr>
            <w:tcW w:w="959"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28 </w:t>
            </w:r>
          </w:p>
        </w:tc>
        <w:tc>
          <w:tcPr>
            <w:tcW w:w="958"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00 </w:t>
            </w:r>
          </w:p>
        </w:tc>
        <w:tc>
          <w:tcPr>
            <w:tcW w:w="801"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22 </w:t>
            </w:r>
          </w:p>
        </w:tc>
        <w:tc>
          <w:tcPr>
            <w:tcW w:w="1034" w:type="dxa"/>
          </w:tcPr>
          <w:p w:rsidR="00E802F1" w:rsidRPr="00BB1D80" w:rsidRDefault="00E802F1" w:rsidP="00BB1D80">
            <w:pPr>
              <w:pStyle w:val="NormalWeb"/>
              <w:spacing w:before="0" w:beforeAutospacing="0" w:after="0" w:afterAutospacing="0"/>
              <w:jc w:val="center"/>
              <w:rPr>
                <w:sz w:val="20"/>
                <w:szCs w:val="20"/>
              </w:rPr>
            </w:pPr>
            <w:r w:rsidRPr="00BB1D80">
              <w:rPr>
                <w:color w:val="000000"/>
                <w:kern w:val="24"/>
                <w:sz w:val="20"/>
                <w:szCs w:val="20"/>
              </w:rPr>
              <w:t xml:space="preserve">13 </w:t>
            </w:r>
          </w:p>
        </w:tc>
        <w:tc>
          <w:tcPr>
            <w:tcW w:w="939"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2 </w:t>
            </w:r>
          </w:p>
        </w:tc>
        <w:tc>
          <w:tcPr>
            <w:tcW w:w="977"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1 </w:t>
            </w:r>
          </w:p>
        </w:tc>
        <w:tc>
          <w:tcPr>
            <w:tcW w:w="1005"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00 </w:t>
            </w:r>
          </w:p>
        </w:tc>
        <w:tc>
          <w:tcPr>
            <w:tcW w:w="1123"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00 </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Mars</w:t>
            </w:r>
          </w:p>
        </w:tc>
        <w:tc>
          <w:tcPr>
            <w:tcW w:w="959"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29 </w:t>
            </w:r>
          </w:p>
        </w:tc>
        <w:tc>
          <w:tcPr>
            <w:tcW w:w="958"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21 </w:t>
            </w:r>
          </w:p>
        </w:tc>
        <w:tc>
          <w:tcPr>
            <w:tcW w:w="801"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    33</w:t>
            </w:r>
          </w:p>
        </w:tc>
        <w:tc>
          <w:tcPr>
            <w:tcW w:w="1034" w:type="dxa"/>
          </w:tcPr>
          <w:p w:rsidR="00E802F1" w:rsidRPr="00BB1D80" w:rsidRDefault="00E802F1" w:rsidP="00BB1D80">
            <w:pPr>
              <w:pStyle w:val="NormalWeb"/>
              <w:spacing w:before="0" w:beforeAutospacing="0" w:after="0" w:afterAutospacing="0"/>
              <w:jc w:val="center"/>
              <w:rPr>
                <w:sz w:val="20"/>
                <w:szCs w:val="20"/>
              </w:rPr>
            </w:pPr>
            <w:r w:rsidRPr="00BB1D80">
              <w:rPr>
                <w:color w:val="000000"/>
                <w:kern w:val="24"/>
                <w:sz w:val="20"/>
                <w:szCs w:val="20"/>
              </w:rPr>
              <w:t xml:space="preserve">10    </w:t>
            </w:r>
          </w:p>
        </w:tc>
        <w:tc>
          <w:tcPr>
            <w:tcW w:w="939"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3 </w:t>
            </w:r>
          </w:p>
        </w:tc>
        <w:tc>
          <w:tcPr>
            <w:tcW w:w="977"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 </w:t>
            </w:r>
          </w:p>
        </w:tc>
        <w:tc>
          <w:tcPr>
            <w:tcW w:w="1005"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00 </w:t>
            </w:r>
          </w:p>
        </w:tc>
        <w:tc>
          <w:tcPr>
            <w:tcW w:w="1123" w:type="dxa"/>
          </w:tcPr>
          <w:p w:rsidR="00E802F1" w:rsidRPr="00BB1D80" w:rsidRDefault="00E802F1" w:rsidP="00BB1D80">
            <w:pPr>
              <w:pStyle w:val="NormalWeb"/>
              <w:spacing w:before="0" w:beforeAutospacing="0" w:after="0" w:afterAutospacing="0"/>
              <w:jc w:val="right"/>
              <w:rPr>
                <w:sz w:val="20"/>
                <w:szCs w:val="20"/>
              </w:rPr>
            </w:pPr>
            <w:r w:rsidRPr="00BB1D80">
              <w:rPr>
                <w:color w:val="000000"/>
                <w:kern w:val="24"/>
                <w:sz w:val="20"/>
                <w:szCs w:val="20"/>
              </w:rPr>
              <w:t xml:space="preserve">00 </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Prill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31</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20</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9</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17</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Maj</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28</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26</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12</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13</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Qershor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40</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19</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15</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17</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7</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Korrik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29</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sz w:val="20"/>
                <w:szCs w:val="20"/>
              </w:rPr>
              <w:t>38</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15</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sz w:val="20"/>
                <w:szCs w:val="20"/>
              </w:rPr>
              <w:t>17</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Gusht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18</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12</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3</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Shtator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34</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35</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5</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E802F1" w:rsidRPr="00BB1D80" w:rsidTr="00710FFC">
        <w:trPr>
          <w:trHeight w:val="305"/>
          <w:jc w:val="center"/>
        </w:trPr>
        <w:tc>
          <w:tcPr>
            <w:tcW w:w="1114" w:type="dxa"/>
          </w:tcPr>
          <w:p w:rsidR="00E802F1" w:rsidRPr="00BB1D80" w:rsidRDefault="00E802F1" w:rsidP="00BB1D80">
            <w:pPr>
              <w:spacing w:after="0" w:line="240" w:lineRule="auto"/>
              <w:rPr>
                <w:rFonts w:ascii="Times New Roman" w:hAnsi="Times New Roman" w:cs="Times New Roman"/>
                <w:sz w:val="20"/>
                <w:szCs w:val="20"/>
              </w:rPr>
            </w:pPr>
            <w:r w:rsidRPr="00BB1D80">
              <w:rPr>
                <w:rFonts w:ascii="Times New Roman" w:hAnsi="Times New Roman" w:cs="Times New Roman"/>
                <w:sz w:val="20"/>
                <w:szCs w:val="20"/>
              </w:rPr>
              <w:t xml:space="preserve">Tetor </w:t>
            </w:r>
          </w:p>
        </w:tc>
        <w:tc>
          <w:tcPr>
            <w:tcW w:w="95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958"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21</w:t>
            </w:r>
          </w:p>
        </w:tc>
        <w:tc>
          <w:tcPr>
            <w:tcW w:w="801"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11</w:t>
            </w:r>
          </w:p>
        </w:tc>
        <w:tc>
          <w:tcPr>
            <w:tcW w:w="1034" w:type="dxa"/>
          </w:tcPr>
          <w:p w:rsidR="00E802F1" w:rsidRPr="00BB1D80" w:rsidRDefault="00E802F1" w:rsidP="00BB1D80">
            <w:pPr>
              <w:pStyle w:val="NormalWeb"/>
              <w:spacing w:before="0" w:beforeAutospacing="0" w:after="0" w:afterAutospacing="0"/>
              <w:jc w:val="center"/>
              <w:rPr>
                <w:color w:val="000000"/>
                <w:kern w:val="24"/>
                <w:sz w:val="20"/>
                <w:szCs w:val="20"/>
              </w:rPr>
            </w:pPr>
            <w:r w:rsidRPr="00BB1D80">
              <w:rPr>
                <w:color w:val="000000"/>
                <w:kern w:val="24"/>
                <w:sz w:val="20"/>
                <w:szCs w:val="20"/>
              </w:rPr>
              <w:t>8</w:t>
            </w:r>
          </w:p>
        </w:tc>
        <w:tc>
          <w:tcPr>
            <w:tcW w:w="939"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w:t>
            </w:r>
          </w:p>
        </w:tc>
        <w:tc>
          <w:tcPr>
            <w:tcW w:w="977"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1</w:t>
            </w:r>
          </w:p>
        </w:tc>
        <w:tc>
          <w:tcPr>
            <w:tcW w:w="1005"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right"/>
              <w:rPr>
                <w:color w:val="000000"/>
                <w:kern w:val="24"/>
                <w:sz w:val="20"/>
                <w:szCs w:val="20"/>
              </w:rPr>
            </w:pPr>
            <w:r w:rsidRPr="00BB1D80">
              <w:rPr>
                <w:color w:val="000000"/>
                <w:kern w:val="24"/>
                <w:sz w:val="20"/>
                <w:szCs w:val="20"/>
              </w:rPr>
              <w:t>00</w:t>
            </w:r>
          </w:p>
        </w:tc>
      </w:tr>
      <w:tr w:rsidR="00710FFC" w:rsidRPr="00BB1D80" w:rsidTr="00E802F1">
        <w:trPr>
          <w:jc w:val="center"/>
        </w:trPr>
        <w:tc>
          <w:tcPr>
            <w:tcW w:w="1114" w:type="dxa"/>
          </w:tcPr>
          <w:p w:rsidR="00710FFC" w:rsidRPr="00BB1D80" w:rsidRDefault="00710FFC" w:rsidP="00BB1D80">
            <w:pPr>
              <w:spacing w:after="0" w:line="240" w:lineRule="auto"/>
              <w:rPr>
                <w:rFonts w:ascii="Times New Roman" w:hAnsi="Times New Roman" w:cs="Times New Roman"/>
                <w:sz w:val="20"/>
                <w:szCs w:val="20"/>
              </w:rPr>
            </w:pPr>
            <w:r>
              <w:rPr>
                <w:rFonts w:ascii="Times New Roman" w:hAnsi="Times New Roman" w:cs="Times New Roman"/>
                <w:sz w:val="20"/>
                <w:szCs w:val="20"/>
              </w:rPr>
              <w:t>Nëntor</w:t>
            </w:r>
          </w:p>
        </w:tc>
        <w:tc>
          <w:tcPr>
            <w:tcW w:w="959"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13</w:t>
            </w:r>
          </w:p>
        </w:tc>
        <w:tc>
          <w:tcPr>
            <w:tcW w:w="958"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8</w:t>
            </w:r>
          </w:p>
        </w:tc>
        <w:tc>
          <w:tcPr>
            <w:tcW w:w="801"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13</w:t>
            </w:r>
          </w:p>
        </w:tc>
        <w:tc>
          <w:tcPr>
            <w:tcW w:w="1034" w:type="dxa"/>
          </w:tcPr>
          <w:p w:rsidR="00710FFC" w:rsidRPr="00BB1D80" w:rsidRDefault="00710FFC" w:rsidP="00BB1D80">
            <w:pPr>
              <w:pStyle w:val="NormalWeb"/>
              <w:spacing w:before="0" w:beforeAutospacing="0" w:after="0" w:afterAutospacing="0"/>
              <w:jc w:val="center"/>
              <w:rPr>
                <w:color w:val="000000"/>
                <w:kern w:val="24"/>
                <w:sz w:val="20"/>
                <w:szCs w:val="20"/>
              </w:rPr>
            </w:pPr>
            <w:r>
              <w:rPr>
                <w:color w:val="000000"/>
                <w:kern w:val="24"/>
                <w:sz w:val="20"/>
                <w:szCs w:val="20"/>
              </w:rPr>
              <w:t>2</w:t>
            </w:r>
          </w:p>
        </w:tc>
        <w:tc>
          <w:tcPr>
            <w:tcW w:w="939"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0</w:t>
            </w:r>
          </w:p>
        </w:tc>
        <w:tc>
          <w:tcPr>
            <w:tcW w:w="977"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1</w:t>
            </w:r>
          </w:p>
        </w:tc>
        <w:tc>
          <w:tcPr>
            <w:tcW w:w="1005"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00</w:t>
            </w:r>
          </w:p>
        </w:tc>
        <w:tc>
          <w:tcPr>
            <w:tcW w:w="1123"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00</w:t>
            </w:r>
          </w:p>
        </w:tc>
      </w:tr>
      <w:tr w:rsidR="00710FFC" w:rsidRPr="00BB1D80" w:rsidTr="00E802F1">
        <w:trPr>
          <w:jc w:val="center"/>
        </w:trPr>
        <w:tc>
          <w:tcPr>
            <w:tcW w:w="1114" w:type="dxa"/>
          </w:tcPr>
          <w:p w:rsidR="00710FFC" w:rsidRPr="00BB1D80" w:rsidRDefault="00710FFC" w:rsidP="00BB1D80">
            <w:pPr>
              <w:spacing w:after="0" w:line="240" w:lineRule="auto"/>
              <w:rPr>
                <w:rFonts w:ascii="Times New Roman" w:hAnsi="Times New Roman" w:cs="Times New Roman"/>
                <w:sz w:val="20"/>
                <w:szCs w:val="20"/>
              </w:rPr>
            </w:pPr>
            <w:r>
              <w:rPr>
                <w:rFonts w:ascii="Times New Roman" w:hAnsi="Times New Roman" w:cs="Times New Roman"/>
                <w:sz w:val="20"/>
                <w:szCs w:val="20"/>
              </w:rPr>
              <w:t>Dhjetor</w:t>
            </w:r>
          </w:p>
        </w:tc>
        <w:tc>
          <w:tcPr>
            <w:tcW w:w="959"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24</w:t>
            </w:r>
          </w:p>
        </w:tc>
        <w:tc>
          <w:tcPr>
            <w:tcW w:w="958"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37</w:t>
            </w:r>
          </w:p>
        </w:tc>
        <w:tc>
          <w:tcPr>
            <w:tcW w:w="801"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13</w:t>
            </w:r>
          </w:p>
        </w:tc>
        <w:tc>
          <w:tcPr>
            <w:tcW w:w="1034" w:type="dxa"/>
          </w:tcPr>
          <w:p w:rsidR="00710FFC" w:rsidRPr="00BB1D80" w:rsidRDefault="00710FFC" w:rsidP="00BB1D80">
            <w:pPr>
              <w:pStyle w:val="NormalWeb"/>
              <w:spacing w:before="0" w:beforeAutospacing="0" w:after="0" w:afterAutospacing="0"/>
              <w:jc w:val="center"/>
              <w:rPr>
                <w:color w:val="000000"/>
                <w:kern w:val="24"/>
                <w:sz w:val="20"/>
                <w:szCs w:val="20"/>
              </w:rPr>
            </w:pPr>
            <w:r>
              <w:rPr>
                <w:color w:val="000000"/>
                <w:kern w:val="24"/>
                <w:sz w:val="20"/>
                <w:szCs w:val="20"/>
              </w:rPr>
              <w:t>13</w:t>
            </w:r>
          </w:p>
        </w:tc>
        <w:tc>
          <w:tcPr>
            <w:tcW w:w="939"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1</w:t>
            </w:r>
          </w:p>
        </w:tc>
        <w:tc>
          <w:tcPr>
            <w:tcW w:w="977"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2</w:t>
            </w:r>
          </w:p>
        </w:tc>
        <w:tc>
          <w:tcPr>
            <w:tcW w:w="1005"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00</w:t>
            </w:r>
          </w:p>
        </w:tc>
        <w:tc>
          <w:tcPr>
            <w:tcW w:w="1123" w:type="dxa"/>
          </w:tcPr>
          <w:p w:rsidR="00710FFC" w:rsidRPr="00BB1D80" w:rsidRDefault="00710FFC" w:rsidP="00BB1D80">
            <w:pPr>
              <w:pStyle w:val="NormalWeb"/>
              <w:spacing w:before="0" w:beforeAutospacing="0" w:after="0" w:afterAutospacing="0"/>
              <w:jc w:val="right"/>
              <w:rPr>
                <w:color w:val="000000"/>
                <w:kern w:val="24"/>
                <w:sz w:val="20"/>
                <w:szCs w:val="20"/>
              </w:rPr>
            </w:pPr>
            <w:r>
              <w:rPr>
                <w:color w:val="000000"/>
                <w:kern w:val="24"/>
                <w:sz w:val="20"/>
                <w:szCs w:val="20"/>
              </w:rPr>
              <w:t>00</w:t>
            </w:r>
          </w:p>
        </w:tc>
      </w:tr>
      <w:tr w:rsidR="00E802F1" w:rsidRPr="00BB1D80" w:rsidTr="00E802F1">
        <w:trPr>
          <w:jc w:val="center"/>
        </w:trPr>
        <w:tc>
          <w:tcPr>
            <w:tcW w:w="1114" w:type="dxa"/>
          </w:tcPr>
          <w:p w:rsidR="00E802F1" w:rsidRPr="00BB1D80" w:rsidRDefault="00E802F1" w:rsidP="00BB1D80">
            <w:pPr>
              <w:spacing w:after="0" w:line="240" w:lineRule="auto"/>
              <w:rPr>
                <w:rFonts w:ascii="Times New Roman" w:hAnsi="Times New Roman" w:cs="Times New Roman"/>
                <w:b/>
                <w:sz w:val="20"/>
                <w:szCs w:val="20"/>
              </w:rPr>
            </w:pPr>
            <w:r w:rsidRPr="00BB1D80">
              <w:rPr>
                <w:rFonts w:ascii="Times New Roman" w:hAnsi="Times New Roman" w:cs="Times New Roman"/>
                <w:b/>
                <w:sz w:val="20"/>
                <w:szCs w:val="20"/>
              </w:rPr>
              <w:t>Totali</w:t>
            </w:r>
          </w:p>
        </w:tc>
        <w:tc>
          <w:tcPr>
            <w:tcW w:w="959" w:type="dxa"/>
          </w:tcPr>
          <w:p w:rsidR="00E802F1" w:rsidRPr="00BB1D80" w:rsidRDefault="00710FFC" w:rsidP="00BB1D80">
            <w:pPr>
              <w:pStyle w:val="NormalWeb"/>
              <w:spacing w:before="0" w:beforeAutospacing="0" w:after="0" w:afterAutospacing="0"/>
              <w:jc w:val="right"/>
              <w:rPr>
                <w:b/>
                <w:sz w:val="20"/>
                <w:szCs w:val="20"/>
              </w:rPr>
            </w:pPr>
            <w:r>
              <w:rPr>
                <w:b/>
                <w:color w:val="000000"/>
                <w:kern w:val="24"/>
                <w:sz w:val="20"/>
                <w:szCs w:val="20"/>
              </w:rPr>
              <w:t>262</w:t>
            </w:r>
            <w:r w:rsidR="00E802F1" w:rsidRPr="00BB1D80">
              <w:rPr>
                <w:b/>
                <w:color w:val="000000"/>
                <w:kern w:val="24"/>
                <w:sz w:val="20"/>
                <w:szCs w:val="20"/>
              </w:rPr>
              <w:t xml:space="preserve"> </w:t>
            </w:r>
          </w:p>
        </w:tc>
        <w:tc>
          <w:tcPr>
            <w:tcW w:w="958" w:type="dxa"/>
          </w:tcPr>
          <w:p w:rsidR="00E802F1" w:rsidRPr="00BB1D80" w:rsidRDefault="00710FFC" w:rsidP="00BB1D80">
            <w:pPr>
              <w:pStyle w:val="NormalWeb"/>
              <w:spacing w:before="0" w:beforeAutospacing="0" w:after="0" w:afterAutospacing="0"/>
              <w:jc w:val="right"/>
              <w:rPr>
                <w:b/>
                <w:sz w:val="20"/>
                <w:szCs w:val="20"/>
              </w:rPr>
            </w:pPr>
            <w:r>
              <w:rPr>
                <w:b/>
                <w:color w:val="000000"/>
                <w:kern w:val="24"/>
                <w:sz w:val="20"/>
                <w:szCs w:val="20"/>
              </w:rPr>
              <w:t>244</w:t>
            </w:r>
          </w:p>
        </w:tc>
        <w:tc>
          <w:tcPr>
            <w:tcW w:w="801" w:type="dxa"/>
          </w:tcPr>
          <w:p w:rsidR="00E802F1" w:rsidRPr="00BB1D80" w:rsidRDefault="00710FFC" w:rsidP="00BB1D80">
            <w:pPr>
              <w:pStyle w:val="NormalWeb"/>
              <w:spacing w:before="0" w:beforeAutospacing="0" w:after="0" w:afterAutospacing="0"/>
              <w:jc w:val="center"/>
              <w:rPr>
                <w:b/>
                <w:sz w:val="20"/>
                <w:szCs w:val="20"/>
              </w:rPr>
            </w:pPr>
            <w:r>
              <w:rPr>
                <w:b/>
                <w:sz w:val="20"/>
                <w:szCs w:val="20"/>
              </w:rPr>
              <w:t>182</w:t>
            </w:r>
          </w:p>
        </w:tc>
        <w:tc>
          <w:tcPr>
            <w:tcW w:w="1034" w:type="dxa"/>
          </w:tcPr>
          <w:p w:rsidR="00E802F1" w:rsidRPr="00BB1D80" w:rsidRDefault="00710FFC" w:rsidP="00BB1D80">
            <w:pPr>
              <w:pStyle w:val="NormalWeb"/>
              <w:spacing w:before="0" w:beforeAutospacing="0" w:after="0" w:afterAutospacing="0"/>
              <w:rPr>
                <w:b/>
                <w:sz w:val="20"/>
                <w:szCs w:val="20"/>
              </w:rPr>
            </w:pPr>
            <w:r>
              <w:rPr>
                <w:b/>
                <w:sz w:val="20"/>
                <w:szCs w:val="20"/>
              </w:rPr>
              <w:t xml:space="preserve">     107</w:t>
            </w:r>
          </w:p>
        </w:tc>
        <w:tc>
          <w:tcPr>
            <w:tcW w:w="939" w:type="dxa"/>
          </w:tcPr>
          <w:p w:rsidR="00E802F1" w:rsidRPr="00BB1D80" w:rsidRDefault="00710FFC" w:rsidP="00BB1D80">
            <w:pPr>
              <w:pStyle w:val="NormalWeb"/>
              <w:spacing w:before="0" w:beforeAutospacing="0" w:after="0" w:afterAutospacing="0"/>
              <w:jc w:val="right"/>
              <w:rPr>
                <w:b/>
                <w:sz w:val="20"/>
                <w:szCs w:val="20"/>
              </w:rPr>
            </w:pPr>
            <w:r>
              <w:rPr>
                <w:b/>
                <w:color w:val="000000"/>
                <w:kern w:val="24"/>
                <w:sz w:val="20"/>
                <w:szCs w:val="20"/>
              </w:rPr>
              <w:t>18</w:t>
            </w:r>
            <w:r w:rsidR="00E802F1" w:rsidRPr="00BB1D80">
              <w:rPr>
                <w:b/>
                <w:color w:val="000000"/>
                <w:kern w:val="24"/>
                <w:sz w:val="20"/>
                <w:szCs w:val="20"/>
              </w:rPr>
              <w:t xml:space="preserve"> </w:t>
            </w:r>
          </w:p>
        </w:tc>
        <w:tc>
          <w:tcPr>
            <w:tcW w:w="977" w:type="dxa"/>
          </w:tcPr>
          <w:p w:rsidR="00E802F1" w:rsidRPr="00BB1D80" w:rsidRDefault="00710FFC" w:rsidP="00BB1D80">
            <w:pPr>
              <w:pStyle w:val="NormalWeb"/>
              <w:spacing w:before="0" w:beforeAutospacing="0" w:after="0" w:afterAutospacing="0"/>
              <w:jc w:val="right"/>
              <w:rPr>
                <w:b/>
                <w:sz w:val="20"/>
                <w:szCs w:val="20"/>
              </w:rPr>
            </w:pPr>
            <w:r>
              <w:rPr>
                <w:b/>
                <w:color w:val="000000"/>
                <w:kern w:val="24"/>
                <w:sz w:val="20"/>
                <w:szCs w:val="20"/>
              </w:rPr>
              <w:t>12</w:t>
            </w:r>
            <w:r w:rsidR="00E802F1" w:rsidRPr="00BB1D80">
              <w:rPr>
                <w:b/>
                <w:color w:val="000000"/>
                <w:kern w:val="24"/>
                <w:sz w:val="20"/>
                <w:szCs w:val="20"/>
              </w:rPr>
              <w:t xml:space="preserve"> </w:t>
            </w:r>
          </w:p>
        </w:tc>
        <w:tc>
          <w:tcPr>
            <w:tcW w:w="1005" w:type="dxa"/>
          </w:tcPr>
          <w:p w:rsidR="00E802F1" w:rsidRPr="00BB1D80" w:rsidRDefault="00E802F1" w:rsidP="00BB1D80">
            <w:pPr>
              <w:pStyle w:val="NormalWeb"/>
              <w:spacing w:before="0" w:beforeAutospacing="0" w:after="0" w:afterAutospacing="0"/>
              <w:jc w:val="right"/>
              <w:rPr>
                <w:b/>
                <w:sz w:val="20"/>
                <w:szCs w:val="20"/>
              </w:rPr>
            </w:pPr>
            <w:r w:rsidRPr="00BB1D80">
              <w:rPr>
                <w:b/>
                <w:bCs/>
                <w:color w:val="000000"/>
                <w:kern w:val="24"/>
                <w:sz w:val="20"/>
                <w:szCs w:val="20"/>
              </w:rPr>
              <w:t>00</w:t>
            </w:r>
          </w:p>
        </w:tc>
        <w:tc>
          <w:tcPr>
            <w:tcW w:w="1123" w:type="dxa"/>
          </w:tcPr>
          <w:p w:rsidR="00E802F1" w:rsidRPr="00BB1D80" w:rsidRDefault="00E802F1" w:rsidP="00BB1D80">
            <w:pPr>
              <w:pStyle w:val="NormalWeb"/>
              <w:spacing w:before="0" w:beforeAutospacing="0" w:after="0" w:afterAutospacing="0"/>
              <w:jc w:val="center"/>
              <w:rPr>
                <w:b/>
                <w:sz w:val="20"/>
                <w:szCs w:val="20"/>
              </w:rPr>
            </w:pPr>
            <w:r w:rsidRPr="00BB1D80">
              <w:rPr>
                <w:b/>
                <w:color w:val="000000"/>
                <w:kern w:val="24"/>
                <w:sz w:val="20"/>
                <w:szCs w:val="20"/>
              </w:rPr>
              <w:t xml:space="preserve"> </w:t>
            </w:r>
            <w:r w:rsidR="00BB1D80">
              <w:rPr>
                <w:b/>
                <w:color w:val="000000"/>
                <w:kern w:val="24"/>
                <w:sz w:val="20"/>
                <w:szCs w:val="20"/>
              </w:rPr>
              <w:t xml:space="preserve">         </w:t>
            </w:r>
            <w:r w:rsidRPr="00BB1D80">
              <w:rPr>
                <w:b/>
                <w:color w:val="000000"/>
                <w:kern w:val="24"/>
                <w:sz w:val="20"/>
                <w:szCs w:val="20"/>
              </w:rPr>
              <w:t>00</w:t>
            </w:r>
          </w:p>
        </w:tc>
      </w:tr>
    </w:tbl>
    <w:p w:rsidR="00E802F1" w:rsidRPr="0075160E" w:rsidRDefault="00E802F1" w:rsidP="00E802F1">
      <w:pPr>
        <w:rPr>
          <w:rFonts w:ascii="Times New Roman" w:hAnsi="Times New Roman" w:cs="Times New Roman"/>
          <w:color w:val="000000" w:themeColor="text1"/>
          <w:sz w:val="24"/>
          <w:szCs w:val="24"/>
        </w:rPr>
      </w:pPr>
    </w:p>
    <w:p w:rsidR="00E802F1" w:rsidRPr="0075160E" w:rsidRDefault="00E802F1" w:rsidP="00E802F1">
      <w:pPr>
        <w:pStyle w:val="ListParagraph"/>
        <w:numPr>
          <w:ilvl w:val="0"/>
          <w:numId w:val="9"/>
        </w:numPr>
        <w:spacing w:after="0" w:line="240" w:lineRule="auto"/>
        <w:rPr>
          <w:rFonts w:ascii="Times New Roman" w:hAnsi="Times New Roman" w:cs="Times New Roman"/>
          <w:color w:val="000000" w:themeColor="text1"/>
          <w:sz w:val="24"/>
          <w:szCs w:val="24"/>
        </w:rPr>
      </w:pPr>
      <w:r w:rsidRPr="0075160E">
        <w:rPr>
          <w:rFonts w:ascii="Times New Roman" w:hAnsi="Times New Roman" w:cs="Times New Roman"/>
          <w:b/>
          <w:color w:val="000000" w:themeColor="text1"/>
          <w:sz w:val="24"/>
          <w:szCs w:val="24"/>
        </w:rPr>
        <w:t xml:space="preserve">Rastet e sëmundjeve malinje në Komunën tonë  </w:t>
      </w:r>
    </w:p>
    <w:p w:rsidR="00E802F1" w:rsidRPr="0075160E" w:rsidRDefault="00E802F1" w:rsidP="00E802F1">
      <w:pPr>
        <w:ind w:left="720"/>
        <w:contextualSpacing/>
        <w:rPr>
          <w:rFonts w:ascii="Times New Roman" w:hAnsi="Times New Roman" w:cs="Times New Roman"/>
          <w:b/>
          <w:color w:val="000000"/>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1236"/>
        <w:gridCol w:w="1236"/>
        <w:gridCol w:w="2586"/>
        <w:gridCol w:w="2520"/>
      </w:tblGrid>
      <w:tr w:rsidR="00E802F1" w:rsidRPr="00D800BE" w:rsidTr="00D800BE">
        <w:trPr>
          <w:trHeight w:val="497"/>
        </w:trPr>
        <w:tc>
          <w:tcPr>
            <w:tcW w:w="2700" w:type="dxa"/>
            <w:shd w:val="clear" w:color="auto" w:fill="2DA2BF"/>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b/>
                <w:bCs/>
                <w:color w:val="000000"/>
                <w:kern w:val="24"/>
                <w:sz w:val="22"/>
                <w:szCs w:val="22"/>
              </w:rPr>
              <w:t xml:space="preserve">Lloji i sëmundjes  </w:t>
            </w:r>
          </w:p>
        </w:tc>
        <w:tc>
          <w:tcPr>
            <w:tcW w:w="2472" w:type="dxa"/>
            <w:gridSpan w:val="2"/>
            <w:shd w:val="clear" w:color="auto" w:fill="2DA2BF"/>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b/>
                <w:bCs/>
                <w:color w:val="000000"/>
                <w:kern w:val="24"/>
                <w:sz w:val="22"/>
                <w:szCs w:val="22"/>
              </w:rPr>
              <w:t xml:space="preserve">Nr i rasteve  </w:t>
            </w:r>
          </w:p>
        </w:tc>
        <w:tc>
          <w:tcPr>
            <w:tcW w:w="5106" w:type="dxa"/>
            <w:gridSpan w:val="2"/>
            <w:shd w:val="clear" w:color="auto" w:fill="2DA2BF"/>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b/>
                <w:bCs/>
                <w:color w:val="000000"/>
                <w:kern w:val="24"/>
                <w:sz w:val="22"/>
                <w:szCs w:val="22"/>
              </w:rPr>
              <w:t>Gjinia</w:t>
            </w:r>
          </w:p>
        </w:tc>
      </w:tr>
      <w:tr w:rsidR="00E802F1" w:rsidRPr="00D800BE" w:rsidTr="00D800BE">
        <w:trPr>
          <w:trHeight w:val="245"/>
        </w:trPr>
        <w:tc>
          <w:tcPr>
            <w:tcW w:w="2700"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VITI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2023</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2024</w:t>
            </w:r>
          </w:p>
        </w:tc>
        <w:tc>
          <w:tcPr>
            <w:tcW w:w="2586"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2023</w:t>
            </w:r>
          </w:p>
        </w:tc>
        <w:tc>
          <w:tcPr>
            <w:tcW w:w="2520"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2024</w:t>
            </w:r>
          </w:p>
        </w:tc>
      </w:tr>
      <w:tr w:rsidR="00E802F1" w:rsidRPr="00D800BE" w:rsidTr="00D800BE">
        <w:trPr>
          <w:trHeight w:val="218"/>
        </w:trPr>
        <w:tc>
          <w:tcPr>
            <w:tcW w:w="2700"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PULMO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0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2</w:t>
            </w:r>
          </w:p>
        </w:tc>
        <w:tc>
          <w:tcPr>
            <w:tcW w:w="2586"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F- 0                 M-0</w:t>
            </w:r>
          </w:p>
        </w:tc>
        <w:tc>
          <w:tcPr>
            <w:tcW w:w="2520"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M- 2</w:t>
            </w:r>
          </w:p>
        </w:tc>
      </w:tr>
      <w:tr w:rsidR="00E802F1" w:rsidRPr="00D800BE" w:rsidTr="00D800BE">
        <w:trPr>
          <w:trHeight w:val="61"/>
        </w:trPr>
        <w:tc>
          <w:tcPr>
            <w:tcW w:w="2700" w:type="dxa"/>
            <w:shd w:val="clear" w:color="auto" w:fill="CDE0E8"/>
            <w:tcMar>
              <w:top w:w="15" w:type="dxa"/>
              <w:left w:w="108" w:type="dxa"/>
              <w:bottom w:w="0" w:type="dxa"/>
              <w:right w:w="108" w:type="dxa"/>
            </w:tcMar>
            <w:hideMark/>
          </w:tcPr>
          <w:p w:rsidR="00E802F1" w:rsidRPr="00D800BE" w:rsidRDefault="00E802F1" w:rsidP="00D800BE">
            <w:pPr>
              <w:spacing w:after="0" w:line="240" w:lineRule="auto"/>
              <w:ind w:right="540"/>
              <w:contextualSpacing/>
              <w:rPr>
                <w:rFonts w:ascii="Times New Roman" w:hAnsi="Times New Roman" w:cs="Times New Roman"/>
              </w:rPr>
            </w:pPr>
          </w:p>
        </w:tc>
        <w:tc>
          <w:tcPr>
            <w:tcW w:w="1236" w:type="dxa"/>
            <w:shd w:val="clear" w:color="auto" w:fill="CDE0E8"/>
            <w:tcMar>
              <w:top w:w="15" w:type="dxa"/>
              <w:left w:w="108" w:type="dxa"/>
              <w:bottom w:w="0" w:type="dxa"/>
              <w:right w:w="108" w:type="dxa"/>
            </w:tcMar>
            <w:hideMark/>
          </w:tcPr>
          <w:p w:rsidR="00E802F1" w:rsidRPr="00D800BE" w:rsidRDefault="00E802F1" w:rsidP="00D800BE">
            <w:pPr>
              <w:spacing w:after="0" w:line="240" w:lineRule="auto"/>
              <w:ind w:right="540"/>
              <w:contextualSpacing/>
              <w:rPr>
                <w:rFonts w:ascii="Times New Roman" w:hAnsi="Times New Roman" w:cs="Times New Roman"/>
              </w:rPr>
            </w:pPr>
          </w:p>
        </w:tc>
        <w:tc>
          <w:tcPr>
            <w:tcW w:w="1236" w:type="dxa"/>
            <w:shd w:val="clear" w:color="auto" w:fill="CDE0E8"/>
            <w:tcMar>
              <w:top w:w="15" w:type="dxa"/>
              <w:left w:w="108" w:type="dxa"/>
              <w:bottom w:w="0" w:type="dxa"/>
              <w:right w:w="108" w:type="dxa"/>
            </w:tcMar>
            <w:hideMark/>
          </w:tcPr>
          <w:p w:rsidR="00E802F1" w:rsidRPr="00D800BE" w:rsidRDefault="00E802F1" w:rsidP="00D800BE">
            <w:pPr>
              <w:spacing w:after="0" w:line="240" w:lineRule="auto"/>
              <w:ind w:right="540"/>
              <w:contextualSpacing/>
              <w:rPr>
                <w:rFonts w:ascii="Times New Roman" w:hAnsi="Times New Roman" w:cs="Times New Roman"/>
              </w:rPr>
            </w:pPr>
          </w:p>
        </w:tc>
        <w:tc>
          <w:tcPr>
            <w:tcW w:w="2586" w:type="dxa"/>
            <w:shd w:val="clear" w:color="auto" w:fill="CDE0E8"/>
            <w:tcMar>
              <w:top w:w="15" w:type="dxa"/>
              <w:left w:w="108" w:type="dxa"/>
              <w:bottom w:w="0" w:type="dxa"/>
              <w:right w:w="108" w:type="dxa"/>
            </w:tcMar>
            <w:hideMark/>
          </w:tcPr>
          <w:p w:rsidR="00E802F1" w:rsidRPr="00D800BE" w:rsidRDefault="00E802F1" w:rsidP="00B97EA2">
            <w:pPr>
              <w:spacing w:after="0" w:line="240" w:lineRule="auto"/>
              <w:ind w:right="540"/>
              <w:contextualSpacing/>
              <w:jc w:val="both"/>
              <w:rPr>
                <w:rFonts w:ascii="Times New Roman" w:hAnsi="Times New Roman" w:cs="Times New Roman"/>
              </w:rPr>
            </w:pPr>
          </w:p>
        </w:tc>
        <w:tc>
          <w:tcPr>
            <w:tcW w:w="2520" w:type="dxa"/>
            <w:shd w:val="clear" w:color="auto" w:fill="CDE0E8"/>
            <w:tcMar>
              <w:top w:w="15" w:type="dxa"/>
              <w:left w:w="108" w:type="dxa"/>
              <w:bottom w:w="0" w:type="dxa"/>
              <w:right w:w="108" w:type="dxa"/>
            </w:tcMar>
            <w:hideMark/>
          </w:tcPr>
          <w:p w:rsidR="00E802F1" w:rsidRPr="00D800BE" w:rsidRDefault="00E802F1" w:rsidP="00B97EA2">
            <w:pPr>
              <w:spacing w:after="0" w:line="240" w:lineRule="auto"/>
              <w:ind w:right="540"/>
              <w:contextualSpacing/>
              <w:jc w:val="both"/>
              <w:rPr>
                <w:rFonts w:ascii="Times New Roman" w:hAnsi="Times New Roman" w:cs="Times New Roman"/>
              </w:rPr>
            </w:pPr>
          </w:p>
        </w:tc>
      </w:tr>
      <w:tr w:rsidR="00E802F1" w:rsidRPr="00D800BE" w:rsidTr="00D800BE">
        <w:trPr>
          <w:trHeight w:val="425"/>
        </w:trPr>
        <w:tc>
          <w:tcPr>
            <w:tcW w:w="2700"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ENDOMETRIUM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0</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0</w:t>
            </w:r>
          </w:p>
        </w:tc>
        <w:tc>
          <w:tcPr>
            <w:tcW w:w="2586"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F- 1               M-0</w:t>
            </w:r>
          </w:p>
        </w:tc>
        <w:tc>
          <w:tcPr>
            <w:tcW w:w="2520"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F- 0           M-0</w:t>
            </w:r>
          </w:p>
        </w:tc>
      </w:tr>
      <w:tr w:rsidR="00E802F1" w:rsidRPr="00D800BE" w:rsidTr="00D800BE">
        <w:trPr>
          <w:trHeight w:val="200"/>
        </w:trPr>
        <w:tc>
          <w:tcPr>
            <w:tcW w:w="2700"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PROSTATES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1</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1</w:t>
            </w:r>
          </w:p>
        </w:tc>
        <w:tc>
          <w:tcPr>
            <w:tcW w:w="2586"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F- 0                M-0</w:t>
            </w:r>
          </w:p>
        </w:tc>
        <w:tc>
          <w:tcPr>
            <w:tcW w:w="2520"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               M-1</w:t>
            </w:r>
          </w:p>
        </w:tc>
      </w:tr>
      <w:tr w:rsidR="00E802F1" w:rsidRPr="00D800BE" w:rsidTr="00D800BE">
        <w:trPr>
          <w:trHeight w:val="182"/>
        </w:trPr>
        <w:tc>
          <w:tcPr>
            <w:tcW w:w="2700"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MAMAE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1</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2</w:t>
            </w:r>
          </w:p>
        </w:tc>
        <w:tc>
          <w:tcPr>
            <w:tcW w:w="2586"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F- 1                M-0</w:t>
            </w:r>
          </w:p>
        </w:tc>
        <w:tc>
          <w:tcPr>
            <w:tcW w:w="2520"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F- 2              M-</w:t>
            </w:r>
          </w:p>
        </w:tc>
      </w:tr>
      <w:tr w:rsidR="00E802F1" w:rsidRPr="00D800BE" w:rsidTr="00D800BE">
        <w:trPr>
          <w:trHeight w:val="173"/>
        </w:trPr>
        <w:tc>
          <w:tcPr>
            <w:tcW w:w="2700"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Faringitis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1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 1</w:t>
            </w:r>
          </w:p>
        </w:tc>
        <w:tc>
          <w:tcPr>
            <w:tcW w:w="2586"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F- 0               M-1</w:t>
            </w:r>
          </w:p>
        </w:tc>
        <w:tc>
          <w:tcPr>
            <w:tcW w:w="2520"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0              M-1</w:t>
            </w:r>
          </w:p>
        </w:tc>
      </w:tr>
      <w:tr w:rsidR="00E802F1" w:rsidRPr="00D800BE" w:rsidTr="00D800BE">
        <w:trPr>
          <w:trHeight w:val="164"/>
        </w:trPr>
        <w:tc>
          <w:tcPr>
            <w:tcW w:w="2700"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Pancreatis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2</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1</w:t>
            </w:r>
          </w:p>
        </w:tc>
        <w:tc>
          <w:tcPr>
            <w:tcW w:w="2586"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F-1              M-1</w:t>
            </w:r>
          </w:p>
        </w:tc>
        <w:tc>
          <w:tcPr>
            <w:tcW w:w="2520"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M-1</w:t>
            </w:r>
          </w:p>
        </w:tc>
      </w:tr>
      <w:tr w:rsidR="00E802F1" w:rsidRPr="00D800BE" w:rsidTr="00D800BE">
        <w:trPr>
          <w:trHeight w:val="432"/>
        </w:trPr>
        <w:tc>
          <w:tcPr>
            <w:tcW w:w="2700"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Ca Rectum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0</w:t>
            </w:r>
          </w:p>
        </w:tc>
        <w:tc>
          <w:tcPr>
            <w:tcW w:w="2586"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F-0                 M-0</w:t>
            </w:r>
          </w:p>
        </w:tc>
        <w:tc>
          <w:tcPr>
            <w:tcW w:w="2520"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                 M-</w:t>
            </w:r>
          </w:p>
        </w:tc>
      </w:tr>
      <w:tr w:rsidR="00E802F1" w:rsidRPr="00D800BE" w:rsidTr="00D800BE">
        <w:trPr>
          <w:trHeight w:val="308"/>
        </w:trPr>
        <w:tc>
          <w:tcPr>
            <w:tcW w:w="2700"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 xml:space="preserve">Tu  Cerebri </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color w:val="000000"/>
                <w:kern w:val="24"/>
                <w:sz w:val="22"/>
                <w:szCs w:val="22"/>
              </w:rPr>
              <w:t>2</w:t>
            </w:r>
          </w:p>
        </w:tc>
        <w:tc>
          <w:tcPr>
            <w:tcW w:w="1236" w:type="dxa"/>
            <w:shd w:val="clear" w:color="auto" w:fill="E8F0F4"/>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1</w:t>
            </w:r>
          </w:p>
        </w:tc>
        <w:tc>
          <w:tcPr>
            <w:tcW w:w="2586"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F-1                 M-0</w:t>
            </w:r>
          </w:p>
        </w:tc>
        <w:tc>
          <w:tcPr>
            <w:tcW w:w="2520" w:type="dxa"/>
            <w:shd w:val="clear" w:color="auto" w:fill="E8F0F4"/>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color w:val="000000"/>
                <w:kern w:val="24"/>
                <w:sz w:val="22"/>
                <w:szCs w:val="22"/>
              </w:rPr>
              <w:t>F-1                M-</w:t>
            </w:r>
          </w:p>
        </w:tc>
      </w:tr>
      <w:tr w:rsidR="00E802F1" w:rsidRPr="00D800BE" w:rsidTr="00D800BE">
        <w:trPr>
          <w:trHeight w:val="353"/>
        </w:trPr>
        <w:tc>
          <w:tcPr>
            <w:tcW w:w="2700"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b/>
                <w:bCs/>
                <w:color w:val="000000"/>
                <w:kern w:val="24"/>
                <w:sz w:val="22"/>
                <w:szCs w:val="22"/>
              </w:rPr>
              <w:t xml:space="preserve">Totali </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b/>
                <w:bCs/>
                <w:color w:val="000000"/>
                <w:kern w:val="24"/>
                <w:sz w:val="22"/>
                <w:szCs w:val="22"/>
              </w:rPr>
              <w:t>7</w:t>
            </w:r>
          </w:p>
        </w:tc>
        <w:tc>
          <w:tcPr>
            <w:tcW w:w="1236" w:type="dxa"/>
            <w:shd w:val="clear" w:color="auto" w:fill="CDE0E8"/>
            <w:tcMar>
              <w:top w:w="15" w:type="dxa"/>
              <w:left w:w="108" w:type="dxa"/>
              <w:bottom w:w="0" w:type="dxa"/>
              <w:right w:w="108" w:type="dxa"/>
            </w:tcMar>
            <w:hideMark/>
          </w:tcPr>
          <w:p w:rsidR="00E802F1" w:rsidRPr="00D800BE" w:rsidRDefault="00E802F1" w:rsidP="00D800BE">
            <w:pPr>
              <w:pStyle w:val="NormalWeb"/>
              <w:spacing w:before="0" w:beforeAutospacing="0" w:after="0" w:afterAutospacing="0"/>
              <w:ind w:right="540"/>
              <w:contextualSpacing/>
              <w:rPr>
                <w:sz w:val="22"/>
                <w:szCs w:val="22"/>
              </w:rPr>
            </w:pPr>
            <w:r w:rsidRPr="00D800BE">
              <w:rPr>
                <w:sz w:val="22"/>
                <w:szCs w:val="22"/>
              </w:rPr>
              <w:t>8</w:t>
            </w:r>
          </w:p>
        </w:tc>
        <w:tc>
          <w:tcPr>
            <w:tcW w:w="2586"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b/>
                <w:bCs/>
                <w:color w:val="000000"/>
                <w:kern w:val="24"/>
                <w:sz w:val="22"/>
                <w:szCs w:val="22"/>
              </w:rPr>
              <w:t>F- 4               M-2</w:t>
            </w:r>
          </w:p>
        </w:tc>
        <w:tc>
          <w:tcPr>
            <w:tcW w:w="2520" w:type="dxa"/>
            <w:shd w:val="clear" w:color="auto" w:fill="CDE0E8"/>
            <w:tcMar>
              <w:top w:w="15" w:type="dxa"/>
              <w:left w:w="108" w:type="dxa"/>
              <w:bottom w:w="0" w:type="dxa"/>
              <w:right w:w="108" w:type="dxa"/>
            </w:tcMar>
            <w:hideMark/>
          </w:tcPr>
          <w:p w:rsidR="00E802F1" w:rsidRPr="00D800BE" w:rsidRDefault="00E802F1" w:rsidP="00B97EA2">
            <w:pPr>
              <w:pStyle w:val="NormalWeb"/>
              <w:spacing w:before="0" w:beforeAutospacing="0" w:after="0" w:afterAutospacing="0"/>
              <w:ind w:right="540"/>
              <w:contextualSpacing/>
              <w:jc w:val="both"/>
              <w:rPr>
                <w:sz w:val="22"/>
                <w:szCs w:val="22"/>
              </w:rPr>
            </w:pPr>
            <w:r w:rsidRPr="00D800BE">
              <w:rPr>
                <w:b/>
                <w:bCs/>
                <w:color w:val="000000"/>
                <w:kern w:val="24"/>
                <w:sz w:val="22"/>
                <w:szCs w:val="22"/>
              </w:rPr>
              <w:t>F- 3             M-5</w:t>
            </w:r>
          </w:p>
        </w:tc>
      </w:tr>
    </w:tbl>
    <w:p w:rsidR="00276BC0" w:rsidRDefault="00276BC0" w:rsidP="00E802F1">
      <w:pPr>
        <w:rPr>
          <w:rFonts w:ascii="Times New Roman" w:hAnsi="Times New Roman" w:cs="Times New Roman"/>
          <w:b/>
          <w:color w:val="000000" w:themeColor="text1"/>
          <w:sz w:val="24"/>
          <w:szCs w:val="24"/>
        </w:rPr>
      </w:pPr>
    </w:p>
    <w:p w:rsidR="008D184A" w:rsidRDefault="008D184A" w:rsidP="00E802F1">
      <w:pPr>
        <w:rPr>
          <w:rFonts w:ascii="Times New Roman" w:hAnsi="Times New Roman" w:cs="Times New Roman"/>
          <w:b/>
          <w:color w:val="000000" w:themeColor="text1"/>
          <w:sz w:val="24"/>
          <w:szCs w:val="24"/>
        </w:rPr>
      </w:pPr>
    </w:p>
    <w:p w:rsidR="00E802F1" w:rsidRPr="0075160E" w:rsidRDefault="00E802F1" w:rsidP="00E802F1">
      <w:pPr>
        <w:rPr>
          <w:rFonts w:ascii="Times New Roman" w:hAnsi="Times New Roman" w:cs="Times New Roman"/>
          <w:b/>
          <w:color w:val="000000" w:themeColor="text1"/>
          <w:sz w:val="24"/>
          <w:szCs w:val="24"/>
        </w:rPr>
      </w:pPr>
      <w:r w:rsidRPr="0075160E">
        <w:rPr>
          <w:rFonts w:ascii="Times New Roman" w:hAnsi="Times New Roman" w:cs="Times New Roman"/>
          <w:b/>
          <w:color w:val="000000" w:themeColor="text1"/>
          <w:sz w:val="24"/>
          <w:szCs w:val="24"/>
        </w:rPr>
        <w:t xml:space="preserve">Trajnimet   dhe    aktivitetet   </w:t>
      </w:r>
    </w:p>
    <w:p w:rsidR="00E802F1" w:rsidRPr="0075160E" w:rsidRDefault="00E802F1" w:rsidP="00E802F1">
      <w:pPr>
        <w:pStyle w:val="Heading1"/>
        <w:jc w:val="both"/>
        <w:rPr>
          <w:rStyle w:val="Emphasis"/>
          <w:rFonts w:eastAsia="+mn-ea"/>
          <w:b w:val="0"/>
          <w:i w:val="0"/>
          <w:sz w:val="24"/>
        </w:rPr>
      </w:pPr>
    </w:p>
    <w:p w:rsidR="00E802F1" w:rsidRPr="0075160E" w:rsidRDefault="00E802F1" w:rsidP="00E802F1">
      <w:pPr>
        <w:pStyle w:val="Heading1"/>
        <w:jc w:val="both"/>
        <w:rPr>
          <w:rStyle w:val="Emphasis"/>
          <w:b w:val="0"/>
          <w:i w:val="0"/>
          <w:sz w:val="24"/>
        </w:rPr>
      </w:pPr>
      <w:r w:rsidRPr="0075160E">
        <w:rPr>
          <w:rStyle w:val="Emphasis"/>
          <w:rFonts w:eastAsia="+mn-ea"/>
          <w:b w:val="0"/>
          <w:i w:val="0"/>
          <w:sz w:val="24"/>
        </w:rPr>
        <w:t xml:space="preserve">1.Institucionet shëndetësore në KPSh janë të obliguara që të mundësojnë dhe përkrahin zhvillimin e vazhdueshëm profesional të punëtorëve të tyre shëndetësorë. </w:t>
      </w:r>
    </w:p>
    <w:p w:rsidR="00E802F1" w:rsidRPr="0075160E" w:rsidRDefault="00E802F1" w:rsidP="00E802F1">
      <w:pPr>
        <w:pStyle w:val="Heading1"/>
        <w:jc w:val="both"/>
        <w:rPr>
          <w:rStyle w:val="Emphasis"/>
          <w:b w:val="0"/>
          <w:i w:val="0"/>
          <w:sz w:val="24"/>
        </w:rPr>
      </w:pPr>
      <w:r w:rsidRPr="0075160E">
        <w:rPr>
          <w:rStyle w:val="Emphasis"/>
          <w:rFonts w:eastAsia="+mn-ea"/>
          <w:b w:val="0"/>
          <w:i w:val="0"/>
          <w:sz w:val="24"/>
        </w:rPr>
        <w:t>2.Zhvillimi i vazhdueshëm profesional është i obligueshëm për të gjithë profesionistët shëndetësore në KPSh, dhe zbatohet sipas plan</w:t>
      </w:r>
      <w:r w:rsidRPr="0075160E">
        <w:rPr>
          <w:rStyle w:val="Emphasis"/>
          <w:b w:val="0"/>
          <w:i w:val="0"/>
          <w:sz w:val="24"/>
        </w:rPr>
        <w:t xml:space="preserve"> </w:t>
      </w:r>
      <w:r w:rsidRPr="0075160E">
        <w:rPr>
          <w:rStyle w:val="Emphasis"/>
          <w:rFonts w:eastAsia="+mn-ea"/>
          <w:b w:val="0"/>
          <w:i w:val="0"/>
          <w:sz w:val="24"/>
        </w:rPr>
        <w:t xml:space="preserve">programit, të aprovuar nga Odat e Profesionisteve Shëndetësorë. </w:t>
      </w:r>
    </w:p>
    <w:p w:rsidR="00E802F1" w:rsidRPr="0075160E" w:rsidRDefault="00E802F1" w:rsidP="00E802F1">
      <w:pPr>
        <w:pStyle w:val="Heading1"/>
        <w:jc w:val="both"/>
        <w:rPr>
          <w:rStyle w:val="Emphasis"/>
          <w:b w:val="0"/>
          <w:i w:val="0"/>
          <w:sz w:val="24"/>
        </w:rPr>
      </w:pPr>
      <w:r w:rsidRPr="0075160E">
        <w:rPr>
          <w:rStyle w:val="Emphasis"/>
          <w:rFonts w:eastAsia="+mn-ea"/>
          <w:b w:val="0"/>
          <w:i w:val="0"/>
          <w:sz w:val="24"/>
        </w:rPr>
        <w:t>3.</w:t>
      </w:r>
      <w:r w:rsidRPr="0075160E">
        <w:rPr>
          <w:rStyle w:val="Emphasis"/>
          <w:b w:val="0"/>
          <w:i w:val="0"/>
          <w:sz w:val="24"/>
        </w:rPr>
        <w:t xml:space="preserve"> </w:t>
      </w:r>
      <w:r w:rsidRPr="0075160E">
        <w:rPr>
          <w:rStyle w:val="Emphasis"/>
          <w:rFonts w:eastAsia="+mn-ea"/>
          <w:b w:val="0"/>
          <w:i w:val="0"/>
          <w:sz w:val="24"/>
        </w:rPr>
        <w:t xml:space="preserve">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 </w:t>
      </w:r>
    </w:p>
    <w:p w:rsidR="00E802F1" w:rsidRPr="0075160E" w:rsidRDefault="00E802F1" w:rsidP="00E802F1">
      <w:pPr>
        <w:pStyle w:val="Heading1"/>
        <w:jc w:val="both"/>
        <w:rPr>
          <w:rStyle w:val="Emphasis"/>
          <w:b w:val="0"/>
          <w:i w:val="0"/>
          <w:sz w:val="24"/>
        </w:rPr>
      </w:pPr>
      <w:r w:rsidRPr="0075160E">
        <w:rPr>
          <w:rStyle w:val="Emphasis"/>
          <w:rFonts w:eastAsia="+mn-ea"/>
          <w:b w:val="0"/>
          <w:i w:val="0"/>
          <w:sz w:val="24"/>
        </w:rPr>
        <w:t>4.</w:t>
      </w:r>
      <w:r w:rsidRPr="0075160E">
        <w:rPr>
          <w:rStyle w:val="Emphasis"/>
          <w:b w:val="0"/>
          <w:i w:val="0"/>
          <w:sz w:val="24"/>
        </w:rPr>
        <w:t xml:space="preserve"> </w:t>
      </w:r>
      <w:r w:rsidRPr="0075160E">
        <w:rPr>
          <w:rStyle w:val="Emphasis"/>
          <w:rFonts w:eastAsia="+mn-ea"/>
          <w:b w:val="0"/>
          <w:i w:val="0"/>
          <w:sz w:val="24"/>
        </w:rPr>
        <w:t xml:space="preserve">Financimi i ZHVP të profesionistët shëndetësor bëhet nga buxheti i QKMF-së dhe burime të tjera bazuar në aktet normative në fuqi. </w:t>
      </w:r>
    </w:p>
    <w:p w:rsidR="00E802F1" w:rsidRPr="0075160E" w:rsidRDefault="00E802F1" w:rsidP="00E802F1">
      <w:pPr>
        <w:jc w:val="both"/>
        <w:rPr>
          <w:rFonts w:ascii="Times New Roman" w:hAnsi="Times New Roman" w:cs="Times New Roman"/>
          <w:color w:val="000000"/>
          <w:sz w:val="24"/>
          <w:szCs w:val="24"/>
        </w:rPr>
      </w:pPr>
      <w:r w:rsidRPr="0075160E">
        <w:rPr>
          <w:rFonts w:ascii="Times New Roman" w:hAnsi="Times New Roman" w:cs="Times New Roman"/>
          <w:color w:val="000000"/>
          <w:sz w:val="24"/>
          <w:szCs w:val="24"/>
        </w:rPr>
        <w:t>Gjatë këtij viti janë organizuar  trajnime për stafin shëndetësorë sipas programit te EVP-se</w:t>
      </w:r>
    </w:p>
    <w:p w:rsidR="00E802F1" w:rsidRPr="0075160E" w:rsidRDefault="00E802F1" w:rsidP="00E802F1">
      <w:pPr>
        <w:rPr>
          <w:rFonts w:ascii="Times New Roman" w:hAnsi="Times New Roman" w:cs="Times New Roman"/>
          <w:color w:val="000000" w:themeColor="text1"/>
          <w:sz w:val="24"/>
          <w:szCs w:val="24"/>
        </w:rPr>
      </w:pPr>
    </w:p>
    <w:p w:rsidR="00E802F1" w:rsidRPr="0075160E" w:rsidRDefault="00E802F1" w:rsidP="006B613C">
      <w:pPr>
        <w:contextualSpacing/>
        <w:rPr>
          <w:rFonts w:ascii="Times New Roman" w:hAnsi="Times New Roman" w:cs="Times New Roman"/>
          <w:b/>
          <w:sz w:val="24"/>
          <w:szCs w:val="24"/>
        </w:rPr>
      </w:pPr>
      <w:r w:rsidRPr="0075160E">
        <w:rPr>
          <w:rFonts w:ascii="Times New Roman" w:hAnsi="Times New Roman" w:cs="Times New Roman"/>
          <w:b/>
          <w:sz w:val="24"/>
          <w:szCs w:val="24"/>
        </w:rPr>
        <w:t xml:space="preserve">Barnatorja Qendrore </w:t>
      </w:r>
    </w:p>
    <w:p w:rsidR="00E802F1" w:rsidRPr="0075160E" w:rsidRDefault="00E802F1" w:rsidP="00E802F1">
      <w:pPr>
        <w:ind w:left="360"/>
        <w:contextualSpacing/>
        <w:rPr>
          <w:rFonts w:ascii="Times New Roman" w:hAnsi="Times New Roman" w:cs="Times New Roman"/>
          <w:b/>
          <w:sz w:val="24"/>
          <w:szCs w:val="24"/>
        </w:rPr>
      </w:pPr>
    </w:p>
    <w:p w:rsidR="00E802F1" w:rsidRPr="0075160E" w:rsidRDefault="00E802F1" w:rsidP="006B613C">
      <w:pPr>
        <w:rPr>
          <w:rFonts w:ascii="Times New Roman" w:hAnsi="Times New Roman" w:cs="Times New Roman"/>
          <w:sz w:val="24"/>
          <w:szCs w:val="24"/>
        </w:rPr>
      </w:pPr>
      <w:r w:rsidRPr="0075160E">
        <w:rPr>
          <w:rFonts w:ascii="Times New Roman" w:hAnsi="Times New Roman" w:cs="Times New Roman"/>
          <w:sz w:val="24"/>
          <w:szCs w:val="24"/>
        </w:rPr>
        <w:t xml:space="preserve">Insulinat  ( pacientët për periudhën  Janar –  Tetor 2024  – janë gjithsej  84 insulinevares ) </w:t>
      </w:r>
    </w:p>
    <w:tbl>
      <w:tblPr>
        <w:tblW w:w="0" w:type="auto"/>
        <w:tblLook w:val="04A0" w:firstRow="1" w:lastRow="0" w:firstColumn="1" w:lastColumn="0" w:noHBand="0" w:noVBand="1"/>
      </w:tblPr>
      <w:tblGrid>
        <w:gridCol w:w="1701"/>
        <w:gridCol w:w="2430"/>
        <w:gridCol w:w="3186"/>
      </w:tblGrid>
      <w:tr w:rsidR="00E802F1" w:rsidRPr="0075160E" w:rsidTr="00F230C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ind w:left="-90"/>
              <w:contextualSpacing/>
              <w:jc w:val="center"/>
              <w:rPr>
                <w:rFonts w:ascii="Times New Roman" w:hAnsi="Times New Roman" w:cs="Times New Roman"/>
                <w:b/>
                <w:sz w:val="24"/>
                <w:szCs w:val="24"/>
              </w:rPr>
            </w:pPr>
            <w:r w:rsidRPr="0075160E">
              <w:rPr>
                <w:rFonts w:ascii="Times New Roman" w:hAnsi="Times New Roman" w:cs="Times New Roman"/>
                <w:b/>
                <w:sz w:val="24"/>
                <w:szCs w:val="24"/>
              </w:rPr>
              <w:t>Nr.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ind w:left="-90"/>
              <w:contextualSpacing/>
              <w:jc w:val="center"/>
              <w:rPr>
                <w:rFonts w:ascii="Times New Roman" w:hAnsi="Times New Roman" w:cs="Times New Roman"/>
                <w:b/>
                <w:sz w:val="24"/>
                <w:szCs w:val="24"/>
              </w:rPr>
            </w:pPr>
            <w:r w:rsidRPr="0075160E">
              <w:rPr>
                <w:rFonts w:ascii="Times New Roman" w:hAnsi="Times New Roman" w:cs="Times New Roman"/>
                <w:b/>
                <w:sz w:val="24"/>
                <w:szCs w:val="24"/>
              </w:rPr>
              <w:t>Emri komercial</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ind w:left="-90"/>
              <w:contextualSpacing/>
              <w:jc w:val="center"/>
              <w:rPr>
                <w:rFonts w:ascii="Times New Roman" w:hAnsi="Times New Roman" w:cs="Times New Roman"/>
                <w:b/>
                <w:sz w:val="24"/>
                <w:szCs w:val="24"/>
              </w:rPr>
            </w:pPr>
            <w:r w:rsidRPr="0075160E">
              <w:rPr>
                <w:rFonts w:ascii="Times New Roman" w:hAnsi="Times New Roman" w:cs="Times New Roman"/>
                <w:b/>
                <w:sz w:val="24"/>
                <w:szCs w:val="24"/>
              </w:rPr>
              <w:t>Numri I insulinav</w:t>
            </w:r>
          </w:p>
        </w:tc>
      </w:tr>
      <w:tr w:rsidR="00E802F1" w:rsidRPr="0075160E" w:rsidTr="00F230C5">
        <w:trPr>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contextualSpacing/>
              <w:rPr>
                <w:rFonts w:ascii="Times New Roman" w:hAnsi="Times New Roman" w:cs="Times New Roman"/>
                <w:sz w:val="24"/>
                <w:szCs w:val="24"/>
              </w:rPr>
            </w:pPr>
            <w:r w:rsidRPr="0075160E">
              <w:rPr>
                <w:rFonts w:ascii="Times New Roman" w:hAnsi="Times New Roman" w:cs="Times New Roman"/>
                <w:sz w:val="24"/>
                <w:szCs w:val="24"/>
              </w:rPr>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contextualSpacing/>
              <w:rPr>
                <w:rFonts w:ascii="Times New Roman" w:hAnsi="Times New Roman" w:cs="Times New Roman"/>
                <w:sz w:val="24"/>
                <w:szCs w:val="24"/>
              </w:rPr>
            </w:pPr>
            <w:r w:rsidRPr="0075160E">
              <w:rPr>
                <w:rFonts w:ascii="Times New Roman" w:hAnsi="Times New Roman" w:cs="Times New Roman"/>
                <w:sz w:val="24"/>
                <w:szCs w:val="24"/>
              </w:rPr>
              <w:t>Novorapid</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8703A2" w:rsidP="00F230C5">
            <w:pPr>
              <w:spacing w:line="240" w:lineRule="auto"/>
              <w:contextualSpacing/>
              <w:rPr>
                <w:rFonts w:ascii="Times New Roman" w:hAnsi="Times New Roman" w:cs="Times New Roman"/>
                <w:sz w:val="24"/>
                <w:szCs w:val="24"/>
              </w:rPr>
            </w:pPr>
            <w:r>
              <w:rPr>
                <w:rFonts w:ascii="Times New Roman" w:hAnsi="Times New Roman" w:cs="Times New Roman"/>
                <w:sz w:val="24"/>
                <w:szCs w:val="24"/>
              </w:rPr>
              <w:t>98,</w:t>
            </w:r>
            <w:r w:rsidR="00E802F1" w:rsidRPr="0075160E">
              <w:rPr>
                <w:rFonts w:ascii="Times New Roman" w:hAnsi="Times New Roman" w:cs="Times New Roman"/>
                <w:sz w:val="24"/>
                <w:szCs w:val="24"/>
              </w:rPr>
              <w:t>000</w:t>
            </w:r>
          </w:p>
        </w:tc>
      </w:tr>
      <w:tr w:rsidR="00E802F1" w:rsidRPr="0075160E" w:rsidTr="00F230C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contextualSpacing/>
              <w:rPr>
                <w:rFonts w:ascii="Times New Roman" w:hAnsi="Times New Roman" w:cs="Times New Roman"/>
                <w:sz w:val="24"/>
                <w:szCs w:val="24"/>
              </w:rPr>
            </w:pPr>
            <w:r w:rsidRPr="0075160E">
              <w:rPr>
                <w:rFonts w:ascii="Times New Roman" w:hAnsi="Times New Roman" w:cs="Times New Roman"/>
                <w:sz w:val="24"/>
                <w:szCs w:val="24"/>
              </w:rPr>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ind w:left="-90"/>
              <w:contextualSpacing/>
              <w:rPr>
                <w:rFonts w:ascii="Times New Roman" w:hAnsi="Times New Roman" w:cs="Times New Roman"/>
                <w:sz w:val="24"/>
                <w:szCs w:val="24"/>
              </w:rPr>
            </w:pPr>
            <w:r w:rsidRPr="0075160E">
              <w:rPr>
                <w:rFonts w:ascii="Times New Roman" w:hAnsi="Times New Roman" w:cs="Times New Roman"/>
                <w:sz w:val="24"/>
                <w:szCs w:val="24"/>
              </w:rPr>
              <w:t>Levemir</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8703A2" w:rsidP="00F230C5">
            <w:pPr>
              <w:spacing w:line="240" w:lineRule="auto"/>
              <w:contextualSpacing/>
              <w:rPr>
                <w:rFonts w:ascii="Times New Roman" w:hAnsi="Times New Roman" w:cs="Times New Roman"/>
                <w:sz w:val="24"/>
                <w:szCs w:val="24"/>
              </w:rPr>
            </w:pPr>
            <w:r>
              <w:rPr>
                <w:rFonts w:ascii="Times New Roman" w:hAnsi="Times New Roman" w:cs="Times New Roman"/>
                <w:sz w:val="24"/>
                <w:szCs w:val="24"/>
              </w:rPr>
              <w:t>99</w:t>
            </w:r>
            <w:r w:rsidR="00E802F1" w:rsidRPr="0075160E">
              <w:rPr>
                <w:rFonts w:ascii="Times New Roman" w:hAnsi="Times New Roman" w:cs="Times New Roman"/>
                <w:sz w:val="24"/>
                <w:szCs w:val="24"/>
              </w:rPr>
              <w:t>,000</w:t>
            </w:r>
          </w:p>
        </w:tc>
      </w:tr>
      <w:tr w:rsidR="00E802F1" w:rsidRPr="0075160E" w:rsidTr="00F230C5">
        <w:trPr>
          <w:trHeight w:val="24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contextualSpacing/>
              <w:rPr>
                <w:rFonts w:ascii="Times New Roman" w:hAnsi="Times New Roman" w:cs="Times New Roman"/>
                <w:sz w:val="24"/>
                <w:szCs w:val="24"/>
              </w:rPr>
            </w:pPr>
            <w:r w:rsidRPr="0075160E">
              <w:rPr>
                <w:rFonts w:ascii="Times New Roman" w:hAnsi="Times New Roman" w:cs="Times New Roman"/>
                <w:sz w:val="24"/>
                <w:szCs w:val="24"/>
              </w:rPr>
              <w:t>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02F1" w:rsidRPr="0075160E" w:rsidRDefault="00E802F1" w:rsidP="00F230C5">
            <w:pPr>
              <w:spacing w:line="240" w:lineRule="auto"/>
              <w:ind w:left="-90"/>
              <w:contextualSpacing/>
              <w:rPr>
                <w:rFonts w:ascii="Times New Roman" w:hAnsi="Times New Roman" w:cs="Times New Roman"/>
                <w:sz w:val="24"/>
                <w:szCs w:val="24"/>
              </w:rPr>
            </w:pPr>
            <w:r w:rsidRPr="0075160E">
              <w:rPr>
                <w:rFonts w:ascii="Times New Roman" w:hAnsi="Times New Roman" w:cs="Times New Roman"/>
                <w:sz w:val="24"/>
                <w:szCs w:val="24"/>
              </w:rPr>
              <w:t>Novomix</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3" w:rsidRDefault="008703A2" w:rsidP="00F230C5">
            <w:pPr>
              <w:spacing w:line="240" w:lineRule="auto"/>
              <w:contextualSpacing/>
              <w:rPr>
                <w:rFonts w:ascii="Times New Roman" w:hAnsi="Times New Roman" w:cs="Times New Roman"/>
                <w:sz w:val="24"/>
                <w:szCs w:val="24"/>
              </w:rPr>
            </w:pPr>
            <w:r>
              <w:rPr>
                <w:rFonts w:ascii="Times New Roman" w:hAnsi="Times New Roman" w:cs="Times New Roman"/>
                <w:sz w:val="24"/>
                <w:szCs w:val="24"/>
              </w:rPr>
              <w:t>660</w:t>
            </w:r>
          </w:p>
          <w:p w:rsidR="00E802F1" w:rsidRPr="0075160E" w:rsidRDefault="00E802F1" w:rsidP="00F230C5">
            <w:pPr>
              <w:spacing w:line="240" w:lineRule="auto"/>
              <w:contextualSpacing/>
              <w:rPr>
                <w:rFonts w:ascii="Times New Roman" w:hAnsi="Times New Roman" w:cs="Times New Roman"/>
                <w:sz w:val="24"/>
                <w:szCs w:val="24"/>
              </w:rPr>
            </w:pPr>
            <w:r w:rsidRPr="0075160E">
              <w:rPr>
                <w:rFonts w:ascii="Times New Roman" w:hAnsi="Times New Roman" w:cs="Times New Roman"/>
                <w:sz w:val="24"/>
                <w:szCs w:val="24"/>
              </w:rPr>
              <w:t>.000</w:t>
            </w:r>
          </w:p>
        </w:tc>
      </w:tr>
    </w:tbl>
    <w:p w:rsidR="00276BC0" w:rsidRPr="0075160E" w:rsidRDefault="00276BC0" w:rsidP="00E802F1">
      <w:pPr>
        <w:rPr>
          <w:rFonts w:ascii="Times New Roman" w:hAnsi="Times New Roman" w:cs="Times New Roman"/>
          <w:color w:val="000000" w:themeColor="text1"/>
          <w:sz w:val="24"/>
          <w:szCs w:val="24"/>
        </w:rPr>
      </w:pPr>
    </w:p>
    <w:p w:rsidR="00E802F1" w:rsidRPr="0075160E" w:rsidRDefault="00E802F1" w:rsidP="00E802F1">
      <w:pPr>
        <w:rPr>
          <w:rFonts w:ascii="Times New Roman" w:hAnsi="Times New Roman" w:cs="Times New Roman"/>
          <w:b/>
          <w:bCs/>
          <w:color w:val="000000"/>
          <w:sz w:val="24"/>
          <w:szCs w:val="24"/>
        </w:rPr>
      </w:pPr>
      <w:r w:rsidRPr="0075160E">
        <w:rPr>
          <w:rFonts w:ascii="Times New Roman" w:hAnsi="Times New Roman" w:cs="Times New Roman"/>
          <w:color w:val="000000" w:themeColor="text1"/>
          <w:sz w:val="24"/>
          <w:szCs w:val="24"/>
        </w:rPr>
        <w:t xml:space="preserve">  </w:t>
      </w:r>
      <w:r w:rsidRPr="0075160E">
        <w:rPr>
          <w:rFonts w:ascii="Times New Roman" w:hAnsi="Times New Roman" w:cs="Times New Roman"/>
          <w:b/>
          <w:bCs/>
          <w:color w:val="000000"/>
          <w:sz w:val="24"/>
          <w:szCs w:val="24"/>
        </w:rPr>
        <w:t xml:space="preserve">Furnizimi nga lista esenciale  </w:t>
      </w:r>
    </w:p>
    <w:p w:rsidR="00E802F1" w:rsidRPr="0075160E" w:rsidRDefault="00E802F1" w:rsidP="006B613C">
      <w:pPr>
        <w:spacing w:after="0"/>
        <w:rPr>
          <w:rFonts w:ascii="Times New Roman" w:hAnsi="Times New Roman" w:cs="Times New Roman"/>
          <w:bCs/>
          <w:color w:val="000000"/>
          <w:sz w:val="24"/>
          <w:szCs w:val="24"/>
        </w:rPr>
      </w:pPr>
      <w:r w:rsidRPr="0075160E">
        <w:rPr>
          <w:rFonts w:ascii="Times New Roman" w:hAnsi="Times New Roman" w:cs="Times New Roman"/>
          <w:bCs/>
          <w:color w:val="000000"/>
          <w:sz w:val="24"/>
          <w:szCs w:val="24"/>
        </w:rPr>
        <w:t xml:space="preserve">Edhe pse planifikimi i rregullt bëhet qdo 6 muaj , prap mbetet si problem kryesore </w:t>
      </w:r>
    </w:p>
    <w:p w:rsidR="00E802F1" w:rsidRDefault="00E802F1" w:rsidP="006B613C">
      <w:pPr>
        <w:spacing w:after="0"/>
        <w:rPr>
          <w:rFonts w:ascii="Times New Roman" w:hAnsi="Times New Roman" w:cs="Times New Roman"/>
          <w:bCs/>
          <w:color w:val="000000"/>
          <w:sz w:val="24"/>
          <w:szCs w:val="24"/>
        </w:rPr>
      </w:pPr>
      <w:r w:rsidRPr="0075160E">
        <w:rPr>
          <w:rFonts w:ascii="Times New Roman" w:hAnsi="Times New Roman" w:cs="Times New Roman"/>
          <w:bCs/>
          <w:color w:val="000000"/>
          <w:sz w:val="24"/>
          <w:szCs w:val="24"/>
        </w:rPr>
        <w:t>mosfurnizimi i plote mujor sipas kerkesave te planifikimit nga Sektori i Farmacisë në QKMF.</w:t>
      </w:r>
    </w:p>
    <w:p w:rsidR="006B613C" w:rsidRPr="0075160E" w:rsidRDefault="006B613C" w:rsidP="006B613C">
      <w:pPr>
        <w:spacing w:after="0"/>
        <w:rPr>
          <w:rFonts w:ascii="Times New Roman" w:hAnsi="Times New Roman" w:cs="Times New Roman"/>
          <w:bCs/>
          <w:color w:val="000000"/>
          <w:sz w:val="24"/>
          <w:szCs w:val="24"/>
        </w:rPr>
      </w:pPr>
    </w:p>
    <w:p w:rsidR="00E802F1" w:rsidRPr="0075160E" w:rsidRDefault="00E802F1" w:rsidP="006B613C">
      <w:pPr>
        <w:spacing w:after="0" w:line="240" w:lineRule="auto"/>
        <w:rPr>
          <w:rFonts w:ascii="Times New Roman" w:hAnsi="Times New Roman" w:cs="Times New Roman"/>
          <w:color w:val="FF0000"/>
          <w:sz w:val="24"/>
          <w:szCs w:val="24"/>
          <w:lang w:val="it-IT"/>
        </w:rPr>
      </w:pPr>
    </w:p>
    <w:tbl>
      <w:tblPr>
        <w:tblW w:w="6745" w:type="dxa"/>
        <w:jc w:val="center"/>
        <w:tblLook w:val="04A0" w:firstRow="1" w:lastRow="0" w:firstColumn="1" w:lastColumn="0" w:noHBand="0" w:noVBand="1"/>
      </w:tblPr>
      <w:tblGrid>
        <w:gridCol w:w="715"/>
        <w:gridCol w:w="2880"/>
        <w:gridCol w:w="1800"/>
        <w:gridCol w:w="1350"/>
      </w:tblGrid>
      <w:tr w:rsidR="00E802F1" w:rsidRPr="0075160E" w:rsidTr="006B613C">
        <w:trPr>
          <w:trHeight w:val="31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b/>
                <w:bCs/>
                <w:color w:val="000000"/>
                <w:sz w:val="24"/>
                <w:szCs w:val="24"/>
              </w:rPr>
            </w:pPr>
            <w:r w:rsidRPr="0075160E">
              <w:rPr>
                <w:rFonts w:ascii="Times New Roman" w:hAnsi="Times New Roman" w:cs="Times New Roman"/>
                <w:b/>
                <w:bCs/>
                <w:color w:val="000000"/>
                <w:sz w:val="24"/>
                <w:szCs w:val="24"/>
              </w:rPr>
              <w:t>Nr.</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b/>
                <w:bCs/>
                <w:color w:val="000000"/>
                <w:sz w:val="24"/>
                <w:szCs w:val="24"/>
              </w:rPr>
            </w:pPr>
            <w:r w:rsidRPr="0075160E">
              <w:rPr>
                <w:rFonts w:ascii="Times New Roman" w:hAnsi="Times New Roman" w:cs="Times New Roman"/>
                <w:b/>
                <w:bCs/>
                <w:color w:val="000000"/>
                <w:sz w:val="24"/>
                <w:szCs w:val="24"/>
              </w:rPr>
              <w:t>Emri gjenerik</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b/>
                <w:bCs/>
                <w:color w:val="000000"/>
                <w:sz w:val="24"/>
                <w:szCs w:val="24"/>
              </w:rPr>
            </w:pPr>
            <w:r w:rsidRPr="0075160E">
              <w:rPr>
                <w:rFonts w:ascii="Times New Roman" w:hAnsi="Times New Roman" w:cs="Times New Roman"/>
                <w:b/>
                <w:bCs/>
                <w:color w:val="000000"/>
                <w:sz w:val="24"/>
                <w:szCs w:val="24"/>
              </w:rPr>
              <w:t>Sasia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b/>
                <w:bCs/>
                <w:color w:val="000000"/>
                <w:sz w:val="24"/>
                <w:szCs w:val="24"/>
              </w:rPr>
            </w:pPr>
            <w:r w:rsidRPr="0075160E">
              <w:rPr>
                <w:rFonts w:ascii="Times New Roman" w:hAnsi="Times New Roman" w:cs="Times New Roman"/>
                <w:b/>
                <w:bCs/>
                <w:color w:val="000000"/>
                <w:sz w:val="24"/>
                <w:szCs w:val="24"/>
              </w:rPr>
              <w:t>Verejtje</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Oksigjen</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720 L</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Lidocain amp. 1%</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Brufen sir.</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Brufen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Aspirin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Loratidin sir.</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Metformin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42000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Atropin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Diazepam gel.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Fenobarbitol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Amikacin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Aminofilin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Amiodarone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Cefalecin sir.</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Cefazolin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Metronidazol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Bactrim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7200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Amlodipin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9000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19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Anti tetanus imunoglobulin</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Aqua destilata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Anti D immunoglobulin</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Bisoprolol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25200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Methyldopa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Atoris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Omeprazol inj.</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Ondasetron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Metoclopramide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10800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Ergometrin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29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Salbutamol pika</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NaCl  0.9% te 500 ml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1500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Ringer sol 500 ml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NaCl 0.9 % te 100 ml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Vat (pambuk )</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Role gaz</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Leukoplast ( fllastera )</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Ac. Boric</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Vazelin</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Diclofen gel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39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Captopril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Gentian violet</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Glimepirid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Sisteme te infusioneve</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Shiringa 10 ml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Shiringa 5 ml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Gjilpera 21 G</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Gjilpera 23 G</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Gjilpera 19 G</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Kateter nr. 18</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49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Kateter nr. 20</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Carbamazepin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Kanilla 22 G</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Cefalexin sir</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Chloranfenicol crem</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54</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Synopen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55</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Diclofen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4800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Dexametazon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4800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57</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Furosemide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9000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58</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Losartan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1800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59</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Enalapril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60</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Piracetam amp.</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600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61</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Prednisolon tbl.</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 </w:t>
            </w: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62</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Insulin Novomix</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1200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63</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Insulin Novorapid</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390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r w:rsidR="00E802F1" w:rsidRPr="0075160E" w:rsidTr="006B613C">
        <w:trPr>
          <w:trHeight w:val="31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center"/>
              <w:rPr>
                <w:rFonts w:ascii="Times New Roman" w:hAnsi="Times New Roman" w:cs="Times New Roman"/>
                <w:color w:val="000000"/>
                <w:sz w:val="24"/>
                <w:szCs w:val="24"/>
              </w:rPr>
            </w:pPr>
            <w:r w:rsidRPr="0075160E">
              <w:rPr>
                <w:rFonts w:ascii="Times New Roman" w:hAnsi="Times New Roman" w:cs="Times New Roman"/>
                <w:color w:val="000000"/>
                <w:sz w:val="24"/>
                <w:szCs w:val="24"/>
              </w:rPr>
              <w:t>66</w:t>
            </w:r>
          </w:p>
        </w:tc>
        <w:tc>
          <w:tcPr>
            <w:tcW w:w="288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r w:rsidRPr="0075160E">
              <w:rPr>
                <w:rFonts w:ascii="Times New Roman" w:hAnsi="Times New Roman" w:cs="Times New Roman"/>
                <w:color w:val="000000"/>
                <w:sz w:val="24"/>
                <w:szCs w:val="24"/>
              </w:rPr>
              <w:t>Insulin Levemir</w:t>
            </w:r>
          </w:p>
        </w:tc>
        <w:tc>
          <w:tcPr>
            <w:tcW w:w="180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jc w:val="right"/>
              <w:rPr>
                <w:rFonts w:ascii="Times New Roman" w:hAnsi="Times New Roman" w:cs="Times New Roman"/>
                <w:color w:val="000000"/>
                <w:sz w:val="24"/>
                <w:szCs w:val="24"/>
              </w:rPr>
            </w:pPr>
            <w:r w:rsidRPr="0075160E">
              <w:rPr>
                <w:rFonts w:ascii="Times New Roman" w:hAnsi="Times New Roman" w:cs="Times New Roman"/>
                <w:color w:val="000000"/>
                <w:sz w:val="24"/>
                <w:szCs w:val="24"/>
              </w:rPr>
              <w:t>240</w:t>
            </w:r>
          </w:p>
        </w:tc>
        <w:tc>
          <w:tcPr>
            <w:tcW w:w="1350" w:type="dxa"/>
            <w:tcBorders>
              <w:top w:val="nil"/>
              <w:left w:val="nil"/>
              <w:bottom w:val="single" w:sz="4" w:space="0" w:color="auto"/>
              <w:right w:val="single" w:sz="4" w:space="0" w:color="auto"/>
            </w:tcBorders>
            <w:shd w:val="clear" w:color="auto" w:fill="auto"/>
            <w:vAlign w:val="center"/>
            <w:hideMark/>
          </w:tcPr>
          <w:p w:rsidR="00E802F1" w:rsidRPr="0075160E" w:rsidRDefault="00E802F1" w:rsidP="006B613C">
            <w:pPr>
              <w:spacing w:after="0" w:line="240" w:lineRule="auto"/>
              <w:rPr>
                <w:rFonts w:ascii="Times New Roman" w:hAnsi="Times New Roman" w:cs="Times New Roman"/>
                <w:color w:val="000000"/>
                <w:sz w:val="24"/>
                <w:szCs w:val="24"/>
              </w:rPr>
            </w:pPr>
          </w:p>
        </w:tc>
      </w:tr>
    </w:tbl>
    <w:p w:rsidR="00E802F1" w:rsidRPr="0075160E" w:rsidRDefault="00E802F1" w:rsidP="006B613C">
      <w:pPr>
        <w:spacing w:after="0" w:line="240" w:lineRule="auto"/>
        <w:rPr>
          <w:rFonts w:ascii="Times New Roman" w:hAnsi="Times New Roman" w:cs="Times New Roman"/>
          <w:color w:val="000000" w:themeColor="text1"/>
          <w:sz w:val="24"/>
          <w:szCs w:val="24"/>
        </w:rPr>
      </w:pPr>
    </w:p>
    <w:p w:rsidR="00E802F1" w:rsidRPr="0075160E" w:rsidRDefault="00E802F1" w:rsidP="006B613C">
      <w:pPr>
        <w:spacing w:after="0" w:line="240" w:lineRule="auto"/>
        <w:rPr>
          <w:rFonts w:ascii="Times New Roman" w:hAnsi="Times New Roman" w:cs="Times New Roman"/>
          <w:color w:val="000000" w:themeColor="text1"/>
          <w:sz w:val="24"/>
          <w:szCs w:val="24"/>
        </w:rPr>
      </w:pPr>
    </w:p>
    <w:p w:rsidR="00E802F1" w:rsidRPr="0075160E" w:rsidRDefault="00E802F1" w:rsidP="00E802F1">
      <w:pPr>
        <w:rPr>
          <w:rFonts w:ascii="Times New Roman" w:hAnsi="Times New Roman" w:cs="Times New Roman"/>
          <w:color w:val="000000" w:themeColor="text1"/>
          <w:sz w:val="24"/>
          <w:szCs w:val="24"/>
        </w:rPr>
      </w:pPr>
    </w:p>
    <w:p w:rsidR="005E6E60" w:rsidRDefault="005E6E60">
      <w:pPr>
        <w:rPr>
          <w:rFonts w:ascii="Times New Roman" w:hAnsi="Times New Roman" w:cs="Times New Roman"/>
          <w:sz w:val="24"/>
          <w:szCs w:val="24"/>
        </w:rPr>
      </w:pPr>
    </w:p>
    <w:p w:rsidR="005E6E60" w:rsidRDefault="005E6E60">
      <w:pPr>
        <w:rPr>
          <w:rFonts w:ascii="Times New Roman" w:hAnsi="Times New Roman" w:cs="Times New Roman"/>
          <w:sz w:val="24"/>
          <w:szCs w:val="24"/>
        </w:rPr>
      </w:pPr>
    </w:p>
    <w:p w:rsidR="005E6E60" w:rsidRDefault="005E6E60">
      <w:pPr>
        <w:rPr>
          <w:rFonts w:ascii="Times New Roman" w:hAnsi="Times New Roman" w:cs="Times New Roman"/>
          <w:sz w:val="24"/>
          <w:szCs w:val="24"/>
        </w:rPr>
      </w:pPr>
    </w:p>
    <w:p w:rsidR="005E6E60" w:rsidRDefault="005E6E60">
      <w:pPr>
        <w:rPr>
          <w:rFonts w:ascii="Times New Roman" w:hAnsi="Times New Roman" w:cs="Times New Roman"/>
          <w:sz w:val="24"/>
          <w:szCs w:val="24"/>
        </w:rPr>
      </w:pPr>
    </w:p>
    <w:p w:rsidR="00276BC0" w:rsidRDefault="00276BC0">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2C170D" w:rsidRDefault="002C170D" w:rsidP="002C170D">
      <w:pPr>
        <w:spacing w:after="160" w:line="259" w:lineRule="auto"/>
        <w:rPr>
          <w:rFonts w:ascii="Times New Roman" w:eastAsiaTheme="minorHAnsi" w:hAnsi="Times New Roman" w:cs="Times New Roman"/>
          <w:sz w:val="24"/>
          <w:szCs w:val="24"/>
        </w:rPr>
      </w:pPr>
    </w:p>
    <w:p w:rsidR="008D184A" w:rsidRPr="008D184A" w:rsidRDefault="002C170D" w:rsidP="002C170D">
      <w:pPr>
        <w:spacing w:after="160" w:line="259" w:lineRule="auto"/>
        <w:rPr>
          <w:rFonts w:ascii="Times New Roman" w:eastAsiaTheme="minorHAnsi" w:hAnsi="Times New Roman" w:cs="Times New Roman"/>
          <w:b/>
          <w:sz w:val="32"/>
          <w:szCs w:val="32"/>
          <w:lang w:val="sq-AL"/>
        </w:rPr>
      </w:pPr>
      <w:r>
        <w:rPr>
          <w:rFonts w:ascii="Times New Roman" w:eastAsiaTheme="minorHAnsi" w:hAnsi="Times New Roman" w:cs="Times New Roman"/>
          <w:sz w:val="24"/>
          <w:szCs w:val="24"/>
        </w:rPr>
        <w:t xml:space="preserve">                                </w:t>
      </w:r>
      <w:r w:rsidR="008D184A" w:rsidRPr="008D184A">
        <w:rPr>
          <w:rFonts w:ascii="Times New Roman" w:eastAsiaTheme="minorHAnsi" w:hAnsi="Times New Roman" w:cs="Times New Roman"/>
          <w:b/>
          <w:sz w:val="32"/>
          <w:szCs w:val="32"/>
          <w:lang w:val="sq-AL"/>
        </w:rPr>
        <w:t>QENDRA PËR PUNË SOCIALE</w:t>
      </w:r>
    </w:p>
    <w:p w:rsidR="008D184A" w:rsidRPr="008D184A" w:rsidRDefault="008D184A" w:rsidP="002C170D">
      <w:pPr>
        <w:spacing w:after="0" w:line="240" w:lineRule="auto"/>
        <w:jc w:val="both"/>
        <w:rPr>
          <w:rFonts w:ascii="Times New Roman" w:eastAsiaTheme="minorHAnsi" w:hAnsi="Times New Roman" w:cs="Times New Roman"/>
          <w:b/>
          <w:sz w:val="24"/>
          <w:szCs w:val="24"/>
          <w:lang w:val="sq-AL"/>
        </w:rPr>
      </w:pPr>
    </w:p>
    <w:p w:rsidR="008D184A" w:rsidRPr="008D184A" w:rsidRDefault="008D184A" w:rsidP="002C170D">
      <w:pPr>
        <w:spacing w:after="0" w:line="240" w:lineRule="auto"/>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sz w:val="24"/>
          <w:szCs w:val="24"/>
          <w:lang w:val="sq-AL"/>
        </w:rPr>
        <w:t>Gjatë  vitit 2024  Qendra për Punë Sociale ka kryer detyrat e zakonshme që i përkasin këtij institucioni.</w:t>
      </w:r>
    </w:p>
    <w:p w:rsidR="008D184A" w:rsidRPr="008D184A" w:rsidRDefault="008D184A" w:rsidP="002C170D">
      <w:pPr>
        <w:numPr>
          <w:ilvl w:val="0"/>
          <w:numId w:val="34"/>
        </w:num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Zyrtarët e QPS-së kanë mbajtur takime dhe punëtori për Shërbime Sociale dhe për Skemën e Asistencës Sociale.</w:t>
      </w:r>
    </w:p>
    <w:p w:rsidR="008D184A" w:rsidRPr="008D184A" w:rsidRDefault="008D184A" w:rsidP="002C170D">
      <w:pPr>
        <w:numPr>
          <w:ilvl w:val="0"/>
          <w:numId w:val="34"/>
        </w:num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Bashkëpunim me Policinë e Kosovës, Gjykatat, Qendrat për Punë Sociale, Departamentin për Politika Sociale dhe Familjare, Ministri të ndryshme, Shkolla, QKMF, KFOR, OSBE, UNDP, IOM si dhe OJQ tjera.   </w:t>
      </w:r>
    </w:p>
    <w:p w:rsidR="008D184A" w:rsidRPr="008D184A" w:rsidRDefault="008D184A" w:rsidP="002C170D">
      <w:pPr>
        <w:numPr>
          <w:ilvl w:val="0"/>
          <w:numId w:val="34"/>
        </w:num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Kemi vazhduar mbajtjen e mbledhjeve të Tryezave për Menaxhimin e Rasteve dhe Mekanizmit kundër dhunës në familje.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Pjesëmarja si anëtarë në komison vlerësues tek fëmijët me nevoja të veqanta në shkolla</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Gjatë vitit 2024 kemi vazhduar me i ndihmuar Personave me Aftesi të Kufizuara dhe rasteve në nevojë me karroca dhe paterica gjithashtu kemi pasur një bashkëpunim me organizata të ndryshme për trajtim të Personave me Aftësi të Kufizuara ku vlen të theksohet se nga Hendikos Gjilan janë ndihmuar 2 familje me këshillime familjare,   mediakmente dhe paisje tjera të nevojshme.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Kemi bërë rregullimin e tualeteve të QPS-së.</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Kemi pasur takime dhe trajnime të ndryshme e sidomos për trajtimin, integrimin dhe rehabilitimin e personave të radikalizuar.</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Kemi pasur një bashkëpunim me Departamentin për Ri-Integrim në kuadër të Ministrisë së Brendshme që përmes organizatave të ndryshme po i ndihmojnë qytetarët tanë me grante të ndryshme.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Kemi angazhuar një psikologe nga muaji prill deri në muajin shtator 2024 për trajtim të rasteve.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Ndryshe nga vitet e kaluara këtë vit kemi pasur një angazhim edhe në realizimin e pilotimit të reformes së Skemës Sociale.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Kemi mbajtur ligjerata në shkolla me temën të drejtat e fëmijëve dhe barazia gjinore.</w:t>
      </w:r>
    </w:p>
    <w:p w:rsidR="008D184A" w:rsidRPr="008D184A" w:rsidRDefault="008D184A" w:rsidP="002C170D">
      <w:pPr>
        <w:numPr>
          <w:ilvl w:val="0"/>
          <w:numId w:val="34"/>
        </w:numPr>
        <w:spacing w:after="0" w:line="240" w:lineRule="auto"/>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sz w:val="24"/>
          <w:szCs w:val="24"/>
        </w:rPr>
        <w:t>Edhe këtë vit kemi pasur një bashkëpunim të mire me shoqata të ndryshme duke na dhënë përkrahje për të i ndihmuar familjet në nevojë me pako ushqimore e higjienike, veshmbathje dhe mish kurbani si:</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 xml:space="preserve"> 68 pako ushqimore dhe miell për 6 muaj</w:t>
      </w:r>
      <w:r w:rsidRPr="008D184A">
        <w:rPr>
          <w:rFonts w:ascii="Times New Roman" w:eastAsiaTheme="minorHAnsi" w:hAnsi="Times New Roman" w:cs="Times New Roman"/>
          <w:sz w:val="24"/>
          <w:szCs w:val="24"/>
        </w:rPr>
        <w:t>- të dhuruara AMJ</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250 pako ushqimore dhe miell</w:t>
      </w:r>
      <w:r w:rsidRPr="008D184A">
        <w:rPr>
          <w:rFonts w:ascii="Times New Roman" w:eastAsiaTheme="minorHAnsi" w:hAnsi="Times New Roman" w:cs="Times New Roman"/>
          <w:sz w:val="24"/>
          <w:szCs w:val="24"/>
        </w:rPr>
        <w:t>- -të dhuruara nga Shteti i Arabisë Saudite në bashkëpunim me bashkësinë Islame.</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 xml:space="preserve">5 pako ushqimore dhe miell </w:t>
      </w:r>
      <w:r w:rsidRPr="008D184A">
        <w:rPr>
          <w:rFonts w:ascii="Times New Roman" w:eastAsiaTheme="minorHAnsi" w:hAnsi="Times New Roman" w:cs="Times New Roman"/>
          <w:sz w:val="24"/>
          <w:szCs w:val="24"/>
        </w:rPr>
        <w:t>– donator anonim.</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54 familje përftuese me veshmbathje</w:t>
      </w:r>
      <w:r w:rsidRPr="008D184A">
        <w:rPr>
          <w:rFonts w:ascii="Times New Roman" w:eastAsiaTheme="minorHAnsi" w:hAnsi="Times New Roman" w:cs="Times New Roman"/>
          <w:sz w:val="24"/>
          <w:szCs w:val="24"/>
        </w:rPr>
        <w:t>-  të dhuruara nga dogana e Kosovës</w:t>
      </w:r>
    </w:p>
    <w:p w:rsidR="008D184A" w:rsidRPr="008D184A" w:rsidRDefault="008D184A" w:rsidP="002C170D">
      <w:pPr>
        <w:spacing w:after="0" w:line="240" w:lineRule="auto"/>
        <w:ind w:left="990"/>
        <w:contextualSpacing/>
        <w:jc w:val="both"/>
        <w:rPr>
          <w:rFonts w:ascii="Times New Roman" w:eastAsiaTheme="minorHAnsi" w:hAnsi="Times New Roman" w:cs="Times New Roman"/>
          <w:b/>
          <w:sz w:val="24"/>
          <w:szCs w:val="24"/>
        </w:rPr>
      </w:pPr>
      <w:r w:rsidRPr="008D184A">
        <w:rPr>
          <w:rFonts w:ascii="Times New Roman" w:eastAsiaTheme="minorHAnsi" w:hAnsi="Times New Roman" w:cs="Times New Roman"/>
          <w:b/>
          <w:sz w:val="24"/>
          <w:szCs w:val="24"/>
        </w:rPr>
        <w:t xml:space="preserve">31 pako ushqimore dhe miell – </w:t>
      </w:r>
      <w:r w:rsidRPr="008D184A">
        <w:rPr>
          <w:rFonts w:ascii="Times New Roman" w:eastAsiaTheme="minorHAnsi" w:hAnsi="Times New Roman" w:cs="Times New Roman"/>
          <w:sz w:val="24"/>
          <w:szCs w:val="24"/>
        </w:rPr>
        <w:t>të dhuruara nga Kryqi I Kuq</w:t>
      </w:r>
    </w:p>
    <w:p w:rsidR="008D184A" w:rsidRPr="008D184A" w:rsidRDefault="008D184A" w:rsidP="002C170D">
      <w:pPr>
        <w:spacing w:after="0" w:line="240" w:lineRule="auto"/>
        <w:ind w:left="990"/>
        <w:contextualSpacing/>
        <w:jc w:val="both"/>
        <w:rPr>
          <w:rFonts w:ascii="Times New Roman" w:eastAsiaTheme="minorHAnsi" w:hAnsi="Times New Roman" w:cs="Times New Roman"/>
          <w:b/>
          <w:sz w:val="24"/>
          <w:szCs w:val="24"/>
        </w:rPr>
      </w:pPr>
      <w:r w:rsidRPr="008D184A">
        <w:rPr>
          <w:rFonts w:ascii="Times New Roman" w:eastAsiaTheme="minorHAnsi" w:hAnsi="Times New Roman" w:cs="Times New Roman"/>
          <w:b/>
          <w:sz w:val="24"/>
          <w:szCs w:val="24"/>
        </w:rPr>
        <w:t xml:space="preserve">70 pako ushqimore dhe miell – </w:t>
      </w:r>
      <w:r w:rsidRPr="008D184A">
        <w:rPr>
          <w:rFonts w:ascii="Times New Roman" w:eastAsiaTheme="minorHAnsi" w:hAnsi="Times New Roman" w:cs="Times New Roman"/>
          <w:sz w:val="24"/>
          <w:szCs w:val="24"/>
        </w:rPr>
        <w:t>të dhuruara</w:t>
      </w:r>
      <w:r w:rsidRPr="008D184A">
        <w:rPr>
          <w:rFonts w:ascii="Times New Roman" w:eastAsiaTheme="minorHAnsi" w:hAnsi="Times New Roman" w:cs="Times New Roman"/>
          <w:b/>
          <w:sz w:val="24"/>
          <w:szCs w:val="24"/>
        </w:rPr>
        <w:t xml:space="preserve"> </w:t>
      </w:r>
      <w:r w:rsidRPr="008D184A">
        <w:rPr>
          <w:rFonts w:ascii="Times New Roman" w:eastAsiaTheme="minorHAnsi" w:hAnsi="Times New Roman" w:cs="Times New Roman"/>
          <w:sz w:val="24"/>
          <w:szCs w:val="24"/>
        </w:rPr>
        <w:t>nga</w:t>
      </w:r>
      <w:r w:rsidRPr="008D184A">
        <w:rPr>
          <w:rFonts w:ascii="Times New Roman" w:eastAsiaTheme="minorHAnsi" w:hAnsi="Times New Roman" w:cs="Times New Roman"/>
          <w:b/>
          <w:sz w:val="24"/>
          <w:szCs w:val="24"/>
        </w:rPr>
        <w:t xml:space="preserve"> </w:t>
      </w:r>
      <w:r w:rsidRPr="008D184A">
        <w:rPr>
          <w:rFonts w:ascii="Times New Roman" w:eastAsiaTheme="minorHAnsi" w:hAnsi="Times New Roman" w:cs="Times New Roman"/>
          <w:sz w:val="24"/>
          <w:szCs w:val="24"/>
        </w:rPr>
        <w:t>Relief Kosova</w:t>
      </w:r>
    </w:p>
    <w:p w:rsidR="008D184A" w:rsidRPr="008D184A" w:rsidRDefault="008D184A" w:rsidP="002C170D">
      <w:pPr>
        <w:spacing w:after="0" w:line="240" w:lineRule="auto"/>
        <w:ind w:left="990"/>
        <w:contextualSpacing/>
        <w:jc w:val="both"/>
        <w:rPr>
          <w:rFonts w:ascii="Times New Roman" w:eastAsiaTheme="minorHAnsi" w:hAnsi="Times New Roman" w:cs="Times New Roman"/>
          <w:b/>
          <w:sz w:val="24"/>
          <w:szCs w:val="24"/>
        </w:rPr>
      </w:pPr>
      <w:r w:rsidRPr="008D184A">
        <w:rPr>
          <w:rFonts w:ascii="Times New Roman" w:eastAsiaTheme="minorHAnsi" w:hAnsi="Times New Roman" w:cs="Times New Roman"/>
          <w:b/>
          <w:sz w:val="24"/>
          <w:szCs w:val="24"/>
        </w:rPr>
        <w:t xml:space="preserve">20 familje përftuese me veshmbathje – </w:t>
      </w:r>
      <w:r w:rsidRPr="008D184A">
        <w:rPr>
          <w:rFonts w:ascii="Times New Roman" w:eastAsiaTheme="minorHAnsi" w:hAnsi="Times New Roman" w:cs="Times New Roman"/>
          <w:sz w:val="24"/>
          <w:szCs w:val="24"/>
        </w:rPr>
        <w:t>të</w:t>
      </w:r>
      <w:r w:rsidRPr="008D184A">
        <w:rPr>
          <w:rFonts w:ascii="Times New Roman" w:eastAsiaTheme="minorHAnsi" w:hAnsi="Times New Roman" w:cs="Times New Roman"/>
          <w:b/>
          <w:sz w:val="24"/>
          <w:szCs w:val="24"/>
        </w:rPr>
        <w:t xml:space="preserve"> </w:t>
      </w:r>
      <w:r w:rsidRPr="008D184A">
        <w:rPr>
          <w:rFonts w:ascii="Times New Roman" w:eastAsiaTheme="minorHAnsi" w:hAnsi="Times New Roman" w:cs="Times New Roman"/>
          <w:sz w:val="24"/>
          <w:szCs w:val="24"/>
        </w:rPr>
        <w:t>dhuruara nga Kryqi i Kuq</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50 pako me mish</w:t>
      </w:r>
      <w:r w:rsidRPr="008D184A">
        <w:rPr>
          <w:rFonts w:ascii="Times New Roman" w:eastAsiaTheme="minorHAnsi" w:hAnsi="Times New Roman" w:cs="Times New Roman"/>
          <w:sz w:val="24"/>
          <w:szCs w:val="24"/>
        </w:rPr>
        <w:t>- të dhuruara nga HumanityFirst.</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20 familje përftuese me veshmbathje (vlerë 2200 euro)</w:t>
      </w:r>
      <w:r w:rsidRPr="008D184A">
        <w:rPr>
          <w:rFonts w:ascii="Times New Roman" w:eastAsiaTheme="minorHAnsi" w:hAnsi="Times New Roman" w:cs="Times New Roman"/>
          <w:sz w:val="24"/>
          <w:szCs w:val="24"/>
        </w:rPr>
        <w:t xml:space="preserve"> – donator anonim.</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21 familje përftuese me veshmbathje</w:t>
      </w:r>
      <w:r w:rsidRPr="008D184A">
        <w:rPr>
          <w:rFonts w:ascii="Times New Roman" w:eastAsiaTheme="minorHAnsi" w:hAnsi="Times New Roman" w:cs="Times New Roman"/>
          <w:sz w:val="24"/>
          <w:szCs w:val="24"/>
        </w:rPr>
        <w:t>-  të dhuruara nga dogana e Kosovës</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 xml:space="preserve"> 2 familje përfituese me nga 3 metra dru </w:t>
      </w:r>
      <w:r w:rsidRPr="008D184A">
        <w:rPr>
          <w:rFonts w:ascii="Times New Roman" w:eastAsiaTheme="minorHAnsi" w:hAnsi="Times New Roman" w:cs="Times New Roman"/>
          <w:sz w:val="24"/>
          <w:szCs w:val="24"/>
        </w:rPr>
        <w:t>– të dhuruar nga donator anonim</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64 familje përfituese të 159 batanijeve</w:t>
      </w:r>
      <w:r w:rsidRPr="008D184A">
        <w:rPr>
          <w:rFonts w:ascii="Times New Roman" w:eastAsiaTheme="minorHAnsi" w:hAnsi="Times New Roman" w:cs="Times New Roman"/>
          <w:sz w:val="24"/>
          <w:szCs w:val="24"/>
        </w:rPr>
        <w:t xml:space="preserve">- të dhuruara nga “ International Charity Organization” </w:t>
      </w:r>
    </w:p>
    <w:p w:rsidR="008D184A" w:rsidRPr="008D184A" w:rsidRDefault="008D184A" w:rsidP="002C170D">
      <w:pPr>
        <w:spacing w:after="0" w:line="240" w:lineRule="auto"/>
        <w:ind w:left="990"/>
        <w:contextualSpacing/>
        <w:jc w:val="both"/>
        <w:rPr>
          <w:rFonts w:ascii="Times New Roman" w:eastAsiaTheme="minorHAnsi" w:hAnsi="Times New Roman" w:cs="Times New Roman"/>
          <w:sz w:val="24"/>
          <w:szCs w:val="24"/>
        </w:rPr>
      </w:pPr>
      <w:r w:rsidRPr="008D184A">
        <w:rPr>
          <w:rFonts w:ascii="Times New Roman" w:eastAsiaTheme="minorHAnsi" w:hAnsi="Times New Roman" w:cs="Times New Roman"/>
          <w:b/>
          <w:sz w:val="24"/>
          <w:szCs w:val="24"/>
        </w:rPr>
        <w:t>180 dhurata nga “Sharr Cem” për festën e vitit të ri</w:t>
      </w:r>
      <w:r w:rsidRPr="008D184A">
        <w:rPr>
          <w:rFonts w:ascii="Times New Roman" w:eastAsiaTheme="minorHAnsi" w:hAnsi="Times New Roman" w:cs="Times New Roman"/>
          <w:sz w:val="24"/>
          <w:szCs w:val="24"/>
        </w:rPr>
        <w:t>.</w:t>
      </w:r>
    </w:p>
    <w:p w:rsidR="008D184A" w:rsidRPr="008D184A" w:rsidRDefault="008D184A" w:rsidP="008D184A">
      <w:pPr>
        <w:spacing w:after="160" w:line="259" w:lineRule="auto"/>
        <w:ind w:left="990"/>
        <w:contextualSpacing/>
        <w:jc w:val="both"/>
        <w:rPr>
          <w:rFonts w:ascii="Times New Roman" w:eastAsiaTheme="minorHAnsi" w:hAnsi="Times New Roman" w:cs="Times New Roman"/>
          <w:sz w:val="24"/>
          <w:szCs w:val="24"/>
        </w:rPr>
      </w:pPr>
    </w:p>
    <w:p w:rsidR="008D184A" w:rsidRPr="008D184A" w:rsidRDefault="008D184A" w:rsidP="008D184A">
      <w:pPr>
        <w:spacing w:after="160" w:line="259" w:lineRule="auto"/>
        <w:ind w:left="990"/>
        <w:contextualSpacing/>
        <w:jc w:val="both"/>
        <w:rPr>
          <w:rFonts w:ascii="Times New Roman" w:eastAsiaTheme="minorHAnsi" w:hAnsi="Times New Roman" w:cs="Times New Roman"/>
          <w:sz w:val="24"/>
          <w:szCs w:val="24"/>
        </w:rPr>
      </w:pPr>
    </w:p>
    <w:p w:rsidR="008D184A" w:rsidRPr="008D184A" w:rsidRDefault="008D184A" w:rsidP="008D184A">
      <w:pPr>
        <w:spacing w:after="160" w:line="259" w:lineRule="auto"/>
        <w:ind w:left="990"/>
        <w:contextualSpacing/>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b/>
          <w:sz w:val="24"/>
          <w:szCs w:val="24"/>
          <w:lang w:val="sq-AL"/>
        </w:rPr>
        <w:t>SKEMA E NDIHMËS SOCIALE</w:t>
      </w:r>
    </w:p>
    <w:p w:rsidR="008D184A" w:rsidRPr="008D184A" w:rsidRDefault="008D184A" w:rsidP="008D184A">
      <w:pPr>
        <w:tabs>
          <w:tab w:val="left" w:pos="1260"/>
        </w:tabs>
        <w:spacing w:after="0" w:line="240" w:lineRule="auto"/>
        <w:jc w:val="both"/>
        <w:rPr>
          <w:rFonts w:ascii="Times New Roman" w:hAnsi="Times New Roman" w:cs="Times New Roman"/>
          <w:color w:val="000000"/>
          <w:sz w:val="24"/>
          <w:szCs w:val="24"/>
        </w:rPr>
      </w:pPr>
    </w:p>
    <w:tbl>
      <w:tblPr>
        <w:tblW w:w="9090" w:type="dxa"/>
        <w:tblInd w:w="468" w:type="dxa"/>
        <w:tblLook w:val="04A0" w:firstRow="1" w:lastRow="0" w:firstColumn="1" w:lastColumn="0" w:noHBand="0" w:noVBand="1"/>
      </w:tblPr>
      <w:tblGrid>
        <w:gridCol w:w="2143"/>
        <w:gridCol w:w="1720"/>
        <w:gridCol w:w="1720"/>
        <w:gridCol w:w="3507"/>
      </w:tblGrid>
      <w:tr w:rsidR="008D184A" w:rsidRPr="008D184A" w:rsidTr="00C95FCD">
        <w:trPr>
          <w:trHeight w:val="300"/>
        </w:trPr>
        <w:tc>
          <w:tcPr>
            <w:tcW w:w="2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b/>
                <w:bCs/>
                <w:color w:val="000000"/>
                <w:sz w:val="24"/>
                <w:szCs w:val="24"/>
              </w:rPr>
            </w:pPr>
            <w:r w:rsidRPr="008D184A">
              <w:rPr>
                <w:rFonts w:ascii="Times New Roman" w:eastAsia="Times New Roman" w:hAnsi="Times New Roman" w:cs="Times New Roman"/>
                <w:b/>
                <w:bCs/>
                <w:color w:val="000000"/>
                <w:sz w:val="24"/>
                <w:szCs w:val="24"/>
              </w:rPr>
              <w:t>Muaji</w:t>
            </w:r>
          </w:p>
        </w:tc>
        <w:tc>
          <w:tcPr>
            <w:tcW w:w="3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Nr. i familjeve përfituese</w:t>
            </w:r>
          </w:p>
        </w:tc>
        <w:tc>
          <w:tcPr>
            <w:tcW w:w="3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b/>
                <w:bCs/>
                <w:color w:val="000000"/>
                <w:sz w:val="24"/>
                <w:szCs w:val="24"/>
              </w:rPr>
            </w:pPr>
            <w:r w:rsidRPr="008D184A">
              <w:rPr>
                <w:rFonts w:ascii="Times New Roman" w:eastAsia="Times New Roman" w:hAnsi="Times New Roman" w:cs="Times New Roman"/>
                <w:b/>
                <w:bCs/>
                <w:color w:val="000000"/>
                <w:sz w:val="24"/>
                <w:szCs w:val="24"/>
              </w:rPr>
              <w:t>Arsyetimi</w:t>
            </w:r>
          </w:p>
        </w:tc>
      </w:tr>
      <w:tr w:rsidR="008D184A" w:rsidRPr="008D184A" w:rsidTr="00C95FCD">
        <w:trPr>
          <w:trHeight w:val="315"/>
        </w:trPr>
        <w:tc>
          <w:tcPr>
            <w:tcW w:w="2143" w:type="dxa"/>
            <w:vMerge/>
            <w:tcBorders>
              <w:top w:val="single" w:sz="4" w:space="0" w:color="auto"/>
              <w:left w:val="single" w:sz="4" w:space="0" w:color="auto"/>
              <w:bottom w:val="single" w:sz="4" w:space="0" w:color="000000"/>
              <w:right w:val="single" w:sz="4" w:space="0" w:color="auto"/>
            </w:tcBorders>
            <w:vAlign w:val="center"/>
            <w:hideMark/>
          </w:tcPr>
          <w:p w:rsidR="008D184A" w:rsidRPr="008D184A" w:rsidRDefault="008D184A" w:rsidP="008D184A">
            <w:pPr>
              <w:spacing w:after="0" w:line="240" w:lineRule="auto"/>
              <w:rPr>
                <w:rFonts w:ascii="Times New Roman" w:eastAsia="Times New Roman" w:hAnsi="Times New Roman" w:cs="Times New Roman"/>
                <w:b/>
                <w:bCs/>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b/>
                <w:bCs/>
                <w:color w:val="000000"/>
                <w:sz w:val="24"/>
                <w:szCs w:val="24"/>
              </w:rPr>
            </w:pPr>
            <w:r w:rsidRPr="008D184A">
              <w:rPr>
                <w:rFonts w:ascii="Times New Roman" w:eastAsia="Times New Roman" w:hAnsi="Times New Roman" w:cs="Times New Roman"/>
                <w:b/>
                <w:bCs/>
                <w:color w:val="000000"/>
                <w:sz w:val="24"/>
                <w:szCs w:val="24"/>
              </w:rPr>
              <w:t>2023</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b/>
                <w:bCs/>
                <w:color w:val="000000"/>
                <w:sz w:val="24"/>
                <w:szCs w:val="24"/>
              </w:rPr>
            </w:pPr>
            <w:r w:rsidRPr="008D184A">
              <w:rPr>
                <w:rFonts w:ascii="Times New Roman" w:eastAsia="Times New Roman" w:hAnsi="Times New Roman" w:cs="Times New Roman"/>
                <w:b/>
                <w:bCs/>
                <w:color w:val="000000"/>
                <w:sz w:val="24"/>
                <w:szCs w:val="24"/>
              </w:rPr>
              <w:t>2024</w:t>
            </w:r>
          </w:p>
        </w:tc>
        <w:tc>
          <w:tcPr>
            <w:tcW w:w="3507" w:type="dxa"/>
            <w:vMerge/>
            <w:tcBorders>
              <w:top w:val="single" w:sz="4" w:space="0" w:color="auto"/>
              <w:left w:val="single" w:sz="4" w:space="0" w:color="auto"/>
              <w:bottom w:val="single" w:sz="4" w:space="0" w:color="000000"/>
              <w:right w:val="single" w:sz="4" w:space="0" w:color="auto"/>
            </w:tcBorders>
            <w:vAlign w:val="center"/>
            <w:hideMark/>
          </w:tcPr>
          <w:p w:rsidR="008D184A" w:rsidRPr="008D184A" w:rsidRDefault="008D184A" w:rsidP="008D184A">
            <w:pPr>
              <w:spacing w:after="0" w:line="240" w:lineRule="auto"/>
              <w:rPr>
                <w:rFonts w:ascii="Times New Roman" w:eastAsia="Times New Roman" w:hAnsi="Times New Roman" w:cs="Times New Roman"/>
                <w:b/>
                <w:bCs/>
                <w:color w:val="000000"/>
                <w:sz w:val="24"/>
                <w:szCs w:val="24"/>
              </w:rPr>
            </w:pPr>
          </w:p>
        </w:tc>
      </w:tr>
      <w:tr w:rsidR="008D184A" w:rsidRPr="008D184A" w:rsidTr="002C170D">
        <w:trPr>
          <w:trHeight w:val="152"/>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Janar </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122</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113</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w:t>
            </w:r>
          </w:p>
        </w:tc>
      </w:tr>
      <w:tr w:rsidR="008D184A" w:rsidRPr="008D184A" w:rsidTr="002C170D">
        <w:trPr>
          <w:trHeight w:val="233"/>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Shkurt </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121</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109</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w:t>
            </w:r>
            <w:r w:rsidRPr="008D184A">
              <w:rPr>
                <w:rFonts w:ascii="Times New Roman" w:eastAsiaTheme="minorHAnsi" w:hAnsi="Times New Roman" w:cs="Times New Roman"/>
                <w:sz w:val="24"/>
                <w:szCs w:val="24"/>
                <w:lang w:val="sq-AL"/>
              </w:rPr>
              <w:t>Punësim, nderprerje me ATK.</w:t>
            </w:r>
          </w:p>
        </w:tc>
      </w:tr>
      <w:tr w:rsidR="008D184A" w:rsidRPr="008D184A" w:rsidTr="002C170D">
        <w:trPr>
          <w:trHeight w:val="12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Mars</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114</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111</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Prill </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114</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108</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w:t>
            </w: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Maj</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112</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108</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w:t>
            </w: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Qershor</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114</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107</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Korrik</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113</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104</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Gusht</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113</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103</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Shtator</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111</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99</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Tetor </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110</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91</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Mos aplikime, mungesë kriteri</w:t>
            </w: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Nëntor</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112</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87</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r w:rsidR="008D184A" w:rsidRPr="008D184A" w:rsidTr="00C95FCD">
        <w:trPr>
          <w:trHeight w:val="315"/>
        </w:trPr>
        <w:tc>
          <w:tcPr>
            <w:tcW w:w="2143" w:type="dxa"/>
            <w:tcBorders>
              <w:top w:val="nil"/>
              <w:left w:val="single" w:sz="4" w:space="0" w:color="auto"/>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Dhjetor</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115</w:t>
            </w:r>
          </w:p>
        </w:tc>
        <w:tc>
          <w:tcPr>
            <w:tcW w:w="1720"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88</w:t>
            </w:r>
          </w:p>
        </w:tc>
        <w:tc>
          <w:tcPr>
            <w:tcW w:w="3507" w:type="dxa"/>
            <w:tcBorders>
              <w:top w:val="nil"/>
              <w:left w:val="nil"/>
              <w:bottom w:val="single" w:sz="4" w:space="0" w:color="auto"/>
              <w:right w:val="single" w:sz="4" w:space="0" w:color="auto"/>
            </w:tcBorders>
            <w:shd w:val="clear" w:color="auto" w:fill="auto"/>
            <w:vAlign w:val="center"/>
            <w:hideMark/>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p>
        </w:tc>
      </w:tr>
    </w:tbl>
    <w:p w:rsidR="008D184A" w:rsidRPr="008D184A" w:rsidRDefault="008D184A" w:rsidP="008D184A">
      <w:pPr>
        <w:spacing w:after="160" w:line="259" w:lineRule="auto"/>
        <w:jc w:val="both"/>
        <w:rPr>
          <w:rFonts w:ascii="Times New Roman" w:eastAsiaTheme="minorHAnsi" w:hAnsi="Times New Roman" w:cs="Times New Roman"/>
          <w:sz w:val="24"/>
          <w:szCs w:val="24"/>
          <w:lang w:val="sq-AL"/>
        </w:rPr>
      </w:pPr>
    </w:p>
    <w:p w:rsidR="008D184A" w:rsidRPr="008D184A" w:rsidRDefault="008D184A" w:rsidP="008D184A">
      <w:pPr>
        <w:tabs>
          <w:tab w:val="left" w:pos="8336"/>
        </w:tabs>
        <w:spacing w:after="160" w:line="240" w:lineRule="auto"/>
        <w:ind w:firstLine="360"/>
        <w:jc w:val="both"/>
        <w:rPr>
          <w:rFonts w:ascii="Times New Roman" w:eastAsia="Times New Roman" w:hAnsi="Times New Roman" w:cs="Times New Roman"/>
          <w:b/>
          <w:color w:val="000000"/>
          <w:sz w:val="24"/>
          <w:szCs w:val="24"/>
        </w:rPr>
      </w:pPr>
      <w:r w:rsidRPr="008D184A">
        <w:rPr>
          <w:rFonts w:ascii="Times New Roman" w:eastAsia="Times New Roman" w:hAnsi="Times New Roman" w:cs="Times New Roman"/>
          <w:b/>
          <w:color w:val="000000"/>
          <w:sz w:val="24"/>
          <w:szCs w:val="24"/>
        </w:rPr>
        <w:t>Pasqyra tabelare për Skemën Sociale</w:t>
      </w:r>
    </w:p>
    <w:tbl>
      <w:tblPr>
        <w:tblStyle w:val="TableGrid4"/>
        <w:tblW w:w="9095" w:type="dxa"/>
        <w:jc w:val="center"/>
        <w:tblLook w:val="04A0" w:firstRow="1" w:lastRow="0" w:firstColumn="1" w:lastColumn="0" w:noHBand="0" w:noVBand="1"/>
      </w:tblPr>
      <w:tblGrid>
        <w:gridCol w:w="5778"/>
        <w:gridCol w:w="1530"/>
        <w:gridCol w:w="1787"/>
      </w:tblGrid>
      <w:tr w:rsidR="008D184A" w:rsidRPr="008D184A" w:rsidTr="00C95FCD">
        <w:trPr>
          <w:trHeight w:val="521"/>
          <w:jc w:val="center"/>
        </w:trPr>
        <w:tc>
          <w:tcPr>
            <w:tcW w:w="5778" w:type="dxa"/>
            <w:vAlign w:val="center"/>
          </w:tcPr>
          <w:p w:rsidR="008D184A" w:rsidRPr="008D184A" w:rsidRDefault="008D184A" w:rsidP="008D184A">
            <w:pPr>
              <w:spacing w:after="0" w:line="240" w:lineRule="auto"/>
              <w:jc w:val="center"/>
              <w:rPr>
                <w:rFonts w:ascii="Times New Roman" w:eastAsia="Times New Roman" w:hAnsi="Times New Roman" w:cs="Times New Roman"/>
                <w:b/>
                <w:color w:val="000000"/>
                <w:sz w:val="24"/>
                <w:szCs w:val="24"/>
              </w:rPr>
            </w:pPr>
            <w:r w:rsidRPr="008D184A">
              <w:rPr>
                <w:rFonts w:ascii="Times New Roman" w:eastAsia="Times New Roman" w:hAnsi="Times New Roman" w:cs="Times New Roman"/>
                <w:b/>
                <w:color w:val="000000"/>
                <w:sz w:val="24"/>
                <w:szCs w:val="24"/>
              </w:rPr>
              <w:t>Shërbimet</w:t>
            </w:r>
          </w:p>
        </w:tc>
        <w:tc>
          <w:tcPr>
            <w:tcW w:w="1530" w:type="dxa"/>
            <w:vAlign w:val="center"/>
          </w:tcPr>
          <w:p w:rsidR="008D184A" w:rsidRPr="008D184A" w:rsidRDefault="008D184A" w:rsidP="008D184A">
            <w:pPr>
              <w:spacing w:after="0" w:line="240" w:lineRule="auto"/>
              <w:ind w:firstLine="360"/>
              <w:rPr>
                <w:rFonts w:ascii="Times New Roman" w:eastAsia="Times New Roman" w:hAnsi="Times New Roman" w:cs="Times New Roman"/>
                <w:b/>
                <w:color w:val="000000"/>
                <w:sz w:val="24"/>
                <w:szCs w:val="24"/>
              </w:rPr>
            </w:pPr>
            <w:r w:rsidRPr="008D184A">
              <w:rPr>
                <w:rFonts w:ascii="Times New Roman" w:eastAsia="Times New Roman" w:hAnsi="Times New Roman" w:cs="Times New Roman"/>
                <w:b/>
                <w:color w:val="000000"/>
                <w:sz w:val="24"/>
                <w:szCs w:val="24"/>
              </w:rPr>
              <w:t>2023</w:t>
            </w:r>
          </w:p>
        </w:tc>
        <w:tc>
          <w:tcPr>
            <w:tcW w:w="1787" w:type="dxa"/>
            <w:vAlign w:val="center"/>
          </w:tcPr>
          <w:p w:rsidR="008D184A" w:rsidRPr="008D184A" w:rsidRDefault="008D184A" w:rsidP="008D184A">
            <w:pPr>
              <w:spacing w:after="0" w:line="240" w:lineRule="auto"/>
              <w:ind w:firstLine="360"/>
              <w:rPr>
                <w:rFonts w:ascii="Times New Roman" w:eastAsia="Times New Roman" w:hAnsi="Times New Roman" w:cs="Times New Roman"/>
                <w:b/>
                <w:color w:val="000000"/>
                <w:sz w:val="24"/>
                <w:szCs w:val="24"/>
              </w:rPr>
            </w:pPr>
            <w:r w:rsidRPr="008D184A">
              <w:rPr>
                <w:rFonts w:ascii="Times New Roman" w:eastAsia="Times New Roman" w:hAnsi="Times New Roman" w:cs="Times New Roman"/>
                <w:b/>
                <w:color w:val="000000"/>
                <w:sz w:val="24"/>
                <w:szCs w:val="24"/>
              </w:rPr>
              <w:t>2024</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Numri i aplikuesve të rinj</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03</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Lëndët dërguar për Komision Mjekësor</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101</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94</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Lëndë  të refuzuara nga komisioni mjekësor</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02</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08</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Lëndë të kërkuara për plotësim dokumentacioni nga mjeku</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00</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02</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Lëndët e aprovuar nga Komisioni Mjekësor</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99</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84</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Lëshim të kartonëve të ndihmës sociale</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81</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73</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Verifikim të familjeve që kanë aplikuar dhe riaplikuar për ndihmë sociale</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159</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132</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Riaplikime dhe aplikime për ndihmë sociale </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142</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123</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 xml:space="preserve">Vërtetime që gjenden si shfrytëzues i ndihmës sociale </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01</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01</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Plotesim të dokumentacioneve</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159</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33</w:t>
            </w:r>
          </w:p>
        </w:tc>
      </w:tr>
      <w:tr w:rsidR="008D184A" w:rsidRPr="008D184A" w:rsidTr="00C95FCD">
        <w:trPr>
          <w:jc w:val="center"/>
        </w:trPr>
        <w:tc>
          <w:tcPr>
            <w:tcW w:w="5778" w:type="dxa"/>
          </w:tcPr>
          <w:p w:rsidR="008D184A" w:rsidRPr="008D184A" w:rsidRDefault="008D184A" w:rsidP="008D184A">
            <w:pPr>
              <w:spacing w:after="0" w:line="240" w:lineRule="auto"/>
              <w:jc w:val="both"/>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Transfer të lëndëve në QPS-së tjera</w:t>
            </w:r>
          </w:p>
        </w:tc>
        <w:tc>
          <w:tcPr>
            <w:tcW w:w="1530"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01</w:t>
            </w:r>
          </w:p>
        </w:tc>
        <w:tc>
          <w:tcPr>
            <w:tcW w:w="1787" w:type="dxa"/>
          </w:tcPr>
          <w:p w:rsidR="008D184A" w:rsidRPr="008D184A" w:rsidRDefault="008D184A" w:rsidP="008D184A">
            <w:pPr>
              <w:spacing w:after="0" w:line="240" w:lineRule="auto"/>
              <w:jc w:val="center"/>
              <w:rPr>
                <w:rFonts w:ascii="Times New Roman" w:eastAsia="Times New Roman" w:hAnsi="Times New Roman" w:cs="Times New Roman"/>
                <w:color w:val="000000"/>
                <w:sz w:val="24"/>
                <w:szCs w:val="24"/>
              </w:rPr>
            </w:pPr>
            <w:r w:rsidRPr="008D184A">
              <w:rPr>
                <w:rFonts w:ascii="Times New Roman" w:eastAsia="Times New Roman" w:hAnsi="Times New Roman" w:cs="Times New Roman"/>
                <w:color w:val="000000"/>
                <w:sz w:val="24"/>
                <w:szCs w:val="24"/>
              </w:rPr>
              <w:t>02</w:t>
            </w:r>
          </w:p>
        </w:tc>
      </w:tr>
    </w:tbl>
    <w:p w:rsidR="008D184A" w:rsidRPr="008D184A" w:rsidRDefault="008D184A" w:rsidP="008D184A">
      <w:pPr>
        <w:spacing w:after="160" w:line="259" w:lineRule="auto"/>
        <w:jc w:val="both"/>
        <w:rPr>
          <w:rFonts w:ascii="Times New Roman" w:eastAsiaTheme="minorHAnsi" w:hAnsi="Times New Roman" w:cs="Times New Roman"/>
          <w:b/>
          <w:sz w:val="24"/>
          <w:szCs w:val="24"/>
          <w:lang w:val="sq-AL"/>
        </w:rPr>
      </w:pPr>
    </w:p>
    <w:p w:rsidR="002C170D" w:rsidRDefault="002C170D" w:rsidP="008D184A">
      <w:pPr>
        <w:spacing w:after="160" w:line="259" w:lineRule="auto"/>
        <w:jc w:val="both"/>
        <w:rPr>
          <w:rFonts w:ascii="Times New Roman" w:eastAsiaTheme="minorHAnsi" w:hAnsi="Times New Roman" w:cs="Times New Roman"/>
          <w:b/>
          <w:sz w:val="24"/>
          <w:szCs w:val="24"/>
          <w:lang w:val="sq-AL"/>
        </w:rPr>
      </w:pPr>
    </w:p>
    <w:p w:rsidR="002C170D" w:rsidRDefault="002C170D" w:rsidP="008D184A">
      <w:pPr>
        <w:spacing w:after="160" w:line="259" w:lineRule="auto"/>
        <w:jc w:val="both"/>
        <w:rPr>
          <w:rFonts w:ascii="Times New Roman" w:eastAsiaTheme="minorHAnsi" w:hAnsi="Times New Roman" w:cs="Times New Roman"/>
          <w:b/>
          <w:sz w:val="24"/>
          <w:szCs w:val="24"/>
          <w:lang w:val="sq-AL"/>
        </w:rPr>
      </w:pPr>
    </w:p>
    <w:p w:rsidR="001B40BB" w:rsidRDefault="001B40BB" w:rsidP="002C170D">
      <w:pPr>
        <w:spacing w:after="160" w:line="259" w:lineRule="auto"/>
        <w:jc w:val="both"/>
        <w:rPr>
          <w:rFonts w:ascii="Times New Roman" w:eastAsiaTheme="minorHAnsi" w:hAnsi="Times New Roman" w:cs="Times New Roman"/>
          <w:b/>
          <w:sz w:val="24"/>
          <w:szCs w:val="24"/>
          <w:lang w:val="sq-AL"/>
        </w:rPr>
      </w:pPr>
    </w:p>
    <w:p w:rsidR="008D184A" w:rsidRPr="008D184A" w:rsidRDefault="008D184A" w:rsidP="002C170D">
      <w:pPr>
        <w:spacing w:after="160" w:line="259" w:lineRule="auto"/>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b/>
          <w:sz w:val="24"/>
          <w:szCs w:val="24"/>
          <w:lang w:val="sq-AL"/>
        </w:rPr>
        <w:t>SHËRBIMET SOCIALE</w:t>
      </w:r>
    </w:p>
    <w:tbl>
      <w:tblPr>
        <w:tblW w:w="8748" w:type="dxa"/>
        <w:jc w:val="center"/>
        <w:tblLook w:val="04A0" w:firstRow="1" w:lastRow="0" w:firstColumn="1" w:lastColumn="0" w:noHBand="0" w:noVBand="1"/>
      </w:tblPr>
      <w:tblGrid>
        <w:gridCol w:w="6495"/>
        <w:gridCol w:w="1125"/>
        <w:gridCol w:w="1128"/>
      </w:tblGrid>
      <w:tr w:rsidR="008D184A" w:rsidRPr="008D184A" w:rsidTr="00C95FCD">
        <w:trPr>
          <w:trHeight w:val="494"/>
          <w:jc w:val="center"/>
        </w:trPr>
        <w:tc>
          <w:tcPr>
            <w:tcW w:w="6495" w:type="dxa"/>
            <w:tcBorders>
              <w:top w:val="single" w:sz="4" w:space="0" w:color="000000"/>
              <w:left w:val="single" w:sz="4" w:space="0" w:color="000000"/>
              <w:bottom w:val="single" w:sz="4" w:space="0" w:color="000000"/>
              <w:right w:val="single" w:sz="4" w:space="0" w:color="000000"/>
            </w:tcBorders>
            <w:vAlign w:val="center"/>
            <w:hideMark/>
          </w:tcPr>
          <w:p w:rsidR="008D184A" w:rsidRPr="008D184A" w:rsidRDefault="008D184A" w:rsidP="002C170D">
            <w:pPr>
              <w:spacing w:after="0" w:line="240" w:lineRule="auto"/>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b/>
                <w:sz w:val="24"/>
                <w:szCs w:val="24"/>
                <w:lang w:val="sq-AL"/>
              </w:rPr>
              <w:t>Përshkrimi</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8D184A" w:rsidRPr="008D184A" w:rsidRDefault="008D184A" w:rsidP="002C170D">
            <w:pPr>
              <w:spacing w:after="0" w:line="240" w:lineRule="auto"/>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b/>
                <w:sz w:val="24"/>
                <w:szCs w:val="24"/>
                <w:lang w:val="sq-AL"/>
              </w:rPr>
              <w:t>2023</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8D184A" w:rsidRPr="008D184A" w:rsidRDefault="008D184A" w:rsidP="002C170D">
            <w:pPr>
              <w:spacing w:after="0" w:line="240" w:lineRule="auto"/>
              <w:jc w:val="both"/>
              <w:rPr>
                <w:rFonts w:ascii="Times New Roman" w:eastAsiaTheme="minorHAnsi" w:hAnsi="Times New Roman" w:cs="Times New Roman"/>
                <w:b/>
                <w:sz w:val="24"/>
                <w:szCs w:val="24"/>
                <w:lang w:val="sq-AL"/>
              </w:rPr>
            </w:pPr>
            <w:r w:rsidRPr="008D184A">
              <w:rPr>
                <w:rFonts w:ascii="Times New Roman" w:eastAsiaTheme="minorHAnsi" w:hAnsi="Times New Roman" w:cs="Times New Roman"/>
                <w:b/>
                <w:sz w:val="24"/>
                <w:szCs w:val="24"/>
                <w:lang w:val="sq-AL"/>
              </w:rPr>
              <w:t>2024</w:t>
            </w:r>
          </w:p>
        </w:tc>
      </w:tr>
      <w:tr w:rsidR="008D184A" w:rsidRPr="008D184A" w:rsidTr="00C95FCD">
        <w:trPr>
          <w:trHeight w:val="323"/>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Trafikim i qenieve njerëzore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Përdorimi i substancave narkotike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Propozim për regjistrimin të mëvonshëm të fëmijëve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Vërtetim që nuk i është hequr zotësia e punës dhe e veprimit</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58</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99</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Propozimi Gjykatës themelore për besimin e fëmijëve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02</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Përkujdesje institucionale e të moshuarve në shtëpi të moshuarve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Fëmijë me sjellje asociale, Të miturit në konflikt me ligjin</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46</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61</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Vërtetim që nuk është shfrytëzues i ndihmave sociale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17</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16</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Dhunë në Familje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05</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10</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Sanim të marëdhënieve bashkërtore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rPr>
          <w:trHeight w:val="377"/>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Mbikqyrje e shtuar nga Organi i Kujdestarisë për të miturit </w:t>
            </w:r>
          </w:p>
        </w:tc>
        <w:tc>
          <w:tcPr>
            <w:tcW w:w="1125" w:type="dxa"/>
            <w:tcBorders>
              <w:top w:val="single" w:sz="4" w:space="0" w:color="000000"/>
              <w:left w:val="single" w:sz="4" w:space="0" w:color="000000"/>
              <w:bottom w:val="single" w:sz="4" w:space="0" w:color="000000"/>
              <w:right w:val="single" w:sz="4" w:space="0" w:color="000000"/>
            </w:tcBorders>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03</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02</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Aplikime për fëmijët me aftësi të kufizuara </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07</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04</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Pagesa për Fëmijët me aftësi të kufizuar</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23</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24</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Pagesa për Fëmijët ne strehim familjar brenda familjes biologjike dhe jashte familjes biologjike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05</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04</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Prindërit e aprovuar për adoptim vendor të fëmiut</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Braktisje të fëmiut</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Vërtetim për humbje të shtetësisë</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09</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02</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Konstatime zyrtar</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Përfaqësim në Gjykatë</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03</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Mbrojtja e viktimës së mitur ne stacion policor</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12</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08</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Këshillime psiko-sociale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38</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42</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Kontaktim fëmijë-prind</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07</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03</w:t>
            </w:r>
          </w:p>
        </w:tc>
      </w:tr>
      <w:tr w:rsidR="008D184A" w:rsidRPr="008D184A" w:rsidTr="00C95FCD">
        <w:trPr>
          <w:jc w:val="center"/>
        </w:trPr>
        <w:tc>
          <w:tcPr>
            <w:tcW w:w="6495" w:type="dxa"/>
            <w:tcBorders>
              <w:top w:val="single" w:sz="4" w:space="0" w:color="000000"/>
              <w:left w:val="single" w:sz="4" w:space="0" w:color="000000"/>
              <w:bottom w:val="single" w:sz="4" w:space="0" w:color="auto"/>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Vizita familjare</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81</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81</w:t>
            </w:r>
          </w:p>
        </w:tc>
      </w:tr>
      <w:tr w:rsidR="008D184A" w:rsidRPr="008D184A" w:rsidTr="00C95FCD">
        <w:trPr>
          <w:jc w:val="center"/>
        </w:trPr>
        <w:tc>
          <w:tcPr>
            <w:tcW w:w="6495" w:type="dxa"/>
            <w:tcBorders>
              <w:top w:val="single" w:sz="4" w:space="0" w:color="auto"/>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Bashkepunim me shkolla  </w:t>
            </w:r>
          </w:p>
        </w:tc>
        <w:tc>
          <w:tcPr>
            <w:tcW w:w="112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18</w:t>
            </w:r>
          </w:p>
        </w:tc>
        <w:tc>
          <w:tcPr>
            <w:tcW w:w="1128"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18</w:t>
            </w:r>
          </w:p>
        </w:tc>
      </w:tr>
      <w:tr w:rsidR="008D184A" w:rsidRPr="008D184A" w:rsidTr="00C95FC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Femijët me forma të rënda të punës, femije te keqtrajtuar</w:t>
            </w:r>
          </w:p>
        </w:tc>
        <w:tc>
          <w:tcPr>
            <w:tcW w:w="1125" w:type="dxa"/>
            <w:tcBorders>
              <w:top w:val="single" w:sz="4" w:space="0" w:color="000000"/>
              <w:left w:val="single" w:sz="4" w:space="0" w:color="000000"/>
              <w:bottom w:val="single" w:sz="4" w:space="0" w:color="000000"/>
              <w:right w:val="single" w:sz="4" w:space="0" w:color="auto"/>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Borders>
              <w:top w:val="single" w:sz="4" w:space="0" w:color="000000"/>
              <w:left w:val="single" w:sz="4" w:space="0" w:color="auto"/>
              <w:bottom w:val="single" w:sz="4" w:space="0" w:color="000000"/>
              <w:right w:val="single" w:sz="4" w:space="0" w:color="000000"/>
            </w:tcBorders>
            <w:hideMark/>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Adoptim te femijeve pa perkujdes prinderor</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Perkujdesje ndaj personave te moshuar </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Viktima te krimit seksual</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Ndihmë dhe trajtim personave të rritur me Aftesi te kufizuara</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10</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08</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Dergimi i lëndëve në Gjykatë</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13</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19</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Njoftime nga prokuroria, gjykatat për fillim procedurave, marrja e masave etj.,, </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37</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45</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Kerkesa- Policisë, prokurorisë, gjykatave, QPS-ve etj.,,</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08</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10</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 xml:space="preserve">Heqja e Zotësisë së Veprimit </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02</w:t>
            </w:r>
          </w:p>
        </w:tc>
      </w:tr>
      <w:tr w:rsidR="008D184A" w:rsidRPr="008D184A" w:rsidTr="00C95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Dërgimi i viktimës në Strehimore</w:t>
            </w:r>
          </w:p>
        </w:tc>
        <w:tc>
          <w:tcPr>
            <w:tcW w:w="1125"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00</w:t>
            </w:r>
          </w:p>
        </w:tc>
        <w:tc>
          <w:tcPr>
            <w:tcW w:w="1128" w:type="dxa"/>
          </w:tcPr>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r w:rsidRPr="008D184A">
              <w:rPr>
                <w:rFonts w:ascii="Times New Roman" w:eastAsiaTheme="minorHAnsi" w:hAnsi="Times New Roman" w:cs="Times New Roman"/>
                <w:sz w:val="24"/>
                <w:szCs w:val="24"/>
                <w:lang w:val="sq-AL"/>
              </w:rPr>
              <w:t>01</w:t>
            </w:r>
          </w:p>
        </w:tc>
      </w:tr>
    </w:tbl>
    <w:p w:rsidR="002C170D" w:rsidRDefault="002C170D" w:rsidP="001B40BB">
      <w:pPr>
        <w:spacing w:after="0"/>
        <w:ind w:left="5760" w:firstLine="720"/>
        <w:rPr>
          <w:rFonts w:ascii="Times New Roman" w:hAnsi="Times New Roman" w:cs="Times New Roman"/>
          <w:sz w:val="24"/>
          <w:szCs w:val="24"/>
        </w:rPr>
      </w:pPr>
      <w:r>
        <w:rPr>
          <w:rFonts w:ascii="Times New Roman" w:hAnsi="Times New Roman" w:cs="Times New Roman"/>
          <w:sz w:val="24"/>
          <w:szCs w:val="24"/>
        </w:rPr>
        <w:t>Kimete Kuka Hasallari</w:t>
      </w:r>
    </w:p>
    <w:p w:rsidR="002C170D" w:rsidRDefault="002C170D" w:rsidP="002C17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Drejtore e DSHMS-së</w:t>
      </w:r>
    </w:p>
    <w:p w:rsidR="002C170D" w:rsidRPr="0075160E" w:rsidRDefault="002C170D" w:rsidP="002C17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p>
    <w:p w:rsidR="008D184A" w:rsidRPr="008D184A" w:rsidRDefault="008D184A" w:rsidP="002C170D">
      <w:pPr>
        <w:spacing w:after="0" w:line="240" w:lineRule="auto"/>
        <w:jc w:val="both"/>
        <w:rPr>
          <w:rFonts w:ascii="Times New Roman" w:eastAsiaTheme="minorHAnsi" w:hAnsi="Times New Roman" w:cs="Times New Roman"/>
          <w:sz w:val="24"/>
          <w:szCs w:val="24"/>
          <w:lang w:val="sq-AL"/>
        </w:rPr>
      </w:pPr>
    </w:p>
    <w:p w:rsidR="002C170D" w:rsidRDefault="002C170D" w:rsidP="002C170D">
      <w:pPr>
        <w:rPr>
          <w:rFonts w:ascii="Times New Roman" w:hAnsi="Times New Roman" w:cs="Times New Roman"/>
          <w:sz w:val="24"/>
          <w:szCs w:val="24"/>
        </w:rPr>
      </w:pPr>
    </w:p>
    <w:p w:rsidR="008D184A" w:rsidRDefault="002C170D" w:rsidP="002C17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p w:rsidR="008D184A" w:rsidRDefault="008D184A">
      <w:pPr>
        <w:rPr>
          <w:rFonts w:ascii="Times New Roman" w:hAnsi="Times New Roman" w:cs="Times New Roman"/>
          <w:sz w:val="24"/>
          <w:szCs w:val="24"/>
        </w:rPr>
      </w:pPr>
    </w:p>
    <w:sectPr w:rsidR="008D184A" w:rsidSect="000F28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19" w:rsidRDefault="001A7419" w:rsidP="00BB1D80">
      <w:pPr>
        <w:spacing w:after="0" w:line="240" w:lineRule="auto"/>
      </w:pPr>
      <w:r>
        <w:separator/>
      </w:r>
    </w:p>
  </w:endnote>
  <w:endnote w:type="continuationSeparator" w:id="0">
    <w:p w:rsidR="001A7419" w:rsidRDefault="001A7419" w:rsidP="00BB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j-ea">
    <w:altName w:val="Times New Roman"/>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51" w:rsidRDefault="00F843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26886"/>
      <w:docPartObj>
        <w:docPartGallery w:val="Page Numbers (Bottom of Page)"/>
        <w:docPartUnique/>
      </w:docPartObj>
    </w:sdtPr>
    <w:sdtEndPr>
      <w:rPr>
        <w:noProof/>
      </w:rPr>
    </w:sdtEndPr>
    <w:sdtContent>
      <w:p w:rsidR="00F84351" w:rsidRDefault="00F84351">
        <w:pPr>
          <w:pStyle w:val="Footer"/>
          <w:jc w:val="center"/>
        </w:pPr>
        <w:r>
          <w:fldChar w:fldCharType="begin"/>
        </w:r>
        <w:r>
          <w:instrText xml:space="preserve"> PAGE   \* MERGEFORMAT </w:instrText>
        </w:r>
        <w:r>
          <w:fldChar w:fldCharType="separate"/>
        </w:r>
        <w:r w:rsidR="0025235B">
          <w:rPr>
            <w:noProof/>
          </w:rPr>
          <w:t>2</w:t>
        </w:r>
        <w:r>
          <w:rPr>
            <w:noProof/>
          </w:rPr>
          <w:fldChar w:fldCharType="end"/>
        </w:r>
      </w:p>
    </w:sdtContent>
  </w:sdt>
  <w:p w:rsidR="00F84351" w:rsidRDefault="00F843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51" w:rsidRDefault="00F84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19" w:rsidRDefault="001A7419" w:rsidP="00BB1D80">
      <w:pPr>
        <w:spacing w:after="0" w:line="240" w:lineRule="auto"/>
      </w:pPr>
      <w:r>
        <w:separator/>
      </w:r>
    </w:p>
  </w:footnote>
  <w:footnote w:type="continuationSeparator" w:id="0">
    <w:p w:rsidR="001A7419" w:rsidRDefault="001A7419" w:rsidP="00BB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51" w:rsidRDefault="00F843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51" w:rsidRDefault="00F843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51" w:rsidRDefault="00F84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1C0"/>
    <w:multiLevelType w:val="hybridMultilevel"/>
    <w:tmpl w:val="82465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E3"/>
    <w:multiLevelType w:val="hybridMultilevel"/>
    <w:tmpl w:val="3F0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E36A2"/>
    <w:multiLevelType w:val="hybridMultilevel"/>
    <w:tmpl w:val="4AC26AF4"/>
    <w:lvl w:ilvl="0" w:tplc="4F722E36">
      <w:start w:val="1"/>
      <w:numFmt w:val="bullet"/>
      <w:lvlText w:val="­"/>
      <w:lvlJc w:val="left"/>
      <w:pPr>
        <w:ind w:left="1080" w:hanging="360"/>
      </w:pPr>
      <w:rPr>
        <w:rFonts w:ascii="Courier New" w:hAnsi="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0ABB5AA7"/>
    <w:multiLevelType w:val="hybridMultilevel"/>
    <w:tmpl w:val="C7C4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55387"/>
    <w:multiLevelType w:val="hybridMultilevel"/>
    <w:tmpl w:val="F82EC208"/>
    <w:lvl w:ilvl="0" w:tplc="9A5C3D4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91DE0"/>
    <w:multiLevelType w:val="hybridMultilevel"/>
    <w:tmpl w:val="E6A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3A24"/>
    <w:multiLevelType w:val="hybridMultilevel"/>
    <w:tmpl w:val="77F0B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1B52"/>
    <w:multiLevelType w:val="hybridMultilevel"/>
    <w:tmpl w:val="9DA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333D0"/>
    <w:multiLevelType w:val="hybridMultilevel"/>
    <w:tmpl w:val="3C085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90005"/>
    <w:multiLevelType w:val="hybridMultilevel"/>
    <w:tmpl w:val="DE18F8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3180F2D"/>
    <w:multiLevelType w:val="hybridMultilevel"/>
    <w:tmpl w:val="4044E23C"/>
    <w:lvl w:ilvl="0" w:tplc="F3F6B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645"/>
    <w:multiLevelType w:val="hybridMultilevel"/>
    <w:tmpl w:val="E588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034BB"/>
    <w:multiLevelType w:val="hybridMultilevel"/>
    <w:tmpl w:val="6BA066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1BF2417"/>
    <w:multiLevelType w:val="hybridMultilevel"/>
    <w:tmpl w:val="6082B53E"/>
    <w:lvl w:ilvl="0" w:tplc="0FBE576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34CD4B5C"/>
    <w:multiLevelType w:val="hybridMultilevel"/>
    <w:tmpl w:val="5FD4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92015"/>
    <w:multiLevelType w:val="hybridMultilevel"/>
    <w:tmpl w:val="37CABF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8C2437"/>
    <w:multiLevelType w:val="hybridMultilevel"/>
    <w:tmpl w:val="0B5E8F94"/>
    <w:lvl w:ilvl="0" w:tplc="A964D6D2">
      <w:start w:val="1"/>
      <w:numFmt w:val="bullet"/>
      <w:lvlText w:val=""/>
      <w:lvlJc w:val="left"/>
      <w:pPr>
        <w:ind w:left="63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C6B9A"/>
    <w:multiLevelType w:val="hybridMultilevel"/>
    <w:tmpl w:val="AD58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F4676"/>
    <w:multiLevelType w:val="hybridMultilevel"/>
    <w:tmpl w:val="DDF4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5B1B"/>
    <w:multiLevelType w:val="hybridMultilevel"/>
    <w:tmpl w:val="2FBCB032"/>
    <w:lvl w:ilvl="0" w:tplc="FEA6E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51BFC"/>
    <w:multiLevelType w:val="hybridMultilevel"/>
    <w:tmpl w:val="9F843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84D"/>
    <w:multiLevelType w:val="hybridMultilevel"/>
    <w:tmpl w:val="C706C218"/>
    <w:lvl w:ilvl="0" w:tplc="04090001">
      <w:start w:val="1"/>
      <w:numFmt w:val="bullet"/>
      <w:lvlText w:val=""/>
      <w:lvlJc w:val="left"/>
      <w:pPr>
        <w:tabs>
          <w:tab w:val="num" w:pos="9180"/>
        </w:tabs>
        <w:ind w:left="9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514B6FF4"/>
    <w:multiLevelType w:val="hybridMultilevel"/>
    <w:tmpl w:val="052CC14A"/>
    <w:lvl w:ilvl="0" w:tplc="0409000D">
      <w:start w:val="1"/>
      <w:numFmt w:val="bullet"/>
      <w:lvlText w:val=""/>
      <w:lvlJc w:val="left"/>
      <w:pPr>
        <w:ind w:left="990" w:hanging="360"/>
      </w:pPr>
      <w:rPr>
        <w:rFonts w:ascii="Wingdings" w:hAnsi="Wingdings"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3" w15:restartNumberingAfterBreak="0">
    <w:nsid w:val="58E81197"/>
    <w:multiLevelType w:val="hybridMultilevel"/>
    <w:tmpl w:val="01161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2133F"/>
    <w:multiLevelType w:val="hybridMultilevel"/>
    <w:tmpl w:val="22D46CE2"/>
    <w:lvl w:ilvl="0" w:tplc="51906D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663D5"/>
    <w:multiLevelType w:val="hybridMultilevel"/>
    <w:tmpl w:val="2B1C2C0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A1B2C"/>
    <w:multiLevelType w:val="hybridMultilevel"/>
    <w:tmpl w:val="5288C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8630E"/>
    <w:multiLevelType w:val="hybridMultilevel"/>
    <w:tmpl w:val="B880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BD5A8F"/>
    <w:multiLevelType w:val="hybridMultilevel"/>
    <w:tmpl w:val="9AA89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727E9"/>
    <w:multiLevelType w:val="hybridMultilevel"/>
    <w:tmpl w:val="B38C9E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7AFE2AE6"/>
    <w:multiLevelType w:val="hybridMultilevel"/>
    <w:tmpl w:val="04B4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04E9A"/>
    <w:multiLevelType w:val="hybridMultilevel"/>
    <w:tmpl w:val="43F6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2587D"/>
    <w:multiLevelType w:val="hybridMultilevel"/>
    <w:tmpl w:val="FD88FDF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8"/>
  </w:num>
  <w:num w:numId="2">
    <w:abstractNumId w:val="8"/>
  </w:num>
  <w:num w:numId="3">
    <w:abstractNumId w:val="15"/>
  </w:num>
  <w:num w:numId="4">
    <w:abstractNumId w:val="30"/>
  </w:num>
  <w:num w:numId="5">
    <w:abstractNumId w:val="32"/>
  </w:num>
  <w:num w:numId="6">
    <w:abstractNumId w:val="16"/>
  </w:num>
  <w:num w:numId="7">
    <w:abstractNumId w:val="26"/>
  </w:num>
  <w:num w:numId="8">
    <w:abstractNumId w:val="9"/>
  </w:num>
  <w:num w:numId="9">
    <w:abstractNumId w:val="29"/>
  </w:num>
  <w:num w:numId="10">
    <w:abstractNumId w:val="12"/>
  </w:num>
  <w:num w:numId="11">
    <w:abstractNumId w:val="5"/>
  </w:num>
  <w:num w:numId="12">
    <w:abstractNumId w:val="3"/>
  </w:num>
  <w:num w:numId="13">
    <w:abstractNumId w:val="23"/>
  </w:num>
  <w:num w:numId="14">
    <w:abstractNumId w:val="19"/>
  </w:num>
  <w:num w:numId="15">
    <w:abstractNumId w:val="10"/>
  </w:num>
  <w:num w:numId="16">
    <w:abstractNumId w:val="6"/>
  </w:num>
  <w:num w:numId="17">
    <w:abstractNumId w:val="33"/>
  </w:num>
  <w:num w:numId="18">
    <w:abstractNumId w:val="18"/>
  </w:num>
  <w:num w:numId="19">
    <w:abstractNumId w:val="4"/>
  </w:num>
  <w:num w:numId="20">
    <w:abstractNumId w:val="20"/>
  </w:num>
  <w:num w:numId="21">
    <w:abstractNumId w:val="13"/>
  </w:num>
  <w:num w:numId="22">
    <w:abstractNumId w:val="21"/>
  </w:num>
  <w:num w:numId="23">
    <w:abstractNumId w:val="1"/>
  </w:num>
  <w:num w:numId="24">
    <w:abstractNumId w:val="7"/>
  </w:num>
  <w:num w:numId="25">
    <w:abstractNumId w:val="25"/>
  </w:num>
  <w:num w:numId="26">
    <w:abstractNumId w:val="0"/>
  </w:num>
  <w:num w:numId="27">
    <w:abstractNumId w:val="17"/>
  </w:num>
  <w:num w:numId="28">
    <w:abstractNumId w:val="2"/>
  </w:num>
  <w:num w:numId="29">
    <w:abstractNumId w:val="24"/>
  </w:num>
  <w:num w:numId="30">
    <w:abstractNumId w:val="31"/>
  </w:num>
  <w:num w:numId="31">
    <w:abstractNumId w:val="14"/>
  </w:num>
  <w:num w:numId="32">
    <w:abstractNumId w:val="11"/>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85"/>
    <w:rsid w:val="00017590"/>
    <w:rsid w:val="0006015C"/>
    <w:rsid w:val="00075AC6"/>
    <w:rsid w:val="00092D78"/>
    <w:rsid w:val="000B1455"/>
    <w:rsid w:val="000D2082"/>
    <w:rsid w:val="000F28C2"/>
    <w:rsid w:val="00166E15"/>
    <w:rsid w:val="00196646"/>
    <w:rsid w:val="001A7419"/>
    <w:rsid w:val="001B40BB"/>
    <w:rsid w:val="001D3B43"/>
    <w:rsid w:val="001D4F0B"/>
    <w:rsid w:val="002258B9"/>
    <w:rsid w:val="00230736"/>
    <w:rsid w:val="00246693"/>
    <w:rsid w:val="0025235B"/>
    <w:rsid w:val="00276BC0"/>
    <w:rsid w:val="00285786"/>
    <w:rsid w:val="002C170D"/>
    <w:rsid w:val="00314436"/>
    <w:rsid w:val="00391C3B"/>
    <w:rsid w:val="00417F28"/>
    <w:rsid w:val="00432D63"/>
    <w:rsid w:val="004529E8"/>
    <w:rsid w:val="00522F4E"/>
    <w:rsid w:val="00594C4C"/>
    <w:rsid w:val="005E6E60"/>
    <w:rsid w:val="00691D1D"/>
    <w:rsid w:val="006B613C"/>
    <w:rsid w:val="00701802"/>
    <w:rsid w:val="00710FFC"/>
    <w:rsid w:val="007506D1"/>
    <w:rsid w:val="0075160E"/>
    <w:rsid w:val="0077174A"/>
    <w:rsid w:val="00794656"/>
    <w:rsid w:val="007D6EF1"/>
    <w:rsid w:val="008703A2"/>
    <w:rsid w:val="008D184A"/>
    <w:rsid w:val="008F7A63"/>
    <w:rsid w:val="00964895"/>
    <w:rsid w:val="009A7A95"/>
    <w:rsid w:val="00A16753"/>
    <w:rsid w:val="00A23006"/>
    <w:rsid w:val="00A26EFE"/>
    <w:rsid w:val="00AB2F85"/>
    <w:rsid w:val="00AD68A3"/>
    <w:rsid w:val="00B313B1"/>
    <w:rsid w:val="00B74A46"/>
    <w:rsid w:val="00B902D5"/>
    <w:rsid w:val="00B97EA2"/>
    <w:rsid w:val="00BB1D80"/>
    <w:rsid w:val="00BB5E79"/>
    <w:rsid w:val="00C03BF6"/>
    <w:rsid w:val="00C11525"/>
    <w:rsid w:val="00C54D46"/>
    <w:rsid w:val="00C631A8"/>
    <w:rsid w:val="00D3374D"/>
    <w:rsid w:val="00D56993"/>
    <w:rsid w:val="00D800BE"/>
    <w:rsid w:val="00E3138B"/>
    <w:rsid w:val="00E802F1"/>
    <w:rsid w:val="00E96904"/>
    <w:rsid w:val="00EC5639"/>
    <w:rsid w:val="00F230C5"/>
    <w:rsid w:val="00F24FBE"/>
    <w:rsid w:val="00F5292E"/>
    <w:rsid w:val="00F56646"/>
    <w:rsid w:val="00F84351"/>
    <w:rsid w:val="00F95D4C"/>
    <w:rsid w:val="00FE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4525E-1BF8-4B10-8B87-4224D810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85"/>
    <w:pPr>
      <w:spacing w:after="200" w:line="276" w:lineRule="auto"/>
    </w:pPr>
    <w:rPr>
      <w:rFonts w:ascii="Calibri" w:eastAsia="Calibri" w:hAnsi="Calibri" w:cs="Calibri"/>
    </w:rPr>
  </w:style>
  <w:style w:type="paragraph" w:styleId="Heading1">
    <w:name w:val="heading 1"/>
    <w:basedOn w:val="Normal"/>
    <w:next w:val="Normal"/>
    <w:link w:val="Heading1Char"/>
    <w:qFormat/>
    <w:rsid w:val="00E802F1"/>
    <w:pPr>
      <w:keepNext/>
      <w:spacing w:after="0" w:line="240" w:lineRule="auto"/>
      <w:outlineLvl w:val="0"/>
    </w:pPr>
    <w:rPr>
      <w:rFonts w:ascii="Times New Roman" w:eastAsia="Times New Roman" w:hAnsi="Times New Roman" w:cs="Times New Roman"/>
      <w:b/>
      <w:bCs/>
      <w:sz w:val="28"/>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B2F85"/>
    <w:rPr>
      <w:rFonts w:ascii="Calibri" w:eastAsia="Calibri" w:hAnsi="Calibri" w:cs="Calibri"/>
    </w:rPr>
  </w:style>
  <w:style w:type="paragraph" w:styleId="ListParagraph">
    <w:name w:val="List Paragraph"/>
    <w:basedOn w:val="Normal"/>
    <w:link w:val="ListParagraphChar"/>
    <w:uiPriority w:val="34"/>
    <w:qFormat/>
    <w:rsid w:val="00AB2F85"/>
    <w:pPr>
      <w:ind w:left="720"/>
      <w:contextualSpacing/>
    </w:pPr>
  </w:style>
  <w:style w:type="character" w:customStyle="1" w:styleId="Heading1Char">
    <w:name w:val="Heading 1 Char"/>
    <w:basedOn w:val="DefaultParagraphFont"/>
    <w:link w:val="Heading1"/>
    <w:rsid w:val="00E802F1"/>
    <w:rPr>
      <w:rFonts w:ascii="Times New Roman" w:eastAsia="Times New Roman" w:hAnsi="Times New Roman" w:cs="Times New Roman"/>
      <w:b/>
      <w:bCs/>
      <w:sz w:val="28"/>
      <w:szCs w:val="24"/>
      <w:lang w:val="sq-AL"/>
    </w:rPr>
  </w:style>
  <w:style w:type="paragraph" w:styleId="NoSpacing">
    <w:name w:val="No Spacing"/>
    <w:link w:val="NoSpacingChar"/>
    <w:uiPriority w:val="1"/>
    <w:qFormat/>
    <w:rsid w:val="00E802F1"/>
    <w:pPr>
      <w:spacing w:after="0" w:line="240" w:lineRule="auto"/>
      <w:ind w:right="720"/>
    </w:pPr>
    <w:rPr>
      <w:rFonts w:ascii="Times New Roman" w:eastAsia="MS Mincho" w:hAnsi="Times New Roman" w:cs="Times New Roman"/>
      <w:sz w:val="20"/>
      <w:szCs w:val="20"/>
      <w:lang w:val="sq-AL"/>
    </w:rPr>
  </w:style>
  <w:style w:type="character" w:customStyle="1" w:styleId="NoSpacingChar">
    <w:name w:val="No Spacing Char"/>
    <w:link w:val="NoSpacing"/>
    <w:uiPriority w:val="1"/>
    <w:rsid w:val="00E802F1"/>
    <w:rPr>
      <w:rFonts w:ascii="Times New Roman" w:eastAsia="MS Mincho" w:hAnsi="Times New Roman" w:cs="Times New Roman"/>
      <w:sz w:val="20"/>
      <w:szCs w:val="20"/>
      <w:lang w:val="sq-AL"/>
    </w:rPr>
  </w:style>
  <w:style w:type="table" w:styleId="TableGrid">
    <w:name w:val="Table Grid"/>
    <w:basedOn w:val="TableNormal"/>
    <w:uiPriority w:val="39"/>
    <w:rsid w:val="00E802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802F1"/>
    <w:rPr>
      <w:b/>
      <w:bCs/>
      <w:smallCaps/>
      <w:spacing w:val="5"/>
    </w:rPr>
  </w:style>
  <w:style w:type="character" w:styleId="Strong">
    <w:name w:val="Strong"/>
    <w:basedOn w:val="DefaultParagraphFont"/>
    <w:uiPriority w:val="22"/>
    <w:qFormat/>
    <w:rsid w:val="00E802F1"/>
    <w:rPr>
      <w:b/>
      <w:bCs/>
    </w:rPr>
  </w:style>
  <w:style w:type="paragraph" w:styleId="NormalWeb">
    <w:name w:val="Normal (Web)"/>
    <w:basedOn w:val="Normal"/>
    <w:uiPriority w:val="99"/>
    <w:unhideWhenUsed/>
    <w:rsid w:val="00E802F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qFormat/>
    <w:rsid w:val="00E802F1"/>
    <w:rPr>
      <w:i/>
      <w:iCs/>
    </w:rPr>
  </w:style>
  <w:style w:type="character" w:customStyle="1" w:styleId="BalloonTextChar">
    <w:name w:val="Balloon Text Char"/>
    <w:basedOn w:val="DefaultParagraphFont"/>
    <w:link w:val="BalloonText"/>
    <w:uiPriority w:val="99"/>
    <w:semiHidden/>
    <w:rsid w:val="00E802F1"/>
    <w:rPr>
      <w:rFonts w:ascii="Tahoma" w:eastAsia="Times New Roman" w:hAnsi="Tahoma" w:cs="Tahoma"/>
      <w:sz w:val="16"/>
      <w:szCs w:val="16"/>
      <w:lang w:val="sq-AL"/>
    </w:rPr>
  </w:style>
  <w:style w:type="paragraph" w:styleId="BalloonText">
    <w:name w:val="Balloon Text"/>
    <w:basedOn w:val="Normal"/>
    <w:link w:val="BalloonTextChar"/>
    <w:uiPriority w:val="99"/>
    <w:semiHidden/>
    <w:unhideWhenUsed/>
    <w:rsid w:val="00E802F1"/>
    <w:pPr>
      <w:spacing w:after="0" w:line="240" w:lineRule="auto"/>
    </w:pPr>
    <w:rPr>
      <w:rFonts w:ascii="Tahoma" w:eastAsia="Times New Roman" w:hAnsi="Tahoma" w:cs="Tahoma"/>
      <w:sz w:val="16"/>
      <w:szCs w:val="16"/>
      <w:lang w:val="sq-AL"/>
    </w:rPr>
  </w:style>
  <w:style w:type="character" w:customStyle="1" w:styleId="BalloonTextChar1">
    <w:name w:val="Balloon Text Char1"/>
    <w:basedOn w:val="DefaultParagraphFont"/>
    <w:uiPriority w:val="99"/>
    <w:semiHidden/>
    <w:rsid w:val="00E802F1"/>
    <w:rPr>
      <w:rFonts w:ascii="Segoe UI" w:eastAsia="Calibri" w:hAnsi="Segoe UI" w:cs="Segoe UI"/>
      <w:sz w:val="18"/>
      <w:szCs w:val="18"/>
    </w:rPr>
  </w:style>
  <w:style w:type="character" w:styleId="Hyperlink">
    <w:name w:val="Hyperlink"/>
    <w:basedOn w:val="DefaultParagraphFont"/>
    <w:uiPriority w:val="99"/>
    <w:semiHidden/>
    <w:unhideWhenUsed/>
    <w:rsid w:val="00E802F1"/>
    <w:rPr>
      <w:color w:val="0000FF"/>
      <w:u w:val="single"/>
    </w:rPr>
  </w:style>
  <w:style w:type="character" w:customStyle="1" w:styleId="xt0b8zv">
    <w:name w:val="xt0b8zv"/>
    <w:basedOn w:val="DefaultParagraphFont"/>
    <w:rsid w:val="00E802F1"/>
  </w:style>
  <w:style w:type="character" w:customStyle="1" w:styleId="x1e558r4">
    <w:name w:val="x1e558r4"/>
    <w:basedOn w:val="DefaultParagraphFont"/>
    <w:rsid w:val="00E802F1"/>
  </w:style>
  <w:style w:type="paragraph" w:styleId="Header">
    <w:name w:val="header"/>
    <w:basedOn w:val="Normal"/>
    <w:link w:val="HeaderChar"/>
    <w:uiPriority w:val="99"/>
    <w:unhideWhenUsed/>
    <w:rsid w:val="00BB1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D80"/>
    <w:rPr>
      <w:rFonts w:ascii="Calibri" w:eastAsia="Calibri" w:hAnsi="Calibri" w:cs="Calibri"/>
    </w:rPr>
  </w:style>
  <w:style w:type="paragraph" w:styleId="Footer">
    <w:name w:val="footer"/>
    <w:basedOn w:val="Normal"/>
    <w:link w:val="FooterChar"/>
    <w:uiPriority w:val="99"/>
    <w:unhideWhenUsed/>
    <w:rsid w:val="00BB1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D80"/>
    <w:rPr>
      <w:rFonts w:ascii="Calibri" w:eastAsia="Calibri" w:hAnsi="Calibri" w:cs="Calibri"/>
    </w:rPr>
  </w:style>
  <w:style w:type="table" w:customStyle="1" w:styleId="TableGrid4">
    <w:name w:val="Table Grid4"/>
    <w:basedOn w:val="TableNormal"/>
    <w:uiPriority w:val="59"/>
    <w:rsid w:val="008D184A"/>
    <w:pPr>
      <w:spacing w:after="0" w:line="240" w:lineRule="auto"/>
    </w:pPr>
    <w:rPr>
      <w:rFonts w:eastAsia="Times New Roman"/>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3709-FD11-4088-BAB4-04A50447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2024-11-11T19:44:00Z</cp:lastPrinted>
  <dcterms:created xsi:type="dcterms:W3CDTF">2025-02-28T14:01:00Z</dcterms:created>
  <dcterms:modified xsi:type="dcterms:W3CDTF">2025-02-28T14:01:00Z</dcterms:modified>
</cp:coreProperties>
</file>