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385" w:rsidRDefault="00D84B6E" w:rsidP="004C0849">
      <w:pPr>
        <w:jc w:val="center"/>
      </w:pPr>
      <w:r w:rsidRPr="00D84B6E">
        <w:rPr>
          <w:noProof/>
          <w:lang w:val="en-US" w:eastAsia="en-US"/>
        </w:rPr>
        <w:drawing>
          <wp:inline distT="0" distB="0" distL="0" distR="0">
            <wp:extent cx="4241800" cy="3181350"/>
            <wp:effectExtent l="0" t="0" r="0" b="0"/>
            <wp:docPr id="1843707507" name="Picture 1" descr="A city with a road and mountai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07507" name="Picture 1" descr="A city with a road and mountains&#10;&#10;Description automatically generated with medium confidence"/>
                    <pic:cNvPicPr/>
                  </pic:nvPicPr>
                  <pic:blipFill>
                    <a:blip r:embed="rId12" cstate="print"/>
                    <a:stretch>
                      <a:fillRect/>
                    </a:stretch>
                  </pic:blipFill>
                  <pic:spPr>
                    <a:xfrm>
                      <a:off x="0" y="0"/>
                      <a:ext cx="4243116" cy="3182337"/>
                    </a:xfrm>
                    <a:prstGeom prst="rect">
                      <a:avLst/>
                    </a:prstGeom>
                  </pic:spPr>
                </pic:pic>
              </a:graphicData>
            </a:graphic>
          </wp:inline>
        </w:drawing>
      </w:r>
      <w:r w:rsidR="003B1816" w:rsidRPr="003B1816">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0pt;height:50pt;z-index:251660288;visibility:hidden;mso-position-horizontal-relative:text;mso-position-vertical-relative:text">
            <o:lock v:ext="edit" selection="t"/>
          </v:shape>
        </w:pict>
      </w:r>
    </w:p>
    <w:p w:rsidR="008C3385" w:rsidRDefault="008C3385" w:rsidP="00375B44"/>
    <w:p w:rsidR="008C3385" w:rsidRDefault="008C3385" w:rsidP="00375B44"/>
    <w:p w:rsidR="008C3385" w:rsidRDefault="004C0849" w:rsidP="004C0849">
      <w:pPr>
        <w:jc w:val="center"/>
      </w:pPr>
      <w:r>
        <w:rPr>
          <w:rFonts w:asciiTheme="minorHAnsi" w:hAnsiTheme="minorHAnsi"/>
          <w:b/>
          <w:color w:val="1F3864" w:themeColor="accent1" w:themeShade="80"/>
          <w:sz w:val="64"/>
          <w:szCs w:val="64"/>
        </w:rPr>
        <w:t>PLANI LOKL I VEPRIMIT PËR CILËSI TË AJRIT</w:t>
      </w:r>
    </w:p>
    <w:p w:rsidR="008C3385" w:rsidRPr="00F52A71" w:rsidRDefault="004C0849" w:rsidP="00F52A71">
      <w:pPr>
        <w:jc w:val="center"/>
        <w:rPr>
          <w:rFonts w:ascii="Cambria" w:hAnsi="Cambria" w:cs="Segoe UI Light"/>
          <w:b/>
          <w:bCs/>
          <w:color w:val="1F3864" w:themeColor="accent1" w:themeShade="80"/>
          <w:sz w:val="56"/>
          <w:szCs w:val="56"/>
        </w:rPr>
      </w:pPr>
      <w:r>
        <w:rPr>
          <w:rFonts w:ascii="Cambria" w:hAnsi="Cambria"/>
          <w:b/>
          <w:bCs/>
          <w:color w:val="1F3864" w:themeColor="accent1" w:themeShade="80"/>
          <w:sz w:val="56"/>
          <w:szCs w:val="56"/>
        </w:rPr>
        <w:t>2024 - 2029</w:t>
      </w:r>
    </w:p>
    <w:p w:rsidR="008D5626" w:rsidRDefault="008D5626" w:rsidP="00F52A71">
      <w:pPr>
        <w:pStyle w:val="NoSpacing"/>
        <w:jc w:val="center"/>
        <w:rPr>
          <w:rFonts w:ascii="Avenir Next LT Pro" w:hAnsi="Avenir Next LT Pro"/>
          <w:b/>
          <w:bCs/>
          <w:color w:val="1F3864" w:themeColor="accent1" w:themeShade="80"/>
          <w:sz w:val="48"/>
          <w:szCs w:val="48"/>
        </w:rPr>
      </w:pPr>
      <w:r>
        <w:rPr>
          <w:rFonts w:ascii="Avenir Next LT Pro" w:hAnsi="Avenir Next LT Pro"/>
          <w:b/>
          <w:bCs/>
          <w:color w:val="1F3864" w:themeColor="accent1" w:themeShade="80"/>
          <w:sz w:val="48"/>
          <w:szCs w:val="48"/>
        </w:rPr>
        <w:t>Hani i Elezit</w:t>
      </w:r>
    </w:p>
    <w:p w:rsidR="007E5B84" w:rsidRPr="008D5626" w:rsidRDefault="007E5B84" w:rsidP="00F52A71">
      <w:pPr>
        <w:pStyle w:val="NoSpacing"/>
        <w:jc w:val="center"/>
        <w:rPr>
          <w:rFonts w:ascii="Avenir Next LT Pro" w:hAnsi="Avenir Next LT Pro"/>
          <w:b/>
          <w:bCs/>
          <w:color w:val="1F3864" w:themeColor="accent1" w:themeShade="80"/>
          <w:spacing w:val="10"/>
          <w:sz w:val="48"/>
          <w:szCs w:val="48"/>
        </w:rPr>
      </w:pPr>
    </w:p>
    <w:p w:rsidR="00D839A8" w:rsidRDefault="00D839A8" w:rsidP="00375B44"/>
    <w:p w:rsidR="00DA57B3" w:rsidRDefault="00D131BE" w:rsidP="001135FB">
      <w:pPr>
        <w:jc w:val="center"/>
      </w:pPr>
      <w:r>
        <w:rPr>
          <w:noProof/>
          <w:lang w:val="en-US" w:eastAsia="en-US"/>
        </w:rPr>
        <w:lastRenderedPageBreak/>
        <w:drawing>
          <wp:inline distT="0" distB="0" distL="0" distR="0">
            <wp:extent cx="3362325" cy="2886075"/>
            <wp:effectExtent l="0" t="0" r="0" b="0"/>
            <wp:docPr id="3"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2325" cy="2886075"/>
                    </a:xfrm>
                    <a:prstGeom prst="rect">
                      <a:avLst/>
                    </a:prstGeom>
                    <a:noFill/>
                    <a:ln>
                      <a:noFill/>
                    </a:ln>
                  </pic:spPr>
                </pic:pic>
              </a:graphicData>
            </a:graphic>
          </wp:inline>
        </w:drawing>
      </w:r>
    </w:p>
    <w:p w:rsidR="007E5B84" w:rsidRDefault="007E5B84" w:rsidP="00F52A71">
      <w:pPr>
        <w:jc w:val="center"/>
        <w:rPr>
          <w:rFonts w:asciiTheme="minorHAnsi" w:hAnsiTheme="minorHAnsi"/>
          <w:b/>
          <w:bCs/>
          <w:color w:val="1F3864" w:themeColor="accent1" w:themeShade="80"/>
          <w:sz w:val="52"/>
          <w:szCs w:val="52"/>
        </w:rPr>
      </w:pPr>
    </w:p>
    <w:p w:rsidR="00F52A71" w:rsidRDefault="00F52A71" w:rsidP="00F52A71">
      <w:pPr>
        <w:jc w:val="center"/>
        <w:rPr>
          <w:rFonts w:asciiTheme="minorHAnsi" w:hAnsiTheme="minorHAnsi"/>
          <w:b/>
          <w:bCs/>
          <w:color w:val="1F3864" w:themeColor="accent1" w:themeShade="80"/>
          <w:sz w:val="52"/>
          <w:szCs w:val="52"/>
        </w:rPr>
      </w:pPr>
      <w:r>
        <w:rPr>
          <w:rFonts w:asciiTheme="minorHAnsi" w:hAnsiTheme="minorHAnsi"/>
          <w:b/>
          <w:bCs/>
          <w:color w:val="1F3864" w:themeColor="accent1" w:themeShade="80"/>
          <w:sz w:val="52"/>
          <w:szCs w:val="52"/>
        </w:rPr>
        <w:t>Komuna Hani i Elezit</w:t>
      </w:r>
    </w:p>
    <w:p w:rsidR="004C0849" w:rsidRPr="008C3385" w:rsidRDefault="004C0849" w:rsidP="00F52A71">
      <w:pPr>
        <w:jc w:val="center"/>
        <w:rPr>
          <w:rFonts w:asciiTheme="minorHAnsi" w:hAnsiTheme="minorHAnsi" w:cstheme="minorHAnsi"/>
          <w:b/>
          <w:bCs/>
          <w:color w:val="1F3864" w:themeColor="accent1" w:themeShade="80"/>
          <w:sz w:val="52"/>
          <w:szCs w:val="52"/>
        </w:rPr>
      </w:pPr>
      <w:r>
        <w:rPr>
          <w:rFonts w:asciiTheme="minorHAnsi" w:hAnsiTheme="minorHAnsi"/>
          <w:b/>
          <w:bCs/>
          <w:color w:val="1F3864" w:themeColor="accent1" w:themeShade="80"/>
          <w:sz w:val="52"/>
          <w:szCs w:val="52"/>
        </w:rPr>
        <w:t>Plani Lokal i Veprimit për Cilësi të Ajrit</w:t>
      </w:r>
    </w:p>
    <w:p w:rsidR="00F52A71" w:rsidRDefault="004C0849" w:rsidP="00F52A71">
      <w:pPr>
        <w:jc w:val="center"/>
        <w:rPr>
          <w:rFonts w:asciiTheme="minorHAnsi" w:hAnsiTheme="minorHAnsi"/>
          <w:b/>
          <w:bCs/>
          <w:color w:val="1F3864" w:themeColor="accent1" w:themeShade="80"/>
          <w:sz w:val="52"/>
          <w:szCs w:val="52"/>
        </w:rPr>
      </w:pPr>
      <w:r>
        <w:rPr>
          <w:rFonts w:asciiTheme="minorHAnsi" w:hAnsiTheme="minorHAnsi"/>
          <w:b/>
          <w:bCs/>
          <w:color w:val="1F3864" w:themeColor="accent1" w:themeShade="80"/>
          <w:sz w:val="52"/>
          <w:szCs w:val="52"/>
        </w:rPr>
        <w:t>2024- 202</w:t>
      </w:r>
      <w:r w:rsidR="007E2F34">
        <w:rPr>
          <w:rFonts w:asciiTheme="minorHAnsi" w:hAnsiTheme="minorHAnsi"/>
          <w:b/>
          <w:bCs/>
          <w:color w:val="1F3864" w:themeColor="accent1" w:themeShade="80"/>
          <w:sz w:val="52"/>
          <w:szCs w:val="52"/>
        </w:rPr>
        <w:t>9</w:t>
      </w:r>
    </w:p>
    <w:p w:rsidR="00F52A71" w:rsidRDefault="00F52A71" w:rsidP="00F52A71">
      <w:pPr>
        <w:jc w:val="center"/>
        <w:rPr>
          <w:rFonts w:asciiTheme="minorHAnsi" w:hAnsiTheme="minorHAnsi"/>
          <w:b/>
          <w:bCs/>
          <w:color w:val="1F3864" w:themeColor="accent1" w:themeShade="80"/>
          <w:sz w:val="52"/>
          <w:szCs w:val="52"/>
        </w:rPr>
      </w:pPr>
    </w:p>
    <w:p w:rsidR="00F52A71" w:rsidRDefault="00F52A71" w:rsidP="00F52A71">
      <w:pPr>
        <w:jc w:val="center"/>
        <w:rPr>
          <w:rFonts w:asciiTheme="minorHAnsi" w:hAnsiTheme="minorHAnsi"/>
          <w:b/>
          <w:bCs/>
          <w:color w:val="1F3864" w:themeColor="accent1" w:themeShade="80"/>
          <w:sz w:val="52"/>
          <w:szCs w:val="52"/>
        </w:rPr>
      </w:pPr>
    </w:p>
    <w:p w:rsidR="007E5B84" w:rsidRDefault="007E5B84" w:rsidP="00F52A71">
      <w:pPr>
        <w:jc w:val="center"/>
        <w:rPr>
          <w:rFonts w:asciiTheme="minorHAnsi" w:hAnsiTheme="minorHAnsi"/>
          <w:b/>
          <w:bCs/>
          <w:color w:val="1F3864" w:themeColor="accent1" w:themeShade="80"/>
          <w:sz w:val="52"/>
          <w:szCs w:val="52"/>
        </w:rPr>
      </w:pPr>
    </w:p>
    <w:p w:rsidR="007E5B84" w:rsidRDefault="007E5B84" w:rsidP="007E5B84">
      <w:pPr>
        <w:rPr>
          <w:rFonts w:asciiTheme="minorHAnsi" w:hAnsiTheme="minorHAnsi"/>
          <w:b/>
          <w:bCs/>
          <w:color w:val="1F3864" w:themeColor="accent1" w:themeShade="80"/>
          <w:sz w:val="52"/>
          <w:szCs w:val="52"/>
        </w:rPr>
      </w:pPr>
    </w:p>
    <w:p w:rsidR="007E5B84" w:rsidRDefault="007E5B84" w:rsidP="00F52A71">
      <w:pPr>
        <w:jc w:val="center"/>
        <w:rPr>
          <w:rFonts w:asciiTheme="minorHAnsi" w:hAnsiTheme="minorHAnsi"/>
          <w:b/>
          <w:bCs/>
          <w:color w:val="1F3864" w:themeColor="accent1" w:themeShade="80"/>
          <w:sz w:val="52"/>
          <w:szCs w:val="52"/>
        </w:rPr>
      </w:pPr>
    </w:p>
    <w:p w:rsidR="00F52A71" w:rsidRPr="00F52A71" w:rsidRDefault="00F52A71" w:rsidP="00F52A71">
      <w:pPr>
        <w:jc w:val="center"/>
        <w:rPr>
          <w:sz w:val="28"/>
          <w:szCs w:val="28"/>
        </w:rPr>
      </w:pPr>
      <w:r w:rsidRPr="00F52A71">
        <w:rPr>
          <w:rFonts w:ascii="Cambria" w:hAnsi="Cambria"/>
          <w:b/>
          <w:bCs/>
          <w:color w:val="1F3864" w:themeColor="accent1" w:themeShade="80"/>
          <w:sz w:val="28"/>
          <w:szCs w:val="28"/>
        </w:rPr>
        <w:t>Hani i Elezit 2024</w:t>
      </w:r>
    </w:p>
    <w:p w:rsidR="00F52A71" w:rsidRPr="008C3385" w:rsidRDefault="007E5B84" w:rsidP="004C0849">
      <w:pPr>
        <w:jc w:val="center"/>
        <w:rPr>
          <w:rFonts w:asciiTheme="minorHAnsi" w:hAnsiTheme="minorHAnsi" w:cstheme="minorHAnsi"/>
          <w:b/>
          <w:bCs/>
          <w:color w:val="1F3864" w:themeColor="accent1" w:themeShade="80"/>
          <w:sz w:val="52"/>
          <w:szCs w:val="52"/>
        </w:rPr>
      </w:pPr>
      <w:r>
        <w:rPr>
          <w:rFonts w:ascii="Times New Roman" w:hAnsi="Times New Roman"/>
          <w:i/>
          <w:noProof/>
          <w:sz w:val="24"/>
          <w:szCs w:val="24"/>
          <w:lang w:val="en-US" w:eastAsia="en-US"/>
        </w:rPr>
        <w:lastRenderedPageBreak/>
        <w:drawing>
          <wp:anchor distT="0" distB="0" distL="114300" distR="114300" simplePos="0" relativeHeight="251658752" behindDoc="0" locked="0" layoutInCell="1" allowOverlap="1">
            <wp:simplePos x="0" y="0"/>
            <wp:positionH relativeFrom="margin">
              <wp:posOffset>0</wp:posOffset>
            </wp:positionH>
            <wp:positionV relativeFrom="paragraph">
              <wp:posOffset>-189230</wp:posOffset>
            </wp:positionV>
            <wp:extent cx="1731645" cy="1872615"/>
            <wp:effectExtent l="0" t="0" r="0" b="0"/>
            <wp:wrapSquare wrapText="bothSides"/>
            <wp:docPr id="1598501307" name="Picture 159850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7672002_385013730298382_1655111165182713759_n.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412" t="5964" r="20299"/>
                    <a:stretch/>
                  </pic:blipFill>
                  <pic:spPr bwMode="auto">
                    <a:xfrm>
                      <a:off x="0" y="0"/>
                      <a:ext cx="1731645" cy="18726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DA57B3" w:rsidRDefault="00DA57B3" w:rsidP="004C0849">
      <w:pPr>
        <w:jc w:val="center"/>
      </w:pPr>
    </w:p>
    <w:p w:rsidR="00DA57B3" w:rsidRDefault="00DA57B3" w:rsidP="00375B44"/>
    <w:p w:rsidR="00DA57B3" w:rsidRDefault="00F46273" w:rsidP="00295A39">
      <w:pPr>
        <w:ind w:left="1260" w:firstLine="90"/>
      </w:pPr>
      <w:r>
        <w:t xml:space="preserve"> </w:t>
      </w:r>
    </w:p>
    <w:p w:rsidR="008C3385" w:rsidRDefault="008C3385" w:rsidP="00375B44">
      <w:pPr>
        <w:rPr>
          <w:noProof/>
        </w:rPr>
      </w:pPr>
    </w:p>
    <w:p w:rsidR="00D839A8" w:rsidRDefault="00D839A8" w:rsidP="00375B44"/>
    <w:p w:rsidR="00DA57B3" w:rsidRPr="00D8579F" w:rsidRDefault="00500B29" w:rsidP="00375B44">
      <w:pPr>
        <w:rPr>
          <w:b/>
          <w:bCs/>
          <w:color w:val="1F3864" w:themeColor="accent1" w:themeShade="80"/>
          <w:sz w:val="40"/>
          <w:szCs w:val="40"/>
        </w:rPr>
      </w:pPr>
      <w:r>
        <w:rPr>
          <w:b/>
          <w:bCs/>
          <w:color w:val="1F3864" w:themeColor="accent1" w:themeShade="80"/>
          <w:sz w:val="40"/>
          <w:szCs w:val="40"/>
        </w:rPr>
        <w:t>Parathënie</w:t>
      </w:r>
    </w:p>
    <w:p w:rsidR="004A63AD" w:rsidRPr="00026A01" w:rsidRDefault="004A63AD" w:rsidP="004A63AD">
      <w:pPr>
        <w:rPr>
          <w:b/>
          <w:color w:val="000000" w:themeColor="text1"/>
          <w:sz w:val="36"/>
          <w:szCs w:val="36"/>
        </w:rPr>
      </w:pPr>
      <w:r>
        <w:rPr>
          <w:rFonts w:ascii="Times New Roman" w:hAnsi="Times New Roman"/>
          <w:b/>
          <w:i/>
          <w:color w:val="000000" w:themeColor="text1"/>
          <w:sz w:val="36"/>
          <w:szCs w:val="36"/>
        </w:rPr>
        <w:t>Fjala e Kryetarit të Komunës</w:t>
      </w:r>
    </w:p>
    <w:p w:rsidR="004A63AD" w:rsidRDefault="004A63AD" w:rsidP="004A63AD">
      <w:pPr>
        <w:pStyle w:val="NoSpacing"/>
        <w:jc w:val="both"/>
        <w:rPr>
          <w:rFonts w:ascii="Times New Roman" w:hAnsi="Times New Roman" w:cs="Times New Roman"/>
          <w:i/>
          <w:sz w:val="24"/>
          <w:szCs w:val="24"/>
        </w:rPr>
      </w:pPr>
      <w:r>
        <w:rPr>
          <w:rFonts w:ascii="Times New Roman" w:hAnsi="Times New Roman"/>
          <w:i/>
          <w:sz w:val="24"/>
          <w:szCs w:val="24"/>
        </w:rPr>
        <w:t xml:space="preserve">Të nderuar qytetarë të Komunës së Hanit të Elezit, të nderuar lexues! </w:t>
      </w:r>
    </w:p>
    <w:p w:rsidR="004A63AD" w:rsidRPr="00BD3C1E" w:rsidRDefault="004A63AD" w:rsidP="004A63AD">
      <w:pPr>
        <w:pStyle w:val="NoSpacing"/>
        <w:jc w:val="both"/>
        <w:rPr>
          <w:rFonts w:ascii="Times New Roman" w:hAnsi="Times New Roman" w:cs="Times New Roman"/>
          <w:i/>
          <w:sz w:val="24"/>
          <w:szCs w:val="24"/>
        </w:rPr>
      </w:pPr>
    </w:p>
    <w:p w:rsidR="004A63AD" w:rsidRPr="00BD3C1E" w:rsidRDefault="004A63AD" w:rsidP="004A63AD">
      <w:pPr>
        <w:pStyle w:val="NoSpacing"/>
        <w:jc w:val="both"/>
        <w:rPr>
          <w:rFonts w:ascii="Times New Roman" w:hAnsi="Times New Roman" w:cs="Times New Roman"/>
          <w:i/>
          <w:sz w:val="24"/>
          <w:szCs w:val="24"/>
        </w:rPr>
      </w:pPr>
      <w:r>
        <w:rPr>
          <w:rFonts w:ascii="Times New Roman" w:hAnsi="Times New Roman"/>
          <w:i/>
          <w:sz w:val="24"/>
          <w:szCs w:val="24"/>
        </w:rPr>
        <w:t>Plani Lokal i Veprimit për Cilësi të Ajrit 2024-202</w:t>
      </w:r>
      <w:r w:rsidR="007E2F34">
        <w:rPr>
          <w:rFonts w:ascii="Times New Roman" w:hAnsi="Times New Roman"/>
          <w:i/>
          <w:sz w:val="24"/>
          <w:szCs w:val="24"/>
        </w:rPr>
        <w:t>9</w:t>
      </w:r>
      <w:r>
        <w:rPr>
          <w:rFonts w:ascii="Times New Roman" w:hAnsi="Times New Roman"/>
          <w:i/>
          <w:sz w:val="24"/>
          <w:szCs w:val="24"/>
        </w:rPr>
        <w:t xml:space="preserve"> për Komunën e Hanit të Elezit, si dokument planifikues – strategjik e adreson zgjidhjen e problemeve në sektorin e ajrit në nivel lokal. andaj kam kënaqësinë që këtë dokument me rëndësi ta ndaj me ju.</w:t>
      </w:r>
    </w:p>
    <w:p w:rsidR="004A63AD" w:rsidRPr="00BD3C1E" w:rsidRDefault="004A63AD" w:rsidP="004A63AD">
      <w:pPr>
        <w:pStyle w:val="NoSpacing"/>
        <w:jc w:val="both"/>
        <w:rPr>
          <w:rFonts w:ascii="Times New Roman" w:hAnsi="Times New Roman" w:cs="Times New Roman"/>
          <w:i/>
          <w:sz w:val="24"/>
          <w:szCs w:val="24"/>
        </w:rPr>
      </w:pPr>
    </w:p>
    <w:p w:rsidR="004A63AD" w:rsidRPr="00BD3C1E" w:rsidRDefault="004A63AD" w:rsidP="004A63AD">
      <w:pPr>
        <w:pStyle w:val="NoSpacing"/>
        <w:jc w:val="both"/>
        <w:rPr>
          <w:rFonts w:ascii="Times New Roman" w:hAnsi="Times New Roman" w:cs="Times New Roman"/>
          <w:i/>
          <w:sz w:val="24"/>
          <w:szCs w:val="24"/>
        </w:rPr>
      </w:pPr>
      <w:r>
        <w:rPr>
          <w:rFonts w:ascii="Times New Roman" w:hAnsi="Times New Roman"/>
          <w:i/>
          <w:sz w:val="24"/>
          <w:szCs w:val="24"/>
        </w:rPr>
        <w:t>Qëllimi kryesor i Planit Lokal të Veprimit për Cilësi të Ajrit është që të definojë veprimet për menaxhimin e cilësisë së ajrit përbrenda territorit të Komunës së Hanit të Elezit për periudhën pesë vjeçare.</w:t>
      </w:r>
    </w:p>
    <w:p w:rsidR="004A63AD" w:rsidRPr="00BD3C1E" w:rsidRDefault="004A63AD" w:rsidP="004A63AD">
      <w:pPr>
        <w:pStyle w:val="NoSpacing"/>
        <w:jc w:val="both"/>
        <w:rPr>
          <w:rFonts w:ascii="Times New Roman" w:hAnsi="Times New Roman" w:cs="Times New Roman"/>
          <w:i/>
          <w:sz w:val="24"/>
          <w:szCs w:val="24"/>
        </w:rPr>
      </w:pPr>
    </w:p>
    <w:p w:rsidR="004A63AD" w:rsidRPr="00BD3C1E" w:rsidRDefault="004A63AD" w:rsidP="004A63AD">
      <w:pPr>
        <w:pStyle w:val="NoSpacing"/>
        <w:jc w:val="both"/>
        <w:rPr>
          <w:rFonts w:ascii="Times New Roman" w:hAnsi="Times New Roman" w:cs="Times New Roman"/>
          <w:i/>
          <w:sz w:val="24"/>
          <w:szCs w:val="24"/>
        </w:rPr>
      </w:pPr>
      <w:r>
        <w:rPr>
          <w:rFonts w:ascii="Times New Roman" w:hAnsi="Times New Roman"/>
          <w:i/>
          <w:sz w:val="24"/>
          <w:szCs w:val="24"/>
        </w:rPr>
        <w:t>Gjatë përpilimit të këtij plani është bërë analiza e gjendjes ekzistuese dhe burimeve kryesore të ndotjes së ajrit në Han të Elezit, janë përcaktuar prioritetet kryesore për përmirësimin e cilësisë së ajrit,  janë identifikuar problemet kryesore të cilat ndërlidhen me menaxhimin e cilësisë së ajrit, si dhe janë planifikuar afatet, veprimet, aktivitetet dhe projektet kryesore që do të ndërmerren për periudhën e ardhshme pesë vjeçare për mbrojtjen e ajrit nga ndotja.</w:t>
      </w:r>
    </w:p>
    <w:p w:rsidR="004A63AD" w:rsidRPr="00BD3C1E" w:rsidRDefault="004A63AD" w:rsidP="004A63AD">
      <w:pPr>
        <w:pStyle w:val="NoSpacing"/>
        <w:jc w:val="both"/>
        <w:rPr>
          <w:rFonts w:ascii="Times New Roman" w:hAnsi="Times New Roman" w:cs="Times New Roman"/>
          <w:i/>
          <w:sz w:val="24"/>
          <w:szCs w:val="24"/>
        </w:rPr>
      </w:pPr>
    </w:p>
    <w:p w:rsidR="004A63AD" w:rsidRPr="00BD3C1E" w:rsidRDefault="004A63AD" w:rsidP="004A63AD">
      <w:pPr>
        <w:pStyle w:val="NoSpacing"/>
        <w:jc w:val="both"/>
        <w:rPr>
          <w:rFonts w:ascii="Times New Roman" w:hAnsi="Times New Roman" w:cs="Times New Roman"/>
          <w:i/>
          <w:sz w:val="24"/>
          <w:szCs w:val="24"/>
        </w:rPr>
      </w:pPr>
      <w:r>
        <w:rPr>
          <w:rFonts w:ascii="Times New Roman" w:hAnsi="Times New Roman"/>
          <w:i/>
          <w:sz w:val="24"/>
          <w:szCs w:val="24"/>
        </w:rPr>
        <w:t>Hartimi dhe miratimi i këtij plani përveçse është kërkesë ligjore i cili del nga Ligji për Mbrojtjen e Ajrit nga Ndotja, dhe poashtu është pjesë e angazhimeve të komunës për përmbushjen e përgjegjësive për fuqizimin e qeverisjes lokal, gjithashtu ajo ka një rëndësi mjaft të madhe për Komunën tonë. Hartimi i Planit Lokal të Veprimit për Cilësi të Ajrit ka ardhur si rezultat i angazhimit të zyrtarëve përkatës komunalë të cilët gjatë punës së tyre kanë bashkëpunuar ngushtë me të gjitha drejtoritë e komunës, me institucionet tjera relevante të nivelit lokal dhe qendror, me specialistë të fushës nga komuniteti, si dhe me organizatat e shoqërisë civile.</w:t>
      </w:r>
    </w:p>
    <w:p w:rsidR="004A63AD" w:rsidRPr="00BD3C1E" w:rsidRDefault="004A63AD" w:rsidP="004A63AD">
      <w:pPr>
        <w:pStyle w:val="NoSpacing"/>
        <w:jc w:val="both"/>
        <w:rPr>
          <w:rFonts w:ascii="Times New Roman" w:hAnsi="Times New Roman" w:cs="Times New Roman"/>
          <w:i/>
          <w:sz w:val="24"/>
          <w:szCs w:val="24"/>
        </w:rPr>
      </w:pPr>
    </w:p>
    <w:p w:rsidR="004A63AD" w:rsidRPr="00BD3C1E" w:rsidRDefault="004A63AD" w:rsidP="004A63AD">
      <w:pPr>
        <w:pStyle w:val="NoSpacing"/>
        <w:jc w:val="both"/>
        <w:rPr>
          <w:rFonts w:ascii="Times New Roman" w:hAnsi="Times New Roman" w:cs="Times New Roman"/>
          <w:i/>
          <w:sz w:val="24"/>
          <w:szCs w:val="24"/>
        </w:rPr>
      </w:pPr>
      <w:r>
        <w:rPr>
          <w:rFonts w:ascii="Times New Roman" w:hAnsi="Times New Roman"/>
          <w:i/>
          <w:sz w:val="24"/>
          <w:szCs w:val="24"/>
        </w:rPr>
        <w:t xml:space="preserve">Plani Lokal i Veprimit për Cilësi të Ajrit është në harmoni me Planin Lokal të Veprimit në Mjedis, me Planin Zhvillimor Komunal dhe me dokumente tjera strategjike dhe zhvillimore të komunë, i cili do të ndihmojë edhe në </w:t>
      </w:r>
      <w:r w:rsidR="007E5B84">
        <w:rPr>
          <w:rFonts w:ascii="Times New Roman" w:hAnsi="Times New Roman"/>
          <w:i/>
          <w:sz w:val="24"/>
          <w:szCs w:val="24"/>
        </w:rPr>
        <w:t>përmbushjen</w:t>
      </w:r>
      <w:r>
        <w:rPr>
          <w:rFonts w:ascii="Times New Roman" w:hAnsi="Times New Roman"/>
          <w:i/>
          <w:sz w:val="24"/>
          <w:szCs w:val="24"/>
        </w:rPr>
        <w:t xml:space="preserve"> dhe zbatimin e politikave nacionale për përmirësimin e cilësisë së ajrit dhe plotësimin e kërkesave për realizimin e objektivave të cilat dalin nga dokumentet strategjike për mbrojtjen e ajrit nga ndotja në nivelin qendror.</w:t>
      </w:r>
    </w:p>
    <w:p w:rsidR="004A63AD" w:rsidRPr="00BD3C1E" w:rsidRDefault="004A63AD" w:rsidP="004A63AD">
      <w:pPr>
        <w:pStyle w:val="NoSpacing"/>
        <w:jc w:val="both"/>
        <w:rPr>
          <w:rFonts w:ascii="Times New Roman" w:hAnsi="Times New Roman" w:cs="Times New Roman"/>
          <w:i/>
          <w:sz w:val="24"/>
          <w:szCs w:val="24"/>
        </w:rPr>
      </w:pPr>
    </w:p>
    <w:p w:rsidR="004A63AD" w:rsidRPr="00BD3C1E" w:rsidRDefault="004A63AD" w:rsidP="004A63AD">
      <w:pPr>
        <w:pStyle w:val="NoSpacing"/>
        <w:jc w:val="both"/>
        <w:rPr>
          <w:rFonts w:ascii="Times New Roman" w:hAnsi="Times New Roman" w:cs="Times New Roman"/>
          <w:i/>
          <w:sz w:val="24"/>
          <w:szCs w:val="24"/>
        </w:rPr>
      </w:pPr>
      <w:r>
        <w:rPr>
          <w:rFonts w:ascii="Times New Roman" w:hAnsi="Times New Roman"/>
          <w:i/>
          <w:sz w:val="24"/>
          <w:szCs w:val="24"/>
        </w:rPr>
        <w:lastRenderedPageBreak/>
        <w:t>Për implementimin e Planit Lokal të Veprimit për Cilësi të Ajrit është bërë  planifikimi i nevojshëm buxhetor, por njëkohësisht ky dokument do të shërbejë edhe për të adresuar kërkesat për mbështetje nga donatorët për implementimin e projekteve konkrete të këtij plani.</w:t>
      </w:r>
    </w:p>
    <w:p w:rsidR="004A63AD" w:rsidRPr="00BD3C1E" w:rsidRDefault="004A63AD" w:rsidP="004A63AD">
      <w:pPr>
        <w:pStyle w:val="NoSpacing"/>
        <w:jc w:val="both"/>
        <w:rPr>
          <w:rFonts w:ascii="Times New Roman" w:hAnsi="Times New Roman" w:cs="Times New Roman"/>
          <w:i/>
          <w:sz w:val="24"/>
          <w:szCs w:val="24"/>
        </w:rPr>
      </w:pPr>
    </w:p>
    <w:p w:rsidR="004A63AD" w:rsidRPr="00BD3C1E" w:rsidRDefault="004A63AD" w:rsidP="004A63AD">
      <w:pPr>
        <w:pStyle w:val="NoSpacing"/>
        <w:jc w:val="both"/>
        <w:rPr>
          <w:rFonts w:ascii="Times New Roman" w:hAnsi="Times New Roman" w:cs="Times New Roman"/>
          <w:i/>
          <w:sz w:val="24"/>
          <w:szCs w:val="24"/>
        </w:rPr>
      </w:pPr>
      <w:r>
        <w:rPr>
          <w:rFonts w:ascii="Times New Roman" w:hAnsi="Times New Roman"/>
          <w:i/>
          <w:sz w:val="24"/>
          <w:szCs w:val="24"/>
        </w:rPr>
        <w:t xml:space="preserve">Me këtë rast, shpreh falënderimin më të sinqertë  për të gjithë personat që kontribuuan në mënyrë </w:t>
      </w:r>
      <w:r w:rsidR="007E5B84">
        <w:rPr>
          <w:rFonts w:ascii="Times New Roman" w:hAnsi="Times New Roman"/>
          <w:i/>
          <w:sz w:val="24"/>
          <w:szCs w:val="24"/>
        </w:rPr>
        <w:t>direkte</w:t>
      </w:r>
      <w:r>
        <w:rPr>
          <w:rFonts w:ascii="Times New Roman" w:hAnsi="Times New Roman"/>
          <w:i/>
          <w:sz w:val="24"/>
          <w:szCs w:val="24"/>
        </w:rPr>
        <w:t xml:space="preserve"> dhe indirekte për finalizimin e këtij dokumenti të rëndësishëm të Komunës së Hanit të Elezit.</w:t>
      </w:r>
    </w:p>
    <w:p w:rsidR="004A63AD" w:rsidRPr="00BD3C1E" w:rsidRDefault="004A63AD" w:rsidP="004A63AD">
      <w:pPr>
        <w:pStyle w:val="NoSpacing"/>
        <w:jc w:val="both"/>
        <w:rPr>
          <w:rFonts w:ascii="Times New Roman" w:hAnsi="Times New Roman" w:cs="Times New Roman"/>
          <w:i/>
          <w:sz w:val="24"/>
          <w:szCs w:val="24"/>
        </w:rPr>
      </w:pPr>
    </w:p>
    <w:p w:rsidR="004A63AD" w:rsidRPr="00BD3C1E" w:rsidRDefault="004A63AD" w:rsidP="004A63AD">
      <w:pPr>
        <w:pStyle w:val="NoSpacing"/>
        <w:jc w:val="both"/>
        <w:rPr>
          <w:rFonts w:ascii="Times New Roman" w:hAnsi="Times New Roman" w:cs="Times New Roman"/>
          <w:i/>
          <w:sz w:val="24"/>
          <w:szCs w:val="24"/>
        </w:rPr>
      </w:pPr>
      <w:r>
        <w:rPr>
          <w:rFonts w:ascii="Times New Roman" w:hAnsi="Times New Roman"/>
          <w:i/>
          <w:sz w:val="24"/>
          <w:szCs w:val="24"/>
        </w:rPr>
        <w:t>Ju faleminderit!</w:t>
      </w:r>
    </w:p>
    <w:p w:rsidR="004A63AD" w:rsidRPr="00BD3C1E" w:rsidRDefault="004A63AD" w:rsidP="004A63AD">
      <w:pPr>
        <w:pStyle w:val="NoSpacing"/>
        <w:jc w:val="both"/>
        <w:rPr>
          <w:rFonts w:ascii="Times New Roman" w:hAnsi="Times New Roman" w:cs="Times New Roman"/>
          <w:i/>
          <w:sz w:val="24"/>
          <w:szCs w:val="24"/>
        </w:rPr>
      </w:pPr>
    </w:p>
    <w:p w:rsidR="004A63AD" w:rsidRPr="00BD3C1E" w:rsidRDefault="004A63AD" w:rsidP="004A63AD">
      <w:pPr>
        <w:pStyle w:val="NoSpacing"/>
        <w:jc w:val="both"/>
        <w:rPr>
          <w:rFonts w:ascii="Times New Roman" w:hAnsi="Times New Roman" w:cs="Times New Roman"/>
          <w:i/>
          <w:sz w:val="24"/>
          <w:szCs w:val="24"/>
        </w:rPr>
      </w:pPr>
      <w:r>
        <w:rPr>
          <w:rFonts w:ascii="Times New Roman" w:hAnsi="Times New Roman"/>
          <w:i/>
          <w:sz w:val="24"/>
          <w:szCs w:val="24"/>
        </w:rPr>
        <w:t>Mehmet Ballazhi, Kryetari i Komunës së Hanit të Elezit.</w:t>
      </w:r>
    </w:p>
    <w:p w:rsidR="00D8579F" w:rsidRDefault="00D8579F" w:rsidP="008C3385">
      <w:pPr>
        <w:shd w:val="clear" w:color="auto" w:fill="FFFFFF"/>
        <w:spacing w:before="300" w:after="150" w:line="240" w:lineRule="auto"/>
        <w:jc w:val="both"/>
        <w:outlineLvl w:val="1"/>
        <w:rPr>
          <w:rFonts w:ascii="Book Antiqua" w:eastAsia="Times New Roman" w:hAnsi="Book Antiqua" w:cs="Open Sans"/>
          <w:color w:val="034EA2"/>
          <w:sz w:val="24"/>
          <w:szCs w:val="24"/>
          <w:lang w:eastAsia="en-US"/>
        </w:rPr>
      </w:pPr>
    </w:p>
    <w:p w:rsidR="008D5626" w:rsidRDefault="008D5626" w:rsidP="00CA0851">
      <w:pPr>
        <w:shd w:val="clear" w:color="auto" w:fill="FFFFFF"/>
        <w:tabs>
          <w:tab w:val="left" w:pos="7320"/>
        </w:tabs>
        <w:spacing w:before="300" w:after="150" w:line="240" w:lineRule="auto"/>
        <w:jc w:val="both"/>
        <w:outlineLvl w:val="1"/>
        <w:rPr>
          <w:rFonts w:ascii="Book Antiqua" w:eastAsia="Times New Roman" w:hAnsi="Book Antiqua" w:cs="Open Sans"/>
          <w:color w:val="034EA2"/>
          <w:sz w:val="24"/>
          <w:szCs w:val="24"/>
          <w:lang w:eastAsia="en-US"/>
        </w:rPr>
      </w:pPr>
    </w:p>
    <w:p w:rsidR="002F3E97" w:rsidRPr="00D86B91" w:rsidRDefault="009E5E2B" w:rsidP="00D86B91">
      <w:pPr>
        <w:pStyle w:val="NoSpacing"/>
      </w:pPr>
      <w:r>
        <w:t xml:space="preserve">                                                                                                </w:t>
      </w:r>
    </w:p>
    <w:p w:rsidR="00A6372D" w:rsidRDefault="00A6372D" w:rsidP="002F3E97">
      <w:pPr>
        <w:jc w:val="center"/>
        <w:rPr>
          <w:b/>
          <w:bCs/>
          <w:color w:val="FF0000"/>
          <w:sz w:val="28"/>
          <w:szCs w:val="28"/>
        </w:rPr>
      </w:pPr>
    </w:p>
    <w:p w:rsidR="00206BEC" w:rsidRDefault="00206BEC" w:rsidP="002F3E97">
      <w:pPr>
        <w:jc w:val="center"/>
        <w:rPr>
          <w:b/>
          <w:bCs/>
          <w:color w:val="FF0000"/>
          <w:sz w:val="28"/>
          <w:szCs w:val="28"/>
        </w:rPr>
      </w:pPr>
    </w:p>
    <w:p w:rsidR="00206BEC" w:rsidRDefault="00206BEC" w:rsidP="002F3E97">
      <w:pPr>
        <w:jc w:val="center"/>
        <w:rPr>
          <w:b/>
          <w:bCs/>
          <w:color w:val="FF0000"/>
          <w:sz w:val="28"/>
          <w:szCs w:val="28"/>
        </w:rPr>
      </w:pPr>
    </w:p>
    <w:p w:rsidR="007E5B84" w:rsidRDefault="007E5B84" w:rsidP="002F3E97">
      <w:pPr>
        <w:jc w:val="center"/>
        <w:rPr>
          <w:b/>
          <w:bCs/>
          <w:color w:val="FF0000"/>
          <w:sz w:val="28"/>
          <w:szCs w:val="28"/>
        </w:rPr>
      </w:pPr>
    </w:p>
    <w:p w:rsidR="007E5B84" w:rsidRDefault="007E5B84" w:rsidP="002F3E97">
      <w:pPr>
        <w:jc w:val="center"/>
        <w:rPr>
          <w:b/>
          <w:bCs/>
          <w:color w:val="FF0000"/>
          <w:sz w:val="28"/>
          <w:szCs w:val="28"/>
        </w:rPr>
      </w:pPr>
    </w:p>
    <w:p w:rsidR="007E5B84" w:rsidRDefault="007E5B84" w:rsidP="002F3E97">
      <w:pPr>
        <w:jc w:val="center"/>
        <w:rPr>
          <w:b/>
          <w:bCs/>
          <w:color w:val="FF0000"/>
          <w:sz w:val="28"/>
          <w:szCs w:val="28"/>
        </w:rPr>
      </w:pPr>
    </w:p>
    <w:p w:rsidR="007E5B84" w:rsidRDefault="007E5B84" w:rsidP="002F3E97">
      <w:pPr>
        <w:jc w:val="center"/>
        <w:rPr>
          <w:b/>
          <w:bCs/>
          <w:color w:val="FF0000"/>
          <w:sz w:val="28"/>
          <w:szCs w:val="28"/>
        </w:rPr>
      </w:pPr>
    </w:p>
    <w:p w:rsidR="007E5B84" w:rsidRDefault="007E5B84" w:rsidP="002F3E97">
      <w:pPr>
        <w:jc w:val="center"/>
        <w:rPr>
          <w:b/>
          <w:bCs/>
          <w:color w:val="FF0000"/>
          <w:sz w:val="28"/>
          <w:szCs w:val="28"/>
        </w:rPr>
      </w:pPr>
    </w:p>
    <w:p w:rsidR="007E5B84" w:rsidRDefault="007E5B84" w:rsidP="002F3E97">
      <w:pPr>
        <w:jc w:val="center"/>
        <w:rPr>
          <w:b/>
          <w:bCs/>
          <w:color w:val="FF0000"/>
          <w:sz w:val="28"/>
          <w:szCs w:val="28"/>
        </w:rPr>
      </w:pPr>
    </w:p>
    <w:p w:rsidR="007E5B84" w:rsidRDefault="007E5B84" w:rsidP="002F3E97">
      <w:pPr>
        <w:jc w:val="center"/>
        <w:rPr>
          <w:b/>
          <w:bCs/>
          <w:color w:val="FF0000"/>
          <w:sz w:val="28"/>
          <w:szCs w:val="28"/>
        </w:rPr>
      </w:pPr>
    </w:p>
    <w:p w:rsidR="007E5B84" w:rsidRDefault="007E5B84" w:rsidP="002F3E97">
      <w:pPr>
        <w:jc w:val="center"/>
        <w:rPr>
          <w:b/>
          <w:bCs/>
          <w:color w:val="FF0000"/>
          <w:sz w:val="28"/>
          <w:szCs w:val="28"/>
        </w:rPr>
      </w:pPr>
    </w:p>
    <w:p w:rsidR="00CD07F3" w:rsidRDefault="00CD07F3" w:rsidP="002F3E97">
      <w:pPr>
        <w:jc w:val="center"/>
        <w:rPr>
          <w:b/>
          <w:bCs/>
          <w:color w:val="FF0000"/>
          <w:sz w:val="28"/>
          <w:szCs w:val="28"/>
        </w:rPr>
      </w:pPr>
    </w:p>
    <w:p w:rsidR="007E5B84" w:rsidRDefault="007E5B84" w:rsidP="002F3E97">
      <w:pPr>
        <w:jc w:val="center"/>
        <w:rPr>
          <w:b/>
          <w:bCs/>
          <w:color w:val="FF0000"/>
          <w:sz w:val="28"/>
          <w:szCs w:val="28"/>
        </w:rPr>
      </w:pPr>
    </w:p>
    <w:p w:rsidR="00206BEC" w:rsidRDefault="00206BEC" w:rsidP="002F3E97">
      <w:pPr>
        <w:jc w:val="center"/>
        <w:rPr>
          <w:b/>
          <w:bCs/>
          <w:color w:val="FF0000"/>
          <w:sz w:val="28"/>
          <w:szCs w:val="28"/>
        </w:rPr>
      </w:pPr>
    </w:p>
    <w:p w:rsidR="004C0849" w:rsidRDefault="004C0849" w:rsidP="002F3E97">
      <w:pPr>
        <w:jc w:val="center"/>
        <w:rPr>
          <w:b/>
          <w:bCs/>
          <w:color w:val="FF0000"/>
          <w:sz w:val="28"/>
          <w:szCs w:val="28"/>
        </w:rPr>
      </w:pPr>
    </w:p>
    <w:p w:rsidR="002F3E97" w:rsidRPr="008D5626" w:rsidRDefault="002F3E97" w:rsidP="002F3E97">
      <w:pPr>
        <w:jc w:val="center"/>
        <w:rPr>
          <w:b/>
          <w:bCs/>
          <w:sz w:val="28"/>
          <w:szCs w:val="28"/>
        </w:rPr>
      </w:pPr>
      <w:r>
        <w:rPr>
          <w:b/>
          <w:bCs/>
          <w:sz w:val="28"/>
          <w:szCs w:val="28"/>
        </w:rPr>
        <w:lastRenderedPageBreak/>
        <w:t>Grupi Punues për Hartimin e Planit Lokal të Veprimit për Cilësi të Ajrit</w:t>
      </w:r>
    </w:p>
    <w:p w:rsidR="002F3E97" w:rsidRPr="00CA0851" w:rsidRDefault="002F3E97" w:rsidP="00CA0851">
      <w:pPr>
        <w:spacing w:line="276" w:lineRule="auto"/>
        <w:rPr>
          <w:rFonts w:ascii="Microsoft New Tai Lue" w:hAnsi="Microsoft New Tai Lue" w:cs="Microsoft New Tai Lue"/>
          <w:sz w:val="24"/>
          <w:szCs w:val="24"/>
        </w:rPr>
      </w:pPr>
    </w:p>
    <w:p w:rsidR="002F3E97" w:rsidRPr="00481F0B" w:rsidRDefault="008D5626" w:rsidP="00CA0851">
      <w:pPr>
        <w:pStyle w:val="ListParagraph"/>
        <w:numPr>
          <w:ilvl w:val="0"/>
          <w:numId w:val="29"/>
        </w:numPr>
        <w:spacing w:line="276" w:lineRule="auto"/>
        <w:rPr>
          <w:noProof/>
        </w:rPr>
      </w:pPr>
      <w:r w:rsidRPr="00481F0B">
        <w:rPr>
          <w:noProof/>
        </w:rPr>
        <w:t>Sevdi Demjani, udhëheqës i komisionit</w:t>
      </w:r>
    </w:p>
    <w:p w:rsidR="008D5626" w:rsidRPr="00481F0B" w:rsidRDefault="008D5626" w:rsidP="00CA0851">
      <w:pPr>
        <w:pStyle w:val="ListParagraph"/>
        <w:numPr>
          <w:ilvl w:val="0"/>
          <w:numId w:val="29"/>
        </w:numPr>
        <w:spacing w:line="276" w:lineRule="auto"/>
        <w:rPr>
          <w:noProof/>
        </w:rPr>
      </w:pPr>
      <w:r w:rsidRPr="00481F0B">
        <w:rPr>
          <w:noProof/>
        </w:rPr>
        <w:t>Nexhmendin Daci, anëtar</w:t>
      </w:r>
    </w:p>
    <w:p w:rsidR="008D5626" w:rsidRPr="00481F0B" w:rsidRDefault="008D5626" w:rsidP="00CA0851">
      <w:pPr>
        <w:pStyle w:val="ListParagraph"/>
        <w:numPr>
          <w:ilvl w:val="0"/>
          <w:numId w:val="29"/>
        </w:numPr>
        <w:spacing w:line="276" w:lineRule="auto"/>
        <w:rPr>
          <w:noProof/>
        </w:rPr>
      </w:pPr>
      <w:r w:rsidRPr="00481F0B">
        <w:rPr>
          <w:noProof/>
        </w:rPr>
        <w:t>Fatbardha Dushi, anëtare</w:t>
      </w:r>
    </w:p>
    <w:p w:rsidR="008D5626" w:rsidRPr="00481F0B" w:rsidRDefault="008D5626" w:rsidP="00CA0851">
      <w:pPr>
        <w:pStyle w:val="ListParagraph"/>
        <w:numPr>
          <w:ilvl w:val="0"/>
          <w:numId w:val="29"/>
        </w:numPr>
        <w:spacing w:line="276" w:lineRule="auto"/>
        <w:rPr>
          <w:noProof/>
        </w:rPr>
      </w:pPr>
      <w:r w:rsidRPr="00481F0B">
        <w:rPr>
          <w:noProof/>
        </w:rPr>
        <w:t>Majlinda Kaloshi, anëtare</w:t>
      </w:r>
    </w:p>
    <w:p w:rsidR="008D5626" w:rsidRPr="00481F0B" w:rsidRDefault="008D5626" w:rsidP="00CA0851">
      <w:pPr>
        <w:pStyle w:val="ListParagraph"/>
        <w:numPr>
          <w:ilvl w:val="0"/>
          <w:numId w:val="29"/>
        </w:numPr>
        <w:spacing w:line="276" w:lineRule="auto"/>
        <w:rPr>
          <w:noProof/>
        </w:rPr>
      </w:pPr>
      <w:r w:rsidRPr="00481F0B">
        <w:rPr>
          <w:noProof/>
        </w:rPr>
        <w:t>Durim Dernjani, anëtar</w:t>
      </w:r>
    </w:p>
    <w:p w:rsidR="008D5626" w:rsidRPr="00481F0B" w:rsidRDefault="008D5626" w:rsidP="00CA0851">
      <w:pPr>
        <w:pStyle w:val="ListParagraph"/>
        <w:numPr>
          <w:ilvl w:val="0"/>
          <w:numId w:val="29"/>
        </w:numPr>
        <w:spacing w:line="276" w:lineRule="auto"/>
        <w:rPr>
          <w:noProof/>
        </w:rPr>
      </w:pPr>
      <w:r w:rsidRPr="00481F0B">
        <w:rPr>
          <w:noProof/>
        </w:rPr>
        <w:t>Amir Qajani, anëtar</w:t>
      </w:r>
    </w:p>
    <w:p w:rsidR="008D5626" w:rsidRPr="00481F0B" w:rsidRDefault="008D5626" w:rsidP="00CA0851">
      <w:pPr>
        <w:pStyle w:val="ListParagraph"/>
        <w:numPr>
          <w:ilvl w:val="0"/>
          <w:numId w:val="29"/>
        </w:numPr>
        <w:spacing w:line="276" w:lineRule="auto"/>
        <w:rPr>
          <w:noProof/>
        </w:rPr>
      </w:pPr>
      <w:r w:rsidRPr="00481F0B">
        <w:rPr>
          <w:noProof/>
        </w:rPr>
        <w:t>Akif Shkreta, anëtar</w:t>
      </w:r>
    </w:p>
    <w:p w:rsidR="008D5626" w:rsidRPr="00481F0B" w:rsidRDefault="008D5626" w:rsidP="00CA0851">
      <w:pPr>
        <w:pStyle w:val="ListParagraph"/>
        <w:numPr>
          <w:ilvl w:val="0"/>
          <w:numId w:val="29"/>
        </w:numPr>
        <w:spacing w:line="276" w:lineRule="auto"/>
        <w:rPr>
          <w:noProof/>
        </w:rPr>
      </w:pPr>
      <w:r w:rsidRPr="00481F0B">
        <w:rPr>
          <w:noProof/>
        </w:rPr>
        <w:t>Zejnullah Burrniku, anëtar nga SharrCem</w:t>
      </w:r>
    </w:p>
    <w:p w:rsidR="008D5626" w:rsidRPr="00481F0B" w:rsidRDefault="008D5626" w:rsidP="00CA0851">
      <w:pPr>
        <w:pStyle w:val="ListParagraph"/>
        <w:numPr>
          <w:ilvl w:val="0"/>
          <w:numId w:val="29"/>
        </w:numPr>
        <w:spacing w:line="276" w:lineRule="auto"/>
        <w:rPr>
          <w:noProof/>
        </w:rPr>
      </w:pPr>
      <w:r w:rsidRPr="00481F0B">
        <w:rPr>
          <w:noProof/>
        </w:rPr>
        <w:t>Mevlan Kalisi, anëtar nga KVRL</w:t>
      </w:r>
    </w:p>
    <w:p w:rsidR="008D5626" w:rsidRPr="00481F0B" w:rsidRDefault="008D5626" w:rsidP="00CA0851">
      <w:pPr>
        <w:pStyle w:val="ListParagraph"/>
        <w:numPr>
          <w:ilvl w:val="0"/>
          <w:numId w:val="29"/>
        </w:numPr>
        <w:spacing w:line="276" w:lineRule="auto"/>
        <w:rPr>
          <w:noProof/>
        </w:rPr>
      </w:pPr>
      <w:r w:rsidRPr="00481F0B">
        <w:rPr>
          <w:noProof/>
        </w:rPr>
        <w:t>Lindita Ballazhi, anëtare</w:t>
      </w:r>
    </w:p>
    <w:p w:rsidR="008D5626" w:rsidRPr="00481F0B" w:rsidRDefault="008D5626" w:rsidP="00CA0851">
      <w:pPr>
        <w:pStyle w:val="ListParagraph"/>
        <w:numPr>
          <w:ilvl w:val="0"/>
          <w:numId w:val="29"/>
        </w:numPr>
        <w:spacing w:line="276" w:lineRule="auto"/>
        <w:rPr>
          <w:noProof/>
        </w:rPr>
      </w:pPr>
      <w:r w:rsidRPr="00481F0B">
        <w:rPr>
          <w:noProof/>
        </w:rPr>
        <w:t>Natyra Kalisi, anëtare</w:t>
      </w:r>
    </w:p>
    <w:p w:rsidR="008D5626" w:rsidRPr="00481F0B" w:rsidRDefault="008D5626" w:rsidP="00CA0851">
      <w:pPr>
        <w:pStyle w:val="ListParagraph"/>
        <w:numPr>
          <w:ilvl w:val="0"/>
          <w:numId w:val="29"/>
        </w:numPr>
        <w:spacing w:line="276" w:lineRule="auto"/>
        <w:rPr>
          <w:noProof/>
        </w:rPr>
      </w:pPr>
      <w:r w:rsidRPr="00481F0B">
        <w:rPr>
          <w:noProof/>
        </w:rPr>
        <w:t>Kimete Kuka, anëtare</w:t>
      </w:r>
    </w:p>
    <w:p w:rsidR="002F3E97" w:rsidRPr="004C0849" w:rsidRDefault="002F3E97" w:rsidP="00375B44">
      <w:pPr>
        <w:rPr>
          <w:rFonts w:ascii="Times New Roman" w:hAnsi="Times New Roman" w:cs="Times New Roman"/>
          <w:b/>
          <w:bCs/>
        </w:rPr>
      </w:pPr>
    </w:p>
    <w:p w:rsidR="002F3E97" w:rsidRDefault="002F3E97" w:rsidP="00375B44"/>
    <w:p w:rsidR="002F3E97" w:rsidRDefault="002F3E97" w:rsidP="00375B44"/>
    <w:p w:rsidR="002F3E97" w:rsidRDefault="002F3E97" w:rsidP="00375B44"/>
    <w:p w:rsidR="00DA57B3" w:rsidRDefault="00DA57B3" w:rsidP="00375B44"/>
    <w:p w:rsidR="008D5626" w:rsidRDefault="008D5626" w:rsidP="00375B44"/>
    <w:p w:rsidR="004C0849" w:rsidRDefault="004C0849" w:rsidP="00375B44"/>
    <w:p w:rsidR="008D5626" w:rsidRDefault="008D5626" w:rsidP="00375B44"/>
    <w:p w:rsidR="007E5B84" w:rsidRDefault="007E5B84" w:rsidP="00375B44"/>
    <w:p w:rsidR="007E5B84" w:rsidRDefault="007E5B84" w:rsidP="00375B44"/>
    <w:p w:rsidR="007E5B84" w:rsidRDefault="007E5B84" w:rsidP="00375B44"/>
    <w:p w:rsidR="007E5B84" w:rsidRDefault="007E5B84" w:rsidP="00375B44"/>
    <w:p w:rsidR="007E5B84" w:rsidRDefault="007E5B84" w:rsidP="00375B44"/>
    <w:p w:rsidR="007E5B84" w:rsidRDefault="007E5B84" w:rsidP="00375B44"/>
    <w:p w:rsidR="007E5B84" w:rsidRDefault="007E5B84" w:rsidP="00375B44"/>
    <w:p w:rsidR="008D5626" w:rsidRDefault="008D5626" w:rsidP="00375B44"/>
    <w:p w:rsidR="00DA57B3" w:rsidRDefault="00DA57B3" w:rsidP="00375B44"/>
    <w:p w:rsidR="00A11D87" w:rsidRPr="003F40B9" w:rsidRDefault="00A11D87" w:rsidP="00A11D87">
      <w:pPr>
        <w:spacing w:after="0"/>
        <w:rPr>
          <w:rFonts w:ascii="Ebrima" w:eastAsia="Ebrima" w:hAnsi="Ebrima" w:cs="Ebrima"/>
          <w:b/>
          <w:color w:val="1F3864"/>
          <w:sz w:val="32"/>
          <w:szCs w:val="32"/>
        </w:rPr>
      </w:pPr>
      <w:bookmarkStart w:id="0" w:name="_heading=h.gjdgxs"/>
      <w:bookmarkStart w:id="1" w:name="_Hlk140745220"/>
      <w:bookmarkEnd w:id="0"/>
      <w:r>
        <w:rPr>
          <w:rFonts w:ascii="Ebrima" w:hAnsi="Ebrima"/>
          <w:b/>
          <w:color w:val="1F3864"/>
          <w:sz w:val="32"/>
          <w:szCs w:val="32"/>
        </w:rPr>
        <w:lastRenderedPageBreak/>
        <w:t>Përmbajtja</w:t>
      </w:r>
    </w:p>
    <w:sdt>
      <w:sdtPr>
        <w:rPr>
          <w:rFonts w:ascii="Proxima Nova Rg" w:eastAsia="MS Mincho" w:hAnsi="Proxima Nova Rg" w:cs="Calibri"/>
          <w:color w:val="auto"/>
          <w:sz w:val="22"/>
          <w:szCs w:val="22"/>
          <w:lang w:eastAsia="en-GB"/>
        </w:rPr>
        <w:id w:val="2057127711"/>
        <w:docPartObj>
          <w:docPartGallery w:val="Table of Contents"/>
          <w:docPartUnique/>
        </w:docPartObj>
      </w:sdtPr>
      <w:sdtEndPr>
        <w:rPr>
          <w:b/>
          <w:bCs/>
          <w:noProof/>
        </w:rPr>
      </w:sdtEndPr>
      <w:sdtContent>
        <w:p w:rsidR="00936A72" w:rsidRDefault="00936A72">
          <w:pPr>
            <w:pStyle w:val="TOCHeading"/>
          </w:pPr>
          <w:r>
            <w:t>C</w:t>
          </w:r>
        </w:p>
        <w:p w:rsidR="00936A72" w:rsidRPr="00936A72" w:rsidRDefault="003B1816">
          <w:pPr>
            <w:pStyle w:val="TOC1"/>
            <w:rPr>
              <w:rFonts w:asciiTheme="minorHAnsi" w:eastAsiaTheme="minorEastAsia" w:hAnsiTheme="minorHAnsi" w:cstheme="minorBidi"/>
              <w:noProof/>
              <w:kern w:val="2"/>
              <w:sz w:val="24"/>
              <w:szCs w:val="24"/>
              <w:lang w:eastAsia="sq-AL"/>
            </w:rPr>
          </w:pPr>
          <w:r w:rsidRPr="003B1816">
            <w:fldChar w:fldCharType="begin"/>
          </w:r>
          <w:r w:rsidR="00936A72">
            <w:instrText xml:space="preserve"> TOC \o "1-3" \h \z \u </w:instrText>
          </w:r>
          <w:r w:rsidRPr="003B1816">
            <w:fldChar w:fldCharType="separate"/>
          </w:r>
          <w:hyperlink w:anchor="_Toc160965256" w:history="1">
            <w:r w:rsidR="00936A72" w:rsidRPr="008B5986">
              <w:rPr>
                <w:rStyle w:val="Hyperlink"/>
                <w:noProof/>
              </w:rPr>
              <w:t>Shkurtesa dhe akronime</w:t>
            </w:r>
            <w:r w:rsidR="00936A72">
              <w:rPr>
                <w:noProof/>
                <w:webHidden/>
              </w:rPr>
              <w:tab/>
            </w:r>
            <w:r>
              <w:rPr>
                <w:noProof/>
                <w:webHidden/>
              </w:rPr>
              <w:fldChar w:fldCharType="begin"/>
            </w:r>
            <w:r w:rsidR="00936A72">
              <w:rPr>
                <w:noProof/>
                <w:webHidden/>
              </w:rPr>
              <w:instrText xml:space="preserve"> PAGEREF _Toc160965256 \h </w:instrText>
            </w:r>
            <w:r>
              <w:rPr>
                <w:noProof/>
                <w:webHidden/>
              </w:rPr>
            </w:r>
            <w:r>
              <w:rPr>
                <w:noProof/>
                <w:webHidden/>
              </w:rPr>
              <w:fldChar w:fldCharType="separate"/>
            </w:r>
            <w:r w:rsidR="00936A72">
              <w:rPr>
                <w:noProof/>
                <w:webHidden/>
              </w:rPr>
              <w:t>10</w:t>
            </w:r>
            <w:r>
              <w:rPr>
                <w:noProof/>
                <w:webHidden/>
              </w:rPr>
              <w:fldChar w:fldCharType="end"/>
            </w:r>
          </w:hyperlink>
        </w:p>
        <w:p w:rsidR="00936A72" w:rsidRPr="00936A72" w:rsidRDefault="003B1816">
          <w:pPr>
            <w:pStyle w:val="TOC1"/>
            <w:rPr>
              <w:rFonts w:asciiTheme="minorHAnsi" w:eastAsiaTheme="minorEastAsia" w:hAnsiTheme="minorHAnsi" w:cstheme="minorBidi"/>
              <w:noProof/>
              <w:kern w:val="2"/>
              <w:sz w:val="24"/>
              <w:szCs w:val="24"/>
              <w:lang w:eastAsia="sq-AL"/>
            </w:rPr>
          </w:pPr>
          <w:hyperlink w:anchor="_Toc160965257" w:history="1">
            <w:r w:rsidR="00936A72" w:rsidRPr="008B5986">
              <w:rPr>
                <w:rStyle w:val="Hyperlink"/>
                <w:noProof/>
              </w:rPr>
              <w:t>Përmbledhje ekzekutive</w:t>
            </w:r>
            <w:r w:rsidR="00936A72">
              <w:rPr>
                <w:noProof/>
                <w:webHidden/>
              </w:rPr>
              <w:tab/>
            </w:r>
            <w:r>
              <w:rPr>
                <w:noProof/>
                <w:webHidden/>
              </w:rPr>
              <w:fldChar w:fldCharType="begin"/>
            </w:r>
            <w:r w:rsidR="00936A72">
              <w:rPr>
                <w:noProof/>
                <w:webHidden/>
              </w:rPr>
              <w:instrText xml:space="preserve"> PAGEREF _Toc160965257 \h </w:instrText>
            </w:r>
            <w:r>
              <w:rPr>
                <w:noProof/>
                <w:webHidden/>
              </w:rPr>
            </w:r>
            <w:r>
              <w:rPr>
                <w:noProof/>
                <w:webHidden/>
              </w:rPr>
              <w:fldChar w:fldCharType="separate"/>
            </w:r>
            <w:r w:rsidR="00936A72">
              <w:rPr>
                <w:noProof/>
                <w:webHidden/>
              </w:rPr>
              <w:t>13</w:t>
            </w:r>
            <w:r>
              <w:rPr>
                <w:noProof/>
                <w:webHidden/>
              </w:rPr>
              <w:fldChar w:fldCharType="end"/>
            </w:r>
          </w:hyperlink>
        </w:p>
        <w:p w:rsidR="00936A72" w:rsidRPr="00936A72" w:rsidRDefault="003B1816">
          <w:pPr>
            <w:pStyle w:val="TOC1"/>
            <w:rPr>
              <w:rFonts w:asciiTheme="minorHAnsi" w:eastAsiaTheme="minorEastAsia" w:hAnsiTheme="minorHAnsi" w:cstheme="minorBidi"/>
              <w:noProof/>
              <w:kern w:val="2"/>
              <w:sz w:val="24"/>
              <w:szCs w:val="24"/>
              <w:lang w:eastAsia="sq-AL"/>
            </w:rPr>
          </w:pPr>
          <w:hyperlink w:anchor="_Toc160965258" w:history="1">
            <w:r w:rsidR="00936A72" w:rsidRPr="008B5986">
              <w:rPr>
                <w:rStyle w:val="Hyperlink"/>
                <w:noProof/>
              </w:rPr>
              <w:t>1.0 HYRJE</w:t>
            </w:r>
            <w:r w:rsidR="00936A72">
              <w:rPr>
                <w:noProof/>
                <w:webHidden/>
              </w:rPr>
              <w:tab/>
            </w:r>
            <w:r>
              <w:rPr>
                <w:noProof/>
                <w:webHidden/>
              </w:rPr>
              <w:fldChar w:fldCharType="begin"/>
            </w:r>
            <w:r w:rsidR="00936A72">
              <w:rPr>
                <w:noProof/>
                <w:webHidden/>
              </w:rPr>
              <w:instrText xml:space="preserve"> PAGEREF _Toc160965258 \h </w:instrText>
            </w:r>
            <w:r>
              <w:rPr>
                <w:noProof/>
                <w:webHidden/>
              </w:rPr>
            </w:r>
            <w:r>
              <w:rPr>
                <w:noProof/>
                <w:webHidden/>
              </w:rPr>
              <w:fldChar w:fldCharType="separate"/>
            </w:r>
            <w:r w:rsidR="00936A72">
              <w:rPr>
                <w:noProof/>
                <w:webHidden/>
              </w:rPr>
              <w:t>15</w:t>
            </w:r>
            <w:r>
              <w:rPr>
                <w:noProof/>
                <w:webHidden/>
              </w:rPr>
              <w:fldChar w:fldCharType="end"/>
            </w:r>
          </w:hyperlink>
        </w:p>
        <w:p w:rsidR="00936A72" w:rsidRPr="00936A72" w:rsidRDefault="003B1816">
          <w:pPr>
            <w:pStyle w:val="TOC1"/>
            <w:rPr>
              <w:rFonts w:asciiTheme="minorHAnsi" w:eastAsiaTheme="minorEastAsia" w:hAnsiTheme="minorHAnsi" w:cstheme="minorBidi"/>
              <w:noProof/>
              <w:kern w:val="2"/>
              <w:sz w:val="24"/>
              <w:szCs w:val="24"/>
              <w:lang w:eastAsia="sq-AL"/>
            </w:rPr>
          </w:pPr>
          <w:hyperlink w:anchor="_Toc160965259" w:history="1">
            <w:r w:rsidR="00936A72" w:rsidRPr="008B5986">
              <w:rPr>
                <w:rStyle w:val="Hyperlink"/>
                <w:noProof/>
              </w:rPr>
              <w:t>2.0 PËRGJEGJËSITË DHE ZOTIMET</w:t>
            </w:r>
            <w:r w:rsidR="00936A72">
              <w:rPr>
                <w:noProof/>
                <w:webHidden/>
              </w:rPr>
              <w:tab/>
            </w:r>
            <w:r>
              <w:rPr>
                <w:noProof/>
                <w:webHidden/>
              </w:rPr>
              <w:fldChar w:fldCharType="begin"/>
            </w:r>
            <w:r w:rsidR="00936A72">
              <w:rPr>
                <w:noProof/>
                <w:webHidden/>
              </w:rPr>
              <w:instrText xml:space="preserve"> PAGEREF _Toc160965259 \h </w:instrText>
            </w:r>
            <w:r>
              <w:rPr>
                <w:noProof/>
                <w:webHidden/>
              </w:rPr>
            </w:r>
            <w:r>
              <w:rPr>
                <w:noProof/>
                <w:webHidden/>
              </w:rPr>
              <w:fldChar w:fldCharType="separate"/>
            </w:r>
            <w:r w:rsidR="00936A72">
              <w:rPr>
                <w:noProof/>
                <w:webHidden/>
              </w:rPr>
              <w:t>16</w:t>
            </w:r>
            <w:r>
              <w:rPr>
                <w:noProof/>
                <w:webHidden/>
              </w:rPr>
              <w:fldChar w:fldCharType="end"/>
            </w:r>
          </w:hyperlink>
        </w:p>
        <w:p w:rsidR="00936A72" w:rsidRPr="00936A72" w:rsidRDefault="003B1816">
          <w:pPr>
            <w:pStyle w:val="TOC1"/>
            <w:rPr>
              <w:rFonts w:asciiTheme="minorHAnsi" w:eastAsiaTheme="minorEastAsia" w:hAnsiTheme="minorHAnsi" w:cstheme="minorBidi"/>
              <w:noProof/>
              <w:kern w:val="2"/>
              <w:sz w:val="24"/>
              <w:szCs w:val="24"/>
              <w:lang w:eastAsia="sq-AL"/>
            </w:rPr>
          </w:pPr>
          <w:hyperlink w:anchor="_Toc160965260" w:history="1">
            <w:r w:rsidR="00936A72" w:rsidRPr="008B5986">
              <w:rPr>
                <w:rStyle w:val="Hyperlink"/>
                <w:noProof/>
              </w:rPr>
              <w:t>3.0 KORNIZA LIGJORE</w:t>
            </w:r>
            <w:r w:rsidR="00936A72">
              <w:rPr>
                <w:noProof/>
                <w:webHidden/>
              </w:rPr>
              <w:tab/>
            </w:r>
            <w:r>
              <w:rPr>
                <w:noProof/>
                <w:webHidden/>
              </w:rPr>
              <w:fldChar w:fldCharType="begin"/>
            </w:r>
            <w:r w:rsidR="00936A72">
              <w:rPr>
                <w:noProof/>
                <w:webHidden/>
              </w:rPr>
              <w:instrText xml:space="preserve"> PAGEREF _Toc160965260 \h </w:instrText>
            </w:r>
            <w:r>
              <w:rPr>
                <w:noProof/>
                <w:webHidden/>
              </w:rPr>
            </w:r>
            <w:r>
              <w:rPr>
                <w:noProof/>
                <w:webHidden/>
              </w:rPr>
              <w:fldChar w:fldCharType="separate"/>
            </w:r>
            <w:r w:rsidR="00936A72">
              <w:rPr>
                <w:noProof/>
                <w:webHidden/>
              </w:rPr>
              <w:t>17</w:t>
            </w:r>
            <w:r>
              <w:rPr>
                <w:noProof/>
                <w:webHidden/>
              </w:rPr>
              <w:fldChar w:fldCharType="end"/>
            </w:r>
          </w:hyperlink>
        </w:p>
        <w:p w:rsidR="00936A72" w:rsidRPr="00936A72" w:rsidRDefault="003B1816">
          <w:pPr>
            <w:pStyle w:val="TOC1"/>
            <w:rPr>
              <w:rFonts w:asciiTheme="minorHAnsi" w:eastAsiaTheme="minorEastAsia" w:hAnsiTheme="minorHAnsi" w:cstheme="minorBidi"/>
              <w:noProof/>
              <w:kern w:val="2"/>
              <w:sz w:val="24"/>
              <w:szCs w:val="24"/>
              <w:lang w:eastAsia="sq-AL"/>
            </w:rPr>
          </w:pPr>
          <w:hyperlink w:anchor="_Toc160965261" w:history="1">
            <w:r w:rsidR="00936A72" w:rsidRPr="008B5986">
              <w:rPr>
                <w:rStyle w:val="Hyperlink"/>
                <w:noProof/>
              </w:rPr>
              <w:t>4.0 METODOLOGJIA</w:t>
            </w:r>
            <w:r w:rsidR="00936A72">
              <w:rPr>
                <w:noProof/>
                <w:webHidden/>
              </w:rPr>
              <w:tab/>
            </w:r>
            <w:r>
              <w:rPr>
                <w:noProof/>
                <w:webHidden/>
              </w:rPr>
              <w:fldChar w:fldCharType="begin"/>
            </w:r>
            <w:r w:rsidR="00936A72">
              <w:rPr>
                <w:noProof/>
                <w:webHidden/>
              </w:rPr>
              <w:instrText xml:space="preserve"> PAGEREF _Toc160965261 \h </w:instrText>
            </w:r>
            <w:r>
              <w:rPr>
                <w:noProof/>
                <w:webHidden/>
              </w:rPr>
            </w:r>
            <w:r>
              <w:rPr>
                <w:noProof/>
                <w:webHidden/>
              </w:rPr>
              <w:fldChar w:fldCharType="separate"/>
            </w:r>
            <w:r w:rsidR="00936A72">
              <w:rPr>
                <w:noProof/>
                <w:webHidden/>
              </w:rPr>
              <w:t>18</w:t>
            </w:r>
            <w:r>
              <w:rPr>
                <w:noProof/>
                <w:webHidden/>
              </w:rPr>
              <w:fldChar w:fldCharType="end"/>
            </w:r>
          </w:hyperlink>
        </w:p>
        <w:p w:rsidR="00936A72" w:rsidRPr="00936A72" w:rsidRDefault="003B1816">
          <w:pPr>
            <w:pStyle w:val="TOC1"/>
            <w:rPr>
              <w:rFonts w:asciiTheme="minorHAnsi" w:eastAsiaTheme="minorEastAsia" w:hAnsiTheme="minorHAnsi" w:cstheme="minorBidi"/>
              <w:noProof/>
              <w:kern w:val="2"/>
              <w:sz w:val="24"/>
              <w:szCs w:val="24"/>
              <w:lang w:eastAsia="sq-AL"/>
            </w:rPr>
          </w:pPr>
          <w:hyperlink w:anchor="_Toc160965262" w:history="1">
            <w:r w:rsidR="00936A72" w:rsidRPr="008B5986">
              <w:rPr>
                <w:rStyle w:val="Hyperlink"/>
                <w:noProof/>
              </w:rPr>
              <w:t>5.0 KONSULTIMI</w:t>
            </w:r>
            <w:r w:rsidR="00936A72">
              <w:rPr>
                <w:noProof/>
                <w:webHidden/>
              </w:rPr>
              <w:tab/>
            </w:r>
            <w:r>
              <w:rPr>
                <w:noProof/>
                <w:webHidden/>
              </w:rPr>
              <w:fldChar w:fldCharType="begin"/>
            </w:r>
            <w:r w:rsidR="00936A72">
              <w:rPr>
                <w:noProof/>
                <w:webHidden/>
              </w:rPr>
              <w:instrText xml:space="preserve"> PAGEREF _Toc160965262 \h </w:instrText>
            </w:r>
            <w:r>
              <w:rPr>
                <w:noProof/>
                <w:webHidden/>
              </w:rPr>
            </w:r>
            <w:r>
              <w:rPr>
                <w:noProof/>
                <w:webHidden/>
              </w:rPr>
              <w:fldChar w:fldCharType="separate"/>
            </w:r>
            <w:r w:rsidR="00936A72">
              <w:rPr>
                <w:noProof/>
                <w:webHidden/>
              </w:rPr>
              <w:t>18</w:t>
            </w:r>
            <w:r>
              <w:rPr>
                <w:noProof/>
                <w:webHidden/>
              </w:rPr>
              <w:fldChar w:fldCharType="end"/>
            </w:r>
          </w:hyperlink>
        </w:p>
        <w:p w:rsidR="00936A72" w:rsidRPr="00936A72" w:rsidRDefault="003B1816">
          <w:pPr>
            <w:pStyle w:val="TOC1"/>
            <w:rPr>
              <w:rFonts w:asciiTheme="minorHAnsi" w:eastAsiaTheme="minorEastAsia" w:hAnsiTheme="minorHAnsi" w:cstheme="minorBidi"/>
              <w:noProof/>
              <w:kern w:val="2"/>
              <w:sz w:val="24"/>
              <w:szCs w:val="24"/>
              <w:lang w:eastAsia="sq-AL"/>
            </w:rPr>
          </w:pPr>
          <w:hyperlink w:anchor="_Toc160965263" w:history="1">
            <w:r w:rsidR="00936A72" w:rsidRPr="008B5986">
              <w:rPr>
                <w:rStyle w:val="Hyperlink"/>
                <w:noProof/>
              </w:rPr>
              <w:t>6.0 INFORMATA TË PËRGJITHSHME</w:t>
            </w:r>
            <w:r w:rsidR="00936A72">
              <w:rPr>
                <w:noProof/>
                <w:webHidden/>
              </w:rPr>
              <w:tab/>
            </w:r>
            <w:r>
              <w:rPr>
                <w:noProof/>
                <w:webHidden/>
              </w:rPr>
              <w:fldChar w:fldCharType="begin"/>
            </w:r>
            <w:r w:rsidR="00936A72">
              <w:rPr>
                <w:noProof/>
                <w:webHidden/>
              </w:rPr>
              <w:instrText xml:space="preserve"> PAGEREF _Toc160965263 \h </w:instrText>
            </w:r>
            <w:r>
              <w:rPr>
                <w:noProof/>
                <w:webHidden/>
              </w:rPr>
            </w:r>
            <w:r>
              <w:rPr>
                <w:noProof/>
                <w:webHidden/>
              </w:rPr>
              <w:fldChar w:fldCharType="separate"/>
            </w:r>
            <w:r w:rsidR="00936A72">
              <w:rPr>
                <w:noProof/>
                <w:webHidden/>
              </w:rPr>
              <w:t>19</w:t>
            </w:r>
            <w:r>
              <w:rPr>
                <w:noProof/>
                <w:webHidden/>
              </w:rPr>
              <w:fldChar w:fldCharType="end"/>
            </w:r>
          </w:hyperlink>
        </w:p>
        <w:p w:rsidR="00936A72" w:rsidRPr="00936A72" w:rsidRDefault="003B1816">
          <w:pPr>
            <w:pStyle w:val="TOC2"/>
            <w:tabs>
              <w:tab w:val="left" w:pos="960"/>
            </w:tabs>
            <w:rPr>
              <w:rFonts w:asciiTheme="minorHAnsi" w:eastAsiaTheme="minorEastAsia" w:hAnsiTheme="minorHAnsi" w:cstheme="minorBidi"/>
              <w:noProof/>
              <w:kern w:val="2"/>
              <w:sz w:val="24"/>
              <w:szCs w:val="24"/>
              <w:lang w:eastAsia="sq-AL"/>
            </w:rPr>
          </w:pPr>
          <w:hyperlink w:anchor="_Toc160965264" w:history="1">
            <w:r w:rsidR="00936A72" w:rsidRPr="008B5986">
              <w:rPr>
                <w:rStyle w:val="Hyperlink"/>
                <w:rFonts w:ascii="Verdana" w:hAnsi="Verdana"/>
                <w:noProof/>
              </w:rPr>
              <w:t>6.1</w:t>
            </w:r>
            <w:r w:rsidR="00936A72" w:rsidRPr="00936A72">
              <w:rPr>
                <w:rFonts w:asciiTheme="minorHAnsi" w:eastAsiaTheme="minorEastAsia" w:hAnsiTheme="minorHAnsi" w:cstheme="minorBidi"/>
                <w:noProof/>
                <w:kern w:val="2"/>
                <w:sz w:val="24"/>
                <w:szCs w:val="24"/>
                <w:lang w:eastAsia="sq-AL"/>
              </w:rPr>
              <w:tab/>
            </w:r>
            <w:r w:rsidR="00936A72" w:rsidRPr="008B5986">
              <w:rPr>
                <w:rStyle w:val="Hyperlink"/>
                <w:rFonts w:ascii="Verdana" w:hAnsi="Verdana"/>
                <w:noProof/>
              </w:rPr>
              <w:t>Sektorin bujqësisë</w:t>
            </w:r>
            <w:r w:rsidR="00936A72">
              <w:rPr>
                <w:noProof/>
                <w:webHidden/>
              </w:rPr>
              <w:tab/>
            </w:r>
            <w:r>
              <w:rPr>
                <w:noProof/>
                <w:webHidden/>
              </w:rPr>
              <w:fldChar w:fldCharType="begin"/>
            </w:r>
            <w:r w:rsidR="00936A72">
              <w:rPr>
                <w:noProof/>
                <w:webHidden/>
              </w:rPr>
              <w:instrText xml:space="preserve"> PAGEREF _Toc160965264 \h </w:instrText>
            </w:r>
            <w:r>
              <w:rPr>
                <w:noProof/>
                <w:webHidden/>
              </w:rPr>
            </w:r>
            <w:r>
              <w:rPr>
                <w:noProof/>
                <w:webHidden/>
              </w:rPr>
              <w:fldChar w:fldCharType="separate"/>
            </w:r>
            <w:r w:rsidR="00936A72">
              <w:rPr>
                <w:noProof/>
                <w:webHidden/>
              </w:rPr>
              <w:t>21</w:t>
            </w:r>
            <w:r>
              <w:rPr>
                <w:noProof/>
                <w:webHidden/>
              </w:rPr>
              <w:fldChar w:fldCharType="end"/>
            </w:r>
          </w:hyperlink>
        </w:p>
        <w:p w:rsidR="00936A72" w:rsidRPr="00936A72" w:rsidRDefault="003B1816">
          <w:pPr>
            <w:pStyle w:val="TOC2"/>
            <w:tabs>
              <w:tab w:val="left" w:pos="960"/>
            </w:tabs>
            <w:rPr>
              <w:rFonts w:asciiTheme="minorHAnsi" w:eastAsiaTheme="minorEastAsia" w:hAnsiTheme="minorHAnsi" w:cstheme="minorBidi"/>
              <w:noProof/>
              <w:kern w:val="2"/>
              <w:sz w:val="24"/>
              <w:szCs w:val="24"/>
              <w:lang w:eastAsia="sq-AL"/>
            </w:rPr>
          </w:pPr>
          <w:hyperlink w:anchor="_Toc160965265" w:history="1">
            <w:r w:rsidR="00936A72" w:rsidRPr="008B5986">
              <w:rPr>
                <w:rStyle w:val="Hyperlink"/>
                <w:rFonts w:ascii="Verdana" w:hAnsi="Verdana"/>
                <w:noProof/>
              </w:rPr>
              <w:t>6.2</w:t>
            </w:r>
            <w:r w:rsidR="00936A72" w:rsidRPr="00936A72">
              <w:rPr>
                <w:rFonts w:asciiTheme="minorHAnsi" w:eastAsiaTheme="minorEastAsia" w:hAnsiTheme="minorHAnsi" w:cstheme="minorBidi"/>
                <w:noProof/>
                <w:kern w:val="2"/>
                <w:sz w:val="24"/>
                <w:szCs w:val="24"/>
                <w:lang w:eastAsia="sq-AL"/>
              </w:rPr>
              <w:tab/>
            </w:r>
            <w:r w:rsidR="00936A72" w:rsidRPr="008B5986">
              <w:rPr>
                <w:rStyle w:val="Hyperlink"/>
                <w:rFonts w:ascii="Verdana" w:hAnsi="Verdana"/>
                <w:noProof/>
              </w:rPr>
              <w:t>Sektori i transportit</w:t>
            </w:r>
            <w:r w:rsidR="00936A72">
              <w:rPr>
                <w:noProof/>
                <w:webHidden/>
              </w:rPr>
              <w:tab/>
            </w:r>
            <w:r>
              <w:rPr>
                <w:noProof/>
                <w:webHidden/>
              </w:rPr>
              <w:fldChar w:fldCharType="begin"/>
            </w:r>
            <w:r w:rsidR="00936A72">
              <w:rPr>
                <w:noProof/>
                <w:webHidden/>
              </w:rPr>
              <w:instrText xml:space="preserve"> PAGEREF _Toc160965265 \h </w:instrText>
            </w:r>
            <w:r>
              <w:rPr>
                <w:noProof/>
                <w:webHidden/>
              </w:rPr>
            </w:r>
            <w:r>
              <w:rPr>
                <w:noProof/>
                <w:webHidden/>
              </w:rPr>
              <w:fldChar w:fldCharType="separate"/>
            </w:r>
            <w:r w:rsidR="00936A72">
              <w:rPr>
                <w:noProof/>
                <w:webHidden/>
              </w:rPr>
              <w:t>22</w:t>
            </w:r>
            <w:r>
              <w:rPr>
                <w:noProof/>
                <w:webHidden/>
              </w:rPr>
              <w:fldChar w:fldCharType="end"/>
            </w:r>
          </w:hyperlink>
        </w:p>
        <w:p w:rsidR="00936A72" w:rsidRPr="00936A72" w:rsidRDefault="003B1816">
          <w:pPr>
            <w:pStyle w:val="TOC2"/>
            <w:tabs>
              <w:tab w:val="left" w:pos="960"/>
            </w:tabs>
            <w:rPr>
              <w:rFonts w:asciiTheme="minorHAnsi" w:eastAsiaTheme="minorEastAsia" w:hAnsiTheme="minorHAnsi" w:cstheme="minorBidi"/>
              <w:noProof/>
              <w:kern w:val="2"/>
              <w:sz w:val="24"/>
              <w:szCs w:val="24"/>
              <w:lang w:eastAsia="sq-AL"/>
            </w:rPr>
          </w:pPr>
          <w:hyperlink w:anchor="_Toc160965266" w:history="1">
            <w:r w:rsidR="00936A72" w:rsidRPr="008B5986">
              <w:rPr>
                <w:rStyle w:val="Hyperlink"/>
                <w:rFonts w:ascii="Verdana" w:hAnsi="Verdana"/>
                <w:noProof/>
              </w:rPr>
              <w:t>6.3</w:t>
            </w:r>
            <w:r w:rsidR="00936A72" w:rsidRPr="00936A72">
              <w:rPr>
                <w:rFonts w:asciiTheme="minorHAnsi" w:eastAsiaTheme="minorEastAsia" w:hAnsiTheme="minorHAnsi" w:cstheme="minorBidi"/>
                <w:noProof/>
                <w:kern w:val="2"/>
                <w:sz w:val="24"/>
                <w:szCs w:val="24"/>
                <w:lang w:eastAsia="sq-AL"/>
              </w:rPr>
              <w:tab/>
            </w:r>
            <w:r w:rsidR="00936A72" w:rsidRPr="008B5986">
              <w:rPr>
                <w:rStyle w:val="Hyperlink"/>
                <w:rFonts w:ascii="Verdana" w:hAnsi="Verdana"/>
                <w:noProof/>
              </w:rPr>
              <w:t>Përdorimi i tokës dhe mbulueshmëria e tokës</w:t>
            </w:r>
            <w:r w:rsidR="00936A72">
              <w:rPr>
                <w:noProof/>
                <w:webHidden/>
              </w:rPr>
              <w:tab/>
            </w:r>
            <w:r>
              <w:rPr>
                <w:noProof/>
                <w:webHidden/>
              </w:rPr>
              <w:fldChar w:fldCharType="begin"/>
            </w:r>
            <w:r w:rsidR="00936A72">
              <w:rPr>
                <w:noProof/>
                <w:webHidden/>
              </w:rPr>
              <w:instrText xml:space="preserve"> PAGEREF _Toc160965266 \h </w:instrText>
            </w:r>
            <w:r>
              <w:rPr>
                <w:noProof/>
                <w:webHidden/>
              </w:rPr>
            </w:r>
            <w:r>
              <w:rPr>
                <w:noProof/>
                <w:webHidden/>
              </w:rPr>
              <w:fldChar w:fldCharType="separate"/>
            </w:r>
            <w:r w:rsidR="00936A72">
              <w:rPr>
                <w:noProof/>
                <w:webHidden/>
              </w:rPr>
              <w:t>23</w:t>
            </w:r>
            <w:r>
              <w:rPr>
                <w:noProof/>
                <w:webHidden/>
              </w:rPr>
              <w:fldChar w:fldCharType="end"/>
            </w:r>
          </w:hyperlink>
        </w:p>
        <w:p w:rsidR="00936A72" w:rsidRPr="00936A72" w:rsidRDefault="003B1816">
          <w:pPr>
            <w:pStyle w:val="TOC2"/>
            <w:rPr>
              <w:rFonts w:asciiTheme="minorHAnsi" w:eastAsiaTheme="minorEastAsia" w:hAnsiTheme="minorHAnsi" w:cstheme="minorBidi"/>
              <w:noProof/>
              <w:kern w:val="2"/>
              <w:sz w:val="24"/>
              <w:szCs w:val="24"/>
              <w:lang w:eastAsia="sq-AL"/>
            </w:rPr>
          </w:pPr>
          <w:hyperlink w:anchor="_Toc160965267" w:history="1">
            <w:r w:rsidR="00936A72" w:rsidRPr="008B5986">
              <w:rPr>
                <w:rStyle w:val="Hyperlink"/>
                <w:rFonts w:ascii="Verdana" w:hAnsi="Verdana"/>
                <w:noProof/>
              </w:rPr>
              <w:t>6.4   Të dhëna meteorologjike</w:t>
            </w:r>
            <w:r w:rsidR="00936A72">
              <w:rPr>
                <w:noProof/>
                <w:webHidden/>
              </w:rPr>
              <w:tab/>
            </w:r>
            <w:r>
              <w:rPr>
                <w:noProof/>
                <w:webHidden/>
              </w:rPr>
              <w:fldChar w:fldCharType="begin"/>
            </w:r>
            <w:r w:rsidR="00936A72">
              <w:rPr>
                <w:noProof/>
                <w:webHidden/>
              </w:rPr>
              <w:instrText xml:space="preserve"> PAGEREF _Toc160965267 \h </w:instrText>
            </w:r>
            <w:r>
              <w:rPr>
                <w:noProof/>
                <w:webHidden/>
              </w:rPr>
            </w:r>
            <w:r>
              <w:rPr>
                <w:noProof/>
                <w:webHidden/>
              </w:rPr>
              <w:fldChar w:fldCharType="separate"/>
            </w:r>
            <w:r w:rsidR="00936A72">
              <w:rPr>
                <w:noProof/>
                <w:webHidden/>
              </w:rPr>
              <w:t>24</w:t>
            </w:r>
            <w:r>
              <w:rPr>
                <w:noProof/>
                <w:webHidden/>
              </w:rPr>
              <w:fldChar w:fldCharType="end"/>
            </w:r>
          </w:hyperlink>
        </w:p>
        <w:p w:rsidR="00936A72" w:rsidRPr="00936A72" w:rsidRDefault="003B1816">
          <w:pPr>
            <w:pStyle w:val="TOC1"/>
            <w:rPr>
              <w:rFonts w:asciiTheme="minorHAnsi" w:eastAsiaTheme="minorEastAsia" w:hAnsiTheme="minorHAnsi" w:cstheme="minorBidi"/>
              <w:noProof/>
              <w:kern w:val="2"/>
              <w:sz w:val="24"/>
              <w:szCs w:val="24"/>
              <w:lang w:eastAsia="sq-AL"/>
            </w:rPr>
          </w:pPr>
          <w:hyperlink w:anchor="_Toc160965268" w:history="1">
            <w:r w:rsidR="00936A72" w:rsidRPr="008B5986">
              <w:rPr>
                <w:rStyle w:val="Hyperlink"/>
                <w:noProof/>
              </w:rPr>
              <w:t>7.0 CILËSIA E AJRIT</w:t>
            </w:r>
            <w:r w:rsidR="00936A72">
              <w:rPr>
                <w:noProof/>
                <w:webHidden/>
              </w:rPr>
              <w:tab/>
            </w:r>
            <w:r>
              <w:rPr>
                <w:noProof/>
                <w:webHidden/>
              </w:rPr>
              <w:fldChar w:fldCharType="begin"/>
            </w:r>
            <w:r w:rsidR="00936A72">
              <w:rPr>
                <w:noProof/>
                <w:webHidden/>
              </w:rPr>
              <w:instrText xml:space="preserve"> PAGEREF _Toc160965268 \h </w:instrText>
            </w:r>
            <w:r>
              <w:rPr>
                <w:noProof/>
                <w:webHidden/>
              </w:rPr>
            </w:r>
            <w:r>
              <w:rPr>
                <w:noProof/>
                <w:webHidden/>
              </w:rPr>
              <w:fldChar w:fldCharType="separate"/>
            </w:r>
            <w:r w:rsidR="00936A72">
              <w:rPr>
                <w:noProof/>
                <w:webHidden/>
              </w:rPr>
              <w:t>26</w:t>
            </w:r>
            <w:r>
              <w:rPr>
                <w:noProof/>
                <w:webHidden/>
              </w:rPr>
              <w:fldChar w:fldCharType="end"/>
            </w:r>
          </w:hyperlink>
        </w:p>
        <w:p w:rsidR="00936A72" w:rsidRPr="00936A72" w:rsidRDefault="003B1816">
          <w:pPr>
            <w:pStyle w:val="TOC2"/>
            <w:rPr>
              <w:rFonts w:asciiTheme="minorHAnsi" w:eastAsiaTheme="minorEastAsia" w:hAnsiTheme="minorHAnsi" w:cstheme="minorBidi"/>
              <w:noProof/>
              <w:kern w:val="2"/>
              <w:sz w:val="24"/>
              <w:szCs w:val="24"/>
              <w:lang w:eastAsia="sq-AL"/>
            </w:rPr>
          </w:pPr>
          <w:hyperlink w:anchor="_Toc160965269" w:history="1">
            <w:r w:rsidR="00936A72" w:rsidRPr="008B5986">
              <w:rPr>
                <w:rStyle w:val="Hyperlink"/>
                <w:rFonts w:ascii="Microsoft New Tai Lue" w:hAnsi="Microsoft New Tai Lue"/>
                <w:noProof/>
              </w:rPr>
              <w:t>7.1 Të dhëna nga monitorimi i cilësisë së ajrit</w:t>
            </w:r>
            <w:r w:rsidR="00936A72">
              <w:rPr>
                <w:noProof/>
                <w:webHidden/>
              </w:rPr>
              <w:tab/>
            </w:r>
            <w:r>
              <w:rPr>
                <w:noProof/>
                <w:webHidden/>
              </w:rPr>
              <w:fldChar w:fldCharType="begin"/>
            </w:r>
            <w:r w:rsidR="00936A72">
              <w:rPr>
                <w:noProof/>
                <w:webHidden/>
              </w:rPr>
              <w:instrText xml:space="preserve"> PAGEREF _Toc160965269 \h </w:instrText>
            </w:r>
            <w:r>
              <w:rPr>
                <w:noProof/>
                <w:webHidden/>
              </w:rPr>
            </w:r>
            <w:r>
              <w:rPr>
                <w:noProof/>
                <w:webHidden/>
              </w:rPr>
              <w:fldChar w:fldCharType="separate"/>
            </w:r>
            <w:r w:rsidR="00936A72">
              <w:rPr>
                <w:noProof/>
                <w:webHidden/>
              </w:rPr>
              <w:t>26</w:t>
            </w:r>
            <w:r>
              <w:rPr>
                <w:noProof/>
                <w:webHidden/>
              </w:rPr>
              <w:fldChar w:fldCharType="end"/>
            </w:r>
          </w:hyperlink>
        </w:p>
        <w:p w:rsidR="00936A72" w:rsidRPr="00936A72" w:rsidRDefault="003B1816">
          <w:pPr>
            <w:pStyle w:val="TOC2"/>
            <w:rPr>
              <w:rFonts w:asciiTheme="minorHAnsi" w:eastAsiaTheme="minorEastAsia" w:hAnsiTheme="minorHAnsi" w:cstheme="minorBidi"/>
              <w:noProof/>
              <w:kern w:val="2"/>
              <w:sz w:val="24"/>
              <w:szCs w:val="24"/>
              <w:lang w:eastAsia="sq-AL"/>
            </w:rPr>
          </w:pPr>
          <w:hyperlink w:anchor="_Toc160965270" w:history="1">
            <w:r w:rsidR="00936A72" w:rsidRPr="008B5986">
              <w:rPr>
                <w:rStyle w:val="Hyperlink"/>
                <w:rFonts w:ascii="Microsoft New Tai Lue" w:hAnsi="Microsoft New Tai Lue" w:cs="Microsoft New Tai Lue"/>
                <w:noProof/>
              </w:rPr>
              <w:t>7.2 Përmbledhja e burimeve kryesore e shkarkimeve ne ajër në komunën e Hanit te Elezit</w:t>
            </w:r>
            <w:r w:rsidR="00936A72">
              <w:rPr>
                <w:noProof/>
                <w:webHidden/>
              </w:rPr>
              <w:tab/>
            </w:r>
            <w:r>
              <w:rPr>
                <w:noProof/>
                <w:webHidden/>
              </w:rPr>
              <w:fldChar w:fldCharType="begin"/>
            </w:r>
            <w:r w:rsidR="00936A72">
              <w:rPr>
                <w:noProof/>
                <w:webHidden/>
              </w:rPr>
              <w:instrText xml:space="preserve"> PAGEREF _Toc160965270 \h </w:instrText>
            </w:r>
            <w:r>
              <w:rPr>
                <w:noProof/>
                <w:webHidden/>
              </w:rPr>
            </w:r>
            <w:r>
              <w:rPr>
                <w:noProof/>
                <w:webHidden/>
              </w:rPr>
              <w:fldChar w:fldCharType="separate"/>
            </w:r>
            <w:r w:rsidR="00936A72">
              <w:rPr>
                <w:noProof/>
                <w:webHidden/>
              </w:rPr>
              <w:t>34</w:t>
            </w:r>
            <w:r>
              <w:rPr>
                <w:noProof/>
                <w:webHidden/>
              </w:rPr>
              <w:fldChar w:fldCharType="end"/>
            </w:r>
          </w:hyperlink>
        </w:p>
        <w:p w:rsidR="00936A72" w:rsidRPr="00936A72" w:rsidRDefault="003B1816">
          <w:pPr>
            <w:pStyle w:val="TOC1"/>
            <w:rPr>
              <w:rFonts w:asciiTheme="minorHAnsi" w:eastAsiaTheme="minorEastAsia" w:hAnsiTheme="minorHAnsi" w:cstheme="minorBidi"/>
              <w:noProof/>
              <w:kern w:val="2"/>
              <w:sz w:val="24"/>
              <w:szCs w:val="24"/>
              <w:lang w:eastAsia="sq-AL"/>
            </w:rPr>
          </w:pPr>
          <w:hyperlink w:anchor="_Toc160965271" w:history="1">
            <w:r w:rsidR="00936A72" w:rsidRPr="008B5986">
              <w:rPr>
                <w:rStyle w:val="Hyperlink"/>
                <w:rFonts w:eastAsia="Book Antiqua"/>
                <w:noProof/>
              </w:rPr>
              <w:t>Si ndotës kryesor të ajrit në Komunën e Hanit të Elezit janë: aktivitetet minerare dhe prodhuese të fabrikës për prodhimin e çimentos SharrCem, transporti i dendur rrugor (magjistralja Prishtinë-Shkup, Autoudha) përdorimi në masë të madhe të drurit për ngrohje nga ekonomitë familjare, komerciale dhe institucionale, gurëthyesit etj.</w:t>
            </w:r>
            <w:r w:rsidR="00936A72">
              <w:rPr>
                <w:noProof/>
                <w:webHidden/>
              </w:rPr>
              <w:tab/>
            </w:r>
            <w:r>
              <w:rPr>
                <w:noProof/>
                <w:webHidden/>
              </w:rPr>
              <w:fldChar w:fldCharType="begin"/>
            </w:r>
            <w:r w:rsidR="00936A72">
              <w:rPr>
                <w:noProof/>
                <w:webHidden/>
              </w:rPr>
              <w:instrText xml:space="preserve"> PAGEREF _Toc160965271 \h </w:instrText>
            </w:r>
            <w:r>
              <w:rPr>
                <w:noProof/>
                <w:webHidden/>
              </w:rPr>
            </w:r>
            <w:r>
              <w:rPr>
                <w:noProof/>
                <w:webHidden/>
              </w:rPr>
              <w:fldChar w:fldCharType="separate"/>
            </w:r>
            <w:r w:rsidR="00936A72">
              <w:rPr>
                <w:noProof/>
                <w:webHidden/>
              </w:rPr>
              <w:t>34</w:t>
            </w:r>
            <w:r>
              <w:rPr>
                <w:noProof/>
                <w:webHidden/>
              </w:rPr>
              <w:fldChar w:fldCharType="end"/>
            </w:r>
          </w:hyperlink>
        </w:p>
        <w:p w:rsidR="00936A72" w:rsidRPr="00936A72" w:rsidRDefault="003B1816">
          <w:pPr>
            <w:pStyle w:val="TOC2"/>
            <w:rPr>
              <w:rFonts w:asciiTheme="minorHAnsi" w:eastAsiaTheme="minorEastAsia" w:hAnsiTheme="minorHAnsi" w:cstheme="minorBidi"/>
              <w:noProof/>
              <w:kern w:val="2"/>
              <w:sz w:val="24"/>
              <w:szCs w:val="24"/>
              <w:lang w:eastAsia="sq-AL"/>
            </w:rPr>
          </w:pPr>
          <w:hyperlink w:anchor="_Toc160965272" w:history="1">
            <w:r w:rsidR="00936A72" w:rsidRPr="008B5986">
              <w:rPr>
                <w:rStyle w:val="Hyperlink"/>
                <w:noProof/>
              </w:rPr>
              <w:t>7.2.1 Ndotja nga Sharrcem</w:t>
            </w:r>
            <w:r w:rsidR="00936A72">
              <w:rPr>
                <w:noProof/>
                <w:webHidden/>
              </w:rPr>
              <w:tab/>
            </w:r>
            <w:r>
              <w:rPr>
                <w:noProof/>
                <w:webHidden/>
              </w:rPr>
              <w:fldChar w:fldCharType="begin"/>
            </w:r>
            <w:r w:rsidR="00936A72">
              <w:rPr>
                <w:noProof/>
                <w:webHidden/>
              </w:rPr>
              <w:instrText xml:space="preserve"> PAGEREF _Toc160965272 \h </w:instrText>
            </w:r>
            <w:r>
              <w:rPr>
                <w:noProof/>
                <w:webHidden/>
              </w:rPr>
            </w:r>
            <w:r>
              <w:rPr>
                <w:noProof/>
                <w:webHidden/>
              </w:rPr>
              <w:fldChar w:fldCharType="separate"/>
            </w:r>
            <w:r w:rsidR="00936A72">
              <w:rPr>
                <w:noProof/>
                <w:webHidden/>
              </w:rPr>
              <w:t>35</w:t>
            </w:r>
            <w:r>
              <w:rPr>
                <w:noProof/>
                <w:webHidden/>
              </w:rPr>
              <w:fldChar w:fldCharType="end"/>
            </w:r>
          </w:hyperlink>
        </w:p>
        <w:p w:rsidR="00936A72" w:rsidRPr="00936A72" w:rsidRDefault="003B1816">
          <w:pPr>
            <w:pStyle w:val="TOC2"/>
            <w:rPr>
              <w:rFonts w:asciiTheme="minorHAnsi" w:eastAsiaTheme="minorEastAsia" w:hAnsiTheme="minorHAnsi" w:cstheme="minorBidi"/>
              <w:noProof/>
              <w:kern w:val="2"/>
              <w:sz w:val="24"/>
              <w:szCs w:val="24"/>
              <w:lang w:eastAsia="sq-AL"/>
            </w:rPr>
          </w:pPr>
          <w:hyperlink w:anchor="_Toc160965273" w:history="1">
            <w:r w:rsidR="00936A72" w:rsidRPr="008B5986">
              <w:rPr>
                <w:rStyle w:val="Hyperlink"/>
                <w:rFonts w:ascii="Microsoft New Tai Lue" w:hAnsi="Microsoft New Tai Lue"/>
                <w:noProof/>
              </w:rPr>
              <w:t>7.3 Të dhënat për emetimet në Komunën e Hanit të Elezit</w:t>
            </w:r>
            <w:r w:rsidR="00936A72">
              <w:rPr>
                <w:noProof/>
                <w:webHidden/>
              </w:rPr>
              <w:tab/>
            </w:r>
            <w:r>
              <w:rPr>
                <w:noProof/>
                <w:webHidden/>
              </w:rPr>
              <w:fldChar w:fldCharType="begin"/>
            </w:r>
            <w:r w:rsidR="00936A72">
              <w:rPr>
                <w:noProof/>
                <w:webHidden/>
              </w:rPr>
              <w:instrText xml:space="preserve"> PAGEREF _Toc160965273 \h </w:instrText>
            </w:r>
            <w:r>
              <w:rPr>
                <w:noProof/>
                <w:webHidden/>
              </w:rPr>
            </w:r>
            <w:r>
              <w:rPr>
                <w:noProof/>
                <w:webHidden/>
              </w:rPr>
              <w:fldChar w:fldCharType="separate"/>
            </w:r>
            <w:r w:rsidR="00936A72">
              <w:rPr>
                <w:noProof/>
                <w:webHidden/>
              </w:rPr>
              <w:t>36</w:t>
            </w:r>
            <w:r>
              <w:rPr>
                <w:noProof/>
                <w:webHidden/>
              </w:rPr>
              <w:fldChar w:fldCharType="end"/>
            </w:r>
          </w:hyperlink>
        </w:p>
        <w:p w:rsidR="00936A72" w:rsidRPr="00936A72" w:rsidRDefault="003B1816">
          <w:pPr>
            <w:pStyle w:val="TOC3"/>
            <w:tabs>
              <w:tab w:val="right" w:leader="dot" w:pos="9350"/>
            </w:tabs>
            <w:rPr>
              <w:rFonts w:asciiTheme="minorHAnsi" w:eastAsiaTheme="minorEastAsia" w:hAnsiTheme="minorHAnsi" w:cstheme="minorBidi"/>
              <w:noProof/>
              <w:kern w:val="2"/>
              <w:sz w:val="24"/>
              <w:szCs w:val="24"/>
              <w:lang w:eastAsia="sq-AL"/>
            </w:rPr>
          </w:pPr>
          <w:hyperlink w:anchor="_Toc160965274" w:history="1">
            <w:r w:rsidR="00936A72" w:rsidRPr="008B5986">
              <w:rPr>
                <w:rStyle w:val="Hyperlink"/>
                <w:rFonts w:ascii="Verdana" w:hAnsi="Verdana"/>
                <w:noProof/>
              </w:rPr>
              <w:t>7.3.1 Llogaritja e emetimeve</w:t>
            </w:r>
            <w:r w:rsidR="00936A72">
              <w:rPr>
                <w:noProof/>
                <w:webHidden/>
              </w:rPr>
              <w:tab/>
            </w:r>
            <w:r>
              <w:rPr>
                <w:noProof/>
                <w:webHidden/>
              </w:rPr>
              <w:fldChar w:fldCharType="begin"/>
            </w:r>
            <w:r w:rsidR="00936A72">
              <w:rPr>
                <w:noProof/>
                <w:webHidden/>
              </w:rPr>
              <w:instrText xml:space="preserve"> PAGEREF _Toc160965274 \h </w:instrText>
            </w:r>
            <w:r>
              <w:rPr>
                <w:noProof/>
                <w:webHidden/>
              </w:rPr>
            </w:r>
            <w:r>
              <w:rPr>
                <w:noProof/>
                <w:webHidden/>
              </w:rPr>
              <w:fldChar w:fldCharType="separate"/>
            </w:r>
            <w:r w:rsidR="00936A72">
              <w:rPr>
                <w:noProof/>
                <w:webHidden/>
              </w:rPr>
              <w:t>36</w:t>
            </w:r>
            <w:r>
              <w:rPr>
                <w:noProof/>
                <w:webHidden/>
              </w:rPr>
              <w:fldChar w:fldCharType="end"/>
            </w:r>
          </w:hyperlink>
        </w:p>
        <w:p w:rsidR="00936A72" w:rsidRPr="00936A72" w:rsidRDefault="003B1816">
          <w:pPr>
            <w:pStyle w:val="TOC2"/>
            <w:rPr>
              <w:rFonts w:asciiTheme="minorHAnsi" w:eastAsiaTheme="minorEastAsia" w:hAnsiTheme="minorHAnsi" w:cstheme="minorBidi"/>
              <w:noProof/>
              <w:kern w:val="2"/>
              <w:sz w:val="24"/>
              <w:szCs w:val="24"/>
              <w:lang w:eastAsia="sq-AL"/>
            </w:rPr>
          </w:pPr>
          <w:hyperlink w:anchor="_Toc160965275" w:history="1">
            <w:r w:rsidR="00936A72" w:rsidRPr="008B5986">
              <w:rPr>
                <w:rStyle w:val="Hyperlink"/>
                <w:rFonts w:ascii="Verdana" w:hAnsi="Verdana"/>
                <w:noProof/>
              </w:rPr>
              <w:t>7.5 Emetimet nga burimet stacionare të banimit në Komunën e Hanit të Elezit</w:t>
            </w:r>
            <w:r w:rsidR="00936A72">
              <w:rPr>
                <w:noProof/>
                <w:webHidden/>
              </w:rPr>
              <w:tab/>
            </w:r>
            <w:r>
              <w:rPr>
                <w:noProof/>
                <w:webHidden/>
              </w:rPr>
              <w:fldChar w:fldCharType="begin"/>
            </w:r>
            <w:r w:rsidR="00936A72">
              <w:rPr>
                <w:noProof/>
                <w:webHidden/>
              </w:rPr>
              <w:instrText xml:space="preserve"> PAGEREF _Toc160965275 \h </w:instrText>
            </w:r>
            <w:r>
              <w:rPr>
                <w:noProof/>
                <w:webHidden/>
              </w:rPr>
            </w:r>
            <w:r>
              <w:rPr>
                <w:noProof/>
                <w:webHidden/>
              </w:rPr>
              <w:fldChar w:fldCharType="separate"/>
            </w:r>
            <w:r w:rsidR="00936A72">
              <w:rPr>
                <w:noProof/>
                <w:webHidden/>
              </w:rPr>
              <w:t>42</w:t>
            </w:r>
            <w:r>
              <w:rPr>
                <w:noProof/>
                <w:webHidden/>
              </w:rPr>
              <w:fldChar w:fldCharType="end"/>
            </w:r>
          </w:hyperlink>
        </w:p>
        <w:p w:rsidR="00936A72" w:rsidRPr="00936A72" w:rsidRDefault="003B1816">
          <w:pPr>
            <w:pStyle w:val="TOC2"/>
            <w:rPr>
              <w:rFonts w:asciiTheme="minorHAnsi" w:eastAsiaTheme="minorEastAsia" w:hAnsiTheme="minorHAnsi" w:cstheme="minorBidi"/>
              <w:noProof/>
              <w:kern w:val="2"/>
              <w:sz w:val="24"/>
              <w:szCs w:val="24"/>
              <w:lang w:eastAsia="sq-AL"/>
            </w:rPr>
          </w:pPr>
          <w:hyperlink w:anchor="_Toc160965276" w:history="1">
            <w:r w:rsidR="00936A72" w:rsidRPr="008B5986">
              <w:rPr>
                <w:rStyle w:val="Hyperlink"/>
                <w:rFonts w:ascii="Verdana" w:hAnsi="Verdana"/>
                <w:noProof/>
              </w:rPr>
              <w:t>7.6 Emetimet nga industritë dhe shërbimet në Komunën e Hani i Elezit</w:t>
            </w:r>
            <w:r w:rsidR="00936A72">
              <w:rPr>
                <w:noProof/>
                <w:webHidden/>
              </w:rPr>
              <w:tab/>
            </w:r>
            <w:r>
              <w:rPr>
                <w:noProof/>
                <w:webHidden/>
              </w:rPr>
              <w:fldChar w:fldCharType="begin"/>
            </w:r>
            <w:r w:rsidR="00936A72">
              <w:rPr>
                <w:noProof/>
                <w:webHidden/>
              </w:rPr>
              <w:instrText xml:space="preserve"> PAGEREF _Toc160965276 \h </w:instrText>
            </w:r>
            <w:r>
              <w:rPr>
                <w:noProof/>
                <w:webHidden/>
              </w:rPr>
            </w:r>
            <w:r>
              <w:rPr>
                <w:noProof/>
                <w:webHidden/>
              </w:rPr>
              <w:fldChar w:fldCharType="separate"/>
            </w:r>
            <w:r w:rsidR="00936A72">
              <w:rPr>
                <w:noProof/>
                <w:webHidden/>
              </w:rPr>
              <w:t>47</w:t>
            </w:r>
            <w:r>
              <w:rPr>
                <w:noProof/>
                <w:webHidden/>
              </w:rPr>
              <w:fldChar w:fldCharType="end"/>
            </w:r>
          </w:hyperlink>
        </w:p>
        <w:p w:rsidR="00936A72" w:rsidRPr="00936A72" w:rsidRDefault="003B1816">
          <w:pPr>
            <w:pStyle w:val="TOC2"/>
            <w:rPr>
              <w:rFonts w:asciiTheme="minorHAnsi" w:eastAsiaTheme="minorEastAsia" w:hAnsiTheme="minorHAnsi" w:cstheme="minorBidi"/>
              <w:noProof/>
              <w:kern w:val="2"/>
              <w:sz w:val="24"/>
              <w:szCs w:val="24"/>
              <w:lang w:eastAsia="sq-AL"/>
            </w:rPr>
          </w:pPr>
          <w:hyperlink w:anchor="_Toc160965277" w:history="1">
            <w:r w:rsidR="00936A72" w:rsidRPr="008B5986">
              <w:rPr>
                <w:rStyle w:val="Hyperlink"/>
                <w:rFonts w:ascii="Verdana" w:hAnsi="Verdana"/>
                <w:noProof/>
              </w:rPr>
              <w:t>7.7 Emetimet nga automjetet në Komunën e Hanit të Elezit</w:t>
            </w:r>
            <w:r w:rsidR="00936A72">
              <w:rPr>
                <w:noProof/>
                <w:webHidden/>
              </w:rPr>
              <w:tab/>
            </w:r>
            <w:r>
              <w:rPr>
                <w:noProof/>
                <w:webHidden/>
              </w:rPr>
              <w:fldChar w:fldCharType="begin"/>
            </w:r>
            <w:r w:rsidR="00936A72">
              <w:rPr>
                <w:noProof/>
                <w:webHidden/>
              </w:rPr>
              <w:instrText xml:space="preserve"> PAGEREF _Toc160965277 \h </w:instrText>
            </w:r>
            <w:r>
              <w:rPr>
                <w:noProof/>
                <w:webHidden/>
              </w:rPr>
            </w:r>
            <w:r>
              <w:rPr>
                <w:noProof/>
                <w:webHidden/>
              </w:rPr>
              <w:fldChar w:fldCharType="separate"/>
            </w:r>
            <w:r w:rsidR="00936A72">
              <w:rPr>
                <w:noProof/>
                <w:webHidden/>
              </w:rPr>
              <w:t>49</w:t>
            </w:r>
            <w:r>
              <w:rPr>
                <w:noProof/>
                <w:webHidden/>
              </w:rPr>
              <w:fldChar w:fldCharType="end"/>
            </w:r>
          </w:hyperlink>
        </w:p>
        <w:p w:rsidR="00936A72" w:rsidRPr="00936A72" w:rsidRDefault="003B1816">
          <w:pPr>
            <w:pStyle w:val="TOC2"/>
            <w:rPr>
              <w:rFonts w:asciiTheme="minorHAnsi" w:eastAsiaTheme="minorEastAsia" w:hAnsiTheme="minorHAnsi" w:cstheme="minorBidi"/>
              <w:noProof/>
              <w:kern w:val="2"/>
              <w:sz w:val="24"/>
              <w:szCs w:val="24"/>
              <w:lang w:eastAsia="sq-AL"/>
            </w:rPr>
          </w:pPr>
          <w:hyperlink w:anchor="_Toc160965278" w:history="1">
            <w:r w:rsidR="00936A72" w:rsidRPr="008B5986">
              <w:rPr>
                <w:rStyle w:val="Hyperlink"/>
                <w:rFonts w:ascii="Verdana" w:hAnsi="Verdana"/>
                <w:noProof/>
              </w:rPr>
              <w:t>7.8 Emetimet nga burimet e tjera në Komunën e Hanit të Elezit</w:t>
            </w:r>
            <w:r w:rsidR="00936A72">
              <w:rPr>
                <w:noProof/>
                <w:webHidden/>
              </w:rPr>
              <w:tab/>
            </w:r>
            <w:r>
              <w:rPr>
                <w:noProof/>
                <w:webHidden/>
              </w:rPr>
              <w:fldChar w:fldCharType="begin"/>
            </w:r>
            <w:r w:rsidR="00936A72">
              <w:rPr>
                <w:noProof/>
                <w:webHidden/>
              </w:rPr>
              <w:instrText xml:space="preserve"> PAGEREF _Toc160965278 \h </w:instrText>
            </w:r>
            <w:r>
              <w:rPr>
                <w:noProof/>
                <w:webHidden/>
              </w:rPr>
            </w:r>
            <w:r>
              <w:rPr>
                <w:noProof/>
                <w:webHidden/>
              </w:rPr>
              <w:fldChar w:fldCharType="separate"/>
            </w:r>
            <w:r w:rsidR="00936A72">
              <w:rPr>
                <w:noProof/>
                <w:webHidden/>
              </w:rPr>
              <w:t>50</w:t>
            </w:r>
            <w:r>
              <w:rPr>
                <w:noProof/>
                <w:webHidden/>
              </w:rPr>
              <w:fldChar w:fldCharType="end"/>
            </w:r>
          </w:hyperlink>
        </w:p>
        <w:p w:rsidR="00936A72" w:rsidRPr="00936A72" w:rsidRDefault="003B1816">
          <w:pPr>
            <w:pStyle w:val="TOC1"/>
            <w:rPr>
              <w:rFonts w:asciiTheme="minorHAnsi" w:eastAsiaTheme="minorEastAsia" w:hAnsiTheme="minorHAnsi" w:cstheme="minorBidi"/>
              <w:noProof/>
              <w:kern w:val="2"/>
              <w:sz w:val="24"/>
              <w:szCs w:val="24"/>
              <w:lang w:eastAsia="sq-AL"/>
            </w:rPr>
          </w:pPr>
          <w:hyperlink w:anchor="_Toc160965279" w:history="1">
            <w:r w:rsidR="00936A72" w:rsidRPr="008B5986">
              <w:rPr>
                <w:rStyle w:val="Hyperlink"/>
                <w:noProof/>
              </w:rPr>
              <w:t>8.0 PËRMBLEDHJE E MASAVE PËR KONTROLLIN E NDOTJES SË AJRIT NË KOMUNËN E HANIT TË ELEZIT</w:t>
            </w:r>
            <w:r w:rsidR="00936A72">
              <w:rPr>
                <w:noProof/>
                <w:webHidden/>
              </w:rPr>
              <w:tab/>
            </w:r>
            <w:r>
              <w:rPr>
                <w:noProof/>
                <w:webHidden/>
              </w:rPr>
              <w:fldChar w:fldCharType="begin"/>
            </w:r>
            <w:r w:rsidR="00936A72">
              <w:rPr>
                <w:noProof/>
                <w:webHidden/>
              </w:rPr>
              <w:instrText xml:space="preserve"> PAGEREF _Toc160965279 \h </w:instrText>
            </w:r>
            <w:r>
              <w:rPr>
                <w:noProof/>
                <w:webHidden/>
              </w:rPr>
            </w:r>
            <w:r>
              <w:rPr>
                <w:noProof/>
                <w:webHidden/>
              </w:rPr>
              <w:fldChar w:fldCharType="separate"/>
            </w:r>
            <w:r w:rsidR="00936A72">
              <w:rPr>
                <w:noProof/>
                <w:webHidden/>
              </w:rPr>
              <w:t>51</w:t>
            </w:r>
            <w:r>
              <w:rPr>
                <w:noProof/>
                <w:webHidden/>
              </w:rPr>
              <w:fldChar w:fldCharType="end"/>
            </w:r>
          </w:hyperlink>
        </w:p>
        <w:p w:rsidR="00936A72" w:rsidRPr="00936A72" w:rsidRDefault="003B1816">
          <w:pPr>
            <w:pStyle w:val="TOC1"/>
            <w:rPr>
              <w:rFonts w:asciiTheme="minorHAnsi" w:eastAsiaTheme="minorEastAsia" w:hAnsiTheme="minorHAnsi" w:cstheme="minorBidi"/>
              <w:noProof/>
              <w:kern w:val="2"/>
              <w:sz w:val="24"/>
              <w:szCs w:val="24"/>
              <w:lang w:eastAsia="sq-AL"/>
            </w:rPr>
          </w:pPr>
          <w:hyperlink w:anchor="_Toc160965280" w:history="1">
            <w:r w:rsidR="00936A72" w:rsidRPr="008B5986">
              <w:rPr>
                <w:rStyle w:val="Hyperlink"/>
                <w:noProof/>
              </w:rPr>
              <w:t>9.0 OBJEKTIVAT DHE MASAT</w:t>
            </w:r>
            <w:r w:rsidR="00936A72">
              <w:rPr>
                <w:noProof/>
                <w:webHidden/>
              </w:rPr>
              <w:tab/>
            </w:r>
            <w:r>
              <w:rPr>
                <w:noProof/>
                <w:webHidden/>
              </w:rPr>
              <w:fldChar w:fldCharType="begin"/>
            </w:r>
            <w:r w:rsidR="00936A72">
              <w:rPr>
                <w:noProof/>
                <w:webHidden/>
              </w:rPr>
              <w:instrText xml:space="preserve"> PAGEREF _Toc160965280 \h </w:instrText>
            </w:r>
            <w:r>
              <w:rPr>
                <w:noProof/>
                <w:webHidden/>
              </w:rPr>
            </w:r>
            <w:r>
              <w:rPr>
                <w:noProof/>
                <w:webHidden/>
              </w:rPr>
              <w:fldChar w:fldCharType="separate"/>
            </w:r>
            <w:r w:rsidR="00936A72">
              <w:rPr>
                <w:noProof/>
                <w:webHidden/>
              </w:rPr>
              <w:t>52</w:t>
            </w:r>
            <w:r>
              <w:rPr>
                <w:noProof/>
                <w:webHidden/>
              </w:rPr>
              <w:fldChar w:fldCharType="end"/>
            </w:r>
          </w:hyperlink>
        </w:p>
        <w:p w:rsidR="00936A72" w:rsidRPr="00936A72" w:rsidRDefault="003B1816">
          <w:pPr>
            <w:pStyle w:val="TOC2"/>
            <w:rPr>
              <w:rFonts w:asciiTheme="minorHAnsi" w:eastAsiaTheme="minorEastAsia" w:hAnsiTheme="minorHAnsi" w:cstheme="minorBidi"/>
              <w:noProof/>
              <w:kern w:val="2"/>
              <w:sz w:val="24"/>
              <w:szCs w:val="24"/>
              <w:lang w:eastAsia="sq-AL"/>
            </w:rPr>
          </w:pPr>
          <w:hyperlink w:anchor="_Toc160965281" w:history="1">
            <w:r w:rsidR="00936A72" w:rsidRPr="008B5986">
              <w:rPr>
                <w:rStyle w:val="Hyperlink"/>
                <w:rFonts w:ascii="Verdana" w:hAnsi="Verdana"/>
                <w:noProof/>
              </w:rPr>
              <w:t>9.1 Objektivat</w:t>
            </w:r>
            <w:r w:rsidR="00936A72">
              <w:rPr>
                <w:noProof/>
                <w:webHidden/>
              </w:rPr>
              <w:tab/>
            </w:r>
            <w:r>
              <w:rPr>
                <w:noProof/>
                <w:webHidden/>
              </w:rPr>
              <w:fldChar w:fldCharType="begin"/>
            </w:r>
            <w:r w:rsidR="00936A72">
              <w:rPr>
                <w:noProof/>
                <w:webHidden/>
              </w:rPr>
              <w:instrText xml:space="preserve"> PAGEREF _Toc160965281 \h </w:instrText>
            </w:r>
            <w:r>
              <w:rPr>
                <w:noProof/>
                <w:webHidden/>
              </w:rPr>
            </w:r>
            <w:r>
              <w:rPr>
                <w:noProof/>
                <w:webHidden/>
              </w:rPr>
              <w:fldChar w:fldCharType="separate"/>
            </w:r>
            <w:r w:rsidR="00936A72">
              <w:rPr>
                <w:noProof/>
                <w:webHidden/>
              </w:rPr>
              <w:t>52</w:t>
            </w:r>
            <w:r>
              <w:rPr>
                <w:noProof/>
                <w:webHidden/>
              </w:rPr>
              <w:fldChar w:fldCharType="end"/>
            </w:r>
          </w:hyperlink>
        </w:p>
        <w:p w:rsidR="00936A72" w:rsidRPr="00936A72" w:rsidRDefault="003B1816">
          <w:pPr>
            <w:pStyle w:val="TOC3"/>
            <w:tabs>
              <w:tab w:val="right" w:leader="dot" w:pos="9350"/>
            </w:tabs>
            <w:rPr>
              <w:rFonts w:asciiTheme="minorHAnsi" w:eastAsiaTheme="minorEastAsia" w:hAnsiTheme="minorHAnsi" w:cstheme="minorBidi"/>
              <w:noProof/>
              <w:kern w:val="2"/>
              <w:sz w:val="24"/>
              <w:szCs w:val="24"/>
              <w:lang w:eastAsia="sq-AL"/>
            </w:rPr>
          </w:pPr>
          <w:hyperlink w:anchor="_Toc160965282" w:history="1">
            <w:r w:rsidR="00936A72" w:rsidRPr="008B5986">
              <w:rPr>
                <w:rStyle w:val="Hyperlink"/>
                <w:rFonts w:ascii="Microsoft New Tai Lue" w:hAnsi="Microsoft New Tai Lue"/>
                <w:b/>
                <w:bCs/>
                <w:noProof/>
              </w:rPr>
              <w:t xml:space="preserve">Objektivi 1: </w:t>
            </w:r>
            <w:r w:rsidR="00936A72" w:rsidRPr="008B5986">
              <w:rPr>
                <w:rStyle w:val="Hyperlink"/>
                <w:rFonts w:ascii="Microsoft New Tai Lue" w:hAnsi="Microsoft New Tai Lue"/>
                <w:b/>
                <w:bCs/>
                <w:i/>
                <w:iCs/>
                <w:noProof/>
              </w:rPr>
              <w:t>Ulja e emetimeve nga amvisëritë dhe shërbimet.</w:t>
            </w:r>
            <w:r w:rsidR="00936A72">
              <w:rPr>
                <w:noProof/>
                <w:webHidden/>
              </w:rPr>
              <w:tab/>
            </w:r>
            <w:r>
              <w:rPr>
                <w:noProof/>
                <w:webHidden/>
              </w:rPr>
              <w:fldChar w:fldCharType="begin"/>
            </w:r>
            <w:r w:rsidR="00936A72">
              <w:rPr>
                <w:noProof/>
                <w:webHidden/>
              </w:rPr>
              <w:instrText xml:space="preserve"> PAGEREF _Toc160965282 \h </w:instrText>
            </w:r>
            <w:r>
              <w:rPr>
                <w:noProof/>
                <w:webHidden/>
              </w:rPr>
            </w:r>
            <w:r>
              <w:rPr>
                <w:noProof/>
                <w:webHidden/>
              </w:rPr>
              <w:fldChar w:fldCharType="separate"/>
            </w:r>
            <w:r w:rsidR="00936A72">
              <w:rPr>
                <w:noProof/>
                <w:webHidden/>
              </w:rPr>
              <w:t>52</w:t>
            </w:r>
            <w:r>
              <w:rPr>
                <w:noProof/>
                <w:webHidden/>
              </w:rPr>
              <w:fldChar w:fldCharType="end"/>
            </w:r>
          </w:hyperlink>
        </w:p>
        <w:p w:rsidR="00936A72" w:rsidRPr="00936A72" w:rsidRDefault="003B1816">
          <w:pPr>
            <w:pStyle w:val="TOC3"/>
            <w:tabs>
              <w:tab w:val="right" w:leader="dot" w:pos="9350"/>
            </w:tabs>
            <w:rPr>
              <w:rFonts w:asciiTheme="minorHAnsi" w:eastAsiaTheme="minorEastAsia" w:hAnsiTheme="minorHAnsi" w:cstheme="minorBidi"/>
              <w:noProof/>
              <w:kern w:val="2"/>
              <w:sz w:val="24"/>
              <w:szCs w:val="24"/>
              <w:lang w:eastAsia="sq-AL"/>
            </w:rPr>
          </w:pPr>
          <w:hyperlink w:anchor="_Toc160965283" w:history="1">
            <w:r w:rsidR="00936A72" w:rsidRPr="008B5986">
              <w:rPr>
                <w:rStyle w:val="Hyperlink"/>
                <w:rFonts w:ascii="Microsoft New Tai Lue" w:hAnsi="Microsoft New Tai Lue"/>
                <w:b/>
                <w:bCs/>
                <w:noProof/>
              </w:rPr>
              <w:t>Objektivi 2: Promovim i modalitetit të transportit të qëndrueshëm.</w:t>
            </w:r>
            <w:r w:rsidR="00936A72">
              <w:rPr>
                <w:noProof/>
                <w:webHidden/>
              </w:rPr>
              <w:tab/>
            </w:r>
            <w:r>
              <w:rPr>
                <w:noProof/>
                <w:webHidden/>
              </w:rPr>
              <w:fldChar w:fldCharType="begin"/>
            </w:r>
            <w:r w:rsidR="00936A72">
              <w:rPr>
                <w:noProof/>
                <w:webHidden/>
              </w:rPr>
              <w:instrText xml:space="preserve"> PAGEREF _Toc160965283 \h </w:instrText>
            </w:r>
            <w:r>
              <w:rPr>
                <w:noProof/>
                <w:webHidden/>
              </w:rPr>
            </w:r>
            <w:r>
              <w:rPr>
                <w:noProof/>
                <w:webHidden/>
              </w:rPr>
              <w:fldChar w:fldCharType="separate"/>
            </w:r>
            <w:r w:rsidR="00936A72">
              <w:rPr>
                <w:noProof/>
                <w:webHidden/>
              </w:rPr>
              <w:t>52</w:t>
            </w:r>
            <w:r>
              <w:rPr>
                <w:noProof/>
                <w:webHidden/>
              </w:rPr>
              <w:fldChar w:fldCharType="end"/>
            </w:r>
          </w:hyperlink>
        </w:p>
        <w:p w:rsidR="00936A72" w:rsidRPr="00936A72" w:rsidRDefault="003B1816">
          <w:pPr>
            <w:pStyle w:val="TOC3"/>
            <w:tabs>
              <w:tab w:val="right" w:leader="dot" w:pos="9350"/>
            </w:tabs>
            <w:rPr>
              <w:rFonts w:asciiTheme="minorHAnsi" w:eastAsiaTheme="minorEastAsia" w:hAnsiTheme="minorHAnsi" w:cstheme="minorBidi"/>
              <w:noProof/>
              <w:kern w:val="2"/>
              <w:sz w:val="24"/>
              <w:szCs w:val="24"/>
              <w:lang w:eastAsia="sq-AL"/>
            </w:rPr>
          </w:pPr>
          <w:hyperlink w:anchor="_Toc160965284" w:history="1">
            <w:r w:rsidR="00936A72" w:rsidRPr="008B5986">
              <w:rPr>
                <w:rStyle w:val="Hyperlink"/>
                <w:rFonts w:ascii="Microsoft New Tai Lue" w:hAnsi="Microsoft New Tai Lue"/>
                <w:b/>
                <w:bCs/>
                <w:noProof/>
              </w:rPr>
              <w:t xml:space="preserve">Objektivi 3: </w:t>
            </w:r>
            <w:r w:rsidR="00936A72" w:rsidRPr="008B5986">
              <w:rPr>
                <w:rStyle w:val="Hyperlink"/>
                <w:rFonts w:ascii="Microsoft New Tai Lue" w:hAnsi="Microsoft New Tai Lue"/>
                <w:b/>
                <w:bCs/>
                <w:i/>
                <w:iCs/>
                <w:noProof/>
              </w:rPr>
              <w:t>Ulja e emetimeve nga sektori i ndërtimtarisë dhe mbeturinave.</w:t>
            </w:r>
            <w:r w:rsidR="00936A72">
              <w:rPr>
                <w:noProof/>
                <w:webHidden/>
              </w:rPr>
              <w:tab/>
            </w:r>
            <w:r>
              <w:rPr>
                <w:noProof/>
                <w:webHidden/>
              </w:rPr>
              <w:fldChar w:fldCharType="begin"/>
            </w:r>
            <w:r w:rsidR="00936A72">
              <w:rPr>
                <w:noProof/>
                <w:webHidden/>
              </w:rPr>
              <w:instrText xml:space="preserve"> PAGEREF _Toc160965284 \h </w:instrText>
            </w:r>
            <w:r>
              <w:rPr>
                <w:noProof/>
                <w:webHidden/>
              </w:rPr>
            </w:r>
            <w:r>
              <w:rPr>
                <w:noProof/>
                <w:webHidden/>
              </w:rPr>
              <w:fldChar w:fldCharType="separate"/>
            </w:r>
            <w:r w:rsidR="00936A72">
              <w:rPr>
                <w:noProof/>
                <w:webHidden/>
              </w:rPr>
              <w:t>53</w:t>
            </w:r>
            <w:r>
              <w:rPr>
                <w:noProof/>
                <w:webHidden/>
              </w:rPr>
              <w:fldChar w:fldCharType="end"/>
            </w:r>
          </w:hyperlink>
        </w:p>
        <w:p w:rsidR="00936A72" w:rsidRPr="00936A72" w:rsidRDefault="003B1816">
          <w:pPr>
            <w:pStyle w:val="TOC3"/>
            <w:tabs>
              <w:tab w:val="right" w:leader="dot" w:pos="9350"/>
            </w:tabs>
            <w:rPr>
              <w:rFonts w:asciiTheme="minorHAnsi" w:eastAsiaTheme="minorEastAsia" w:hAnsiTheme="minorHAnsi" w:cstheme="minorBidi"/>
              <w:noProof/>
              <w:kern w:val="2"/>
              <w:sz w:val="24"/>
              <w:szCs w:val="24"/>
              <w:lang w:eastAsia="sq-AL"/>
            </w:rPr>
          </w:pPr>
          <w:hyperlink w:anchor="_Toc160965285" w:history="1">
            <w:r w:rsidR="00936A72" w:rsidRPr="008B5986">
              <w:rPr>
                <w:rStyle w:val="Hyperlink"/>
                <w:rFonts w:ascii="Microsoft New Tai Lue" w:hAnsi="Microsoft New Tai Lue"/>
                <w:b/>
                <w:bCs/>
                <w:noProof/>
              </w:rPr>
              <w:t xml:space="preserve">Objektivi 4: </w:t>
            </w:r>
            <w:r w:rsidR="00936A72" w:rsidRPr="008B5986">
              <w:rPr>
                <w:rStyle w:val="Hyperlink"/>
                <w:rFonts w:ascii="Microsoft New Tai Lue" w:hAnsi="Microsoft New Tai Lue"/>
                <w:b/>
                <w:bCs/>
                <w:i/>
                <w:iCs/>
                <w:noProof/>
              </w:rPr>
              <w:t>Rritja e vetëdijesimit.</w:t>
            </w:r>
            <w:r w:rsidR="00936A72">
              <w:rPr>
                <w:noProof/>
                <w:webHidden/>
              </w:rPr>
              <w:tab/>
            </w:r>
            <w:r>
              <w:rPr>
                <w:noProof/>
                <w:webHidden/>
              </w:rPr>
              <w:fldChar w:fldCharType="begin"/>
            </w:r>
            <w:r w:rsidR="00936A72">
              <w:rPr>
                <w:noProof/>
                <w:webHidden/>
              </w:rPr>
              <w:instrText xml:space="preserve"> PAGEREF _Toc160965285 \h </w:instrText>
            </w:r>
            <w:r>
              <w:rPr>
                <w:noProof/>
                <w:webHidden/>
              </w:rPr>
            </w:r>
            <w:r>
              <w:rPr>
                <w:noProof/>
                <w:webHidden/>
              </w:rPr>
              <w:fldChar w:fldCharType="separate"/>
            </w:r>
            <w:r w:rsidR="00936A72">
              <w:rPr>
                <w:noProof/>
                <w:webHidden/>
              </w:rPr>
              <w:t>53</w:t>
            </w:r>
            <w:r>
              <w:rPr>
                <w:noProof/>
                <w:webHidden/>
              </w:rPr>
              <w:fldChar w:fldCharType="end"/>
            </w:r>
          </w:hyperlink>
        </w:p>
        <w:p w:rsidR="00936A72" w:rsidRPr="00936A72" w:rsidRDefault="003B1816">
          <w:pPr>
            <w:pStyle w:val="TOC2"/>
            <w:rPr>
              <w:rFonts w:asciiTheme="minorHAnsi" w:eastAsiaTheme="minorEastAsia" w:hAnsiTheme="minorHAnsi" w:cstheme="minorBidi"/>
              <w:noProof/>
              <w:kern w:val="2"/>
              <w:sz w:val="24"/>
              <w:szCs w:val="24"/>
              <w:lang w:eastAsia="sq-AL"/>
            </w:rPr>
          </w:pPr>
          <w:hyperlink w:anchor="_Toc160965286" w:history="1">
            <w:r w:rsidR="00936A72" w:rsidRPr="008B5986">
              <w:rPr>
                <w:rStyle w:val="Hyperlink"/>
                <w:rFonts w:ascii="Verdana" w:hAnsi="Verdana"/>
                <w:noProof/>
              </w:rPr>
              <w:t>9.2 Masat</w:t>
            </w:r>
            <w:r w:rsidR="00936A72">
              <w:rPr>
                <w:noProof/>
                <w:webHidden/>
              </w:rPr>
              <w:tab/>
            </w:r>
            <w:r>
              <w:rPr>
                <w:noProof/>
                <w:webHidden/>
              </w:rPr>
              <w:fldChar w:fldCharType="begin"/>
            </w:r>
            <w:r w:rsidR="00936A72">
              <w:rPr>
                <w:noProof/>
                <w:webHidden/>
              </w:rPr>
              <w:instrText xml:space="preserve"> PAGEREF _Toc160965286 \h </w:instrText>
            </w:r>
            <w:r>
              <w:rPr>
                <w:noProof/>
                <w:webHidden/>
              </w:rPr>
            </w:r>
            <w:r>
              <w:rPr>
                <w:noProof/>
                <w:webHidden/>
              </w:rPr>
              <w:fldChar w:fldCharType="separate"/>
            </w:r>
            <w:r w:rsidR="00936A72">
              <w:rPr>
                <w:noProof/>
                <w:webHidden/>
              </w:rPr>
              <w:t>53</w:t>
            </w:r>
            <w:r>
              <w:rPr>
                <w:noProof/>
                <w:webHidden/>
              </w:rPr>
              <w:fldChar w:fldCharType="end"/>
            </w:r>
          </w:hyperlink>
        </w:p>
        <w:p w:rsidR="00936A72" w:rsidRPr="00936A72" w:rsidRDefault="003B1816">
          <w:pPr>
            <w:pStyle w:val="TOC1"/>
            <w:rPr>
              <w:rFonts w:asciiTheme="minorHAnsi" w:eastAsiaTheme="minorEastAsia" w:hAnsiTheme="minorHAnsi" w:cstheme="minorBidi"/>
              <w:noProof/>
              <w:kern w:val="2"/>
              <w:sz w:val="24"/>
              <w:szCs w:val="24"/>
              <w:lang w:eastAsia="sq-AL"/>
            </w:rPr>
          </w:pPr>
          <w:hyperlink w:anchor="_Toc160965287" w:history="1">
            <w:r w:rsidR="00936A72" w:rsidRPr="008B5986">
              <w:rPr>
                <w:rStyle w:val="Hyperlink"/>
                <w:noProof/>
              </w:rPr>
              <w:t>10.0 RENDITJA E PRIORITETEVE</w:t>
            </w:r>
            <w:r w:rsidR="00936A72">
              <w:rPr>
                <w:noProof/>
                <w:webHidden/>
              </w:rPr>
              <w:tab/>
            </w:r>
            <w:r>
              <w:rPr>
                <w:noProof/>
                <w:webHidden/>
              </w:rPr>
              <w:fldChar w:fldCharType="begin"/>
            </w:r>
            <w:r w:rsidR="00936A72">
              <w:rPr>
                <w:noProof/>
                <w:webHidden/>
              </w:rPr>
              <w:instrText xml:space="preserve"> PAGEREF _Toc160965287 \h </w:instrText>
            </w:r>
            <w:r>
              <w:rPr>
                <w:noProof/>
                <w:webHidden/>
              </w:rPr>
            </w:r>
            <w:r>
              <w:rPr>
                <w:noProof/>
                <w:webHidden/>
              </w:rPr>
              <w:fldChar w:fldCharType="separate"/>
            </w:r>
            <w:r w:rsidR="00936A72">
              <w:rPr>
                <w:noProof/>
                <w:webHidden/>
              </w:rPr>
              <w:t>54</w:t>
            </w:r>
            <w:r>
              <w:rPr>
                <w:noProof/>
                <w:webHidden/>
              </w:rPr>
              <w:fldChar w:fldCharType="end"/>
            </w:r>
          </w:hyperlink>
        </w:p>
        <w:p w:rsidR="00936A72" w:rsidRPr="00936A72" w:rsidRDefault="003B1816">
          <w:pPr>
            <w:pStyle w:val="TOC1"/>
            <w:rPr>
              <w:rFonts w:asciiTheme="minorHAnsi" w:eastAsiaTheme="minorEastAsia" w:hAnsiTheme="minorHAnsi" w:cstheme="minorBidi"/>
              <w:noProof/>
              <w:kern w:val="2"/>
              <w:sz w:val="24"/>
              <w:szCs w:val="24"/>
              <w:lang w:eastAsia="sq-AL"/>
            </w:rPr>
          </w:pPr>
          <w:hyperlink w:anchor="_Toc160965288" w:history="1">
            <w:r w:rsidR="00936A72" w:rsidRPr="008B5986">
              <w:rPr>
                <w:rStyle w:val="Hyperlink"/>
                <w:noProof/>
              </w:rPr>
              <w:t>11.0 VEPRIMET DHE INSTITUCIONET UDHËHEQËSE TË PLVCA-së</w:t>
            </w:r>
            <w:r w:rsidR="00936A72">
              <w:rPr>
                <w:noProof/>
                <w:webHidden/>
              </w:rPr>
              <w:tab/>
            </w:r>
            <w:r>
              <w:rPr>
                <w:noProof/>
                <w:webHidden/>
              </w:rPr>
              <w:fldChar w:fldCharType="begin"/>
            </w:r>
            <w:r w:rsidR="00936A72">
              <w:rPr>
                <w:noProof/>
                <w:webHidden/>
              </w:rPr>
              <w:instrText xml:space="preserve"> PAGEREF _Toc160965288 \h </w:instrText>
            </w:r>
            <w:r>
              <w:rPr>
                <w:noProof/>
                <w:webHidden/>
              </w:rPr>
            </w:r>
            <w:r>
              <w:rPr>
                <w:noProof/>
                <w:webHidden/>
              </w:rPr>
              <w:fldChar w:fldCharType="separate"/>
            </w:r>
            <w:r w:rsidR="00936A72">
              <w:rPr>
                <w:noProof/>
                <w:webHidden/>
              </w:rPr>
              <w:t>54</w:t>
            </w:r>
            <w:r>
              <w:rPr>
                <w:noProof/>
                <w:webHidden/>
              </w:rPr>
              <w:fldChar w:fldCharType="end"/>
            </w:r>
          </w:hyperlink>
        </w:p>
        <w:p w:rsidR="00936A72" w:rsidRPr="00936A72" w:rsidRDefault="003B1816">
          <w:pPr>
            <w:pStyle w:val="TOC1"/>
            <w:rPr>
              <w:rFonts w:asciiTheme="minorHAnsi" w:eastAsiaTheme="minorEastAsia" w:hAnsiTheme="minorHAnsi" w:cstheme="minorBidi"/>
              <w:noProof/>
              <w:kern w:val="2"/>
              <w:sz w:val="24"/>
              <w:szCs w:val="24"/>
              <w:lang w:eastAsia="sq-AL"/>
            </w:rPr>
          </w:pPr>
          <w:hyperlink w:anchor="_Toc160965289" w:history="1">
            <w:r w:rsidR="00936A72" w:rsidRPr="008B5986">
              <w:rPr>
                <w:rStyle w:val="Hyperlink"/>
                <w:noProof/>
              </w:rPr>
              <w:t>12.0 NDIKIMI I ZBATIMIT</w:t>
            </w:r>
            <w:r w:rsidR="00936A72">
              <w:rPr>
                <w:noProof/>
                <w:webHidden/>
              </w:rPr>
              <w:tab/>
            </w:r>
            <w:r>
              <w:rPr>
                <w:noProof/>
                <w:webHidden/>
              </w:rPr>
              <w:fldChar w:fldCharType="begin"/>
            </w:r>
            <w:r w:rsidR="00936A72">
              <w:rPr>
                <w:noProof/>
                <w:webHidden/>
              </w:rPr>
              <w:instrText xml:space="preserve"> PAGEREF _Toc160965289 \h </w:instrText>
            </w:r>
            <w:r>
              <w:rPr>
                <w:noProof/>
                <w:webHidden/>
              </w:rPr>
            </w:r>
            <w:r>
              <w:rPr>
                <w:noProof/>
                <w:webHidden/>
              </w:rPr>
              <w:fldChar w:fldCharType="separate"/>
            </w:r>
            <w:r w:rsidR="00936A72">
              <w:rPr>
                <w:noProof/>
                <w:webHidden/>
              </w:rPr>
              <w:t>54</w:t>
            </w:r>
            <w:r>
              <w:rPr>
                <w:noProof/>
                <w:webHidden/>
              </w:rPr>
              <w:fldChar w:fldCharType="end"/>
            </w:r>
          </w:hyperlink>
        </w:p>
        <w:p w:rsidR="00936A72" w:rsidRPr="00936A72" w:rsidRDefault="003B1816">
          <w:pPr>
            <w:pStyle w:val="TOC1"/>
            <w:rPr>
              <w:rFonts w:asciiTheme="minorHAnsi" w:eastAsiaTheme="minorEastAsia" w:hAnsiTheme="minorHAnsi" w:cstheme="minorBidi"/>
              <w:noProof/>
              <w:kern w:val="2"/>
              <w:sz w:val="24"/>
              <w:szCs w:val="24"/>
              <w:lang w:eastAsia="sq-AL"/>
            </w:rPr>
          </w:pPr>
          <w:hyperlink w:anchor="_Toc160965290" w:history="1">
            <w:r w:rsidR="00936A72" w:rsidRPr="008B5986">
              <w:rPr>
                <w:rStyle w:val="Hyperlink"/>
                <w:noProof/>
              </w:rPr>
              <w:t>13.0 VLERËSIMI I ZBATIMIT TË PLANIT</w:t>
            </w:r>
            <w:r w:rsidR="00936A72">
              <w:rPr>
                <w:noProof/>
                <w:webHidden/>
              </w:rPr>
              <w:tab/>
            </w:r>
            <w:r>
              <w:rPr>
                <w:noProof/>
                <w:webHidden/>
              </w:rPr>
              <w:fldChar w:fldCharType="begin"/>
            </w:r>
            <w:r w:rsidR="00936A72">
              <w:rPr>
                <w:noProof/>
                <w:webHidden/>
              </w:rPr>
              <w:instrText xml:space="preserve"> PAGEREF _Toc160965290 \h </w:instrText>
            </w:r>
            <w:r>
              <w:rPr>
                <w:noProof/>
                <w:webHidden/>
              </w:rPr>
            </w:r>
            <w:r>
              <w:rPr>
                <w:noProof/>
                <w:webHidden/>
              </w:rPr>
              <w:fldChar w:fldCharType="separate"/>
            </w:r>
            <w:r w:rsidR="00936A72">
              <w:rPr>
                <w:noProof/>
                <w:webHidden/>
              </w:rPr>
              <w:t>55</w:t>
            </w:r>
            <w:r>
              <w:rPr>
                <w:noProof/>
                <w:webHidden/>
              </w:rPr>
              <w:fldChar w:fldCharType="end"/>
            </w:r>
          </w:hyperlink>
        </w:p>
        <w:p w:rsidR="00936A72" w:rsidRPr="00936A72" w:rsidRDefault="003B1816">
          <w:pPr>
            <w:pStyle w:val="TOC1"/>
            <w:rPr>
              <w:rFonts w:asciiTheme="minorHAnsi" w:eastAsiaTheme="minorEastAsia" w:hAnsiTheme="minorHAnsi" w:cstheme="minorBidi"/>
              <w:noProof/>
              <w:kern w:val="2"/>
              <w:sz w:val="24"/>
              <w:szCs w:val="24"/>
              <w:lang w:eastAsia="sq-AL"/>
            </w:rPr>
          </w:pPr>
          <w:hyperlink w:anchor="_Toc160965291" w:history="1">
            <w:r w:rsidR="00936A72" w:rsidRPr="008B5986">
              <w:rPr>
                <w:rStyle w:val="Hyperlink"/>
                <w:noProof/>
              </w:rPr>
              <w:t>14.0 NDIKIMI I PRITUR I PLVCA-së</w:t>
            </w:r>
            <w:r w:rsidR="00936A72">
              <w:rPr>
                <w:noProof/>
                <w:webHidden/>
              </w:rPr>
              <w:tab/>
            </w:r>
            <w:r>
              <w:rPr>
                <w:noProof/>
                <w:webHidden/>
              </w:rPr>
              <w:fldChar w:fldCharType="begin"/>
            </w:r>
            <w:r w:rsidR="00936A72">
              <w:rPr>
                <w:noProof/>
                <w:webHidden/>
              </w:rPr>
              <w:instrText xml:space="preserve"> PAGEREF _Toc160965291 \h </w:instrText>
            </w:r>
            <w:r>
              <w:rPr>
                <w:noProof/>
                <w:webHidden/>
              </w:rPr>
            </w:r>
            <w:r>
              <w:rPr>
                <w:noProof/>
                <w:webHidden/>
              </w:rPr>
              <w:fldChar w:fldCharType="separate"/>
            </w:r>
            <w:r w:rsidR="00936A72">
              <w:rPr>
                <w:noProof/>
                <w:webHidden/>
              </w:rPr>
              <w:t>55</w:t>
            </w:r>
            <w:r>
              <w:rPr>
                <w:noProof/>
                <w:webHidden/>
              </w:rPr>
              <w:fldChar w:fldCharType="end"/>
            </w:r>
          </w:hyperlink>
        </w:p>
        <w:p w:rsidR="00936A72" w:rsidRPr="00936A72" w:rsidRDefault="003B1816">
          <w:pPr>
            <w:pStyle w:val="TOC1"/>
            <w:rPr>
              <w:rFonts w:asciiTheme="minorHAnsi" w:eastAsiaTheme="minorEastAsia" w:hAnsiTheme="minorHAnsi" w:cstheme="minorBidi"/>
              <w:noProof/>
              <w:kern w:val="2"/>
              <w:sz w:val="24"/>
              <w:szCs w:val="24"/>
              <w:lang w:eastAsia="sq-AL"/>
            </w:rPr>
          </w:pPr>
          <w:hyperlink w:anchor="_Toc160965292" w:history="1">
            <w:r w:rsidR="00936A72" w:rsidRPr="008B5986">
              <w:rPr>
                <w:rStyle w:val="Hyperlink"/>
                <w:noProof/>
              </w:rPr>
              <w:t>15.0 MONITORIMI DHE VLERËSIMI</w:t>
            </w:r>
            <w:r w:rsidR="00936A72">
              <w:rPr>
                <w:noProof/>
                <w:webHidden/>
              </w:rPr>
              <w:tab/>
            </w:r>
            <w:r>
              <w:rPr>
                <w:noProof/>
                <w:webHidden/>
              </w:rPr>
              <w:fldChar w:fldCharType="begin"/>
            </w:r>
            <w:r w:rsidR="00936A72">
              <w:rPr>
                <w:noProof/>
                <w:webHidden/>
              </w:rPr>
              <w:instrText xml:space="preserve"> PAGEREF _Toc160965292 \h </w:instrText>
            </w:r>
            <w:r>
              <w:rPr>
                <w:noProof/>
                <w:webHidden/>
              </w:rPr>
            </w:r>
            <w:r>
              <w:rPr>
                <w:noProof/>
                <w:webHidden/>
              </w:rPr>
              <w:fldChar w:fldCharType="separate"/>
            </w:r>
            <w:r w:rsidR="00936A72">
              <w:rPr>
                <w:noProof/>
                <w:webHidden/>
              </w:rPr>
              <w:t>55</w:t>
            </w:r>
            <w:r>
              <w:rPr>
                <w:noProof/>
                <w:webHidden/>
              </w:rPr>
              <w:fldChar w:fldCharType="end"/>
            </w:r>
          </w:hyperlink>
        </w:p>
        <w:p w:rsidR="00936A72" w:rsidRPr="00936A72" w:rsidRDefault="003B1816">
          <w:pPr>
            <w:pStyle w:val="TOC2"/>
            <w:rPr>
              <w:rFonts w:asciiTheme="minorHAnsi" w:eastAsiaTheme="minorEastAsia" w:hAnsiTheme="minorHAnsi" w:cstheme="minorBidi"/>
              <w:noProof/>
              <w:kern w:val="2"/>
              <w:sz w:val="24"/>
              <w:szCs w:val="24"/>
              <w:lang w:eastAsia="sq-AL"/>
            </w:rPr>
          </w:pPr>
          <w:hyperlink w:anchor="_Toc160965293" w:history="1">
            <w:r w:rsidR="00936A72" w:rsidRPr="008B5986">
              <w:rPr>
                <w:rStyle w:val="Hyperlink"/>
                <w:rFonts w:ascii="Verdana" w:hAnsi="Verdana"/>
                <w:noProof/>
              </w:rPr>
              <w:t>15.1 Organi përgjegjës për kryerjen e monitorimit</w:t>
            </w:r>
            <w:r w:rsidR="00936A72">
              <w:rPr>
                <w:noProof/>
                <w:webHidden/>
              </w:rPr>
              <w:tab/>
            </w:r>
            <w:r>
              <w:rPr>
                <w:noProof/>
                <w:webHidden/>
              </w:rPr>
              <w:fldChar w:fldCharType="begin"/>
            </w:r>
            <w:r w:rsidR="00936A72">
              <w:rPr>
                <w:noProof/>
                <w:webHidden/>
              </w:rPr>
              <w:instrText xml:space="preserve"> PAGEREF _Toc160965293 \h </w:instrText>
            </w:r>
            <w:r>
              <w:rPr>
                <w:noProof/>
                <w:webHidden/>
              </w:rPr>
            </w:r>
            <w:r>
              <w:rPr>
                <w:noProof/>
                <w:webHidden/>
              </w:rPr>
              <w:fldChar w:fldCharType="separate"/>
            </w:r>
            <w:r w:rsidR="00936A72">
              <w:rPr>
                <w:noProof/>
                <w:webHidden/>
              </w:rPr>
              <w:t>56</w:t>
            </w:r>
            <w:r>
              <w:rPr>
                <w:noProof/>
                <w:webHidden/>
              </w:rPr>
              <w:fldChar w:fldCharType="end"/>
            </w:r>
          </w:hyperlink>
        </w:p>
        <w:p w:rsidR="00936A72" w:rsidRPr="00936A72" w:rsidRDefault="003B1816">
          <w:pPr>
            <w:pStyle w:val="TOC2"/>
            <w:rPr>
              <w:rFonts w:asciiTheme="minorHAnsi" w:eastAsiaTheme="minorEastAsia" w:hAnsiTheme="minorHAnsi" w:cstheme="minorBidi"/>
              <w:noProof/>
              <w:kern w:val="2"/>
              <w:sz w:val="24"/>
              <w:szCs w:val="24"/>
              <w:lang w:eastAsia="sq-AL"/>
            </w:rPr>
          </w:pPr>
          <w:hyperlink w:anchor="_Toc160965294" w:history="1">
            <w:r w:rsidR="00936A72" w:rsidRPr="008B5986">
              <w:rPr>
                <w:rStyle w:val="Hyperlink"/>
                <w:rFonts w:ascii="Verdana" w:hAnsi="Verdana"/>
                <w:noProof/>
              </w:rPr>
              <w:t>15.2 Periudha e monitorimit</w:t>
            </w:r>
            <w:r w:rsidR="00936A72">
              <w:rPr>
                <w:noProof/>
                <w:webHidden/>
              </w:rPr>
              <w:tab/>
            </w:r>
            <w:r>
              <w:rPr>
                <w:noProof/>
                <w:webHidden/>
              </w:rPr>
              <w:fldChar w:fldCharType="begin"/>
            </w:r>
            <w:r w:rsidR="00936A72">
              <w:rPr>
                <w:noProof/>
                <w:webHidden/>
              </w:rPr>
              <w:instrText xml:space="preserve"> PAGEREF _Toc160965294 \h </w:instrText>
            </w:r>
            <w:r>
              <w:rPr>
                <w:noProof/>
                <w:webHidden/>
              </w:rPr>
            </w:r>
            <w:r>
              <w:rPr>
                <w:noProof/>
                <w:webHidden/>
              </w:rPr>
              <w:fldChar w:fldCharType="separate"/>
            </w:r>
            <w:r w:rsidR="00936A72">
              <w:rPr>
                <w:noProof/>
                <w:webHidden/>
              </w:rPr>
              <w:t>56</w:t>
            </w:r>
            <w:r>
              <w:rPr>
                <w:noProof/>
                <w:webHidden/>
              </w:rPr>
              <w:fldChar w:fldCharType="end"/>
            </w:r>
          </w:hyperlink>
        </w:p>
        <w:p w:rsidR="00936A72" w:rsidRPr="00936A72" w:rsidRDefault="003B1816">
          <w:pPr>
            <w:pStyle w:val="TOC1"/>
            <w:rPr>
              <w:rFonts w:asciiTheme="minorHAnsi" w:eastAsiaTheme="minorEastAsia" w:hAnsiTheme="minorHAnsi" w:cstheme="minorBidi"/>
              <w:noProof/>
              <w:kern w:val="2"/>
              <w:sz w:val="24"/>
              <w:szCs w:val="24"/>
              <w:lang w:eastAsia="sq-AL"/>
            </w:rPr>
          </w:pPr>
          <w:hyperlink w:anchor="_Toc160965295" w:history="1">
            <w:r w:rsidR="00936A72" w:rsidRPr="008B5986">
              <w:rPr>
                <w:rStyle w:val="Hyperlink"/>
                <w:noProof/>
              </w:rPr>
              <w:t>16.0 KONKLUZIONE</w:t>
            </w:r>
            <w:r w:rsidR="00936A72">
              <w:rPr>
                <w:noProof/>
                <w:webHidden/>
              </w:rPr>
              <w:tab/>
            </w:r>
            <w:r>
              <w:rPr>
                <w:noProof/>
                <w:webHidden/>
              </w:rPr>
              <w:fldChar w:fldCharType="begin"/>
            </w:r>
            <w:r w:rsidR="00936A72">
              <w:rPr>
                <w:noProof/>
                <w:webHidden/>
              </w:rPr>
              <w:instrText xml:space="preserve"> PAGEREF _Toc160965295 \h </w:instrText>
            </w:r>
            <w:r>
              <w:rPr>
                <w:noProof/>
                <w:webHidden/>
              </w:rPr>
            </w:r>
            <w:r>
              <w:rPr>
                <w:noProof/>
                <w:webHidden/>
              </w:rPr>
              <w:fldChar w:fldCharType="separate"/>
            </w:r>
            <w:r w:rsidR="00936A72">
              <w:rPr>
                <w:noProof/>
                <w:webHidden/>
              </w:rPr>
              <w:t>56</w:t>
            </w:r>
            <w:r>
              <w:rPr>
                <w:noProof/>
                <w:webHidden/>
              </w:rPr>
              <w:fldChar w:fldCharType="end"/>
            </w:r>
          </w:hyperlink>
        </w:p>
        <w:p w:rsidR="00936A72" w:rsidRPr="00936A72" w:rsidRDefault="003B1816">
          <w:pPr>
            <w:pStyle w:val="TOC1"/>
            <w:rPr>
              <w:rFonts w:asciiTheme="minorHAnsi" w:eastAsiaTheme="minorEastAsia" w:hAnsiTheme="minorHAnsi" w:cstheme="minorBidi"/>
              <w:noProof/>
              <w:kern w:val="2"/>
              <w:sz w:val="24"/>
              <w:szCs w:val="24"/>
              <w:lang w:eastAsia="sq-AL"/>
            </w:rPr>
          </w:pPr>
          <w:hyperlink w:anchor="_Toc160965296" w:history="1">
            <w:r w:rsidR="00936A72" w:rsidRPr="008B5986">
              <w:rPr>
                <w:rStyle w:val="Hyperlink"/>
                <w:noProof/>
              </w:rPr>
              <w:t>17.0 TABELA E AKTIVITETEVE QË RRJEDHIN NGA OBJEKTIVAT</w:t>
            </w:r>
            <w:r w:rsidR="00936A72">
              <w:rPr>
                <w:noProof/>
                <w:webHidden/>
              </w:rPr>
              <w:tab/>
            </w:r>
            <w:r>
              <w:rPr>
                <w:noProof/>
                <w:webHidden/>
              </w:rPr>
              <w:fldChar w:fldCharType="begin"/>
            </w:r>
            <w:r w:rsidR="00936A72">
              <w:rPr>
                <w:noProof/>
                <w:webHidden/>
              </w:rPr>
              <w:instrText xml:space="preserve"> PAGEREF _Toc160965296 \h </w:instrText>
            </w:r>
            <w:r>
              <w:rPr>
                <w:noProof/>
                <w:webHidden/>
              </w:rPr>
            </w:r>
            <w:r>
              <w:rPr>
                <w:noProof/>
                <w:webHidden/>
              </w:rPr>
              <w:fldChar w:fldCharType="separate"/>
            </w:r>
            <w:r w:rsidR="00936A72">
              <w:rPr>
                <w:noProof/>
                <w:webHidden/>
              </w:rPr>
              <w:t>57</w:t>
            </w:r>
            <w:r>
              <w:rPr>
                <w:noProof/>
                <w:webHidden/>
              </w:rPr>
              <w:fldChar w:fldCharType="end"/>
            </w:r>
          </w:hyperlink>
        </w:p>
        <w:p w:rsidR="00936A72" w:rsidRDefault="003B1816">
          <w:r>
            <w:rPr>
              <w:b/>
              <w:bCs/>
              <w:noProof/>
            </w:rPr>
            <w:fldChar w:fldCharType="end"/>
          </w:r>
        </w:p>
      </w:sdtContent>
    </w:sdt>
    <w:p w:rsidR="0098318E" w:rsidRPr="0098318E" w:rsidRDefault="0098318E" w:rsidP="0098318E">
      <w:pPr>
        <w:spacing w:after="0" w:line="240" w:lineRule="auto"/>
        <w:rPr>
          <w:rFonts w:ascii="Book Antiqua" w:eastAsia="Book Antiqua" w:hAnsi="Book Antiqua" w:cs="Book Antiqua"/>
          <w:sz w:val="24"/>
          <w:szCs w:val="24"/>
          <w:lang w:eastAsia="en-US"/>
        </w:rPr>
      </w:pPr>
    </w:p>
    <w:p w:rsidR="00A11D87" w:rsidRPr="003F40B9" w:rsidRDefault="00A11D87" w:rsidP="00A11D87">
      <w:pPr>
        <w:spacing w:after="0"/>
        <w:rPr>
          <w:rFonts w:ascii="Book Antiqua" w:eastAsia="Book Antiqua" w:hAnsi="Book Antiqua" w:cs="Book Antiqua"/>
          <w:sz w:val="24"/>
          <w:szCs w:val="24"/>
          <w:lang w:eastAsia="en-US"/>
        </w:rPr>
      </w:pPr>
    </w:p>
    <w:p w:rsidR="00760252" w:rsidRDefault="00760252">
      <w:pPr>
        <w:rPr>
          <w:rFonts w:ascii="Verdana" w:hAnsi="Verdana"/>
          <w:color w:val="1F3864" w:themeColor="accent1" w:themeShade="80"/>
          <w:sz w:val="32"/>
        </w:rPr>
      </w:pPr>
      <w:bookmarkStart w:id="2" w:name="_Toc148447969"/>
      <w:r>
        <w:br w:type="page"/>
      </w:r>
    </w:p>
    <w:p w:rsidR="0003342A" w:rsidRDefault="00A11D87" w:rsidP="0003342A">
      <w:r>
        <w:rPr>
          <w:rFonts w:ascii="Verdana" w:hAnsi="Verdana"/>
          <w:color w:val="1F3864" w:themeColor="accent1" w:themeShade="80"/>
          <w:sz w:val="32"/>
        </w:rPr>
        <w:lastRenderedPageBreak/>
        <w:t>Lista e tabelave</w:t>
      </w:r>
      <w:bookmarkEnd w:id="2"/>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r>
        <w:fldChar w:fldCharType="begin"/>
      </w:r>
      <w:r w:rsidR="00760252">
        <w:instrText xml:space="preserve"> TOC \h \z \c "Table" </w:instrText>
      </w:r>
      <w:r>
        <w:fldChar w:fldCharType="separate"/>
      </w:r>
      <w:hyperlink w:anchor="_Toc161006747" w:history="1">
        <w:r w:rsidR="005B6242" w:rsidRPr="006E7724">
          <w:rPr>
            <w:rStyle w:val="Hyperlink"/>
            <w:noProof/>
          </w:rPr>
          <w:t>Tabela 1- Trendet e popullsisë në Komunën e Hanit të Elezit</w:t>
        </w:r>
        <w:r w:rsidR="005B6242">
          <w:rPr>
            <w:noProof/>
            <w:webHidden/>
          </w:rPr>
          <w:tab/>
        </w:r>
        <w:r>
          <w:rPr>
            <w:noProof/>
            <w:webHidden/>
          </w:rPr>
          <w:fldChar w:fldCharType="begin"/>
        </w:r>
        <w:r w:rsidR="005B6242">
          <w:rPr>
            <w:noProof/>
            <w:webHidden/>
          </w:rPr>
          <w:instrText xml:space="preserve"> PAGEREF _Toc161006747 \h </w:instrText>
        </w:r>
        <w:r>
          <w:rPr>
            <w:noProof/>
            <w:webHidden/>
          </w:rPr>
        </w:r>
        <w:r>
          <w:rPr>
            <w:noProof/>
            <w:webHidden/>
          </w:rPr>
          <w:fldChar w:fldCharType="separate"/>
        </w:r>
        <w:r w:rsidR="005B6242">
          <w:rPr>
            <w:noProof/>
            <w:webHidden/>
          </w:rPr>
          <w:t>17</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48" w:history="1">
        <w:r w:rsidR="005B6242" w:rsidRPr="006E7724">
          <w:rPr>
            <w:rStyle w:val="Hyperlink"/>
            <w:noProof/>
          </w:rPr>
          <w:t>Tabela 2- Numri i ndërmarrjeve për secilën kategori në komunën e Hanit të Elezi</w:t>
        </w:r>
        <w:r w:rsidR="005B6242">
          <w:rPr>
            <w:noProof/>
            <w:webHidden/>
          </w:rPr>
          <w:tab/>
        </w:r>
        <w:r>
          <w:rPr>
            <w:noProof/>
            <w:webHidden/>
          </w:rPr>
          <w:fldChar w:fldCharType="begin"/>
        </w:r>
        <w:r w:rsidR="005B6242">
          <w:rPr>
            <w:noProof/>
            <w:webHidden/>
          </w:rPr>
          <w:instrText xml:space="preserve"> PAGEREF _Toc161006748 \h </w:instrText>
        </w:r>
        <w:r>
          <w:rPr>
            <w:noProof/>
            <w:webHidden/>
          </w:rPr>
        </w:r>
        <w:r>
          <w:rPr>
            <w:noProof/>
            <w:webHidden/>
          </w:rPr>
          <w:fldChar w:fldCharType="separate"/>
        </w:r>
        <w:r w:rsidR="005B6242">
          <w:rPr>
            <w:noProof/>
            <w:webHidden/>
          </w:rPr>
          <w:t>18</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49" w:history="1">
        <w:r w:rsidR="005B6242" w:rsidRPr="006E7724">
          <w:rPr>
            <w:rStyle w:val="Hyperlink"/>
            <w:noProof/>
          </w:rPr>
          <w:t>Tabela 3- Të dhënat për shfrytëzimin e tokës në sektorin e bujqësisë në komunën e Hanit të Elezit</w:t>
        </w:r>
        <w:r w:rsidR="005B6242">
          <w:rPr>
            <w:noProof/>
            <w:webHidden/>
          </w:rPr>
          <w:tab/>
        </w:r>
        <w:r>
          <w:rPr>
            <w:noProof/>
            <w:webHidden/>
          </w:rPr>
          <w:fldChar w:fldCharType="begin"/>
        </w:r>
        <w:r w:rsidR="005B6242">
          <w:rPr>
            <w:noProof/>
            <w:webHidden/>
          </w:rPr>
          <w:instrText xml:space="preserve"> PAGEREF _Toc161006749 \h </w:instrText>
        </w:r>
        <w:r>
          <w:rPr>
            <w:noProof/>
            <w:webHidden/>
          </w:rPr>
        </w:r>
        <w:r>
          <w:rPr>
            <w:noProof/>
            <w:webHidden/>
          </w:rPr>
          <w:fldChar w:fldCharType="separate"/>
        </w:r>
        <w:r w:rsidR="005B6242">
          <w:rPr>
            <w:noProof/>
            <w:webHidden/>
          </w:rPr>
          <w:t>19</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50" w:history="1">
        <w:r w:rsidR="005B6242" w:rsidRPr="006E7724">
          <w:rPr>
            <w:rStyle w:val="Hyperlink"/>
            <w:noProof/>
          </w:rPr>
          <w:t>Tabela 4- Të dhënat për sektorin e Blegtorisë</w:t>
        </w:r>
        <w:r w:rsidR="005B6242">
          <w:rPr>
            <w:noProof/>
            <w:webHidden/>
          </w:rPr>
          <w:tab/>
        </w:r>
        <w:r>
          <w:rPr>
            <w:noProof/>
            <w:webHidden/>
          </w:rPr>
          <w:fldChar w:fldCharType="begin"/>
        </w:r>
        <w:r w:rsidR="005B6242">
          <w:rPr>
            <w:noProof/>
            <w:webHidden/>
          </w:rPr>
          <w:instrText xml:space="preserve"> PAGEREF _Toc161006750 \h </w:instrText>
        </w:r>
        <w:r>
          <w:rPr>
            <w:noProof/>
            <w:webHidden/>
          </w:rPr>
        </w:r>
        <w:r>
          <w:rPr>
            <w:noProof/>
            <w:webHidden/>
          </w:rPr>
          <w:fldChar w:fldCharType="separate"/>
        </w:r>
        <w:r w:rsidR="005B6242">
          <w:rPr>
            <w:noProof/>
            <w:webHidden/>
          </w:rPr>
          <w:t>19</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51" w:history="1">
        <w:r w:rsidR="005B6242" w:rsidRPr="006E7724">
          <w:rPr>
            <w:rStyle w:val="Hyperlink"/>
            <w:noProof/>
          </w:rPr>
          <w:t>Tabela 5- Të dhëna për traktorët bujqësorë në komunën e Hanit të Elezit</w:t>
        </w:r>
        <w:r w:rsidR="005B6242">
          <w:rPr>
            <w:noProof/>
            <w:webHidden/>
          </w:rPr>
          <w:tab/>
        </w:r>
        <w:r>
          <w:rPr>
            <w:noProof/>
            <w:webHidden/>
          </w:rPr>
          <w:fldChar w:fldCharType="begin"/>
        </w:r>
        <w:r w:rsidR="005B6242">
          <w:rPr>
            <w:noProof/>
            <w:webHidden/>
          </w:rPr>
          <w:instrText xml:space="preserve"> PAGEREF _Toc161006751 \h </w:instrText>
        </w:r>
        <w:r>
          <w:rPr>
            <w:noProof/>
            <w:webHidden/>
          </w:rPr>
        </w:r>
        <w:r>
          <w:rPr>
            <w:noProof/>
            <w:webHidden/>
          </w:rPr>
          <w:fldChar w:fldCharType="separate"/>
        </w:r>
        <w:r w:rsidR="005B6242">
          <w:rPr>
            <w:noProof/>
            <w:webHidden/>
          </w:rPr>
          <w:t>20</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52" w:history="1">
        <w:r w:rsidR="005B6242" w:rsidRPr="006E7724">
          <w:rPr>
            <w:rStyle w:val="Hyperlink"/>
            <w:noProof/>
          </w:rPr>
          <w:t>Tabela 6- Të dhënat nga regjistrimi i automjeteve në Hanin e Elezit</w:t>
        </w:r>
        <w:r w:rsidR="005B6242">
          <w:rPr>
            <w:noProof/>
            <w:webHidden/>
          </w:rPr>
          <w:tab/>
        </w:r>
        <w:r>
          <w:rPr>
            <w:noProof/>
            <w:webHidden/>
          </w:rPr>
          <w:fldChar w:fldCharType="begin"/>
        </w:r>
        <w:r w:rsidR="005B6242">
          <w:rPr>
            <w:noProof/>
            <w:webHidden/>
          </w:rPr>
          <w:instrText xml:space="preserve"> PAGEREF _Toc161006752 \h </w:instrText>
        </w:r>
        <w:r>
          <w:rPr>
            <w:noProof/>
            <w:webHidden/>
          </w:rPr>
        </w:r>
        <w:r>
          <w:rPr>
            <w:noProof/>
            <w:webHidden/>
          </w:rPr>
          <w:fldChar w:fldCharType="separate"/>
        </w:r>
        <w:r w:rsidR="005B6242">
          <w:rPr>
            <w:noProof/>
            <w:webHidden/>
          </w:rPr>
          <w:t>21</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53" w:history="1">
        <w:r w:rsidR="005B6242" w:rsidRPr="006E7724">
          <w:rPr>
            <w:rStyle w:val="Hyperlink"/>
            <w:noProof/>
          </w:rPr>
          <w:t>Tabela 7- Përdorimi i tokës në Han të Elezit</w:t>
        </w:r>
        <w:r w:rsidR="005B6242">
          <w:rPr>
            <w:noProof/>
            <w:webHidden/>
          </w:rPr>
          <w:tab/>
        </w:r>
        <w:r>
          <w:rPr>
            <w:noProof/>
            <w:webHidden/>
          </w:rPr>
          <w:fldChar w:fldCharType="begin"/>
        </w:r>
        <w:r w:rsidR="005B6242">
          <w:rPr>
            <w:noProof/>
            <w:webHidden/>
          </w:rPr>
          <w:instrText xml:space="preserve"> PAGEREF _Toc161006753 \h </w:instrText>
        </w:r>
        <w:r>
          <w:rPr>
            <w:noProof/>
            <w:webHidden/>
          </w:rPr>
        </w:r>
        <w:r>
          <w:rPr>
            <w:noProof/>
            <w:webHidden/>
          </w:rPr>
          <w:fldChar w:fldCharType="separate"/>
        </w:r>
        <w:r w:rsidR="005B6242">
          <w:rPr>
            <w:noProof/>
            <w:webHidden/>
          </w:rPr>
          <w:t>22</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54" w:history="1">
        <w:r w:rsidR="005B6242" w:rsidRPr="006E7724">
          <w:rPr>
            <w:rStyle w:val="Hyperlink"/>
            <w:noProof/>
          </w:rPr>
          <w:t>Tabela 8- Standardi i Cilësisë së Ajrit</w:t>
        </w:r>
        <w:r w:rsidR="005B6242">
          <w:rPr>
            <w:noProof/>
            <w:webHidden/>
          </w:rPr>
          <w:tab/>
        </w:r>
        <w:r>
          <w:rPr>
            <w:noProof/>
            <w:webHidden/>
          </w:rPr>
          <w:fldChar w:fldCharType="begin"/>
        </w:r>
        <w:r w:rsidR="005B6242">
          <w:rPr>
            <w:noProof/>
            <w:webHidden/>
          </w:rPr>
          <w:instrText xml:space="preserve"> PAGEREF _Toc161006754 \h </w:instrText>
        </w:r>
        <w:r>
          <w:rPr>
            <w:noProof/>
            <w:webHidden/>
          </w:rPr>
        </w:r>
        <w:r>
          <w:rPr>
            <w:noProof/>
            <w:webHidden/>
          </w:rPr>
          <w:fldChar w:fldCharType="separate"/>
        </w:r>
        <w:r w:rsidR="005B6242">
          <w:rPr>
            <w:noProof/>
            <w:webHidden/>
          </w:rPr>
          <w:t>25</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55" w:history="1">
        <w:r w:rsidR="005B6242" w:rsidRPr="006E7724">
          <w:rPr>
            <w:rStyle w:val="Hyperlink"/>
            <w:noProof/>
          </w:rPr>
          <w:t>Tabela 9- Të dhënat e SMCA-së për mesataren mujore të SO2 në Han të Elezit</w:t>
        </w:r>
        <w:r w:rsidR="005B6242">
          <w:rPr>
            <w:noProof/>
            <w:webHidden/>
          </w:rPr>
          <w:tab/>
        </w:r>
        <w:r>
          <w:rPr>
            <w:noProof/>
            <w:webHidden/>
          </w:rPr>
          <w:fldChar w:fldCharType="begin"/>
        </w:r>
        <w:r w:rsidR="005B6242">
          <w:rPr>
            <w:noProof/>
            <w:webHidden/>
          </w:rPr>
          <w:instrText xml:space="preserve"> PAGEREF _Toc161006755 \h </w:instrText>
        </w:r>
        <w:r>
          <w:rPr>
            <w:noProof/>
            <w:webHidden/>
          </w:rPr>
        </w:r>
        <w:r>
          <w:rPr>
            <w:noProof/>
            <w:webHidden/>
          </w:rPr>
          <w:fldChar w:fldCharType="separate"/>
        </w:r>
        <w:r w:rsidR="005B6242">
          <w:rPr>
            <w:noProof/>
            <w:webHidden/>
          </w:rPr>
          <w:t>26</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56" w:history="1">
        <w:r w:rsidR="005B6242" w:rsidRPr="006E7724">
          <w:rPr>
            <w:rStyle w:val="Hyperlink"/>
            <w:noProof/>
          </w:rPr>
          <w:t>Tabela 10- Të dhënat e SMCA-së për mesataren mujore të NO</w:t>
        </w:r>
        <w:r w:rsidR="005B6242" w:rsidRPr="006E7724">
          <w:rPr>
            <w:rStyle w:val="Hyperlink"/>
            <w:noProof/>
            <w:vertAlign w:val="subscript"/>
          </w:rPr>
          <w:t>2</w:t>
        </w:r>
        <w:r w:rsidR="005B6242" w:rsidRPr="006E7724">
          <w:rPr>
            <w:rStyle w:val="Hyperlink"/>
            <w:noProof/>
          </w:rPr>
          <w:t xml:space="preserve"> në Han të Elezit</w:t>
        </w:r>
        <w:r w:rsidR="005B6242">
          <w:rPr>
            <w:noProof/>
            <w:webHidden/>
          </w:rPr>
          <w:tab/>
        </w:r>
        <w:r>
          <w:rPr>
            <w:noProof/>
            <w:webHidden/>
          </w:rPr>
          <w:fldChar w:fldCharType="begin"/>
        </w:r>
        <w:r w:rsidR="005B6242">
          <w:rPr>
            <w:noProof/>
            <w:webHidden/>
          </w:rPr>
          <w:instrText xml:space="preserve"> PAGEREF _Toc161006756 \h </w:instrText>
        </w:r>
        <w:r>
          <w:rPr>
            <w:noProof/>
            <w:webHidden/>
          </w:rPr>
        </w:r>
        <w:r>
          <w:rPr>
            <w:noProof/>
            <w:webHidden/>
          </w:rPr>
          <w:fldChar w:fldCharType="separate"/>
        </w:r>
        <w:r w:rsidR="005B6242">
          <w:rPr>
            <w:noProof/>
            <w:webHidden/>
          </w:rPr>
          <w:t>28</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57" w:history="1">
        <w:r w:rsidR="005B6242" w:rsidRPr="006E7724">
          <w:rPr>
            <w:rStyle w:val="Hyperlink"/>
            <w:noProof/>
          </w:rPr>
          <w:t>Tabela 11- Të dhënat për vlerën mesatare mujore të PM</w:t>
        </w:r>
        <w:r w:rsidR="005B6242" w:rsidRPr="006E7724">
          <w:rPr>
            <w:rStyle w:val="Hyperlink"/>
            <w:noProof/>
            <w:vertAlign w:val="subscript"/>
          </w:rPr>
          <w:t>10</w:t>
        </w:r>
        <w:r w:rsidR="005B6242" w:rsidRPr="006E7724">
          <w:rPr>
            <w:rStyle w:val="Hyperlink"/>
            <w:noProof/>
          </w:rPr>
          <w:t xml:space="preserve"> 2019-2022</w:t>
        </w:r>
        <w:r w:rsidR="005B6242">
          <w:rPr>
            <w:noProof/>
            <w:webHidden/>
          </w:rPr>
          <w:tab/>
        </w:r>
        <w:r>
          <w:rPr>
            <w:noProof/>
            <w:webHidden/>
          </w:rPr>
          <w:fldChar w:fldCharType="begin"/>
        </w:r>
        <w:r w:rsidR="005B6242">
          <w:rPr>
            <w:noProof/>
            <w:webHidden/>
          </w:rPr>
          <w:instrText xml:space="preserve"> PAGEREF _Toc161006757 \h </w:instrText>
        </w:r>
        <w:r>
          <w:rPr>
            <w:noProof/>
            <w:webHidden/>
          </w:rPr>
        </w:r>
        <w:r>
          <w:rPr>
            <w:noProof/>
            <w:webHidden/>
          </w:rPr>
          <w:fldChar w:fldCharType="separate"/>
        </w:r>
        <w:r w:rsidR="005B6242">
          <w:rPr>
            <w:noProof/>
            <w:webHidden/>
          </w:rPr>
          <w:t>29</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58" w:history="1">
        <w:r w:rsidR="005B6242" w:rsidRPr="006E7724">
          <w:rPr>
            <w:rStyle w:val="Hyperlink"/>
            <w:noProof/>
          </w:rPr>
          <w:t>Tabela 12- Të dhënat për vlerën mesatare mujore të PM</w:t>
        </w:r>
        <w:r w:rsidR="005B6242" w:rsidRPr="006E7724">
          <w:rPr>
            <w:rStyle w:val="Hyperlink"/>
            <w:noProof/>
            <w:vertAlign w:val="subscript"/>
          </w:rPr>
          <w:t>2.5</w:t>
        </w:r>
        <w:r w:rsidR="005B6242" w:rsidRPr="006E7724">
          <w:rPr>
            <w:rStyle w:val="Hyperlink"/>
            <w:noProof/>
          </w:rPr>
          <w:t>(μg/m</w:t>
        </w:r>
        <w:r w:rsidR="005B6242" w:rsidRPr="006E7724">
          <w:rPr>
            <w:rStyle w:val="Hyperlink"/>
            <w:noProof/>
            <w:vertAlign w:val="superscript"/>
          </w:rPr>
          <w:t>3</w:t>
        </w:r>
        <w:r w:rsidR="005B6242" w:rsidRPr="006E7724">
          <w:rPr>
            <w:rStyle w:val="Hyperlink"/>
            <w:noProof/>
          </w:rPr>
          <w:t>) nga SMCA-të 2019- 2022</w:t>
        </w:r>
        <w:r w:rsidR="005B6242">
          <w:rPr>
            <w:noProof/>
            <w:webHidden/>
          </w:rPr>
          <w:tab/>
        </w:r>
        <w:r>
          <w:rPr>
            <w:noProof/>
            <w:webHidden/>
          </w:rPr>
          <w:fldChar w:fldCharType="begin"/>
        </w:r>
        <w:r w:rsidR="005B6242">
          <w:rPr>
            <w:noProof/>
            <w:webHidden/>
          </w:rPr>
          <w:instrText xml:space="preserve"> PAGEREF _Toc161006758 \h </w:instrText>
        </w:r>
        <w:r>
          <w:rPr>
            <w:noProof/>
            <w:webHidden/>
          </w:rPr>
        </w:r>
        <w:r>
          <w:rPr>
            <w:noProof/>
            <w:webHidden/>
          </w:rPr>
          <w:fldChar w:fldCharType="separate"/>
        </w:r>
        <w:r w:rsidR="005B6242">
          <w:rPr>
            <w:noProof/>
            <w:webHidden/>
          </w:rPr>
          <w:t>31</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59" w:history="1">
        <w:r w:rsidR="005B6242" w:rsidRPr="006E7724">
          <w:rPr>
            <w:rStyle w:val="Hyperlink"/>
            <w:noProof/>
          </w:rPr>
          <w:t>Tabela 13- Kualiteti i ajrit-perimetri i fabrikës</w:t>
        </w:r>
        <w:r w:rsidR="005B6242">
          <w:rPr>
            <w:noProof/>
            <w:webHidden/>
          </w:rPr>
          <w:tab/>
        </w:r>
        <w:r>
          <w:rPr>
            <w:noProof/>
            <w:webHidden/>
          </w:rPr>
          <w:fldChar w:fldCharType="begin"/>
        </w:r>
        <w:r w:rsidR="005B6242">
          <w:rPr>
            <w:noProof/>
            <w:webHidden/>
          </w:rPr>
          <w:instrText xml:space="preserve"> PAGEREF _Toc161006759 \h </w:instrText>
        </w:r>
        <w:r>
          <w:rPr>
            <w:noProof/>
            <w:webHidden/>
          </w:rPr>
        </w:r>
        <w:r>
          <w:rPr>
            <w:noProof/>
            <w:webHidden/>
          </w:rPr>
          <w:fldChar w:fldCharType="separate"/>
        </w:r>
        <w:r w:rsidR="005B6242">
          <w:rPr>
            <w:noProof/>
            <w:webHidden/>
          </w:rPr>
          <w:t>33</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60" w:history="1">
        <w:r w:rsidR="005B6242" w:rsidRPr="006E7724">
          <w:rPr>
            <w:rStyle w:val="Hyperlink"/>
            <w:noProof/>
          </w:rPr>
          <w:t>Tabela 14- Emisionet e pluhurit te furra e klinkerit, ftohësi dhe mulliri i çimentos</w:t>
        </w:r>
        <w:r w:rsidR="005B6242">
          <w:rPr>
            <w:noProof/>
            <w:webHidden/>
          </w:rPr>
          <w:tab/>
        </w:r>
        <w:r>
          <w:rPr>
            <w:noProof/>
            <w:webHidden/>
          </w:rPr>
          <w:fldChar w:fldCharType="begin"/>
        </w:r>
        <w:r w:rsidR="005B6242">
          <w:rPr>
            <w:noProof/>
            <w:webHidden/>
          </w:rPr>
          <w:instrText xml:space="preserve"> PAGEREF _Toc161006760 \h </w:instrText>
        </w:r>
        <w:r>
          <w:rPr>
            <w:noProof/>
            <w:webHidden/>
          </w:rPr>
        </w:r>
        <w:r>
          <w:rPr>
            <w:noProof/>
            <w:webHidden/>
          </w:rPr>
          <w:fldChar w:fldCharType="separate"/>
        </w:r>
        <w:r w:rsidR="005B6242">
          <w:rPr>
            <w:noProof/>
            <w:webHidden/>
          </w:rPr>
          <w:t>33</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61" w:history="1">
        <w:r w:rsidR="005B6242" w:rsidRPr="006E7724">
          <w:rPr>
            <w:rStyle w:val="Hyperlink"/>
            <w:noProof/>
          </w:rPr>
          <w:t>Tabela 15- Trendi i emetimeve të SO</w:t>
        </w:r>
        <w:r w:rsidR="005B6242" w:rsidRPr="006E7724">
          <w:rPr>
            <w:rStyle w:val="Hyperlink"/>
            <w:noProof/>
            <w:vertAlign w:val="subscript"/>
          </w:rPr>
          <w:t>2</w:t>
        </w:r>
        <w:r w:rsidR="005B6242" w:rsidRPr="006E7724">
          <w:rPr>
            <w:rStyle w:val="Hyperlink"/>
            <w:noProof/>
          </w:rPr>
          <w:t xml:space="preserve"> të lidhura me Komunën e Hanit të Elezit nga viti 2015 deri në vitin 2022</w:t>
        </w:r>
        <w:r w:rsidR="005B6242">
          <w:rPr>
            <w:noProof/>
            <w:webHidden/>
          </w:rPr>
          <w:tab/>
        </w:r>
        <w:r>
          <w:rPr>
            <w:noProof/>
            <w:webHidden/>
          </w:rPr>
          <w:fldChar w:fldCharType="begin"/>
        </w:r>
        <w:r w:rsidR="005B6242">
          <w:rPr>
            <w:noProof/>
            <w:webHidden/>
          </w:rPr>
          <w:instrText xml:space="preserve"> PAGEREF _Toc161006761 \h </w:instrText>
        </w:r>
        <w:r>
          <w:rPr>
            <w:noProof/>
            <w:webHidden/>
          </w:rPr>
        </w:r>
        <w:r>
          <w:rPr>
            <w:noProof/>
            <w:webHidden/>
          </w:rPr>
          <w:fldChar w:fldCharType="separate"/>
        </w:r>
        <w:r w:rsidR="005B6242">
          <w:rPr>
            <w:noProof/>
            <w:webHidden/>
          </w:rPr>
          <w:t>35</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62" w:history="1">
        <w:r w:rsidR="005B6242" w:rsidRPr="006E7724">
          <w:rPr>
            <w:rStyle w:val="Hyperlink"/>
            <w:noProof/>
          </w:rPr>
          <w:t>Tabela 16- Trendi i emetimeve të NOx të lidhura me Komunën e Hanit të Elezit nga viti 2015 deri në vitin 2022</w:t>
        </w:r>
        <w:r w:rsidR="005B6242">
          <w:rPr>
            <w:noProof/>
            <w:webHidden/>
          </w:rPr>
          <w:tab/>
        </w:r>
        <w:r>
          <w:rPr>
            <w:noProof/>
            <w:webHidden/>
          </w:rPr>
          <w:fldChar w:fldCharType="begin"/>
        </w:r>
        <w:r w:rsidR="005B6242">
          <w:rPr>
            <w:noProof/>
            <w:webHidden/>
          </w:rPr>
          <w:instrText xml:space="preserve"> PAGEREF _Toc161006762 \h </w:instrText>
        </w:r>
        <w:r>
          <w:rPr>
            <w:noProof/>
            <w:webHidden/>
          </w:rPr>
        </w:r>
        <w:r>
          <w:rPr>
            <w:noProof/>
            <w:webHidden/>
          </w:rPr>
          <w:fldChar w:fldCharType="separate"/>
        </w:r>
        <w:r w:rsidR="005B6242">
          <w:rPr>
            <w:noProof/>
            <w:webHidden/>
          </w:rPr>
          <w:t>37</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63" w:history="1">
        <w:r w:rsidR="005B6242" w:rsidRPr="006E7724">
          <w:rPr>
            <w:rStyle w:val="Hyperlink"/>
            <w:noProof/>
          </w:rPr>
          <w:t>Tabela 17- Trendi i emetimeve të PM10 të lidhura me Komunën e Hanit të Elezit nga viti 2015 deri në vitin 2022</w:t>
        </w:r>
        <w:r w:rsidR="005B6242">
          <w:rPr>
            <w:noProof/>
            <w:webHidden/>
          </w:rPr>
          <w:tab/>
        </w:r>
        <w:r>
          <w:rPr>
            <w:noProof/>
            <w:webHidden/>
          </w:rPr>
          <w:fldChar w:fldCharType="begin"/>
        </w:r>
        <w:r w:rsidR="005B6242">
          <w:rPr>
            <w:noProof/>
            <w:webHidden/>
          </w:rPr>
          <w:instrText xml:space="preserve"> PAGEREF _Toc161006763 \h </w:instrText>
        </w:r>
        <w:r>
          <w:rPr>
            <w:noProof/>
            <w:webHidden/>
          </w:rPr>
        </w:r>
        <w:r>
          <w:rPr>
            <w:noProof/>
            <w:webHidden/>
          </w:rPr>
          <w:fldChar w:fldCharType="separate"/>
        </w:r>
        <w:r w:rsidR="005B6242">
          <w:rPr>
            <w:noProof/>
            <w:webHidden/>
          </w:rPr>
          <w:t>38</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64" w:history="1">
        <w:r w:rsidR="005B6242" w:rsidRPr="006E7724">
          <w:rPr>
            <w:rStyle w:val="Hyperlink"/>
            <w:noProof/>
          </w:rPr>
          <w:t>Tabela 18- Trendi i emetimeve të PM</w:t>
        </w:r>
        <w:r w:rsidR="005B6242" w:rsidRPr="006E7724">
          <w:rPr>
            <w:rStyle w:val="Hyperlink"/>
            <w:noProof/>
            <w:vertAlign w:val="subscript"/>
          </w:rPr>
          <w:t>2.5</w:t>
        </w:r>
        <w:r w:rsidR="005B6242" w:rsidRPr="006E7724">
          <w:rPr>
            <w:rStyle w:val="Hyperlink"/>
            <w:noProof/>
          </w:rPr>
          <w:t xml:space="preserve"> të lidhura me Komunën e Hanit të Elezit nga viti 2015 deri në vitin 2022</w:t>
        </w:r>
        <w:r w:rsidR="005B6242">
          <w:rPr>
            <w:noProof/>
            <w:webHidden/>
          </w:rPr>
          <w:tab/>
        </w:r>
        <w:r>
          <w:rPr>
            <w:noProof/>
            <w:webHidden/>
          </w:rPr>
          <w:fldChar w:fldCharType="begin"/>
        </w:r>
        <w:r w:rsidR="005B6242">
          <w:rPr>
            <w:noProof/>
            <w:webHidden/>
          </w:rPr>
          <w:instrText xml:space="preserve"> PAGEREF _Toc161006764 \h </w:instrText>
        </w:r>
        <w:r>
          <w:rPr>
            <w:noProof/>
            <w:webHidden/>
          </w:rPr>
        </w:r>
        <w:r>
          <w:rPr>
            <w:noProof/>
            <w:webHidden/>
          </w:rPr>
          <w:fldChar w:fldCharType="separate"/>
        </w:r>
        <w:r w:rsidR="005B6242">
          <w:rPr>
            <w:noProof/>
            <w:webHidden/>
          </w:rPr>
          <w:t>39</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65" w:history="1">
        <w:r w:rsidR="005B6242" w:rsidRPr="006E7724">
          <w:rPr>
            <w:rStyle w:val="Hyperlink"/>
            <w:noProof/>
          </w:rPr>
          <w:t>Tabela 19- Trendi i emetimeve të SO</w:t>
        </w:r>
        <w:r w:rsidR="005B6242" w:rsidRPr="006E7724">
          <w:rPr>
            <w:rStyle w:val="Hyperlink"/>
            <w:noProof/>
            <w:vertAlign w:val="subscript"/>
          </w:rPr>
          <w:t>2</w:t>
        </w:r>
        <w:r w:rsidR="005B6242" w:rsidRPr="006E7724">
          <w:rPr>
            <w:rStyle w:val="Hyperlink"/>
            <w:noProof/>
          </w:rPr>
          <w:t xml:space="preserve"> nga banimi: Burimet stacionare në Komunën e Hanit të Elezit</w:t>
        </w:r>
        <w:r w:rsidR="005B6242">
          <w:rPr>
            <w:noProof/>
            <w:webHidden/>
          </w:rPr>
          <w:tab/>
        </w:r>
        <w:r>
          <w:rPr>
            <w:noProof/>
            <w:webHidden/>
          </w:rPr>
          <w:fldChar w:fldCharType="begin"/>
        </w:r>
        <w:r w:rsidR="005B6242">
          <w:rPr>
            <w:noProof/>
            <w:webHidden/>
          </w:rPr>
          <w:instrText xml:space="preserve"> PAGEREF _Toc161006765 \h </w:instrText>
        </w:r>
        <w:r>
          <w:rPr>
            <w:noProof/>
            <w:webHidden/>
          </w:rPr>
        </w:r>
        <w:r>
          <w:rPr>
            <w:noProof/>
            <w:webHidden/>
          </w:rPr>
          <w:fldChar w:fldCharType="separate"/>
        </w:r>
        <w:r w:rsidR="005B6242">
          <w:rPr>
            <w:noProof/>
            <w:webHidden/>
          </w:rPr>
          <w:t>41</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66" w:history="1">
        <w:r w:rsidR="005B6242" w:rsidRPr="006E7724">
          <w:rPr>
            <w:rStyle w:val="Hyperlink"/>
            <w:noProof/>
          </w:rPr>
          <w:t>Tabela 20- Emetimet e SO</w:t>
        </w:r>
        <w:r w:rsidR="005B6242" w:rsidRPr="006E7724">
          <w:rPr>
            <w:rStyle w:val="Hyperlink"/>
            <w:noProof/>
            <w:vertAlign w:val="subscript"/>
          </w:rPr>
          <w:t>2</w:t>
        </w:r>
        <w:r w:rsidR="005B6242" w:rsidRPr="006E7724">
          <w:rPr>
            <w:rStyle w:val="Hyperlink"/>
            <w:noProof/>
          </w:rPr>
          <w:t xml:space="preserve"> nga shtëpitë e shkëputura sipas llojeve të derivateve në Komunën e Hanit të Elezit</w:t>
        </w:r>
        <w:r w:rsidR="005B6242">
          <w:rPr>
            <w:noProof/>
            <w:webHidden/>
          </w:rPr>
          <w:tab/>
        </w:r>
        <w:r>
          <w:rPr>
            <w:noProof/>
            <w:webHidden/>
          </w:rPr>
          <w:fldChar w:fldCharType="begin"/>
        </w:r>
        <w:r w:rsidR="005B6242">
          <w:rPr>
            <w:noProof/>
            <w:webHidden/>
          </w:rPr>
          <w:instrText xml:space="preserve"> PAGEREF _Toc161006766 \h </w:instrText>
        </w:r>
        <w:r>
          <w:rPr>
            <w:noProof/>
            <w:webHidden/>
          </w:rPr>
        </w:r>
        <w:r>
          <w:rPr>
            <w:noProof/>
            <w:webHidden/>
          </w:rPr>
          <w:fldChar w:fldCharType="separate"/>
        </w:r>
        <w:r w:rsidR="005B6242">
          <w:rPr>
            <w:noProof/>
            <w:webHidden/>
          </w:rPr>
          <w:t>41</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67" w:history="1">
        <w:r w:rsidR="005B6242" w:rsidRPr="006E7724">
          <w:rPr>
            <w:rStyle w:val="Hyperlink"/>
            <w:noProof/>
          </w:rPr>
          <w:t>Tabela 21- Trendi i emetimeve të NO</w:t>
        </w:r>
        <w:r w:rsidR="005B6242" w:rsidRPr="006E7724">
          <w:rPr>
            <w:rStyle w:val="Hyperlink"/>
            <w:noProof/>
            <w:vertAlign w:val="subscript"/>
          </w:rPr>
          <w:t>2</w:t>
        </w:r>
        <w:r w:rsidR="005B6242" w:rsidRPr="006E7724">
          <w:rPr>
            <w:rStyle w:val="Hyperlink"/>
            <w:noProof/>
          </w:rPr>
          <w:t xml:space="preserve"> nga banimi: Burimet stacionare në Komunën e Hanit të Elezit</w:t>
        </w:r>
        <w:r w:rsidR="005B6242">
          <w:rPr>
            <w:noProof/>
            <w:webHidden/>
          </w:rPr>
          <w:tab/>
        </w:r>
        <w:r>
          <w:rPr>
            <w:noProof/>
            <w:webHidden/>
          </w:rPr>
          <w:fldChar w:fldCharType="begin"/>
        </w:r>
        <w:r w:rsidR="005B6242">
          <w:rPr>
            <w:noProof/>
            <w:webHidden/>
          </w:rPr>
          <w:instrText xml:space="preserve"> PAGEREF _Toc161006767 \h </w:instrText>
        </w:r>
        <w:r>
          <w:rPr>
            <w:noProof/>
            <w:webHidden/>
          </w:rPr>
        </w:r>
        <w:r>
          <w:rPr>
            <w:noProof/>
            <w:webHidden/>
          </w:rPr>
          <w:fldChar w:fldCharType="separate"/>
        </w:r>
        <w:r w:rsidR="005B6242">
          <w:rPr>
            <w:noProof/>
            <w:webHidden/>
          </w:rPr>
          <w:t>42</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68" w:history="1">
        <w:r w:rsidR="005B6242" w:rsidRPr="006E7724">
          <w:rPr>
            <w:rStyle w:val="Hyperlink"/>
            <w:noProof/>
          </w:rPr>
          <w:t>Tabela 22- Emetimet e NO</w:t>
        </w:r>
        <w:r w:rsidR="005B6242" w:rsidRPr="006E7724">
          <w:rPr>
            <w:rStyle w:val="Hyperlink"/>
            <w:noProof/>
            <w:vertAlign w:val="subscript"/>
          </w:rPr>
          <w:t>2</w:t>
        </w:r>
        <w:r w:rsidR="005B6242" w:rsidRPr="006E7724">
          <w:rPr>
            <w:rStyle w:val="Hyperlink"/>
            <w:noProof/>
          </w:rPr>
          <w:t xml:space="preserve"> nga shtëpitë e shkëputura sipas llojeve të derivateve në Komunën e Hanit të Elezit</w:t>
        </w:r>
        <w:r w:rsidR="005B6242">
          <w:rPr>
            <w:noProof/>
            <w:webHidden/>
          </w:rPr>
          <w:tab/>
        </w:r>
        <w:r>
          <w:rPr>
            <w:noProof/>
            <w:webHidden/>
          </w:rPr>
          <w:fldChar w:fldCharType="begin"/>
        </w:r>
        <w:r w:rsidR="005B6242">
          <w:rPr>
            <w:noProof/>
            <w:webHidden/>
          </w:rPr>
          <w:instrText xml:space="preserve"> PAGEREF _Toc161006768 \h </w:instrText>
        </w:r>
        <w:r>
          <w:rPr>
            <w:noProof/>
            <w:webHidden/>
          </w:rPr>
        </w:r>
        <w:r>
          <w:rPr>
            <w:noProof/>
            <w:webHidden/>
          </w:rPr>
          <w:fldChar w:fldCharType="separate"/>
        </w:r>
        <w:r w:rsidR="005B6242">
          <w:rPr>
            <w:noProof/>
            <w:webHidden/>
          </w:rPr>
          <w:t>42</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69" w:history="1">
        <w:r w:rsidR="005B6242" w:rsidRPr="006E7724">
          <w:rPr>
            <w:rStyle w:val="Hyperlink"/>
            <w:noProof/>
          </w:rPr>
          <w:t>Tabela 23- Trendi i emetimeve të PM</w:t>
        </w:r>
        <w:r w:rsidR="005B6242" w:rsidRPr="006E7724">
          <w:rPr>
            <w:rStyle w:val="Hyperlink"/>
            <w:noProof/>
            <w:vertAlign w:val="subscript"/>
          </w:rPr>
          <w:t>10</w:t>
        </w:r>
        <w:r w:rsidR="005B6242" w:rsidRPr="006E7724">
          <w:rPr>
            <w:rStyle w:val="Hyperlink"/>
            <w:noProof/>
          </w:rPr>
          <w:t xml:space="preserve"> nga banimi: Burimet stacionare në Komunën e Hanit të Elezit</w:t>
        </w:r>
        <w:r w:rsidR="005B6242">
          <w:rPr>
            <w:noProof/>
            <w:webHidden/>
          </w:rPr>
          <w:tab/>
        </w:r>
        <w:r>
          <w:rPr>
            <w:noProof/>
            <w:webHidden/>
          </w:rPr>
          <w:fldChar w:fldCharType="begin"/>
        </w:r>
        <w:r w:rsidR="005B6242">
          <w:rPr>
            <w:noProof/>
            <w:webHidden/>
          </w:rPr>
          <w:instrText xml:space="preserve"> PAGEREF _Toc161006769 \h </w:instrText>
        </w:r>
        <w:r>
          <w:rPr>
            <w:noProof/>
            <w:webHidden/>
          </w:rPr>
        </w:r>
        <w:r>
          <w:rPr>
            <w:noProof/>
            <w:webHidden/>
          </w:rPr>
          <w:fldChar w:fldCharType="separate"/>
        </w:r>
        <w:r w:rsidR="005B6242">
          <w:rPr>
            <w:noProof/>
            <w:webHidden/>
          </w:rPr>
          <w:t>43</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70" w:history="1">
        <w:r w:rsidR="005B6242" w:rsidRPr="006E7724">
          <w:rPr>
            <w:rStyle w:val="Hyperlink"/>
            <w:noProof/>
          </w:rPr>
          <w:t>Tabela 24- Emetimet e PM</w:t>
        </w:r>
        <w:r w:rsidR="005B6242" w:rsidRPr="006E7724">
          <w:rPr>
            <w:rStyle w:val="Hyperlink"/>
            <w:noProof/>
            <w:vertAlign w:val="subscript"/>
          </w:rPr>
          <w:t>10</w:t>
        </w:r>
        <w:r w:rsidR="005B6242" w:rsidRPr="006E7724">
          <w:rPr>
            <w:rStyle w:val="Hyperlink"/>
            <w:noProof/>
          </w:rPr>
          <w:t xml:space="preserve"> nga shtëpitë e shkëputura sipas llojeve të derivateve në Komunën e Hanit të Elezit</w:t>
        </w:r>
        <w:r w:rsidR="005B6242">
          <w:rPr>
            <w:noProof/>
            <w:webHidden/>
          </w:rPr>
          <w:tab/>
        </w:r>
        <w:r>
          <w:rPr>
            <w:noProof/>
            <w:webHidden/>
          </w:rPr>
          <w:fldChar w:fldCharType="begin"/>
        </w:r>
        <w:r w:rsidR="005B6242">
          <w:rPr>
            <w:noProof/>
            <w:webHidden/>
          </w:rPr>
          <w:instrText xml:space="preserve"> PAGEREF _Toc161006770 \h </w:instrText>
        </w:r>
        <w:r>
          <w:rPr>
            <w:noProof/>
            <w:webHidden/>
          </w:rPr>
        </w:r>
        <w:r>
          <w:rPr>
            <w:noProof/>
            <w:webHidden/>
          </w:rPr>
          <w:fldChar w:fldCharType="separate"/>
        </w:r>
        <w:r w:rsidR="005B6242">
          <w:rPr>
            <w:noProof/>
            <w:webHidden/>
          </w:rPr>
          <w:t>43</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71" w:history="1">
        <w:r w:rsidR="005B6242" w:rsidRPr="006E7724">
          <w:rPr>
            <w:rStyle w:val="Hyperlink"/>
            <w:noProof/>
          </w:rPr>
          <w:t>Tabela 25- Trendi i emetimeve të PM</w:t>
        </w:r>
        <w:r w:rsidR="005B6242" w:rsidRPr="006E7724">
          <w:rPr>
            <w:rStyle w:val="Hyperlink"/>
            <w:noProof/>
            <w:vertAlign w:val="subscript"/>
          </w:rPr>
          <w:t xml:space="preserve">2.5 </w:t>
        </w:r>
        <w:r w:rsidR="005B6242" w:rsidRPr="006E7724">
          <w:rPr>
            <w:rStyle w:val="Hyperlink"/>
            <w:noProof/>
          </w:rPr>
          <w:t>nga banimi: Burimet stacionare në Komunën e Hanit të Elezit</w:t>
        </w:r>
        <w:r w:rsidR="005B6242">
          <w:rPr>
            <w:noProof/>
            <w:webHidden/>
          </w:rPr>
          <w:tab/>
        </w:r>
        <w:r>
          <w:rPr>
            <w:noProof/>
            <w:webHidden/>
          </w:rPr>
          <w:fldChar w:fldCharType="begin"/>
        </w:r>
        <w:r w:rsidR="005B6242">
          <w:rPr>
            <w:noProof/>
            <w:webHidden/>
          </w:rPr>
          <w:instrText xml:space="preserve"> PAGEREF _Toc161006771 \h </w:instrText>
        </w:r>
        <w:r>
          <w:rPr>
            <w:noProof/>
            <w:webHidden/>
          </w:rPr>
        </w:r>
        <w:r>
          <w:rPr>
            <w:noProof/>
            <w:webHidden/>
          </w:rPr>
          <w:fldChar w:fldCharType="separate"/>
        </w:r>
        <w:r w:rsidR="005B6242">
          <w:rPr>
            <w:noProof/>
            <w:webHidden/>
          </w:rPr>
          <w:t>44</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72" w:history="1">
        <w:r w:rsidR="005B6242" w:rsidRPr="006E7724">
          <w:rPr>
            <w:rStyle w:val="Hyperlink"/>
            <w:noProof/>
          </w:rPr>
          <w:t>Tabela 26- Emetimet e PM</w:t>
        </w:r>
        <w:r w:rsidR="005B6242" w:rsidRPr="006E7724">
          <w:rPr>
            <w:rStyle w:val="Hyperlink"/>
            <w:noProof/>
            <w:vertAlign w:val="subscript"/>
          </w:rPr>
          <w:t>2.5</w:t>
        </w:r>
        <w:r w:rsidR="005B6242" w:rsidRPr="006E7724">
          <w:rPr>
            <w:rStyle w:val="Hyperlink"/>
            <w:noProof/>
          </w:rPr>
          <w:t xml:space="preserve"> nga shtëpitë e shkëputura sipas llojeve të derivateve në Komunën e Hanit të Elezit</w:t>
        </w:r>
        <w:r w:rsidR="005B6242">
          <w:rPr>
            <w:noProof/>
            <w:webHidden/>
          </w:rPr>
          <w:tab/>
        </w:r>
        <w:r>
          <w:rPr>
            <w:noProof/>
            <w:webHidden/>
          </w:rPr>
          <w:fldChar w:fldCharType="begin"/>
        </w:r>
        <w:r w:rsidR="005B6242">
          <w:rPr>
            <w:noProof/>
            <w:webHidden/>
          </w:rPr>
          <w:instrText xml:space="preserve"> PAGEREF _Toc161006772 \h </w:instrText>
        </w:r>
        <w:r>
          <w:rPr>
            <w:noProof/>
            <w:webHidden/>
          </w:rPr>
        </w:r>
        <w:r>
          <w:rPr>
            <w:noProof/>
            <w:webHidden/>
          </w:rPr>
          <w:fldChar w:fldCharType="separate"/>
        </w:r>
        <w:r w:rsidR="005B6242">
          <w:rPr>
            <w:noProof/>
            <w:webHidden/>
          </w:rPr>
          <w:t>44</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73" w:history="1">
        <w:r w:rsidR="005B6242" w:rsidRPr="006E7724">
          <w:rPr>
            <w:rStyle w:val="Hyperlink"/>
            <w:noProof/>
          </w:rPr>
          <w:t>Tabela 27- Trendi i emetimeve të SO</w:t>
        </w:r>
        <w:r w:rsidR="005B6242" w:rsidRPr="006E7724">
          <w:rPr>
            <w:rStyle w:val="Hyperlink"/>
            <w:noProof/>
            <w:vertAlign w:val="subscript"/>
          </w:rPr>
          <w:t>2</w:t>
        </w:r>
        <w:r w:rsidR="005B6242" w:rsidRPr="006E7724">
          <w:rPr>
            <w:rStyle w:val="Hyperlink"/>
            <w:noProof/>
          </w:rPr>
          <w:t xml:space="preserve"> nga Industritë dhe Shërbimet në Komunën e Hanit të Elezit</w:t>
        </w:r>
        <w:r w:rsidR="005B6242">
          <w:rPr>
            <w:noProof/>
            <w:webHidden/>
          </w:rPr>
          <w:tab/>
        </w:r>
        <w:r>
          <w:rPr>
            <w:noProof/>
            <w:webHidden/>
          </w:rPr>
          <w:fldChar w:fldCharType="begin"/>
        </w:r>
        <w:r w:rsidR="005B6242">
          <w:rPr>
            <w:noProof/>
            <w:webHidden/>
          </w:rPr>
          <w:instrText xml:space="preserve"> PAGEREF _Toc161006773 \h </w:instrText>
        </w:r>
        <w:r>
          <w:rPr>
            <w:noProof/>
            <w:webHidden/>
          </w:rPr>
        </w:r>
        <w:r>
          <w:rPr>
            <w:noProof/>
            <w:webHidden/>
          </w:rPr>
          <w:fldChar w:fldCharType="separate"/>
        </w:r>
        <w:r w:rsidR="005B6242">
          <w:rPr>
            <w:noProof/>
            <w:webHidden/>
          </w:rPr>
          <w:t>45</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74" w:history="1">
        <w:r w:rsidR="005B6242" w:rsidRPr="006E7724">
          <w:rPr>
            <w:rStyle w:val="Hyperlink"/>
            <w:noProof/>
          </w:rPr>
          <w:t>Tabela 28- Trendi i emetimeve të NOx nga Industritë e Shërbimeve në Komunën e Hanit të Elezit</w:t>
        </w:r>
        <w:r w:rsidR="005B6242">
          <w:rPr>
            <w:noProof/>
            <w:webHidden/>
          </w:rPr>
          <w:tab/>
        </w:r>
        <w:r>
          <w:rPr>
            <w:noProof/>
            <w:webHidden/>
          </w:rPr>
          <w:fldChar w:fldCharType="begin"/>
        </w:r>
        <w:r w:rsidR="005B6242">
          <w:rPr>
            <w:noProof/>
            <w:webHidden/>
          </w:rPr>
          <w:instrText xml:space="preserve"> PAGEREF _Toc161006774 \h </w:instrText>
        </w:r>
        <w:r>
          <w:rPr>
            <w:noProof/>
            <w:webHidden/>
          </w:rPr>
        </w:r>
        <w:r>
          <w:rPr>
            <w:noProof/>
            <w:webHidden/>
          </w:rPr>
          <w:fldChar w:fldCharType="separate"/>
        </w:r>
        <w:r w:rsidR="005B6242">
          <w:rPr>
            <w:noProof/>
            <w:webHidden/>
          </w:rPr>
          <w:t>46</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75" w:history="1">
        <w:r w:rsidR="005B6242" w:rsidRPr="006E7724">
          <w:rPr>
            <w:rStyle w:val="Hyperlink"/>
            <w:noProof/>
          </w:rPr>
          <w:t>Tabela 29- Trendi i emetimeve të PM</w:t>
        </w:r>
        <w:r w:rsidR="005B6242" w:rsidRPr="006E7724">
          <w:rPr>
            <w:rStyle w:val="Hyperlink"/>
            <w:noProof/>
            <w:vertAlign w:val="subscript"/>
          </w:rPr>
          <w:t>10</w:t>
        </w:r>
        <w:r w:rsidR="005B6242" w:rsidRPr="006E7724">
          <w:rPr>
            <w:rStyle w:val="Hyperlink"/>
            <w:noProof/>
          </w:rPr>
          <w:t xml:space="preserve"> nga Industritë e Shërbimeve në Komunën e Hanit të Elezit</w:t>
        </w:r>
        <w:r w:rsidR="005B6242">
          <w:rPr>
            <w:noProof/>
            <w:webHidden/>
          </w:rPr>
          <w:tab/>
        </w:r>
        <w:r>
          <w:rPr>
            <w:noProof/>
            <w:webHidden/>
          </w:rPr>
          <w:fldChar w:fldCharType="begin"/>
        </w:r>
        <w:r w:rsidR="005B6242">
          <w:rPr>
            <w:noProof/>
            <w:webHidden/>
          </w:rPr>
          <w:instrText xml:space="preserve"> PAGEREF _Toc161006775 \h </w:instrText>
        </w:r>
        <w:r>
          <w:rPr>
            <w:noProof/>
            <w:webHidden/>
          </w:rPr>
        </w:r>
        <w:r>
          <w:rPr>
            <w:noProof/>
            <w:webHidden/>
          </w:rPr>
          <w:fldChar w:fldCharType="separate"/>
        </w:r>
        <w:r w:rsidR="005B6242">
          <w:rPr>
            <w:noProof/>
            <w:webHidden/>
          </w:rPr>
          <w:t>46</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76" w:history="1">
        <w:r w:rsidR="005B6242" w:rsidRPr="006E7724">
          <w:rPr>
            <w:rStyle w:val="Hyperlink"/>
            <w:noProof/>
          </w:rPr>
          <w:t>Tabela 30- Trendi i emetimeve të PM</w:t>
        </w:r>
        <w:r w:rsidR="005B6242" w:rsidRPr="006E7724">
          <w:rPr>
            <w:rStyle w:val="Hyperlink"/>
            <w:noProof/>
            <w:vertAlign w:val="subscript"/>
          </w:rPr>
          <w:t xml:space="preserve">2.5 </w:t>
        </w:r>
        <w:r w:rsidR="005B6242" w:rsidRPr="006E7724">
          <w:rPr>
            <w:rStyle w:val="Hyperlink"/>
            <w:noProof/>
          </w:rPr>
          <w:t>nga Industritë e Shërbimeve në Komunën e Hanit të Elezit</w:t>
        </w:r>
        <w:r w:rsidR="005B6242">
          <w:rPr>
            <w:noProof/>
            <w:webHidden/>
          </w:rPr>
          <w:tab/>
        </w:r>
        <w:r>
          <w:rPr>
            <w:noProof/>
            <w:webHidden/>
          </w:rPr>
          <w:fldChar w:fldCharType="begin"/>
        </w:r>
        <w:r w:rsidR="005B6242">
          <w:rPr>
            <w:noProof/>
            <w:webHidden/>
          </w:rPr>
          <w:instrText xml:space="preserve"> PAGEREF _Toc161006776 \h </w:instrText>
        </w:r>
        <w:r>
          <w:rPr>
            <w:noProof/>
            <w:webHidden/>
          </w:rPr>
        </w:r>
        <w:r>
          <w:rPr>
            <w:noProof/>
            <w:webHidden/>
          </w:rPr>
          <w:fldChar w:fldCharType="separate"/>
        </w:r>
        <w:r w:rsidR="005B6242">
          <w:rPr>
            <w:noProof/>
            <w:webHidden/>
          </w:rPr>
          <w:t>46</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77" w:history="1">
        <w:r w:rsidR="005B6242" w:rsidRPr="006E7724">
          <w:rPr>
            <w:rStyle w:val="Hyperlink"/>
            <w:noProof/>
          </w:rPr>
          <w:t>Tabela 31- Emetimet nga automjetet në Komunën e Hanit të Elezit në vitin 2022</w:t>
        </w:r>
        <w:r w:rsidR="005B6242">
          <w:rPr>
            <w:noProof/>
            <w:webHidden/>
          </w:rPr>
          <w:tab/>
        </w:r>
        <w:r>
          <w:rPr>
            <w:noProof/>
            <w:webHidden/>
          </w:rPr>
          <w:fldChar w:fldCharType="begin"/>
        </w:r>
        <w:r w:rsidR="005B6242">
          <w:rPr>
            <w:noProof/>
            <w:webHidden/>
          </w:rPr>
          <w:instrText xml:space="preserve"> PAGEREF _Toc161006777 \h </w:instrText>
        </w:r>
        <w:r>
          <w:rPr>
            <w:noProof/>
            <w:webHidden/>
          </w:rPr>
        </w:r>
        <w:r>
          <w:rPr>
            <w:noProof/>
            <w:webHidden/>
          </w:rPr>
          <w:fldChar w:fldCharType="separate"/>
        </w:r>
        <w:r w:rsidR="005B6242">
          <w:rPr>
            <w:noProof/>
            <w:webHidden/>
          </w:rPr>
          <w:t>47</w:t>
        </w:r>
        <w:r>
          <w:rPr>
            <w:noProof/>
            <w:webHidden/>
          </w:rPr>
          <w:fldChar w:fldCharType="end"/>
        </w:r>
      </w:hyperlink>
    </w:p>
    <w:p w:rsidR="005B6242"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6778" w:history="1">
        <w:r w:rsidR="005B6242" w:rsidRPr="006E7724">
          <w:rPr>
            <w:rStyle w:val="Hyperlink"/>
            <w:noProof/>
          </w:rPr>
          <w:t>Tabela 32- Emetimet e NOx dhe PM10 nga Sektori i Bujqësisë në Komunën e Hanit të Elezit</w:t>
        </w:r>
        <w:r w:rsidR="005B6242">
          <w:rPr>
            <w:noProof/>
            <w:webHidden/>
          </w:rPr>
          <w:tab/>
        </w:r>
        <w:r>
          <w:rPr>
            <w:noProof/>
            <w:webHidden/>
          </w:rPr>
          <w:fldChar w:fldCharType="begin"/>
        </w:r>
        <w:r w:rsidR="005B6242">
          <w:rPr>
            <w:noProof/>
            <w:webHidden/>
          </w:rPr>
          <w:instrText xml:space="preserve"> PAGEREF _Toc161006778 \h </w:instrText>
        </w:r>
        <w:r>
          <w:rPr>
            <w:noProof/>
            <w:webHidden/>
          </w:rPr>
        </w:r>
        <w:r>
          <w:rPr>
            <w:noProof/>
            <w:webHidden/>
          </w:rPr>
          <w:fldChar w:fldCharType="separate"/>
        </w:r>
        <w:r w:rsidR="005B6242">
          <w:rPr>
            <w:noProof/>
            <w:webHidden/>
          </w:rPr>
          <w:t>49</w:t>
        </w:r>
        <w:r>
          <w:rPr>
            <w:noProof/>
            <w:webHidden/>
          </w:rPr>
          <w:fldChar w:fldCharType="end"/>
        </w:r>
      </w:hyperlink>
    </w:p>
    <w:p w:rsidR="0003342A" w:rsidRDefault="003B1816" w:rsidP="0003342A">
      <w:r>
        <w:fldChar w:fldCharType="end"/>
      </w:r>
    </w:p>
    <w:p w:rsidR="0003342A" w:rsidRPr="00CA0851" w:rsidRDefault="0003342A" w:rsidP="00CA0851"/>
    <w:p w:rsidR="00A11D87" w:rsidRPr="00A879BE" w:rsidRDefault="00A11D87" w:rsidP="00A879BE">
      <w:pPr>
        <w:rPr>
          <w:rFonts w:ascii="Verdana" w:eastAsiaTheme="minorEastAsia" w:hAnsi="Verdana"/>
          <w:b/>
          <w:bCs/>
          <w:color w:val="2F5496" w:themeColor="accent1" w:themeShade="BF"/>
          <w:sz w:val="32"/>
          <w:szCs w:val="32"/>
        </w:rPr>
      </w:pPr>
      <w:bookmarkStart w:id="3" w:name="_Hlk122531857"/>
      <w:bookmarkEnd w:id="1"/>
      <w:r>
        <w:rPr>
          <w:rStyle w:val="NoSpacingChar"/>
          <w:rFonts w:ascii="Verdana" w:hAnsi="Verdana"/>
          <w:b/>
          <w:bCs/>
          <w:color w:val="2F5496" w:themeColor="accent1" w:themeShade="BF"/>
          <w:sz w:val="32"/>
          <w:szCs w:val="32"/>
        </w:rPr>
        <w:t>Lis</w:t>
      </w:r>
      <w:r>
        <w:rPr>
          <w:rFonts w:ascii="Verdana" w:hAnsi="Verdana"/>
          <w:b/>
          <w:bCs/>
          <w:color w:val="2F5496" w:themeColor="accent1" w:themeShade="BF"/>
          <w:sz w:val="32"/>
          <w:szCs w:val="32"/>
        </w:rPr>
        <w:t>ta e figurave</w:t>
      </w:r>
    </w:p>
    <w:p w:rsidR="0003342A" w:rsidRPr="00CA0851" w:rsidRDefault="0003342A" w:rsidP="00CA0851">
      <w:bookmarkStart w:id="4" w:name="_heading=h.1fob9te"/>
      <w:bookmarkEnd w:id="3"/>
      <w:bookmarkEnd w:id="4"/>
    </w:p>
    <w:p w:rsidR="004C4583"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r>
        <w:rPr>
          <w:rFonts w:ascii="Calibri" w:eastAsiaTheme="minorEastAsia" w:hAnsi="Calibri"/>
        </w:rPr>
        <w:fldChar w:fldCharType="begin"/>
      </w:r>
      <w:r w:rsidR="00760252">
        <w:rPr>
          <w:rFonts w:ascii="Calibri" w:eastAsiaTheme="minorEastAsia" w:hAnsi="Calibri"/>
        </w:rPr>
        <w:instrText xml:space="preserve"> TOC \h \z \c "Figure" </w:instrText>
      </w:r>
      <w:r>
        <w:rPr>
          <w:rFonts w:ascii="Calibri" w:eastAsiaTheme="minorEastAsia" w:hAnsi="Calibri"/>
        </w:rPr>
        <w:fldChar w:fldCharType="separate"/>
      </w:r>
      <w:hyperlink w:anchor="_Toc161007490" w:history="1">
        <w:r w:rsidR="004C4583" w:rsidRPr="00151226">
          <w:rPr>
            <w:rStyle w:val="Hyperlink"/>
            <w:noProof/>
          </w:rPr>
          <w:t>Figura 1-Numri i automjeteve sipas tipit dhe numri i automjeteve sipas Rregullores Euro në Han të Elezit</w:t>
        </w:r>
        <w:r w:rsidR="004C4583">
          <w:rPr>
            <w:noProof/>
            <w:webHidden/>
          </w:rPr>
          <w:tab/>
        </w:r>
        <w:r>
          <w:rPr>
            <w:noProof/>
            <w:webHidden/>
          </w:rPr>
          <w:fldChar w:fldCharType="begin"/>
        </w:r>
        <w:r w:rsidR="004C4583">
          <w:rPr>
            <w:noProof/>
            <w:webHidden/>
          </w:rPr>
          <w:instrText xml:space="preserve"> PAGEREF _Toc161007490 \h </w:instrText>
        </w:r>
        <w:r>
          <w:rPr>
            <w:noProof/>
            <w:webHidden/>
          </w:rPr>
        </w:r>
        <w:r>
          <w:rPr>
            <w:noProof/>
            <w:webHidden/>
          </w:rPr>
          <w:fldChar w:fldCharType="separate"/>
        </w:r>
        <w:r w:rsidR="00950A7D">
          <w:rPr>
            <w:noProof/>
            <w:webHidden/>
          </w:rPr>
          <w:t>21</w:t>
        </w:r>
        <w:r>
          <w:rPr>
            <w:noProof/>
            <w:webHidden/>
          </w:rPr>
          <w:fldChar w:fldCharType="end"/>
        </w:r>
      </w:hyperlink>
    </w:p>
    <w:p w:rsidR="004C4583"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7491" w:history="1">
        <w:r w:rsidR="004C4583" w:rsidRPr="00151226">
          <w:rPr>
            <w:rStyle w:val="Hyperlink"/>
            <w:noProof/>
          </w:rPr>
          <w:t xml:space="preserve"> Figura 2- Të dhënat e simulimit për temperaturën, reshjet dhe erën për Hanin e Elezit, për periudhën dhjetor 2022 - qershor 2023</w:t>
        </w:r>
        <w:r w:rsidR="004C4583">
          <w:rPr>
            <w:noProof/>
            <w:webHidden/>
          </w:rPr>
          <w:tab/>
        </w:r>
        <w:r>
          <w:rPr>
            <w:noProof/>
            <w:webHidden/>
          </w:rPr>
          <w:fldChar w:fldCharType="begin"/>
        </w:r>
        <w:r w:rsidR="004C4583">
          <w:rPr>
            <w:noProof/>
            <w:webHidden/>
          </w:rPr>
          <w:instrText xml:space="preserve"> PAGEREF _Toc161007491 \h </w:instrText>
        </w:r>
        <w:r>
          <w:rPr>
            <w:noProof/>
            <w:webHidden/>
          </w:rPr>
        </w:r>
        <w:r>
          <w:rPr>
            <w:noProof/>
            <w:webHidden/>
          </w:rPr>
          <w:fldChar w:fldCharType="separate"/>
        </w:r>
        <w:r w:rsidR="00950A7D">
          <w:rPr>
            <w:noProof/>
            <w:webHidden/>
          </w:rPr>
          <w:t>23</w:t>
        </w:r>
        <w:r>
          <w:rPr>
            <w:noProof/>
            <w:webHidden/>
          </w:rPr>
          <w:fldChar w:fldCharType="end"/>
        </w:r>
      </w:hyperlink>
    </w:p>
    <w:p w:rsidR="004C4583"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7492" w:history="1">
        <w:r w:rsidR="004C4583" w:rsidRPr="00151226">
          <w:rPr>
            <w:rStyle w:val="Hyperlink"/>
            <w:noProof/>
          </w:rPr>
          <w:t>Figura 3- Të dhënat për mesataren mujore të SO</w:t>
        </w:r>
        <w:r w:rsidR="004C4583" w:rsidRPr="00151226">
          <w:rPr>
            <w:rStyle w:val="Hyperlink"/>
            <w:noProof/>
            <w:vertAlign w:val="subscript"/>
          </w:rPr>
          <w:t>2</w:t>
        </w:r>
        <w:r w:rsidR="004C4583" w:rsidRPr="00151226">
          <w:rPr>
            <w:rStyle w:val="Hyperlink"/>
            <w:noProof/>
          </w:rPr>
          <w:t xml:space="preserve"> në Han të Elezit</w:t>
        </w:r>
        <w:r w:rsidR="004C4583">
          <w:rPr>
            <w:noProof/>
            <w:webHidden/>
          </w:rPr>
          <w:tab/>
        </w:r>
        <w:r>
          <w:rPr>
            <w:noProof/>
            <w:webHidden/>
          </w:rPr>
          <w:fldChar w:fldCharType="begin"/>
        </w:r>
        <w:r w:rsidR="004C4583">
          <w:rPr>
            <w:noProof/>
            <w:webHidden/>
          </w:rPr>
          <w:instrText xml:space="preserve"> PAGEREF _Toc161007492 \h </w:instrText>
        </w:r>
        <w:r>
          <w:rPr>
            <w:noProof/>
            <w:webHidden/>
          </w:rPr>
        </w:r>
        <w:r>
          <w:rPr>
            <w:noProof/>
            <w:webHidden/>
          </w:rPr>
          <w:fldChar w:fldCharType="separate"/>
        </w:r>
        <w:r w:rsidR="00950A7D">
          <w:rPr>
            <w:noProof/>
            <w:webHidden/>
          </w:rPr>
          <w:t>27</w:t>
        </w:r>
        <w:r>
          <w:rPr>
            <w:noProof/>
            <w:webHidden/>
          </w:rPr>
          <w:fldChar w:fldCharType="end"/>
        </w:r>
      </w:hyperlink>
    </w:p>
    <w:p w:rsidR="004C4583"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7493" w:history="1">
        <w:r w:rsidR="004C4583" w:rsidRPr="00151226">
          <w:rPr>
            <w:rStyle w:val="Hyperlink"/>
            <w:noProof/>
          </w:rPr>
          <w:t>Figura 4- Të dhënat e SMCA-së për mesataren mujore të NO</w:t>
        </w:r>
        <w:r w:rsidR="004C4583" w:rsidRPr="00151226">
          <w:rPr>
            <w:rStyle w:val="Hyperlink"/>
            <w:noProof/>
            <w:vertAlign w:val="subscript"/>
          </w:rPr>
          <w:t>2</w:t>
        </w:r>
        <w:r w:rsidR="004C4583" w:rsidRPr="00151226">
          <w:rPr>
            <w:rStyle w:val="Hyperlink"/>
            <w:noProof/>
          </w:rPr>
          <w:t xml:space="preserve"> në Han të Elezit</w:t>
        </w:r>
        <w:r w:rsidR="004C4583">
          <w:rPr>
            <w:noProof/>
            <w:webHidden/>
          </w:rPr>
          <w:tab/>
        </w:r>
        <w:r>
          <w:rPr>
            <w:noProof/>
            <w:webHidden/>
          </w:rPr>
          <w:fldChar w:fldCharType="begin"/>
        </w:r>
        <w:r w:rsidR="004C4583">
          <w:rPr>
            <w:noProof/>
            <w:webHidden/>
          </w:rPr>
          <w:instrText xml:space="preserve"> PAGEREF _Toc161007493 \h </w:instrText>
        </w:r>
        <w:r>
          <w:rPr>
            <w:noProof/>
            <w:webHidden/>
          </w:rPr>
        </w:r>
        <w:r>
          <w:rPr>
            <w:noProof/>
            <w:webHidden/>
          </w:rPr>
          <w:fldChar w:fldCharType="separate"/>
        </w:r>
        <w:r w:rsidR="00950A7D">
          <w:rPr>
            <w:noProof/>
            <w:webHidden/>
          </w:rPr>
          <w:t>28</w:t>
        </w:r>
        <w:r>
          <w:rPr>
            <w:noProof/>
            <w:webHidden/>
          </w:rPr>
          <w:fldChar w:fldCharType="end"/>
        </w:r>
      </w:hyperlink>
    </w:p>
    <w:p w:rsidR="004C4583"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7494" w:history="1">
        <w:r w:rsidR="004C4583" w:rsidRPr="00151226">
          <w:rPr>
            <w:rStyle w:val="Hyperlink"/>
            <w:noProof/>
          </w:rPr>
          <w:t>Figura 5-Të dhënat për vlerën mesatare mujore të PM</w:t>
        </w:r>
        <w:r w:rsidR="004C4583" w:rsidRPr="00151226">
          <w:rPr>
            <w:rStyle w:val="Hyperlink"/>
            <w:noProof/>
            <w:vertAlign w:val="subscript"/>
          </w:rPr>
          <w:t>10</w:t>
        </w:r>
        <w:r w:rsidR="004C4583" w:rsidRPr="00151226">
          <w:rPr>
            <w:rStyle w:val="Hyperlink"/>
            <w:noProof/>
          </w:rPr>
          <w:t>, 2019- 2022</w:t>
        </w:r>
        <w:r w:rsidR="004C4583">
          <w:rPr>
            <w:noProof/>
            <w:webHidden/>
          </w:rPr>
          <w:tab/>
        </w:r>
        <w:r>
          <w:rPr>
            <w:noProof/>
            <w:webHidden/>
          </w:rPr>
          <w:fldChar w:fldCharType="begin"/>
        </w:r>
        <w:r w:rsidR="004C4583">
          <w:rPr>
            <w:noProof/>
            <w:webHidden/>
          </w:rPr>
          <w:instrText xml:space="preserve"> PAGEREF _Toc161007494 \h </w:instrText>
        </w:r>
        <w:r>
          <w:rPr>
            <w:noProof/>
            <w:webHidden/>
          </w:rPr>
        </w:r>
        <w:r>
          <w:rPr>
            <w:noProof/>
            <w:webHidden/>
          </w:rPr>
          <w:fldChar w:fldCharType="separate"/>
        </w:r>
        <w:r w:rsidR="00950A7D">
          <w:rPr>
            <w:noProof/>
            <w:webHidden/>
          </w:rPr>
          <w:t>30</w:t>
        </w:r>
        <w:r>
          <w:rPr>
            <w:noProof/>
            <w:webHidden/>
          </w:rPr>
          <w:fldChar w:fldCharType="end"/>
        </w:r>
      </w:hyperlink>
    </w:p>
    <w:p w:rsidR="004C4583"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7495" w:history="1">
        <w:r w:rsidR="004C4583" w:rsidRPr="00151226">
          <w:rPr>
            <w:rStyle w:val="Hyperlink"/>
            <w:noProof/>
          </w:rPr>
          <w:t>Figura 6- Të dhënat për vlerën mesatare mujore të PM</w:t>
        </w:r>
        <w:r w:rsidR="004C4583" w:rsidRPr="00151226">
          <w:rPr>
            <w:rStyle w:val="Hyperlink"/>
            <w:noProof/>
            <w:vertAlign w:val="subscript"/>
          </w:rPr>
          <w:t>2.5</w:t>
        </w:r>
        <w:r w:rsidR="004C4583" w:rsidRPr="00151226">
          <w:rPr>
            <w:rStyle w:val="Hyperlink"/>
            <w:noProof/>
          </w:rPr>
          <w:t xml:space="preserve"> (μg/m</w:t>
        </w:r>
        <w:r w:rsidR="004C4583" w:rsidRPr="00151226">
          <w:rPr>
            <w:rStyle w:val="Hyperlink"/>
            <w:noProof/>
            <w:vertAlign w:val="superscript"/>
          </w:rPr>
          <w:t>3</w:t>
        </w:r>
        <w:r w:rsidR="004C4583" w:rsidRPr="00151226">
          <w:rPr>
            <w:rStyle w:val="Hyperlink"/>
            <w:noProof/>
          </w:rPr>
          <w:t>) nga SMCA-të 2019- 2022</w:t>
        </w:r>
        <w:r w:rsidR="004C4583">
          <w:rPr>
            <w:noProof/>
            <w:webHidden/>
          </w:rPr>
          <w:tab/>
        </w:r>
        <w:r>
          <w:rPr>
            <w:noProof/>
            <w:webHidden/>
          </w:rPr>
          <w:fldChar w:fldCharType="begin"/>
        </w:r>
        <w:r w:rsidR="004C4583">
          <w:rPr>
            <w:noProof/>
            <w:webHidden/>
          </w:rPr>
          <w:instrText xml:space="preserve"> PAGEREF _Toc161007495 \h </w:instrText>
        </w:r>
        <w:r>
          <w:rPr>
            <w:noProof/>
            <w:webHidden/>
          </w:rPr>
        </w:r>
        <w:r>
          <w:rPr>
            <w:noProof/>
            <w:webHidden/>
          </w:rPr>
          <w:fldChar w:fldCharType="separate"/>
        </w:r>
        <w:r w:rsidR="00950A7D">
          <w:rPr>
            <w:noProof/>
            <w:webHidden/>
          </w:rPr>
          <w:t>32</w:t>
        </w:r>
        <w:r>
          <w:rPr>
            <w:noProof/>
            <w:webHidden/>
          </w:rPr>
          <w:fldChar w:fldCharType="end"/>
        </w:r>
      </w:hyperlink>
    </w:p>
    <w:p w:rsidR="004C4583"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7496" w:history="1">
        <w:r w:rsidR="004C4583" w:rsidRPr="00151226">
          <w:rPr>
            <w:rStyle w:val="Hyperlink"/>
            <w:noProof/>
          </w:rPr>
          <w:t>Figura 7- Trendi i emetimeve të SO</w:t>
        </w:r>
        <w:r w:rsidR="004C4583" w:rsidRPr="00151226">
          <w:rPr>
            <w:rStyle w:val="Hyperlink"/>
            <w:noProof/>
            <w:vertAlign w:val="subscript"/>
          </w:rPr>
          <w:t>2</w:t>
        </w:r>
        <w:r w:rsidR="004C4583" w:rsidRPr="00151226">
          <w:rPr>
            <w:rStyle w:val="Hyperlink"/>
            <w:noProof/>
          </w:rPr>
          <w:t xml:space="preserve"> të lidhura me Komunën e Hanit të Elezit nga viti 2015 deri në vitin 2022</w:t>
        </w:r>
        <w:r w:rsidR="004C4583">
          <w:rPr>
            <w:noProof/>
            <w:webHidden/>
          </w:rPr>
          <w:tab/>
        </w:r>
        <w:r>
          <w:rPr>
            <w:noProof/>
            <w:webHidden/>
          </w:rPr>
          <w:fldChar w:fldCharType="begin"/>
        </w:r>
        <w:r w:rsidR="004C4583">
          <w:rPr>
            <w:noProof/>
            <w:webHidden/>
          </w:rPr>
          <w:instrText xml:space="preserve"> PAGEREF _Toc161007496 \h </w:instrText>
        </w:r>
        <w:r>
          <w:rPr>
            <w:noProof/>
            <w:webHidden/>
          </w:rPr>
        </w:r>
        <w:r>
          <w:rPr>
            <w:noProof/>
            <w:webHidden/>
          </w:rPr>
          <w:fldChar w:fldCharType="separate"/>
        </w:r>
        <w:r w:rsidR="00950A7D">
          <w:rPr>
            <w:noProof/>
            <w:webHidden/>
          </w:rPr>
          <w:t>36</w:t>
        </w:r>
        <w:r>
          <w:rPr>
            <w:noProof/>
            <w:webHidden/>
          </w:rPr>
          <w:fldChar w:fldCharType="end"/>
        </w:r>
      </w:hyperlink>
    </w:p>
    <w:p w:rsidR="004C4583"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7497" w:history="1">
        <w:r w:rsidR="004C4583" w:rsidRPr="00151226">
          <w:rPr>
            <w:rStyle w:val="Hyperlink"/>
            <w:noProof/>
          </w:rPr>
          <w:t>Figura 8- Trendi i emetimeve të NOx të lidhura me Komunën e Hanit të Elezit nga viti 2015 deri në vitin 2022</w:t>
        </w:r>
        <w:r w:rsidR="004C4583">
          <w:rPr>
            <w:noProof/>
            <w:webHidden/>
          </w:rPr>
          <w:tab/>
        </w:r>
        <w:r>
          <w:rPr>
            <w:noProof/>
            <w:webHidden/>
          </w:rPr>
          <w:fldChar w:fldCharType="begin"/>
        </w:r>
        <w:r w:rsidR="004C4583">
          <w:rPr>
            <w:noProof/>
            <w:webHidden/>
          </w:rPr>
          <w:instrText xml:space="preserve"> PAGEREF _Toc161007497 \h </w:instrText>
        </w:r>
        <w:r>
          <w:rPr>
            <w:noProof/>
            <w:webHidden/>
          </w:rPr>
        </w:r>
        <w:r>
          <w:rPr>
            <w:noProof/>
            <w:webHidden/>
          </w:rPr>
          <w:fldChar w:fldCharType="separate"/>
        </w:r>
        <w:r w:rsidR="00950A7D">
          <w:rPr>
            <w:noProof/>
            <w:webHidden/>
          </w:rPr>
          <w:t>37</w:t>
        </w:r>
        <w:r>
          <w:rPr>
            <w:noProof/>
            <w:webHidden/>
          </w:rPr>
          <w:fldChar w:fldCharType="end"/>
        </w:r>
      </w:hyperlink>
    </w:p>
    <w:p w:rsidR="004C4583"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7498" w:history="1">
        <w:r w:rsidR="004C4583" w:rsidRPr="00151226">
          <w:rPr>
            <w:rStyle w:val="Hyperlink"/>
            <w:noProof/>
          </w:rPr>
          <w:t>Figura 9- Trendi i emetimeve të PM10 të lidhura me Komunën e Hanit të Elezit nga viti 2015 deri në vitin 2022</w:t>
        </w:r>
        <w:r w:rsidR="004C4583">
          <w:rPr>
            <w:noProof/>
            <w:webHidden/>
          </w:rPr>
          <w:tab/>
        </w:r>
        <w:r>
          <w:rPr>
            <w:noProof/>
            <w:webHidden/>
          </w:rPr>
          <w:fldChar w:fldCharType="begin"/>
        </w:r>
        <w:r w:rsidR="004C4583">
          <w:rPr>
            <w:noProof/>
            <w:webHidden/>
          </w:rPr>
          <w:instrText xml:space="preserve"> PAGEREF _Toc161007498 \h </w:instrText>
        </w:r>
        <w:r>
          <w:rPr>
            <w:noProof/>
            <w:webHidden/>
          </w:rPr>
        </w:r>
        <w:r>
          <w:rPr>
            <w:noProof/>
            <w:webHidden/>
          </w:rPr>
          <w:fldChar w:fldCharType="separate"/>
        </w:r>
        <w:r w:rsidR="00950A7D">
          <w:rPr>
            <w:noProof/>
            <w:webHidden/>
          </w:rPr>
          <w:t>38</w:t>
        </w:r>
        <w:r>
          <w:rPr>
            <w:noProof/>
            <w:webHidden/>
          </w:rPr>
          <w:fldChar w:fldCharType="end"/>
        </w:r>
      </w:hyperlink>
    </w:p>
    <w:p w:rsidR="004C4583"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7499" w:history="1">
        <w:r w:rsidR="004C4583" w:rsidRPr="00151226">
          <w:rPr>
            <w:rStyle w:val="Hyperlink"/>
            <w:noProof/>
          </w:rPr>
          <w:t>Figura 10- Trendi i emetimeve të PM</w:t>
        </w:r>
        <w:r w:rsidR="004C4583" w:rsidRPr="00151226">
          <w:rPr>
            <w:rStyle w:val="Hyperlink"/>
            <w:noProof/>
            <w:vertAlign w:val="subscript"/>
          </w:rPr>
          <w:t xml:space="preserve">2.5 </w:t>
        </w:r>
        <w:r w:rsidR="004C4583" w:rsidRPr="00151226">
          <w:rPr>
            <w:rStyle w:val="Hyperlink"/>
            <w:noProof/>
          </w:rPr>
          <w:t>të lidhura me Komunën e Hanit të Elezit nga viti 2015 deri në vitin 2022</w:t>
        </w:r>
        <w:r w:rsidR="004C4583">
          <w:rPr>
            <w:noProof/>
            <w:webHidden/>
          </w:rPr>
          <w:tab/>
        </w:r>
        <w:r>
          <w:rPr>
            <w:noProof/>
            <w:webHidden/>
          </w:rPr>
          <w:fldChar w:fldCharType="begin"/>
        </w:r>
        <w:r w:rsidR="004C4583">
          <w:rPr>
            <w:noProof/>
            <w:webHidden/>
          </w:rPr>
          <w:instrText xml:space="preserve"> PAGEREF _Toc161007499 \h </w:instrText>
        </w:r>
        <w:r>
          <w:rPr>
            <w:noProof/>
            <w:webHidden/>
          </w:rPr>
        </w:r>
        <w:r>
          <w:rPr>
            <w:noProof/>
            <w:webHidden/>
          </w:rPr>
          <w:fldChar w:fldCharType="separate"/>
        </w:r>
        <w:r w:rsidR="00950A7D">
          <w:rPr>
            <w:noProof/>
            <w:webHidden/>
          </w:rPr>
          <w:t>40</w:t>
        </w:r>
        <w:r>
          <w:rPr>
            <w:noProof/>
            <w:webHidden/>
          </w:rPr>
          <w:fldChar w:fldCharType="end"/>
        </w:r>
      </w:hyperlink>
    </w:p>
    <w:p w:rsidR="004C4583"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7500" w:history="1">
        <w:r w:rsidR="004C4583" w:rsidRPr="00151226">
          <w:rPr>
            <w:rStyle w:val="Hyperlink"/>
            <w:noProof/>
          </w:rPr>
          <w:t>Figura 11- Emetimet e SO</w:t>
        </w:r>
        <w:r w:rsidR="004C4583" w:rsidRPr="00151226">
          <w:rPr>
            <w:rStyle w:val="Hyperlink"/>
            <w:noProof/>
            <w:vertAlign w:val="subscript"/>
          </w:rPr>
          <w:t>2</w:t>
        </w:r>
        <w:r w:rsidR="004C4583" w:rsidRPr="00151226">
          <w:rPr>
            <w:rStyle w:val="Hyperlink"/>
            <w:noProof/>
          </w:rPr>
          <w:t xml:space="preserve"> nga shtëpitë e shkëputura sipas llojeve të derivateve në Komunën e Hanit të Elezit</w:t>
        </w:r>
        <w:r w:rsidR="004C4583">
          <w:rPr>
            <w:noProof/>
            <w:webHidden/>
          </w:rPr>
          <w:tab/>
        </w:r>
        <w:r>
          <w:rPr>
            <w:noProof/>
            <w:webHidden/>
          </w:rPr>
          <w:fldChar w:fldCharType="begin"/>
        </w:r>
        <w:r w:rsidR="004C4583">
          <w:rPr>
            <w:noProof/>
            <w:webHidden/>
          </w:rPr>
          <w:instrText xml:space="preserve"> PAGEREF _Toc161007500 \h </w:instrText>
        </w:r>
        <w:r>
          <w:rPr>
            <w:noProof/>
            <w:webHidden/>
          </w:rPr>
        </w:r>
        <w:r>
          <w:rPr>
            <w:noProof/>
            <w:webHidden/>
          </w:rPr>
          <w:fldChar w:fldCharType="separate"/>
        </w:r>
        <w:r w:rsidR="00950A7D">
          <w:rPr>
            <w:noProof/>
            <w:webHidden/>
          </w:rPr>
          <w:t>41</w:t>
        </w:r>
        <w:r>
          <w:rPr>
            <w:noProof/>
            <w:webHidden/>
          </w:rPr>
          <w:fldChar w:fldCharType="end"/>
        </w:r>
      </w:hyperlink>
    </w:p>
    <w:p w:rsidR="004C4583"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7501" w:history="1">
        <w:r w:rsidR="004C4583" w:rsidRPr="00151226">
          <w:rPr>
            <w:rStyle w:val="Hyperlink"/>
            <w:noProof/>
          </w:rPr>
          <w:t>Figura 12- Emetimet e NOx nga shtëpitë e shkëputura sipas llojeve të derivateve në Komunën e Hanit të Elezit</w:t>
        </w:r>
        <w:r w:rsidR="004C4583">
          <w:rPr>
            <w:noProof/>
            <w:webHidden/>
          </w:rPr>
          <w:tab/>
        </w:r>
        <w:r>
          <w:rPr>
            <w:noProof/>
            <w:webHidden/>
          </w:rPr>
          <w:fldChar w:fldCharType="begin"/>
        </w:r>
        <w:r w:rsidR="004C4583">
          <w:rPr>
            <w:noProof/>
            <w:webHidden/>
          </w:rPr>
          <w:instrText xml:space="preserve"> PAGEREF _Toc161007501 \h </w:instrText>
        </w:r>
        <w:r>
          <w:rPr>
            <w:noProof/>
            <w:webHidden/>
          </w:rPr>
        </w:r>
        <w:r>
          <w:rPr>
            <w:noProof/>
            <w:webHidden/>
          </w:rPr>
          <w:fldChar w:fldCharType="separate"/>
        </w:r>
        <w:r w:rsidR="00950A7D">
          <w:rPr>
            <w:noProof/>
            <w:webHidden/>
          </w:rPr>
          <w:t>42</w:t>
        </w:r>
        <w:r>
          <w:rPr>
            <w:noProof/>
            <w:webHidden/>
          </w:rPr>
          <w:fldChar w:fldCharType="end"/>
        </w:r>
      </w:hyperlink>
    </w:p>
    <w:p w:rsidR="004C4583"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7502" w:history="1">
        <w:r w:rsidR="004C4583" w:rsidRPr="00151226">
          <w:rPr>
            <w:rStyle w:val="Hyperlink"/>
            <w:noProof/>
          </w:rPr>
          <w:t>Figura 13- Emetimet e PM</w:t>
        </w:r>
        <w:r w:rsidR="004C4583" w:rsidRPr="00151226">
          <w:rPr>
            <w:rStyle w:val="Hyperlink"/>
            <w:noProof/>
            <w:vertAlign w:val="subscript"/>
          </w:rPr>
          <w:t>10</w:t>
        </w:r>
        <w:r w:rsidR="004C4583" w:rsidRPr="00151226">
          <w:rPr>
            <w:rStyle w:val="Hyperlink"/>
            <w:noProof/>
          </w:rPr>
          <w:t xml:space="preserve"> nga shtëpitë e shkëputura sipas llojeve të derivateve në Komunën e Hanit të Elezit</w:t>
        </w:r>
        <w:r w:rsidR="004C4583">
          <w:rPr>
            <w:noProof/>
            <w:webHidden/>
          </w:rPr>
          <w:tab/>
        </w:r>
        <w:r>
          <w:rPr>
            <w:noProof/>
            <w:webHidden/>
          </w:rPr>
          <w:fldChar w:fldCharType="begin"/>
        </w:r>
        <w:r w:rsidR="004C4583">
          <w:rPr>
            <w:noProof/>
            <w:webHidden/>
          </w:rPr>
          <w:instrText xml:space="preserve"> PAGEREF _Toc161007502 \h </w:instrText>
        </w:r>
        <w:r>
          <w:rPr>
            <w:noProof/>
            <w:webHidden/>
          </w:rPr>
        </w:r>
        <w:r>
          <w:rPr>
            <w:noProof/>
            <w:webHidden/>
          </w:rPr>
          <w:fldChar w:fldCharType="separate"/>
        </w:r>
        <w:r w:rsidR="00950A7D">
          <w:rPr>
            <w:noProof/>
            <w:webHidden/>
          </w:rPr>
          <w:t>43</w:t>
        </w:r>
        <w:r>
          <w:rPr>
            <w:noProof/>
            <w:webHidden/>
          </w:rPr>
          <w:fldChar w:fldCharType="end"/>
        </w:r>
      </w:hyperlink>
    </w:p>
    <w:p w:rsidR="004C4583"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7503" w:history="1">
        <w:r w:rsidR="004C4583" w:rsidRPr="00151226">
          <w:rPr>
            <w:rStyle w:val="Hyperlink"/>
            <w:noProof/>
          </w:rPr>
          <w:t>Figura 14- Emetimet e PM</w:t>
        </w:r>
        <w:r w:rsidR="004C4583" w:rsidRPr="00151226">
          <w:rPr>
            <w:rStyle w:val="Hyperlink"/>
            <w:noProof/>
            <w:vertAlign w:val="subscript"/>
          </w:rPr>
          <w:t xml:space="preserve">2.5 </w:t>
        </w:r>
        <w:r w:rsidR="004C4583" w:rsidRPr="00151226">
          <w:rPr>
            <w:rStyle w:val="Hyperlink"/>
            <w:noProof/>
          </w:rPr>
          <w:t>nga shtëpitë e shkëputura sipas llojeve të derivateve në Komunën e Hanit të Elezit</w:t>
        </w:r>
        <w:r w:rsidR="004C4583">
          <w:rPr>
            <w:noProof/>
            <w:webHidden/>
          </w:rPr>
          <w:tab/>
        </w:r>
        <w:r>
          <w:rPr>
            <w:noProof/>
            <w:webHidden/>
          </w:rPr>
          <w:fldChar w:fldCharType="begin"/>
        </w:r>
        <w:r w:rsidR="004C4583">
          <w:rPr>
            <w:noProof/>
            <w:webHidden/>
          </w:rPr>
          <w:instrText xml:space="preserve"> PAGEREF _Toc161007503 \h </w:instrText>
        </w:r>
        <w:r>
          <w:rPr>
            <w:noProof/>
            <w:webHidden/>
          </w:rPr>
        </w:r>
        <w:r>
          <w:rPr>
            <w:noProof/>
            <w:webHidden/>
          </w:rPr>
          <w:fldChar w:fldCharType="separate"/>
        </w:r>
        <w:r w:rsidR="00950A7D">
          <w:rPr>
            <w:noProof/>
            <w:webHidden/>
          </w:rPr>
          <w:t>45</w:t>
        </w:r>
        <w:r>
          <w:rPr>
            <w:noProof/>
            <w:webHidden/>
          </w:rPr>
          <w:fldChar w:fldCharType="end"/>
        </w:r>
      </w:hyperlink>
    </w:p>
    <w:p w:rsidR="004C4583" w:rsidRDefault="003B1816">
      <w:pPr>
        <w:pStyle w:val="TableofFigures"/>
        <w:tabs>
          <w:tab w:val="right" w:leader="dot" w:pos="9350"/>
        </w:tabs>
        <w:rPr>
          <w:rFonts w:asciiTheme="minorHAnsi" w:eastAsiaTheme="minorEastAsia" w:hAnsiTheme="minorHAnsi" w:cstheme="minorBidi"/>
          <w:noProof/>
          <w:kern w:val="2"/>
          <w:sz w:val="24"/>
          <w:szCs w:val="24"/>
          <w:lang w:eastAsia="sq-AL"/>
        </w:rPr>
      </w:pPr>
      <w:hyperlink w:anchor="_Toc161007504" w:history="1">
        <w:r w:rsidR="004C4583" w:rsidRPr="00151226">
          <w:rPr>
            <w:rStyle w:val="Hyperlink"/>
            <w:noProof/>
          </w:rPr>
          <w:t>Figura 15- Emetimet e NOx dhe PM</w:t>
        </w:r>
        <w:r w:rsidR="004C4583" w:rsidRPr="00151226">
          <w:rPr>
            <w:rStyle w:val="Hyperlink"/>
            <w:noProof/>
            <w:vertAlign w:val="subscript"/>
          </w:rPr>
          <w:t>2.5</w:t>
        </w:r>
        <w:r w:rsidR="004C4583" w:rsidRPr="00151226">
          <w:rPr>
            <w:rStyle w:val="Hyperlink"/>
            <w:noProof/>
          </w:rPr>
          <w:t xml:space="preserve"> nga automjetet në Komunën e Hanit të Elezit</w:t>
        </w:r>
        <w:r w:rsidR="004C4583">
          <w:rPr>
            <w:noProof/>
            <w:webHidden/>
          </w:rPr>
          <w:tab/>
        </w:r>
        <w:r>
          <w:rPr>
            <w:noProof/>
            <w:webHidden/>
          </w:rPr>
          <w:fldChar w:fldCharType="begin"/>
        </w:r>
        <w:r w:rsidR="004C4583">
          <w:rPr>
            <w:noProof/>
            <w:webHidden/>
          </w:rPr>
          <w:instrText xml:space="preserve"> PAGEREF _Toc161007504 \h </w:instrText>
        </w:r>
        <w:r>
          <w:rPr>
            <w:noProof/>
            <w:webHidden/>
          </w:rPr>
        </w:r>
        <w:r>
          <w:rPr>
            <w:noProof/>
            <w:webHidden/>
          </w:rPr>
          <w:fldChar w:fldCharType="separate"/>
        </w:r>
        <w:r w:rsidR="00950A7D">
          <w:rPr>
            <w:noProof/>
            <w:webHidden/>
          </w:rPr>
          <w:t>48</w:t>
        </w:r>
        <w:r>
          <w:rPr>
            <w:noProof/>
            <w:webHidden/>
          </w:rPr>
          <w:fldChar w:fldCharType="end"/>
        </w:r>
      </w:hyperlink>
    </w:p>
    <w:p w:rsidR="0003342A" w:rsidRDefault="003B1816">
      <w:pPr>
        <w:rPr>
          <w:rFonts w:ascii="Calibri" w:eastAsiaTheme="minorEastAsia" w:hAnsi="Calibri" w:cstheme="majorBidi"/>
          <w:b/>
          <w:color w:val="4472C4" w:themeColor="accent1"/>
          <w:sz w:val="24"/>
          <w:szCs w:val="32"/>
        </w:rPr>
      </w:pPr>
      <w:r>
        <w:rPr>
          <w:rFonts w:ascii="Calibri" w:eastAsiaTheme="minorEastAsia" w:hAnsi="Calibri"/>
        </w:rPr>
        <w:fldChar w:fldCharType="end"/>
      </w:r>
      <w:r w:rsidR="00760252">
        <w:br w:type="page"/>
      </w:r>
    </w:p>
    <w:p w:rsidR="00DA57B3" w:rsidRPr="00D839A8" w:rsidRDefault="00500B29" w:rsidP="00500B29">
      <w:pPr>
        <w:pStyle w:val="Heading1"/>
        <w:rPr>
          <w:rFonts w:eastAsia="Candara"/>
          <w:sz w:val="40"/>
          <w:szCs w:val="40"/>
        </w:rPr>
      </w:pPr>
      <w:bookmarkStart w:id="5" w:name="_Toc148447970"/>
      <w:bookmarkStart w:id="6" w:name="_Toc160965256"/>
      <w:r>
        <w:rPr>
          <w:color w:val="1F3864" w:themeColor="accent1" w:themeShade="80"/>
          <w:sz w:val="40"/>
          <w:szCs w:val="40"/>
        </w:rPr>
        <w:lastRenderedPageBreak/>
        <w:t>Shkurtesa dhe akronime</w:t>
      </w:r>
      <w:bookmarkEnd w:id="5"/>
      <w:bookmarkEnd w:id="6"/>
      <w:r>
        <w:rPr>
          <w:sz w:val="40"/>
          <w:szCs w:val="40"/>
        </w:rPr>
        <w:br/>
      </w:r>
    </w:p>
    <w:tbl>
      <w:tblPr>
        <w:tblStyle w:val="a0"/>
        <w:tblW w:w="8562" w:type="dxa"/>
        <w:tblInd w:w="250" w:type="dxa"/>
        <w:tblLayout w:type="fixed"/>
        <w:tblLook w:val="0400"/>
      </w:tblPr>
      <w:tblGrid>
        <w:gridCol w:w="2552"/>
        <w:gridCol w:w="6010"/>
      </w:tblGrid>
      <w:tr w:rsidR="00DA57B3" w:rsidRPr="00500B29">
        <w:tc>
          <w:tcPr>
            <w:tcW w:w="2552" w:type="dxa"/>
          </w:tcPr>
          <w:p w:rsidR="00DA57B3" w:rsidRPr="00500B29" w:rsidRDefault="00500B29" w:rsidP="00A879BE">
            <w:pPr>
              <w:spacing w:after="0"/>
            </w:pPr>
            <w:r>
              <w:t>AA</w:t>
            </w:r>
          </w:p>
        </w:tc>
        <w:tc>
          <w:tcPr>
            <w:tcW w:w="6010" w:type="dxa"/>
          </w:tcPr>
          <w:p w:rsidR="00DA57B3" w:rsidRPr="00500B29" w:rsidRDefault="00500B29" w:rsidP="00A879BE">
            <w:pPr>
              <w:spacing w:after="0"/>
            </w:pPr>
            <w:r>
              <w:t>Agjencia për Akreditim</w:t>
            </w:r>
          </w:p>
        </w:tc>
      </w:tr>
      <w:tr w:rsidR="00DA57B3" w:rsidRPr="00500B29">
        <w:tc>
          <w:tcPr>
            <w:tcW w:w="2552" w:type="dxa"/>
          </w:tcPr>
          <w:p w:rsidR="00DA57B3" w:rsidRPr="00500B29" w:rsidRDefault="00500B29" w:rsidP="00A879BE">
            <w:pPr>
              <w:spacing w:after="0"/>
            </w:pPr>
            <w:r>
              <w:t>SAA</w:t>
            </w:r>
          </w:p>
        </w:tc>
        <w:tc>
          <w:tcPr>
            <w:tcW w:w="6010" w:type="dxa"/>
          </w:tcPr>
          <w:p w:rsidR="00DA57B3" w:rsidRPr="00500B29" w:rsidRDefault="00500B29" w:rsidP="00A879BE">
            <w:pPr>
              <w:spacing w:after="0"/>
            </w:pPr>
            <w:r>
              <w:t>Spektrometri me Absorbim Atomik</w:t>
            </w:r>
          </w:p>
        </w:tc>
      </w:tr>
      <w:tr w:rsidR="00DA57B3" w:rsidRPr="00500B29">
        <w:tc>
          <w:tcPr>
            <w:tcW w:w="2552" w:type="dxa"/>
          </w:tcPr>
          <w:p w:rsidR="00DA57B3" w:rsidRPr="00500B29" w:rsidRDefault="00500B29" w:rsidP="00A879BE">
            <w:pPr>
              <w:spacing w:after="0"/>
            </w:pPr>
            <w:r>
              <w:t>BPYPTT</w:t>
            </w:r>
          </w:p>
        </w:tc>
        <w:tc>
          <w:tcPr>
            <w:tcW w:w="6010" w:type="dxa"/>
          </w:tcPr>
          <w:p w:rsidR="00DA57B3" w:rsidRPr="00500B29" w:rsidRDefault="00500B29" w:rsidP="00A879BE">
            <w:pPr>
              <w:spacing w:after="0"/>
            </w:pPr>
            <w:r>
              <w:t xml:space="preserve">Bujqësi, Pylltari dhe Përdorim Tjetër i Tokës </w:t>
            </w:r>
          </w:p>
        </w:tc>
      </w:tr>
      <w:tr w:rsidR="00DA57B3" w:rsidRPr="00500B29">
        <w:tc>
          <w:tcPr>
            <w:tcW w:w="2552" w:type="dxa"/>
          </w:tcPr>
          <w:p w:rsidR="00DA57B3" w:rsidRPr="00500B29" w:rsidRDefault="00500B29" w:rsidP="00A879BE">
            <w:pPr>
              <w:spacing w:after="0"/>
            </w:pPr>
            <w:r>
              <w:t>UA</w:t>
            </w:r>
          </w:p>
        </w:tc>
        <w:tc>
          <w:tcPr>
            <w:tcW w:w="6010" w:type="dxa"/>
          </w:tcPr>
          <w:p w:rsidR="00DA57B3" w:rsidRPr="00500B29" w:rsidRDefault="00500B29" w:rsidP="00A879BE">
            <w:pPr>
              <w:spacing w:after="0"/>
            </w:pPr>
            <w:r>
              <w:t>Udhëzim Administrativ</w:t>
            </w:r>
          </w:p>
        </w:tc>
      </w:tr>
      <w:tr w:rsidR="00DA57B3" w:rsidRPr="00500B29">
        <w:tc>
          <w:tcPr>
            <w:tcW w:w="2552" w:type="dxa"/>
          </w:tcPr>
          <w:p w:rsidR="00DA57B3" w:rsidRPr="00500B29" w:rsidRDefault="00500B29" w:rsidP="00A879BE">
            <w:pPr>
              <w:spacing w:after="0"/>
            </w:pPr>
            <w:r>
              <w:t>ICA</w:t>
            </w:r>
          </w:p>
        </w:tc>
        <w:tc>
          <w:tcPr>
            <w:tcW w:w="6010" w:type="dxa"/>
          </w:tcPr>
          <w:p w:rsidR="00DA57B3" w:rsidRPr="00500B29" w:rsidRDefault="00500B29" w:rsidP="00A879BE">
            <w:pPr>
              <w:spacing w:after="0"/>
            </w:pPr>
            <w:r>
              <w:t>Indeksi i Cilësisë së Ajrit</w:t>
            </w:r>
          </w:p>
        </w:tc>
      </w:tr>
      <w:tr w:rsidR="00DA57B3" w:rsidRPr="00500B29">
        <w:tc>
          <w:tcPr>
            <w:tcW w:w="2552" w:type="dxa"/>
          </w:tcPr>
          <w:p w:rsidR="00DA57B3" w:rsidRPr="00500B29" w:rsidRDefault="00500B29" w:rsidP="00A879BE">
            <w:pPr>
              <w:spacing w:after="0"/>
            </w:pPr>
            <w:r>
              <w:t>SMCA</w:t>
            </w:r>
          </w:p>
        </w:tc>
        <w:tc>
          <w:tcPr>
            <w:tcW w:w="6010" w:type="dxa"/>
          </w:tcPr>
          <w:p w:rsidR="00DA57B3" w:rsidRPr="00500B29" w:rsidRDefault="00500B29" w:rsidP="00A879BE">
            <w:pPr>
              <w:spacing w:after="0"/>
            </w:pPr>
            <w:r>
              <w:t>Stacioni i Monitorimit të Cilësisë së Ajrit</w:t>
            </w:r>
          </w:p>
        </w:tc>
      </w:tr>
      <w:tr w:rsidR="00DA57B3" w:rsidRPr="00500B29">
        <w:tc>
          <w:tcPr>
            <w:tcW w:w="2552" w:type="dxa"/>
          </w:tcPr>
          <w:p w:rsidR="00DA57B3" w:rsidRPr="00500B29" w:rsidRDefault="00500B29" w:rsidP="00A879BE">
            <w:pPr>
              <w:spacing w:after="0"/>
            </w:pPr>
            <w:r>
              <w:t>TMD</w:t>
            </w:r>
          </w:p>
        </w:tc>
        <w:tc>
          <w:tcPr>
            <w:tcW w:w="6010" w:type="dxa"/>
          </w:tcPr>
          <w:p w:rsidR="00DA57B3" w:rsidRPr="00500B29" w:rsidRDefault="00500B29" w:rsidP="00A879BE">
            <w:pPr>
              <w:spacing w:after="0"/>
            </w:pPr>
            <w:r>
              <w:t>Teknologjia më e Mirë e Disponueshme</w:t>
            </w:r>
          </w:p>
        </w:tc>
      </w:tr>
      <w:tr w:rsidR="00DA57B3" w:rsidRPr="00500B29">
        <w:tc>
          <w:tcPr>
            <w:tcW w:w="2552" w:type="dxa"/>
          </w:tcPr>
          <w:p w:rsidR="00DA57B3" w:rsidRPr="00500B29" w:rsidRDefault="00500B29" w:rsidP="00A879BE">
            <w:pPr>
              <w:spacing w:after="0"/>
            </w:pPr>
            <w:r>
              <w:t>VK</w:t>
            </w:r>
          </w:p>
        </w:tc>
        <w:tc>
          <w:tcPr>
            <w:tcW w:w="6010" w:type="dxa"/>
          </w:tcPr>
          <w:p w:rsidR="00DA57B3" w:rsidRPr="00500B29" w:rsidRDefault="00500B29" w:rsidP="00A879BE">
            <w:pPr>
              <w:spacing w:after="0"/>
            </w:pPr>
            <w:r>
              <w:t>Vlerësimi i Kapaciteteve</w:t>
            </w:r>
          </w:p>
        </w:tc>
      </w:tr>
      <w:tr w:rsidR="00DA57B3" w:rsidRPr="00500B29">
        <w:tc>
          <w:tcPr>
            <w:tcW w:w="2552" w:type="dxa"/>
          </w:tcPr>
          <w:p w:rsidR="00DA57B3" w:rsidRPr="00500B29" w:rsidRDefault="00500B29" w:rsidP="00A879BE">
            <w:pPr>
              <w:spacing w:after="0"/>
            </w:pPr>
            <w:r>
              <w:t>DK</w:t>
            </w:r>
          </w:p>
        </w:tc>
        <w:tc>
          <w:tcPr>
            <w:tcW w:w="6010" w:type="dxa"/>
          </w:tcPr>
          <w:p w:rsidR="00DA57B3" w:rsidRPr="00500B29" w:rsidRDefault="00500B29" w:rsidP="00A879BE">
            <w:pPr>
              <w:spacing w:after="0"/>
            </w:pPr>
            <w:r>
              <w:t>Zhvillimi i Kapaciteteve</w:t>
            </w:r>
          </w:p>
        </w:tc>
      </w:tr>
      <w:tr w:rsidR="00DA57B3" w:rsidRPr="00500B29">
        <w:tc>
          <w:tcPr>
            <w:tcW w:w="2552" w:type="dxa"/>
          </w:tcPr>
          <w:p w:rsidR="00DA57B3" w:rsidRPr="00500B29" w:rsidRDefault="00500B29" w:rsidP="00A879BE">
            <w:pPr>
              <w:spacing w:after="0"/>
            </w:pPr>
            <w:r>
              <w:t>SMEV</w:t>
            </w:r>
          </w:p>
        </w:tc>
        <w:tc>
          <w:tcPr>
            <w:tcW w:w="6010" w:type="dxa"/>
          </w:tcPr>
          <w:p w:rsidR="00DA57B3" w:rsidRPr="00500B29" w:rsidRDefault="00500B29" w:rsidP="00A879BE">
            <w:pPr>
              <w:spacing w:after="0"/>
            </w:pPr>
            <w:r>
              <w:t>Sistem për Monitorim të Emetimeve të Vazhdueshme</w:t>
            </w:r>
          </w:p>
        </w:tc>
      </w:tr>
      <w:tr w:rsidR="00DA57B3" w:rsidRPr="00500B29">
        <w:tc>
          <w:tcPr>
            <w:tcW w:w="2552" w:type="dxa"/>
          </w:tcPr>
          <w:p w:rsidR="00DA57B3" w:rsidRPr="00500B29" w:rsidRDefault="00DA57B3" w:rsidP="00A879BE">
            <w:pPr>
              <w:spacing w:after="0"/>
              <w:rPr>
                <w:rFonts w:eastAsia="Book Antiqua" w:cs="Book Antiqua"/>
              </w:rPr>
            </w:pPr>
          </w:p>
        </w:tc>
        <w:tc>
          <w:tcPr>
            <w:tcW w:w="6010" w:type="dxa"/>
          </w:tcPr>
          <w:p w:rsidR="00DA57B3" w:rsidRPr="00500B29" w:rsidRDefault="00500B29" w:rsidP="00A879BE">
            <w:pPr>
              <w:spacing w:after="0"/>
            </w:pPr>
            <w:r>
              <w:t>Komiteti Evropian i Standardizimit</w:t>
            </w:r>
          </w:p>
        </w:tc>
      </w:tr>
      <w:tr w:rsidR="00DA57B3" w:rsidRPr="00500B29">
        <w:tc>
          <w:tcPr>
            <w:tcW w:w="2552" w:type="dxa"/>
          </w:tcPr>
          <w:p w:rsidR="00DA57B3" w:rsidRPr="00500B29" w:rsidRDefault="00500B29" w:rsidP="00A879BE">
            <w:pPr>
              <w:spacing w:after="0"/>
            </w:pPr>
            <w:r>
              <w:t>DKL</w:t>
            </w:r>
          </w:p>
        </w:tc>
        <w:tc>
          <w:tcPr>
            <w:tcW w:w="6010" w:type="dxa"/>
          </w:tcPr>
          <w:p w:rsidR="00DA57B3" w:rsidRPr="00500B29" w:rsidRDefault="00500B29" w:rsidP="00A879BE">
            <w:pPr>
              <w:spacing w:after="0"/>
            </w:pPr>
            <w:r>
              <w:t>Dinamika komputacionale e lëngjeve</w:t>
            </w:r>
          </w:p>
        </w:tc>
      </w:tr>
      <w:tr w:rsidR="00DA57B3" w:rsidRPr="00500B29">
        <w:tc>
          <w:tcPr>
            <w:tcW w:w="2552" w:type="dxa"/>
          </w:tcPr>
          <w:p w:rsidR="00DA57B3" w:rsidRPr="00500B29" w:rsidRDefault="00500B29" w:rsidP="00A879BE">
            <w:pPr>
              <w:spacing w:after="0"/>
            </w:pPr>
            <w:r>
              <w:t>CO</w:t>
            </w:r>
          </w:p>
        </w:tc>
        <w:tc>
          <w:tcPr>
            <w:tcW w:w="6010" w:type="dxa"/>
          </w:tcPr>
          <w:p w:rsidR="00DA57B3" w:rsidRPr="00500B29" w:rsidRDefault="00500B29" w:rsidP="00A879BE">
            <w:pPr>
              <w:spacing w:after="0"/>
            </w:pPr>
            <w:r>
              <w:t>Monoksid Karboni</w:t>
            </w:r>
          </w:p>
        </w:tc>
      </w:tr>
      <w:tr w:rsidR="00DA57B3" w:rsidRPr="00500B29">
        <w:tc>
          <w:tcPr>
            <w:tcW w:w="2552" w:type="dxa"/>
          </w:tcPr>
          <w:p w:rsidR="00DA57B3" w:rsidRPr="00500B29" w:rsidRDefault="00500B29" w:rsidP="00A879BE">
            <w:pPr>
              <w:spacing w:after="0"/>
            </w:pPr>
            <w:r>
              <w:t>DMMU (</w:t>
            </w:r>
            <w:r>
              <w:rPr>
                <w:color w:val="000000"/>
              </w:rPr>
              <w:t>MMPHI</w:t>
            </w:r>
            <w:r>
              <w:t>)</w:t>
            </w:r>
          </w:p>
        </w:tc>
        <w:tc>
          <w:tcPr>
            <w:tcW w:w="6010" w:type="dxa"/>
          </w:tcPr>
          <w:p w:rsidR="00DA57B3" w:rsidRPr="00500B29" w:rsidRDefault="00500B29" w:rsidP="00A879BE">
            <w:pPr>
              <w:spacing w:after="0"/>
            </w:pPr>
            <w:r>
              <w:t>Departamenti për Mbrojtjen e Mjedisit dhe Ujërave</w:t>
            </w:r>
          </w:p>
        </w:tc>
      </w:tr>
      <w:tr w:rsidR="00DA57B3" w:rsidRPr="00500B29">
        <w:tc>
          <w:tcPr>
            <w:tcW w:w="2552" w:type="dxa"/>
          </w:tcPr>
          <w:p w:rsidR="00DA57B3" w:rsidRPr="00500B29" w:rsidRDefault="00500B29" w:rsidP="00A879BE">
            <w:pPr>
              <w:spacing w:after="0"/>
            </w:pPr>
            <w:r>
              <w:t>KE</w:t>
            </w:r>
          </w:p>
        </w:tc>
        <w:tc>
          <w:tcPr>
            <w:tcW w:w="6010" w:type="dxa"/>
          </w:tcPr>
          <w:p w:rsidR="00DA57B3" w:rsidRPr="00500B29" w:rsidRDefault="00500B29" w:rsidP="00A879BE">
            <w:pPr>
              <w:spacing w:after="0"/>
            </w:pPr>
            <w:r>
              <w:t>Komisioni Evropian</w:t>
            </w:r>
          </w:p>
        </w:tc>
      </w:tr>
      <w:tr w:rsidR="00DA57B3" w:rsidRPr="00500B29">
        <w:tc>
          <w:tcPr>
            <w:tcW w:w="2552" w:type="dxa"/>
          </w:tcPr>
          <w:p w:rsidR="00DA57B3" w:rsidRPr="00500B29" w:rsidRDefault="00500B29" w:rsidP="00A879BE">
            <w:pPr>
              <w:spacing w:after="0"/>
            </w:pPr>
            <w:r>
              <w:t>VKE</w:t>
            </w:r>
          </w:p>
        </w:tc>
        <w:tc>
          <w:tcPr>
            <w:tcW w:w="6010" w:type="dxa"/>
          </w:tcPr>
          <w:p w:rsidR="00DA57B3" w:rsidRPr="00500B29" w:rsidRDefault="00500B29" w:rsidP="00A879BE">
            <w:pPr>
              <w:spacing w:after="0"/>
            </w:pPr>
            <w:r>
              <w:t>Vlerat Kufi të Emetimeve</w:t>
            </w:r>
          </w:p>
        </w:tc>
      </w:tr>
      <w:tr w:rsidR="00DA57B3" w:rsidRPr="00500B29">
        <w:tc>
          <w:tcPr>
            <w:tcW w:w="2552" w:type="dxa"/>
          </w:tcPr>
          <w:p w:rsidR="00DA57B3" w:rsidRPr="00500B29" w:rsidRDefault="00500B29" w:rsidP="00A879BE">
            <w:pPr>
              <w:spacing w:after="0"/>
            </w:pPr>
            <w:r>
              <w:t xml:space="preserve">Udhëzuesi EMEP/EEA </w:t>
            </w:r>
          </w:p>
        </w:tc>
        <w:tc>
          <w:tcPr>
            <w:tcW w:w="6010" w:type="dxa"/>
          </w:tcPr>
          <w:p w:rsidR="00DA57B3" w:rsidRPr="00500B29" w:rsidRDefault="00500B29" w:rsidP="00A879BE">
            <w:pPr>
              <w:spacing w:after="0"/>
            </w:pPr>
            <w:r>
              <w:t>Udhëzues i Programi Evropian për Monitorim dhe Vlerësim/Agjencia Evropiane e Mjedisit) për inventarin e emetimeve të ndotësve të ajrit 2019</w:t>
            </w:r>
          </w:p>
        </w:tc>
      </w:tr>
      <w:tr w:rsidR="00DA57B3" w:rsidRPr="00500B29">
        <w:tc>
          <w:tcPr>
            <w:tcW w:w="2552" w:type="dxa"/>
          </w:tcPr>
          <w:p w:rsidR="00DA57B3" w:rsidRPr="00500B29" w:rsidRDefault="00500B29" w:rsidP="00A879BE">
            <w:pPr>
              <w:spacing w:after="0"/>
            </w:pPr>
            <w:r>
              <w:t>EEA</w:t>
            </w:r>
          </w:p>
        </w:tc>
        <w:tc>
          <w:tcPr>
            <w:tcW w:w="6010" w:type="dxa"/>
          </w:tcPr>
          <w:p w:rsidR="00DA57B3" w:rsidRPr="00500B29" w:rsidRDefault="00500B29" w:rsidP="00A879BE">
            <w:pPr>
              <w:spacing w:after="0"/>
            </w:pPr>
            <w:r>
              <w:t>Agjencia Evropiane e Mjedisit</w:t>
            </w:r>
          </w:p>
        </w:tc>
      </w:tr>
      <w:tr w:rsidR="00DA57B3" w:rsidRPr="00500B29">
        <w:tc>
          <w:tcPr>
            <w:tcW w:w="2552" w:type="dxa"/>
          </w:tcPr>
          <w:p w:rsidR="00DA57B3" w:rsidRPr="00500B29" w:rsidRDefault="00500B29" w:rsidP="00A879BE">
            <w:pPr>
              <w:spacing w:after="0"/>
            </w:pPr>
            <w:r>
              <w:t>PES</w:t>
            </w:r>
          </w:p>
        </w:tc>
        <w:tc>
          <w:tcPr>
            <w:tcW w:w="6010" w:type="dxa"/>
          </w:tcPr>
          <w:p w:rsidR="00DA57B3" w:rsidRPr="00500B29" w:rsidRDefault="00500B29" w:rsidP="00A879BE">
            <w:pPr>
              <w:spacing w:after="0"/>
            </w:pPr>
            <w:r>
              <w:t>Precipitues Elektrostatik</w:t>
            </w:r>
          </w:p>
        </w:tc>
      </w:tr>
      <w:tr w:rsidR="00DA57B3" w:rsidRPr="00500B29">
        <w:tc>
          <w:tcPr>
            <w:tcW w:w="2552" w:type="dxa"/>
          </w:tcPr>
          <w:p w:rsidR="00DA57B3" w:rsidRPr="00500B29" w:rsidRDefault="00500B29" w:rsidP="00A879BE">
            <w:pPr>
              <w:spacing w:after="0"/>
            </w:pPr>
            <w:r>
              <w:t>BE</w:t>
            </w:r>
          </w:p>
        </w:tc>
        <w:tc>
          <w:tcPr>
            <w:tcW w:w="6010" w:type="dxa"/>
          </w:tcPr>
          <w:p w:rsidR="00DA57B3" w:rsidRPr="00500B29" w:rsidRDefault="00500B29" w:rsidP="00A879BE">
            <w:pPr>
              <w:spacing w:after="0"/>
            </w:pPr>
            <w:r>
              <w:t>Bashkimin Evropian</w:t>
            </w:r>
          </w:p>
        </w:tc>
      </w:tr>
      <w:tr w:rsidR="00DA57B3" w:rsidRPr="00500B29">
        <w:tc>
          <w:tcPr>
            <w:tcW w:w="2552" w:type="dxa"/>
          </w:tcPr>
          <w:p w:rsidR="00DA57B3" w:rsidRPr="00500B29" w:rsidRDefault="00500B29" w:rsidP="00A879BE">
            <w:pPr>
              <w:spacing w:after="0"/>
            </w:pPr>
            <w:r>
              <w:t>FC</w:t>
            </w:r>
          </w:p>
        </w:tc>
        <w:tc>
          <w:tcPr>
            <w:tcW w:w="6010" w:type="dxa"/>
          </w:tcPr>
          <w:p w:rsidR="00DA57B3" w:rsidRPr="00500B29" w:rsidRDefault="00500B29" w:rsidP="00A879BE">
            <w:pPr>
              <w:spacing w:after="0"/>
            </w:pPr>
            <w:r>
              <w:t>Karboni i Fiksuar</w:t>
            </w:r>
          </w:p>
        </w:tc>
      </w:tr>
      <w:tr w:rsidR="00DA57B3" w:rsidRPr="00500B29">
        <w:tc>
          <w:tcPr>
            <w:tcW w:w="2552" w:type="dxa"/>
          </w:tcPr>
          <w:p w:rsidR="00DA57B3" w:rsidRPr="00500B29" w:rsidRDefault="00500B29" w:rsidP="00A879BE">
            <w:pPr>
              <w:spacing w:after="0"/>
            </w:pPr>
            <w:r>
              <w:t>SF</w:t>
            </w:r>
          </w:p>
        </w:tc>
        <w:tc>
          <w:tcPr>
            <w:tcW w:w="6010" w:type="dxa"/>
          </w:tcPr>
          <w:p w:rsidR="00DA57B3" w:rsidRPr="00500B29" w:rsidRDefault="00500B29" w:rsidP="00A879BE">
            <w:pPr>
              <w:spacing w:after="0"/>
            </w:pPr>
            <w:r>
              <w:t>Studimi i Fizibilitetit</w:t>
            </w:r>
          </w:p>
        </w:tc>
      </w:tr>
      <w:tr w:rsidR="00DA57B3" w:rsidRPr="00500B29">
        <w:tc>
          <w:tcPr>
            <w:tcW w:w="2552" w:type="dxa"/>
          </w:tcPr>
          <w:p w:rsidR="00DA57B3" w:rsidRPr="00500B29" w:rsidRDefault="00500B29" w:rsidP="00A879BE">
            <w:pPr>
              <w:spacing w:after="0"/>
            </w:pPr>
            <w:r>
              <w:t>GS</w:t>
            </w:r>
          </w:p>
        </w:tc>
        <w:tc>
          <w:tcPr>
            <w:tcW w:w="6010" w:type="dxa"/>
          </w:tcPr>
          <w:p w:rsidR="00DA57B3" w:rsidRPr="00500B29" w:rsidRDefault="00500B29" w:rsidP="00A879BE">
            <w:pPr>
              <w:spacing w:after="0"/>
            </w:pPr>
            <w:r>
              <w:t>Gaz Serrë</w:t>
            </w:r>
          </w:p>
        </w:tc>
      </w:tr>
      <w:tr w:rsidR="00DA57B3" w:rsidRPr="00500B29">
        <w:tc>
          <w:tcPr>
            <w:tcW w:w="2552" w:type="dxa"/>
          </w:tcPr>
          <w:p w:rsidR="00DA57B3" w:rsidRPr="00500B29" w:rsidRDefault="00500B29" w:rsidP="00A879BE">
            <w:pPr>
              <w:spacing w:after="0"/>
            </w:pPr>
            <w:r>
              <w:t>GIS</w:t>
            </w:r>
          </w:p>
        </w:tc>
        <w:tc>
          <w:tcPr>
            <w:tcW w:w="6010" w:type="dxa"/>
          </w:tcPr>
          <w:p w:rsidR="00DA57B3" w:rsidRPr="00500B29" w:rsidRDefault="00500B29" w:rsidP="00A879BE">
            <w:pPr>
              <w:spacing w:after="0"/>
            </w:pPr>
            <w:r>
              <w:t>Sistemi i Informacionit Gjeografik</w:t>
            </w:r>
          </w:p>
        </w:tc>
      </w:tr>
      <w:tr w:rsidR="00DA57B3" w:rsidRPr="00500B29">
        <w:tc>
          <w:tcPr>
            <w:tcW w:w="2552" w:type="dxa"/>
          </w:tcPr>
          <w:p w:rsidR="00DA57B3" w:rsidRPr="00500B29" w:rsidRDefault="00500B29" w:rsidP="00A879BE">
            <w:pPr>
              <w:spacing w:after="0"/>
            </w:pPr>
            <w:r>
              <w:t>ARI</w:t>
            </w:r>
          </w:p>
        </w:tc>
        <w:tc>
          <w:tcPr>
            <w:tcW w:w="6010" w:type="dxa"/>
          </w:tcPr>
          <w:p w:rsidR="00DA57B3" w:rsidRPr="00500B29" w:rsidRDefault="00500B29" w:rsidP="00A879BE">
            <w:pPr>
              <w:spacing w:after="0"/>
              <w:rPr>
                <w:color w:val="FF0000"/>
              </w:rPr>
            </w:pPr>
            <w:r>
              <w:t>Automjet i Rëndë Industrial</w:t>
            </w:r>
          </w:p>
        </w:tc>
      </w:tr>
      <w:tr w:rsidR="00DA57B3" w:rsidRPr="00500B29">
        <w:tc>
          <w:tcPr>
            <w:tcW w:w="2552" w:type="dxa"/>
          </w:tcPr>
          <w:p w:rsidR="00DA57B3" w:rsidRPr="00500B29" w:rsidRDefault="00500B29" w:rsidP="00A879BE">
            <w:pPr>
              <w:spacing w:after="0"/>
            </w:pPr>
            <w:r>
              <w:t>PKIN</w:t>
            </w:r>
          </w:p>
        </w:tc>
        <w:tc>
          <w:tcPr>
            <w:tcW w:w="6010" w:type="dxa"/>
          </w:tcPr>
          <w:p w:rsidR="00DA57B3" w:rsidRPr="00500B29" w:rsidRDefault="00500B29" w:rsidP="00A879BE">
            <w:pPr>
              <w:spacing w:after="0"/>
            </w:pPr>
            <w:r>
              <w:t xml:space="preserve">Parandalimi dhe Kontrolli i Integruar i Ndotjes </w:t>
            </w:r>
          </w:p>
          <w:p w:rsidR="00DA57B3" w:rsidRPr="00500B29" w:rsidRDefault="00500B29" w:rsidP="00A879BE">
            <w:pPr>
              <w:spacing w:after="0"/>
            </w:pPr>
            <w:r>
              <w:t>(Ligji Nr. 03/L-043)</w:t>
            </w:r>
          </w:p>
        </w:tc>
      </w:tr>
      <w:tr w:rsidR="00DA57B3" w:rsidRPr="00500B29">
        <w:tc>
          <w:tcPr>
            <w:tcW w:w="2552" w:type="dxa"/>
          </w:tcPr>
          <w:p w:rsidR="00DA57B3" w:rsidRPr="00500B29" w:rsidRDefault="00500B29" w:rsidP="00A879BE">
            <w:pPr>
              <w:spacing w:after="0"/>
            </w:pPr>
            <w:r>
              <w:t>PIPP</w:t>
            </w:r>
          </w:p>
        </w:tc>
        <w:tc>
          <w:tcPr>
            <w:tcW w:w="6010" w:type="dxa"/>
          </w:tcPr>
          <w:p w:rsidR="00DA57B3" w:rsidRPr="00500B29" w:rsidRDefault="00500B29" w:rsidP="00A879BE">
            <w:pPr>
              <w:spacing w:after="0"/>
            </w:pPr>
            <w:r>
              <w:t>Proceset Industriale dhe Përdorimet e Produkteve</w:t>
            </w:r>
          </w:p>
        </w:tc>
      </w:tr>
      <w:tr w:rsidR="00DA57B3" w:rsidRPr="00500B29">
        <w:tc>
          <w:tcPr>
            <w:tcW w:w="2552" w:type="dxa"/>
          </w:tcPr>
          <w:p w:rsidR="00DA57B3" w:rsidRPr="00500B29" w:rsidRDefault="00500B29" w:rsidP="00A879BE">
            <w:pPr>
              <w:spacing w:after="0"/>
            </w:pPr>
            <w:r>
              <w:t>IPH (MMPHI)</w:t>
            </w:r>
          </w:p>
        </w:tc>
        <w:tc>
          <w:tcPr>
            <w:tcW w:w="6010" w:type="dxa"/>
          </w:tcPr>
          <w:p w:rsidR="00DA57B3" w:rsidRPr="00500B29" w:rsidRDefault="00500B29" w:rsidP="00A879BE">
            <w:pPr>
              <w:spacing w:after="0"/>
            </w:pPr>
            <w:r>
              <w:t>Instituti për Planifikim Hapësinor</w:t>
            </w:r>
          </w:p>
        </w:tc>
      </w:tr>
      <w:tr w:rsidR="00DA57B3" w:rsidRPr="00500B29">
        <w:tc>
          <w:tcPr>
            <w:tcW w:w="2552" w:type="dxa"/>
          </w:tcPr>
          <w:p w:rsidR="00DA57B3" w:rsidRPr="00500B29" w:rsidRDefault="00500B29" w:rsidP="00A879BE">
            <w:pPr>
              <w:spacing w:after="0"/>
            </w:pPr>
            <w:r>
              <w:t>TI</w:t>
            </w:r>
          </w:p>
        </w:tc>
        <w:tc>
          <w:tcPr>
            <w:tcW w:w="6010" w:type="dxa"/>
          </w:tcPr>
          <w:p w:rsidR="00DA57B3" w:rsidRPr="00500B29" w:rsidRDefault="00500B29" w:rsidP="00A879BE">
            <w:pPr>
              <w:spacing w:after="0"/>
            </w:pPr>
            <w:r>
              <w:t>Teknologjia e Informimit</w:t>
            </w:r>
          </w:p>
        </w:tc>
      </w:tr>
      <w:tr w:rsidR="00DA57B3" w:rsidRPr="00500B29">
        <w:tc>
          <w:tcPr>
            <w:tcW w:w="2552" w:type="dxa"/>
          </w:tcPr>
          <w:p w:rsidR="00DA57B3" w:rsidRPr="00500B29" w:rsidRDefault="00500B29" w:rsidP="00A879BE">
            <w:pPr>
              <w:spacing w:after="0"/>
            </w:pPr>
            <w:r>
              <w:t>JICA</w:t>
            </w:r>
          </w:p>
        </w:tc>
        <w:tc>
          <w:tcPr>
            <w:tcW w:w="6010" w:type="dxa"/>
          </w:tcPr>
          <w:p w:rsidR="00DA57B3" w:rsidRPr="00500B29" w:rsidRDefault="00500B29" w:rsidP="00A879BE">
            <w:pPr>
              <w:spacing w:after="0"/>
            </w:pPr>
            <w:r>
              <w:t>Agjencia Japoneze për Bashkëpunim Ndërkombëtar</w:t>
            </w:r>
          </w:p>
        </w:tc>
      </w:tr>
      <w:tr w:rsidR="00DA57B3" w:rsidRPr="00500B29">
        <w:tc>
          <w:tcPr>
            <w:tcW w:w="2552" w:type="dxa"/>
          </w:tcPr>
          <w:p w:rsidR="00DA57B3" w:rsidRPr="00500B29" w:rsidRDefault="00500B29" w:rsidP="00A879BE">
            <w:pPr>
              <w:spacing w:after="0"/>
            </w:pPr>
            <w:r>
              <w:t>AKK (MMPHI)</w:t>
            </w:r>
          </w:p>
        </w:tc>
        <w:tc>
          <w:tcPr>
            <w:tcW w:w="6010" w:type="dxa"/>
          </w:tcPr>
          <w:p w:rsidR="00DA57B3" w:rsidRPr="00500B29" w:rsidRDefault="00500B29" w:rsidP="00A879BE">
            <w:pPr>
              <w:spacing w:after="0"/>
            </w:pPr>
            <w:r>
              <w:t>Agjencia Kadastrale e Kosovës</w:t>
            </w:r>
          </w:p>
        </w:tc>
      </w:tr>
      <w:tr w:rsidR="00DA57B3" w:rsidRPr="00500B29">
        <w:tc>
          <w:tcPr>
            <w:tcW w:w="2552" w:type="dxa"/>
          </w:tcPr>
          <w:p w:rsidR="00DA57B3" w:rsidRPr="00500B29" w:rsidRDefault="00500B29" w:rsidP="00A879BE">
            <w:pPr>
              <w:spacing w:after="0"/>
            </w:pPr>
            <w:r>
              <w:t>KEK</w:t>
            </w:r>
          </w:p>
        </w:tc>
        <w:tc>
          <w:tcPr>
            <w:tcW w:w="6010" w:type="dxa"/>
          </w:tcPr>
          <w:p w:rsidR="00DA57B3" w:rsidRPr="00500B29" w:rsidRDefault="00500B29" w:rsidP="00A879BE">
            <w:pPr>
              <w:spacing w:after="0"/>
              <w:rPr>
                <w:shd w:val="clear" w:color="auto" w:fill="F5F3EB"/>
              </w:rPr>
            </w:pPr>
            <w:r>
              <w:t>Korporata Energjetike e Kosovës</w:t>
            </w:r>
          </w:p>
        </w:tc>
      </w:tr>
      <w:tr w:rsidR="00DA57B3" w:rsidRPr="00500B29">
        <w:tc>
          <w:tcPr>
            <w:tcW w:w="2552" w:type="dxa"/>
          </w:tcPr>
          <w:p w:rsidR="00DA57B3" w:rsidRPr="00500B29" w:rsidRDefault="00500B29" w:rsidP="00A879BE">
            <w:pPr>
              <w:spacing w:after="0"/>
            </w:pPr>
            <w:r>
              <w:t>AMMK (</w:t>
            </w:r>
            <w:r>
              <w:rPr>
                <w:color w:val="000000"/>
              </w:rPr>
              <w:t>MMPHI</w:t>
            </w:r>
            <w:r>
              <w:t>)</w:t>
            </w:r>
          </w:p>
        </w:tc>
        <w:tc>
          <w:tcPr>
            <w:tcW w:w="6010" w:type="dxa"/>
          </w:tcPr>
          <w:p w:rsidR="00DA57B3" w:rsidRPr="00500B29" w:rsidRDefault="00500B29" w:rsidP="00A879BE">
            <w:pPr>
              <w:spacing w:after="0"/>
            </w:pPr>
            <w:r>
              <w:t>Agjencia për Mbrojtjen e Mjedisit të Kosovës</w:t>
            </w:r>
          </w:p>
        </w:tc>
      </w:tr>
      <w:tr w:rsidR="00DA57B3" w:rsidRPr="00500B29">
        <w:tc>
          <w:tcPr>
            <w:tcW w:w="2552" w:type="dxa"/>
          </w:tcPr>
          <w:p w:rsidR="00DA57B3" w:rsidRPr="00500B29" w:rsidRDefault="00500B29" w:rsidP="00A879BE">
            <w:pPr>
              <w:spacing w:after="0"/>
            </w:pPr>
            <w:r>
              <w:t>IHMK (MMPHI)</w:t>
            </w:r>
          </w:p>
        </w:tc>
        <w:tc>
          <w:tcPr>
            <w:tcW w:w="6010" w:type="dxa"/>
          </w:tcPr>
          <w:p w:rsidR="00DA57B3" w:rsidRPr="00500B29" w:rsidRDefault="00500B29" w:rsidP="00A879BE">
            <w:pPr>
              <w:spacing w:after="0"/>
            </w:pPr>
            <w:r>
              <w:t>Instituti Hidro-Meteorologjik i Kosovës</w:t>
            </w:r>
          </w:p>
        </w:tc>
      </w:tr>
      <w:tr w:rsidR="00DA57B3" w:rsidRPr="00500B29">
        <w:tc>
          <w:tcPr>
            <w:tcW w:w="2552" w:type="dxa"/>
          </w:tcPr>
          <w:p w:rsidR="00DA57B3" w:rsidRPr="00500B29" w:rsidRDefault="00500B29" w:rsidP="00A879BE">
            <w:pPr>
              <w:spacing w:after="0"/>
            </w:pPr>
            <w:r>
              <w:t>TC Kosova A</w:t>
            </w:r>
          </w:p>
        </w:tc>
        <w:tc>
          <w:tcPr>
            <w:tcW w:w="6010" w:type="dxa"/>
          </w:tcPr>
          <w:p w:rsidR="00DA57B3" w:rsidRPr="00500B29" w:rsidRDefault="00500B29" w:rsidP="00A879BE">
            <w:pPr>
              <w:spacing w:after="0"/>
            </w:pPr>
            <w:r>
              <w:t>Termocentrali Kosova A</w:t>
            </w:r>
          </w:p>
        </w:tc>
      </w:tr>
      <w:tr w:rsidR="00DA57B3" w:rsidRPr="00500B29">
        <w:tc>
          <w:tcPr>
            <w:tcW w:w="2552" w:type="dxa"/>
          </w:tcPr>
          <w:p w:rsidR="00DA57B3" w:rsidRPr="00500B29" w:rsidRDefault="00500B29" w:rsidP="00A879BE">
            <w:pPr>
              <w:spacing w:after="0"/>
            </w:pPr>
            <w:r>
              <w:t>TC Kosova B</w:t>
            </w:r>
          </w:p>
        </w:tc>
        <w:tc>
          <w:tcPr>
            <w:tcW w:w="6010" w:type="dxa"/>
          </w:tcPr>
          <w:p w:rsidR="00DA57B3" w:rsidRPr="00500B29" w:rsidRDefault="00500B29" w:rsidP="00A879BE">
            <w:pPr>
              <w:spacing w:after="0"/>
            </w:pPr>
            <w:r>
              <w:t>Termocentrali Kosova B</w:t>
            </w:r>
          </w:p>
        </w:tc>
      </w:tr>
      <w:tr w:rsidR="00DA57B3" w:rsidRPr="00500B29">
        <w:tc>
          <w:tcPr>
            <w:tcW w:w="2552" w:type="dxa"/>
          </w:tcPr>
          <w:p w:rsidR="00DA57B3" w:rsidRPr="00500B29" w:rsidRDefault="00500B29" w:rsidP="00A879BE">
            <w:pPr>
              <w:spacing w:after="0"/>
            </w:pPr>
            <w:r>
              <w:t>ASK</w:t>
            </w:r>
          </w:p>
        </w:tc>
        <w:tc>
          <w:tcPr>
            <w:tcW w:w="6010" w:type="dxa"/>
          </w:tcPr>
          <w:p w:rsidR="00DA57B3" w:rsidRPr="00500B29" w:rsidRDefault="00500B29" w:rsidP="00A879BE">
            <w:pPr>
              <w:spacing w:after="0"/>
            </w:pPr>
            <w:r>
              <w:t>Agjencia e Statistikave të Kosovës</w:t>
            </w:r>
          </w:p>
        </w:tc>
      </w:tr>
      <w:tr w:rsidR="00DA57B3" w:rsidRPr="00500B29">
        <w:tc>
          <w:tcPr>
            <w:tcW w:w="2552" w:type="dxa"/>
          </w:tcPr>
          <w:p w:rsidR="00DA57B3" w:rsidRPr="00500B29" w:rsidRDefault="00500B29" w:rsidP="00A879BE">
            <w:pPr>
              <w:spacing w:after="0"/>
            </w:pPr>
            <w:r>
              <w:t>IMD</w:t>
            </w:r>
          </w:p>
        </w:tc>
        <w:tc>
          <w:tcPr>
            <w:tcW w:w="6010" w:type="dxa"/>
          </w:tcPr>
          <w:p w:rsidR="00DA57B3" w:rsidRPr="00500B29" w:rsidRDefault="00500B29" w:rsidP="00A879BE">
            <w:pPr>
              <w:spacing w:after="0"/>
            </w:pPr>
            <w:r>
              <w:t>Impiant i Madh me Djegie</w:t>
            </w:r>
          </w:p>
        </w:tc>
      </w:tr>
      <w:tr w:rsidR="00DA57B3" w:rsidRPr="00500B29">
        <w:tc>
          <w:tcPr>
            <w:tcW w:w="2552" w:type="dxa"/>
          </w:tcPr>
          <w:p w:rsidR="00DA57B3" w:rsidRPr="00500B29" w:rsidRDefault="00500B29" w:rsidP="00A879BE">
            <w:pPr>
              <w:spacing w:after="0"/>
            </w:pPr>
            <w:r>
              <w:lastRenderedPageBreak/>
              <w:t>ALK</w:t>
            </w:r>
          </w:p>
        </w:tc>
        <w:tc>
          <w:tcPr>
            <w:tcW w:w="6010" w:type="dxa"/>
          </w:tcPr>
          <w:p w:rsidR="00DA57B3" w:rsidRPr="00500B29" w:rsidRDefault="00500B29" w:rsidP="00A879BE">
            <w:pPr>
              <w:spacing w:after="0"/>
            </w:pPr>
            <w:r>
              <w:t>Automjet i Lehtë Komercial</w:t>
            </w:r>
          </w:p>
        </w:tc>
      </w:tr>
      <w:tr w:rsidR="00DA57B3" w:rsidRPr="00500B29">
        <w:tc>
          <w:tcPr>
            <w:tcW w:w="2552" w:type="dxa"/>
          </w:tcPr>
          <w:p w:rsidR="00DA57B3" w:rsidRPr="00500B29" w:rsidRDefault="00500B29" w:rsidP="00A879BE">
            <w:pPr>
              <w:spacing w:after="0"/>
            </w:pPr>
            <w:r>
              <w:t>VUN</w:t>
            </w:r>
          </w:p>
        </w:tc>
        <w:tc>
          <w:tcPr>
            <w:tcW w:w="6010" w:type="dxa"/>
          </w:tcPr>
          <w:p w:rsidR="00DA57B3" w:rsidRPr="00500B29" w:rsidRDefault="00500B29" w:rsidP="00A879BE">
            <w:pPr>
              <w:spacing w:after="0"/>
            </w:pPr>
            <w:r>
              <w:t>Vlerë më e Ulët e Ngrohjes</w:t>
            </w:r>
          </w:p>
        </w:tc>
      </w:tr>
      <w:tr w:rsidR="00DA57B3" w:rsidRPr="00500B29">
        <w:tc>
          <w:tcPr>
            <w:tcW w:w="2552" w:type="dxa"/>
          </w:tcPr>
          <w:p w:rsidR="00DA57B3" w:rsidRPr="00500B29" w:rsidRDefault="00500B29" w:rsidP="00A879BE">
            <w:pPr>
              <w:spacing w:after="0"/>
            </w:pPr>
            <w:r>
              <w:t>GLN</w:t>
            </w:r>
          </w:p>
        </w:tc>
        <w:tc>
          <w:tcPr>
            <w:tcW w:w="6010" w:type="dxa"/>
          </w:tcPr>
          <w:p w:rsidR="00DA57B3" w:rsidRPr="00500B29" w:rsidRDefault="00500B29" w:rsidP="00A879BE">
            <w:pPr>
              <w:spacing w:after="0"/>
            </w:pPr>
            <w:r>
              <w:t>Gaz i Lëngshëm i Naftës</w:t>
            </w:r>
          </w:p>
        </w:tc>
      </w:tr>
      <w:tr w:rsidR="00DA57B3" w:rsidRPr="00500B29">
        <w:tc>
          <w:tcPr>
            <w:tcW w:w="2552" w:type="dxa"/>
          </w:tcPr>
          <w:p w:rsidR="00DA57B3" w:rsidRPr="00500B29" w:rsidRDefault="00500B29" w:rsidP="00A879BE">
            <w:pPr>
              <w:spacing w:after="0"/>
            </w:pPr>
            <w:r>
              <w:t>MCC/MFK</w:t>
            </w:r>
          </w:p>
        </w:tc>
        <w:tc>
          <w:tcPr>
            <w:tcW w:w="6010" w:type="dxa"/>
          </w:tcPr>
          <w:p w:rsidR="00DA57B3" w:rsidRPr="00500B29" w:rsidRDefault="00500B29" w:rsidP="00A879BE">
            <w:pPr>
              <w:spacing w:after="0"/>
            </w:pPr>
            <w:r>
              <w:t>Korporata e Sfidave të Mijëvjeçarit / Fondacioni i Mijëvjeçarit në Kosovë</w:t>
            </w:r>
          </w:p>
        </w:tc>
      </w:tr>
      <w:tr w:rsidR="00DA57B3" w:rsidRPr="00500B29">
        <w:tc>
          <w:tcPr>
            <w:tcW w:w="2552" w:type="dxa"/>
          </w:tcPr>
          <w:p w:rsidR="00DA57B3" w:rsidRPr="00500B29" w:rsidRDefault="00500B29" w:rsidP="00A879BE">
            <w:pPr>
              <w:spacing w:after="0"/>
            </w:pPr>
            <w:r>
              <w:t>MMPHI</w:t>
            </w:r>
          </w:p>
        </w:tc>
        <w:tc>
          <w:tcPr>
            <w:tcW w:w="6010" w:type="dxa"/>
          </w:tcPr>
          <w:p w:rsidR="00DA57B3" w:rsidRPr="00500B29" w:rsidRDefault="00500B29" w:rsidP="00A879BE">
            <w:pPr>
              <w:spacing w:after="0"/>
              <w:rPr>
                <w:color w:val="000000"/>
              </w:rPr>
            </w:pPr>
            <w:r>
              <w:t>Ministria e Mjedisit, Planifikimit Hapësinor dhe Infrastrukturës</w:t>
            </w:r>
          </w:p>
        </w:tc>
      </w:tr>
      <w:tr w:rsidR="00DA57B3" w:rsidRPr="00500B29">
        <w:tc>
          <w:tcPr>
            <w:tcW w:w="2552" w:type="dxa"/>
          </w:tcPr>
          <w:p w:rsidR="00DA57B3" w:rsidRPr="00500B29" w:rsidRDefault="00500B29" w:rsidP="00A879BE">
            <w:pPr>
              <w:spacing w:after="0"/>
            </w:pPr>
            <w:r>
              <w:t>ME</w:t>
            </w:r>
          </w:p>
        </w:tc>
        <w:tc>
          <w:tcPr>
            <w:tcW w:w="6010" w:type="dxa"/>
          </w:tcPr>
          <w:p w:rsidR="00DA57B3" w:rsidRPr="00500B29" w:rsidRDefault="00500B29" w:rsidP="00A879BE">
            <w:pPr>
              <w:spacing w:after="0"/>
            </w:pPr>
            <w:r>
              <w:t xml:space="preserve">Ministria e Ekonomisë </w:t>
            </w:r>
          </w:p>
        </w:tc>
      </w:tr>
      <w:tr w:rsidR="00DA57B3" w:rsidRPr="00500B29">
        <w:tc>
          <w:tcPr>
            <w:tcW w:w="2552" w:type="dxa"/>
          </w:tcPr>
          <w:p w:rsidR="00DA57B3" w:rsidRPr="00500B29" w:rsidRDefault="002C371B" w:rsidP="00A879BE">
            <w:pPr>
              <w:spacing w:after="0"/>
            </w:pPr>
            <w:r>
              <w:t>MINT</w:t>
            </w:r>
          </w:p>
        </w:tc>
        <w:tc>
          <w:tcPr>
            <w:tcW w:w="6010" w:type="dxa"/>
          </w:tcPr>
          <w:p w:rsidR="00DA57B3" w:rsidRPr="00500B29" w:rsidRDefault="00500B29" w:rsidP="00A879BE">
            <w:pPr>
              <w:spacing w:after="0"/>
              <w:rPr>
                <w:color w:val="000000"/>
              </w:rPr>
            </w:pPr>
            <w:r>
              <w:t>Ministria e Industrisë, Ndërmarrësisë dhe Tregtisë</w:t>
            </w:r>
          </w:p>
        </w:tc>
      </w:tr>
      <w:tr w:rsidR="00DA57B3" w:rsidRPr="00500B29">
        <w:tc>
          <w:tcPr>
            <w:tcW w:w="2552" w:type="dxa"/>
          </w:tcPr>
          <w:p w:rsidR="00DA57B3" w:rsidRPr="00500B29" w:rsidRDefault="00500B29" w:rsidP="00A879BE">
            <w:pPr>
              <w:spacing w:after="0"/>
            </w:pPr>
            <w:r>
              <w:t>TKE</w:t>
            </w:r>
          </w:p>
        </w:tc>
        <w:tc>
          <w:tcPr>
            <w:tcW w:w="6010" w:type="dxa"/>
          </w:tcPr>
          <w:p w:rsidR="00DA57B3" w:rsidRPr="00500B29" w:rsidRDefault="00500B29" w:rsidP="00A879BE">
            <w:pPr>
              <w:spacing w:after="0"/>
            </w:pPr>
            <w:r>
              <w:t>Tavanet Kombëtare të Emetimeve</w:t>
            </w:r>
          </w:p>
          <w:p w:rsidR="00DA57B3" w:rsidRPr="00500B29" w:rsidRDefault="00500B29" w:rsidP="00A879BE">
            <w:pPr>
              <w:spacing w:after="0"/>
            </w:pPr>
            <w:r>
              <w:t>(Direktiva për Tavanet Kombëtare të Emetimeve: DIREKTIVA (BE) 2016/2284 për uljen e emetimeve kombëtare të ndotësve atmosferikë të caktuar)</w:t>
            </w:r>
          </w:p>
        </w:tc>
      </w:tr>
      <w:tr w:rsidR="00DA57B3" w:rsidRPr="00500B29">
        <w:tc>
          <w:tcPr>
            <w:tcW w:w="2552" w:type="dxa"/>
          </w:tcPr>
          <w:p w:rsidR="00DA57B3" w:rsidRPr="00500B29" w:rsidRDefault="00500B29" w:rsidP="00A879BE">
            <w:pPr>
              <w:spacing w:after="0"/>
            </w:pPr>
            <w:r>
              <w:t>BOAJOM</w:t>
            </w:r>
          </w:p>
        </w:tc>
        <w:tc>
          <w:tcPr>
            <w:tcW w:w="6010" w:type="dxa"/>
          </w:tcPr>
          <w:p w:rsidR="00DA57B3" w:rsidRPr="00500B29" w:rsidRDefault="00500B29" w:rsidP="00A879BE">
            <w:pPr>
              <w:spacing w:after="0"/>
            </w:pPr>
            <w:r>
              <w:t>Bashkëdyzime organike të avullueshme jo-metan</w:t>
            </w:r>
          </w:p>
        </w:tc>
      </w:tr>
      <w:tr w:rsidR="00DA57B3" w:rsidRPr="00500B29">
        <w:tc>
          <w:tcPr>
            <w:tcW w:w="2552" w:type="dxa"/>
          </w:tcPr>
          <w:p w:rsidR="00DA57B3" w:rsidRPr="00500B29" w:rsidRDefault="00500B29" w:rsidP="00A879BE">
            <w:pPr>
              <w:spacing w:after="0"/>
            </w:pPr>
            <w:r>
              <w:t>NO</w:t>
            </w:r>
            <w:r>
              <w:rPr>
                <w:vertAlign w:val="subscript"/>
              </w:rPr>
              <w:t>X</w:t>
            </w:r>
          </w:p>
        </w:tc>
        <w:tc>
          <w:tcPr>
            <w:tcW w:w="6010" w:type="dxa"/>
          </w:tcPr>
          <w:p w:rsidR="00DA57B3" w:rsidRPr="00500B29" w:rsidRDefault="00500B29" w:rsidP="00A879BE">
            <w:pPr>
              <w:spacing w:after="0"/>
            </w:pPr>
            <w:r>
              <w:t>Okside të azotit</w:t>
            </w:r>
          </w:p>
        </w:tc>
      </w:tr>
      <w:tr w:rsidR="00DA57B3" w:rsidRPr="00500B29">
        <w:tc>
          <w:tcPr>
            <w:tcW w:w="2552" w:type="dxa"/>
          </w:tcPr>
          <w:p w:rsidR="00DA57B3" w:rsidRPr="00500B29" w:rsidRDefault="00500B29" w:rsidP="00A879BE">
            <w:pPr>
              <w:spacing w:after="0"/>
            </w:pPr>
            <w:r>
              <w:t>NO</w:t>
            </w:r>
            <w:r>
              <w:rPr>
                <w:vertAlign w:val="subscript"/>
              </w:rPr>
              <w:t>2</w:t>
            </w:r>
          </w:p>
        </w:tc>
        <w:tc>
          <w:tcPr>
            <w:tcW w:w="6010" w:type="dxa"/>
          </w:tcPr>
          <w:p w:rsidR="00DA57B3" w:rsidRPr="00500B29" w:rsidRDefault="00500B29" w:rsidP="00A879BE">
            <w:pPr>
              <w:spacing w:after="0"/>
            </w:pPr>
            <w:r>
              <w:t>Dyoksid azoti</w:t>
            </w:r>
          </w:p>
        </w:tc>
      </w:tr>
      <w:tr w:rsidR="00DA57B3" w:rsidRPr="00500B29">
        <w:tc>
          <w:tcPr>
            <w:tcW w:w="2552" w:type="dxa"/>
          </w:tcPr>
          <w:p w:rsidR="00DA57B3" w:rsidRPr="00500B29" w:rsidRDefault="00500B29" w:rsidP="00A879BE">
            <w:pPr>
              <w:spacing w:after="0"/>
            </w:pPr>
            <w:r>
              <w:t>O</w:t>
            </w:r>
            <w:r>
              <w:rPr>
                <w:vertAlign w:val="subscript"/>
              </w:rPr>
              <w:t>3</w:t>
            </w:r>
          </w:p>
        </w:tc>
        <w:tc>
          <w:tcPr>
            <w:tcW w:w="6010" w:type="dxa"/>
          </w:tcPr>
          <w:p w:rsidR="00DA57B3" w:rsidRPr="00500B29" w:rsidRDefault="00500B29" w:rsidP="00A879BE">
            <w:pPr>
              <w:spacing w:after="0"/>
            </w:pPr>
            <w:r>
              <w:t>Ozoni</w:t>
            </w:r>
          </w:p>
        </w:tc>
      </w:tr>
      <w:tr w:rsidR="00DA57B3" w:rsidRPr="00500B29">
        <w:tc>
          <w:tcPr>
            <w:tcW w:w="2552" w:type="dxa"/>
          </w:tcPr>
          <w:p w:rsidR="00DA57B3" w:rsidRPr="00500B29" w:rsidRDefault="00500B29" w:rsidP="00A879BE">
            <w:pPr>
              <w:spacing w:after="0"/>
            </w:pPr>
            <w:r>
              <w:t>OM</w:t>
            </w:r>
          </w:p>
        </w:tc>
        <w:tc>
          <w:tcPr>
            <w:tcW w:w="6010" w:type="dxa"/>
          </w:tcPr>
          <w:p w:rsidR="00DA57B3" w:rsidRPr="00500B29" w:rsidRDefault="00500B29" w:rsidP="00A879BE">
            <w:pPr>
              <w:spacing w:after="0"/>
            </w:pPr>
            <w:r>
              <w:t>Operimi dhe Mirëmbajtja</w:t>
            </w:r>
          </w:p>
        </w:tc>
      </w:tr>
      <w:tr w:rsidR="00DA57B3" w:rsidRPr="00500B29">
        <w:tc>
          <w:tcPr>
            <w:tcW w:w="2552" w:type="dxa"/>
          </w:tcPr>
          <w:p w:rsidR="00DA57B3" w:rsidRPr="00500B29" w:rsidRDefault="00500B29" w:rsidP="00A879BE">
            <w:pPr>
              <w:spacing w:after="0"/>
            </w:pPr>
            <w:r>
              <w:t>HAP</w:t>
            </w:r>
          </w:p>
        </w:tc>
        <w:tc>
          <w:tcPr>
            <w:tcW w:w="6010" w:type="dxa"/>
          </w:tcPr>
          <w:p w:rsidR="00DA57B3" w:rsidRPr="00500B29" w:rsidRDefault="00500B29" w:rsidP="00A879BE">
            <w:pPr>
              <w:spacing w:after="0"/>
            </w:pPr>
            <w:r>
              <w:t>Hidrokarbure Aromatike Policiklike</w:t>
            </w:r>
          </w:p>
        </w:tc>
      </w:tr>
      <w:tr w:rsidR="00DA57B3" w:rsidRPr="00500B29">
        <w:tc>
          <w:tcPr>
            <w:tcW w:w="2552" w:type="dxa"/>
          </w:tcPr>
          <w:p w:rsidR="00DA57B3" w:rsidRPr="00500B29" w:rsidRDefault="00500B29" w:rsidP="00A879BE">
            <w:pPr>
              <w:spacing w:after="0"/>
            </w:pPr>
            <w:r>
              <w:t>PM</w:t>
            </w:r>
            <w:r>
              <w:rPr>
                <w:vertAlign w:val="subscript"/>
              </w:rPr>
              <w:t>10</w:t>
            </w:r>
            <w:r>
              <w:t>, PM</w:t>
            </w:r>
            <w:r>
              <w:rPr>
                <w:vertAlign w:val="subscript"/>
              </w:rPr>
              <w:t>2.5</w:t>
            </w:r>
            <w:r>
              <w:t>, PM</w:t>
            </w:r>
            <w:r>
              <w:rPr>
                <w:vertAlign w:val="subscript"/>
              </w:rPr>
              <w:t>1</w:t>
            </w:r>
          </w:p>
        </w:tc>
        <w:tc>
          <w:tcPr>
            <w:tcW w:w="6010" w:type="dxa"/>
          </w:tcPr>
          <w:p w:rsidR="00DA57B3" w:rsidRPr="00500B29" w:rsidRDefault="00500B29" w:rsidP="00A879BE">
            <w:pPr>
              <w:spacing w:after="0"/>
            </w:pPr>
            <w:r>
              <w:t>Materie e grimcave me diametër prej 10µm ose më pak, 2.5µm ose më pak dhe 1.0µm ose më pak</w:t>
            </w:r>
          </w:p>
        </w:tc>
      </w:tr>
      <w:tr w:rsidR="00DA57B3" w:rsidRPr="00500B29">
        <w:tc>
          <w:tcPr>
            <w:tcW w:w="2552" w:type="dxa"/>
          </w:tcPr>
          <w:p w:rsidR="00DA57B3" w:rsidRPr="00500B29" w:rsidRDefault="00500B29" w:rsidP="00A879BE">
            <w:pPr>
              <w:spacing w:after="0"/>
            </w:pPr>
            <w:r>
              <w:t>MP</w:t>
            </w:r>
          </w:p>
        </w:tc>
        <w:tc>
          <w:tcPr>
            <w:tcW w:w="6010" w:type="dxa"/>
          </w:tcPr>
          <w:p w:rsidR="00DA57B3" w:rsidRPr="00500B29" w:rsidRDefault="003B1816" w:rsidP="00A879BE">
            <w:pPr>
              <w:spacing w:after="0"/>
            </w:pPr>
            <w:sdt>
              <w:sdtPr>
                <w:tag w:val="goog_rdk_4"/>
                <w:id w:val="-1236315975"/>
              </w:sdtPr>
              <w:sdtContent/>
            </w:sdt>
            <w:r w:rsidR="002C371B">
              <w:t>Makinë për Pasagjerë</w:t>
            </w:r>
          </w:p>
        </w:tc>
      </w:tr>
      <w:tr w:rsidR="00DA57B3" w:rsidRPr="00500B29">
        <w:tc>
          <w:tcPr>
            <w:tcW w:w="2552" w:type="dxa"/>
          </w:tcPr>
          <w:p w:rsidR="00DA57B3" w:rsidRPr="00500B29" w:rsidRDefault="00500B29" w:rsidP="00A879BE">
            <w:pPr>
              <w:spacing w:after="0"/>
            </w:pPr>
            <w:r>
              <w:t>PO</w:t>
            </w:r>
          </w:p>
        </w:tc>
        <w:tc>
          <w:tcPr>
            <w:tcW w:w="6010" w:type="dxa"/>
          </w:tcPr>
          <w:p w:rsidR="00DA57B3" w:rsidRPr="00500B29" w:rsidRDefault="00500B29" w:rsidP="00A879BE">
            <w:pPr>
              <w:spacing w:after="0"/>
            </w:pPr>
            <w:r>
              <w:t>Plani i Operacioneve</w:t>
            </w:r>
          </w:p>
        </w:tc>
      </w:tr>
      <w:tr w:rsidR="00DA57B3" w:rsidRPr="00500B29">
        <w:tc>
          <w:tcPr>
            <w:tcW w:w="2552" w:type="dxa"/>
          </w:tcPr>
          <w:p w:rsidR="00DA57B3" w:rsidRPr="00500B29" w:rsidRDefault="00500B29" w:rsidP="00A879BE">
            <w:pPr>
              <w:spacing w:after="0"/>
            </w:pPr>
            <w:r>
              <w:t>SC</w:t>
            </w:r>
          </w:p>
        </w:tc>
        <w:tc>
          <w:tcPr>
            <w:tcW w:w="6010" w:type="dxa"/>
          </w:tcPr>
          <w:p w:rsidR="00DA57B3" w:rsidRPr="00500B29" w:rsidRDefault="00500B29" w:rsidP="00A879BE">
            <w:pPr>
              <w:spacing w:after="0"/>
            </w:pPr>
            <w:r>
              <w:t>Sigurimi i Cilësisë</w:t>
            </w:r>
          </w:p>
        </w:tc>
      </w:tr>
      <w:tr w:rsidR="00DA57B3" w:rsidRPr="00500B29">
        <w:tc>
          <w:tcPr>
            <w:tcW w:w="2552" w:type="dxa"/>
          </w:tcPr>
          <w:p w:rsidR="00DA57B3" w:rsidRPr="00500B29" w:rsidRDefault="00500B29" w:rsidP="00A879BE">
            <w:pPr>
              <w:spacing w:after="0"/>
            </w:pPr>
            <w:r>
              <w:t>KC</w:t>
            </w:r>
          </w:p>
        </w:tc>
        <w:tc>
          <w:tcPr>
            <w:tcW w:w="6010" w:type="dxa"/>
          </w:tcPr>
          <w:p w:rsidR="00DA57B3" w:rsidRPr="00500B29" w:rsidRDefault="00500B29" w:rsidP="00A879BE">
            <w:pPr>
              <w:spacing w:after="0"/>
            </w:pPr>
            <w:r>
              <w:t>Kontrolli i Cilësisë</w:t>
            </w:r>
          </w:p>
        </w:tc>
      </w:tr>
      <w:tr w:rsidR="00DA57B3" w:rsidRPr="00500B29">
        <w:tc>
          <w:tcPr>
            <w:tcW w:w="2552" w:type="dxa"/>
          </w:tcPr>
          <w:p w:rsidR="00DA57B3" w:rsidRPr="00500B29" w:rsidRDefault="00500B29" w:rsidP="00A879BE">
            <w:pPr>
              <w:spacing w:after="0"/>
            </w:pPr>
            <w:r>
              <w:t>PSA</w:t>
            </w:r>
          </w:p>
        </w:tc>
        <w:tc>
          <w:tcPr>
            <w:tcW w:w="6010" w:type="dxa"/>
          </w:tcPr>
          <w:p w:rsidR="00DA57B3" w:rsidRPr="00500B29" w:rsidRDefault="00500B29" w:rsidP="00A879BE">
            <w:pPr>
              <w:spacing w:after="0"/>
            </w:pPr>
            <w:r>
              <w:t>Procesi i Stabilizim Asoci</w:t>
            </w:r>
            <w:r w:rsidR="007E5B84">
              <w:t>i</w:t>
            </w:r>
            <w:r>
              <w:t>mit</w:t>
            </w:r>
          </w:p>
        </w:tc>
      </w:tr>
      <w:tr w:rsidR="00DA57B3" w:rsidRPr="00500B29">
        <w:tc>
          <w:tcPr>
            <w:tcW w:w="2552" w:type="dxa"/>
          </w:tcPr>
          <w:p w:rsidR="00DA57B3" w:rsidRPr="00500B29" w:rsidRDefault="00500B29" w:rsidP="00A879BE">
            <w:pPr>
              <w:spacing w:after="0"/>
            </w:pPr>
            <w:r>
              <w:t>MSA</w:t>
            </w:r>
          </w:p>
        </w:tc>
        <w:tc>
          <w:tcPr>
            <w:tcW w:w="6010" w:type="dxa"/>
          </w:tcPr>
          <w:p w:rsidR="00DA57B3" w:rsidRPr="00500B29" w:rsidRDefault="00500B29" w:rsidP="00A879BE">
            <w:pPr>
              <w:spacing w:after="0"/>
            </w:pPr>
            <w:r>
              <w:t>Marrëveshja e Stabilizim Asoci</w:t>
            </w:r>
            <w:r w:rsidR="007E5B84">
              <w:t>i</w:t>
            </w:r>
            <w:r>
              <w:t>mit</w:t>
            </w:r>
          </w:p>
        </w:tc>
      </w:tr>
      <w:tr w:rsidR="00DA57B3" w:rsidRPr="00500B29">
        <w:tc>
          <w:tcPr>
            <w:tcW w:w="2552" w:type="dxa"/>
          </w:tcPr>
          <w:p w:rsidR="00DA57B3" w:rsidRPr="00500B29" w:rsidRDefault="00500B29" w:rsidP="00A879BE">
            <w:pPr>
              <w:spacing w:after="0"/>
            </w:pPr>
            <w:r>
              <w:t>SIDA</w:t>
            </w:r>
          </w:p>
        </w:tc>
        <w:tc>
          <w:tcPr>
            <w:tcW w:w="6010" w:type="dxa"/>
          </w:tcPr>
          <w:p w:rsidR="00DA57B3" w:rsidRPr="00500B29" w:rsidRDefault="00500B29" w:rsidP="00A879BE">
            <w:pPr>
              <w:spacing w:after="0"/>
              <w:rPr>
                <w:highlight w:val="white"/>
              </w:rPr>
            </w:pPr>
            <w:r>
              <w:rPr>
                <w:highlight w:val="white"/>
              </w:rPr>
              <w:t>Agjencia Suedeze për Bashkëpunim për Zhvillim Ndërkombëtar</w:t>
            </w:r>
          </w:p>
        </w:tc>
      </w:tr>
      <w:tr w:rsidR="00DA57B3" w:rsidRPr="00500B29">
        <w:tc>
          <w:tcPr>
            <w:tcW w:w="2552" w:type="dxa"/>
          </w:tcPr>
          <w:p w:rsidR="00DA57B3" w:rsidRPr="00500B29" w:rsidRDefault="00500B29" w:rsidP="00A879BE">
            <w:pPr>
              <w:spacing w:after="0"/>
            </w:pPr>
            <w:r>
              <w:t>OZHQ</w:t>
            </w:r>
          </w:p>
        </w:tc>
        <w:tc>
          <w:tcPr>
            <w:tcW w:w="6010" w:type="dxa"/>
          </w:tcPr>
          <w:p w:rsidR="00DA57B3" w:rsidRPr="00500B29" w:rsidRDefault="00500B29" w:rsidP="00A879BE">
            <w:pPr>
              <w:spacing w:after="0"/>
              <w:rPr>
                <w:highlight w:val="white"/>
              </w:rPr>
            </w:pPr>
            <w:r>
              <w:rPr>
                <w:highlight w:val="white"/>
              </w:rPr>
              <w:t>Objektivat e Zhvillimit të Qëndrueshëm</w:t>
            </w:r>
          </w:p>
        </w:tc>
      </w:tr>
      <w:tr w:rsidR="00DA57B3" w:rsidRPr="00500B29">
        <w:tc>
          <w:tcPr>
            <w:tcW w:w="2552" w:type="dxa"/>
          </w:tcPr>
          <w:p w:rsidR="00DA57B3" w:rsidRPr="00500B29" w:rsidRDefault="00500B29" w:rsidP="00A879BE">
            <w:pPr>
              <w:spacing w:after="0"/>
            </w:pPr>
            <w:r>
              <w:t>SO</w:t>
            </w:r>
            <w:r>
              <w:rPr>
                <w:vertAlign w:val="subscript"/>
              </w:rPr>
              <w:t>2</w:t>
            </w:r>
          </w:p>
        </w:tc>
        <w:tc>
          <w:tcPr>
            <w:tcW w:w="6010" w:type="dxa"/>
          </w:tcPr>
          <w:p w:rsidR="00DA57B3" w:rsidRPr="00500B29" w:rsidRDefault="00500B29" w:rsidP="00A879BE">
            <w:pPr>
              <w:spacing w:after="0"/>
            </w:pPr>
            <w:r>
              <w:t>Dyoksid Squfuri</w:t>
            </w:r>
          </w:p>
        </w:tc>
      </w:tr>
      <w:tr w:rsidR="00DA57B3" w:rsidRPr="00500B29">
        <w:tc>
          <w:tcPr>
            <w:tcW w:w="2552" w:type="dxa"/>
          </w:tcPr>
          <w:p w:rsidR="00DA57B3" w:rsidRPr="00500B29" w:rsidRDefault="00500B29" w:rsidP="00A879BE">
            <w:pPr>
              <w:spacing w:after="0"/>
            </w:pPr>
            <w:r>
              <w:t>PSO</w:t>
            </w:r>
          </w:p>
        </w:tc>
        <w:tc>
          <w:tcPr>
            <w:tcW w:w="6010" w:type="dxa"/>
          </w:tcPr>
          <w:p w:rsidR="00DA57B3" w:rsidRPr="00500B29" w:rsidRDefault="00500B29" w:rsidP="00A879BE">
            <w:pPr>
              <w:spacing w:after="0"/>
            </w:pPr>
            <w:r>
              <w:t>Procedura Standarde e Operimit</w:t>
            </w:r>
          </w:p>
        </w:tc>
      </w:tr>
      <w:tr w:rsidR="00DA57B3" w:rsidRPr="00500B29">
        <w:tc>
          <w:tcPr>
            <w:tcW w:w="2552" w:type="dxa"/>
          </w:tcPr>
          <w:p w:rsidR="00DA57B3" w:rsidRPr="00500B29" w:rsidRDefault="00500B29" w:rsidP="00A879BE">
            <w:pPr>
              <w:spacing w:after="0"/>
            </w:pPr>
            <w:r>
              <w:t>TC</w:t>
            </w:r>
          </w:p>
        </w:tc>
        <w:tc>
          <w:tcPr>
            <w:tcW w:w="6010" w:type="dxa"/>
          </w:tcPr>
          <w:p w:rsidR="00DA57B3" w:rsidRPr="00500B29" w:rsidRDefault="00500B29" w:rsidP="00A879BE">
            <w:pPr>
              <w:spacing w:after="0"/>
            </w:pPr>
            <w:r>
              <w:t>Termocentral</w:t>
            </w:r>
          </w:p>
        </w:tc>
      </w:tr>
      <w:tr w:rsidR="00DA57B3" w:rsidRPr="00500B29">
        <w:tc>
          <w:tcPr>
            <w:tcW w:w="2552" w:type="dxa"/>
          </w:tcPr>
          <w:p w:rsidR="00DA57B3" w:rsidRPr="00500B29" w:rsidRDefault="00500B29" w:rsidP="00A879BE">
            <w:pPr>
              <w:spacing w:after="0"/>
            </w:pPr>
            <w:r>
              <w:t>GjGS</w:t>
            </w:r>
          </w:p>
        </w:tc>
        <w:tc>
          <w:tcPr>
            <w:tcW w:w="6010" w:type="dxa"/>
          </w:tcPr>
          <w:p w:rsidR="00DA57B3" w:rsidRPr="00500B29" w:rsidRDefault="00500B29" w:rsidP="00A879BE">
            <w:pPr>
              <w:spacing w:after="0"/>
            </w:pPr>
            <w:r>
              <w:t>Gjithsej Grimca të Suspenduara</w:t>
            </w:r>
          </w:p>
        </w:tc>
      </w:tr>
    </w:tbl>
    <w:p w:rsidR="00DA57B3" w:rsidRPr="00500B29" w:rsidRDefault="00DA57B3" w:rsidP="00A879BE">
      <w:pPr>
        <w:spacing w:after="0"/>
      </w:pPr>
    </w:p>
    <w:p w:rsidR="00DA57B3" w:rsidRPr="00500B29" w:rsidRDefault="00DA57B3" w:rsidP="00375B44"/>
    <w:p w:rsidR="0086761A" w:rsidRDefault="0086761A" w:rsidP="00375B44"/>
    <w:p w:rsidR="00A879BE" w:rsidRPr="00500B29" w:rsidRDefault="00A879BE" w:rsidP="00375B44"/>
    <w:p w:rsidR="00500B29" w:rsidRPr="00EC4968" w:rsidRDefault="00500B29" w:rsidP="00DD54F0">
      <w:pPr>
        <w:pStyle w:val="Heading1"/>
        <w:rPr>
          <w:rStyle w:val="NoSpacingChar"/>
        </w:rPr>
      </w:pPr>
      <w:bookmarkStart w:id="7" w:name="_Toc148447971"/>
      <w:bookmarkStart w:id="8" w:name="_Toc160965257"/>
      <w:r>
        <w:rPr>
          <w:color w:val="1F3864" w:themeColor="accent1" w:themeShade="80"/>
          <w:sz w:val="40"/>
          <w:szCs w:val="40"/>
        </w:rPr>
        <w:lastRenderedPageBreak/>
        <w:t>Përmbledhje ekzekutive</w:t>
      </w:r>
      <w:bookmarkEnd w:id="7"/>
      <w:bookmarkEnd w:id="8"/>
      <w:r>
        <w:rPr>
          <w:sz w:val="40"/>
          <w:szCs w:val="40"/>
        </w:rPr>
        <w:br/>
      </w:r>
    </w:p>
    <w:p w:rsidR="00026264" w:rsidRPr="00A51083" w:rsidRDefault="00026264" w:rsidP="00026264">
      <w:pPr>
        <w:jc w:val="both"/>
        <w:rPr>
          <w:rFonts w:ascii="Microsoft New Tai Lue" w:hAnsi="Microsoft New Tai Lue" w:cs="Microsoft New Tai Lue"/>
          <w:sz w:val="24"/>
          <w:szCs w:val="24"/>
        </w:rPr>
      </w:pPr>
      <w:r>
        <w:rPr>
          <w:rFonts w:ascii="Microsoft New Tai Lue" w:hAnsi="Microsoft New Tai Lue"/>
          <w:sz w:val="24"/>
          <w:szCs w:val="24"/>
        </w:rPr>
        <w:t>Plani Lokal i Veprimit për Cilësi të Ajrit është plani i parë i hartuar nga Komuna e Hanit të Elezit, ku janë paraparë masa që synojnë uljen e ndotjes së ajrit. Ky plan gjithashtu i përshkruan ndotësit në detaje, duke përfshirë nivelet e emetimit të ndotësve të ndryshëm në Han të Elezit dhe prirjen e tyre të mundshme në të ardhmen.</w:t>
      </w:r>
    </w:p>
    <w:p w:rsidR="00026264" w:rsidRPr="00A51083" w:rsidRDefault="00026264" w:rsidP="00026264">
      <w:pPr>
        <w:jc w:val="both"/>
        <w:rPr>
          <w:rFonts w:ascii="Microsoft New Tai Lue" w:hAnsi="Microsoft New Tai Lue" w:cs="Microsoft New Tai Lue"/>
          <w:sz w:val="24"/>
          <w:szCs w:val="24"/>
        </w:rPr>
      </w:pPr>
      <w:r>
        <w:rPr>
          <w:rFonts w:ascii="Microsoft New Tai Lue" w:hAnsi="Microsoft New Tai Lue"/>
          <w:sz w:val="24"/>
          <w:szCs w:val="24"/>
        </w:rPr>
        <w:t xml:space="preserve">Analiza tregon se, përgjithësisht, burimet më të mëdha të ndotësve të ajrit dhe ndotësve </w:t>
      </w:r>
      <w:r w:rsidRPr="007E5B84">
        <w:rPr>
          <w:rFonts w:ascii="Microsoft New Tai Lue" w:hAnsi="Microsoft New Tai Lue"/>
          <w:sz w:val="24"/>
          <w:szCs w:val="24"/>
        </w:rPr>
        <w:t>klimatikë jetëshkurtër në Han të Elezit janë sektorët</w:t>
      </w:r>
      <w:r w:rsidR="0042214B" w:rsidRPr="007E5B84">
        <w:rPr>
          <w:rFonts w:ascii="Microsoft New Tai Lue" w:hAnsi="Microsoft New Tai Lue"/>
          <w:sz w:val="24"/>
          <w:szCs w:val="24"/>
        </w:rPr>
        <w:t xml:space="preserve"> e industrisë,</w:t>
      </w:r>
      <w:r w:rsidRPr="007E5B84">
        <w:rPr>
          <w:rFonts w:ascii="Microsoft New Tai Lue" w:hAnsi="Microsoft New Tai Lue"/>
          <w:sz w:val="24"/>
          <w:szCs w:val="24"/>
        </w:rPr>
        <w:t xml:space="preserve"> e ngrohjes shtëpiake, shërbimet komunale, transporti dhe mbeturinat.</w:t>
      </w:r>
    </w:p>
    <w:p w:rsidR="00026264" w:rsidRPr="00A51083" w:rsidRDefault="00026264" w:rsidP="00026264">
      <w:pPr>
        <w:jc w:val="both"/>
        <w:rPr>
          <w:rFonts w:ascii="Microsoft New Tai Lue" w:hAnsi="Microsoft New Tai Lue" w:cs="Microsoft New Tai Lue"/>
          <w:sz w:val="24"/>
          <w:szCs w:val="24"/>
        </w:rPr>
      </w:pPr>
      <w:r>
        <w:rPr>
          <w:rFonts w:ascii="Microsoft New Tai Lue" w:hAnsi="Microsoft New Tai Lue"/>
          <w:sz w:val="24"/>
          <w:szCs w:val="24"/>
        </w:rPr>
        <w:t>Prandaj, ekziston një potencial për zhvillimin e një plani veprimi lokal për cilësi të ajrit për të përmirësuar njëkohësisht cilësinë e ajrit dhe për të ulur ndikimin e Hanit të Elezit në zonën përreth, si dhe ndotjen ndërkufitare.</w:t>
      </w:r>
    </w:p>
    <w:p w:rsidR="00026264" w:rsidRPr="00A51083" w:rsidRDefault="00026264" w:rsidP="00026264">
      <w:pPr>
        <w:jc w:val="both"/>
        <w:rPr>
          <w:rFonts w:ascii="Microsoft New Tai Lue" w:hAnsi="Microsoft New Tai Lue" w:cs="Microsoft New Tai Lue"/>
          <w:sz w:val="24"/>
          <w:szCs w:val="24"/>
        </w:rPr>
      </w:pPr>
      <w:r>
        <w:rPr>
          <w:rFonts w:ascii="Microsoft New Tai Lue" w:hAnsi="Microsoft New Tai Lue"/>
          <w:sz w:val="24"/>
          <w:szCs w:val="24"/>
        </w:rPr>
        <w:t xml:space="preserve">Masat zbutëse të përfshira në këtë plan veprimi janë në përputhje me planet ekzistuese kombëtare për emetimet nga sektorët kryesorë të burimit të ndotjes. Për këtë, masat e përzgjedhura për këtë Plan Veprimi u përpiluan fillimisht nga masat për zbutje që përfshihen në qëllimet afatgjata, afatmesme dhe afatshkurtra të Hanit të Elezit dhe më pas nga masat e planifikuara për sektorë të ndryshëm. </w:t>
      </w:r>
    </w:p>
    <w:p w:rsidR="00026264" w:rsidRPr="00A51083" w:rsidRDefault="00026264" w:rsidP="00026264">
      <w:pPr>
        <w:jc w:val="both"/>
        <w:rPr>
          <w:rFonts w:ascii="Microsoft New Tai Lue" w:hAnsi="Microsoft New Tai Lue" w:cs="Microsoft New Tai Lue"/>
          <w:sz w:val="24"/>
          <w:szCs w:val="24"/>
        </w:rPr>
      </w:pPr>
      <w:r>
        <w:rPr>
          <w:rFonts w:ascii="Microsoft New Tai Lue" w:hAnsi="Microsoft New Tai Lue"/>
          <w:sz w:val="24"/>
          <w:szCs w:val="24"/>
        </w:rPr>
        <w:t>Zbatimi i masave të Planit Lokal të Veprimit për Cilësi të Ajrit që rezulton në uljen e emetimeve të PM</w:t>
      </w:r>
      <w:r>
        <w:rPr>
          <w:rFonts w:ascii="Microsoft New Tai Lue" w:hAnsi="Microsoft New Tai Lue"/>
          <w:sz w:val="24"/>
          <w:szCs w:val="24"/>
          <w:vertAlign w:val="subscript"/>
        </w:rPr>
        <w:t>10</w:t>
      </w:r>
      <w:r>
        <w:rPr>
          <w:rFonts w:ascii="Microsoft New Tai Lue" w:hAnsi="Microsoft New Tai Lue"/>
          <w:sz w:val="24"/>
          <w:szCs w:val="24"/>
        </w:rPr>
        <w:t>, PM</w:t>
      </w:r>
      <w:r>
        <w:rPr>
          <w:rFonts w:ascii="Microsoft New Tai Lue" w:hAnsi="Microsoft New Tai Lue"/>
          <w:sz w:val="24"/>
          <w:szCs w:val="24"/>
          <w:vertAlign w:val="subscript"/>
        </w:rPr>
        <w:t>2.5</w:t>
      </w:r>
      <w:r>
        <w:rPr>
          <w:rFonts w:ascii="Microsoft New Tai Lue" w:hAnsi="Microsoft New Tai Lue"/>
          <w:sz w:val="24"/>
          <w:szCs w:val="24"/>
        </w:rPr>
        <w:t>, NOx, SO</w:t>
      </w:r>
      <w:r>
        <w:rPr>
          <w:rFonts w:ascii="Microsoft New Tai Lue" w:hAnsi="Microsoft New Tai Lue"/>
          <w:sz w:val="24"/>
          <w:szCs w:val="24"/>
          <w:vertAlign w:val="subscript"/>
        </w:rPr>
        <w:t>2</w:t>
      </w:r>
      <w:r>
        <w:rPr>
          <w:rFonts w:ascii="Microsoft New Tai Lue" w:hAnsi="Microsoft New Tai Lue"/>
          <w:sz w:val="24"/>
          <w:szCs w:val="24"/>
        </w:rPr>
        <w:t xml:space="preserve"> etj., tregon se ndërmarrja e veprimeve shtesë për përmirësimin e cilësisë së ajrit mund të bëhet pa rritur emetimet e gazrave serrë. Sektorë të ndryshëm të ndotjes së ajrit ndryshojnë në përmbajtje, gjerësi dhe karakteristika të tjera të veçanta. Synimet e PLVCA-së janë të fokusuara në këto fusha: amvisëri, objektet që i nënshtrohen lejeve mjedisore komunale dhe lejeve komunale të ndërtimit, industritë e shërbimeve (terciare), transporti, menaxhimi i mbeturinave dhe bujqësia.</w:t>
      </w:r>
    </w:p>
    <w:p w:rsidR="00026264" w:rsidRDefault="00026264" w:rsidP="00026264">
      <w:pPr>
        <w:jc w:val="both"/>
        <w:rPr>
          <w:rFonts w:ascii="Microsoft New Tai Lue" w:hAnsi="Microsoft New Tai Lue" w:cs="Microsoft New Tai Lue"/>
          <w:sz w:val="24"/>
          <w:szCs w:val="24"/>
        </w:rPr>
      </w:pPr>
      <w:bookmarkStart w:id="9" w:name="_heading=h.2et92p0"/>
      <w:bookmarkEnd w:id="9"/>
      <w:r>
        <w:rPr>
          <w:rFonts w:ascii="Microsoft New Tai Lue" w:hAnsi="Microsoft New Tai Lue"/>
          <w:sz w:val="24"/>
          <w:szCs w:val="24"/>
        </w:rPr>
        <w:t xml:space="preserve">Për të bërë përparim, cilësia e ajrit duhet të trajtohet në mënyra të ndryshme. Zyrtarë nga Komuna e Hanit të Elezit kanë bashkëpunuar me organizata të tjera relevante, si dhe me ekspertë lokalë dhe ndërkombëtarë dhe Zyrën e UNDP-së në Kosovë, për të përcaktuar gamën e iniciativave të nevojshme, me mbështetjen e Qeverisë së Luksemburgut. </w:t>
      </w:r>
    </w:p>
    <w:p w:rsidR="00026264" w:rsidRDefault="00026264" w:rsidP="00026264">
      <w:pPr>
        <w:jc w:val="both"/>
        <w:rPr>
          <w:rFonts w:ascii="Microsoft New Tai Lue" w:hAnsi="Microsoft New Tai Lue" w:cs="Microsoft New Tai Lue"/>
          <w:sz w:val="24"/>
          <w:szCs w:val="24"/>
        </w:rPr>
      </w:pPr>
      <w:r>
        <w:rPr>
          <w:rFonts w:ascii="Microsoft New Tai Lue" w:hAnsi="Microsoft New Tai Lue"/>
          <w:sz w:val="24"/>
          <w:szCs w:val="24"/>
        </w:rPr>
        <w:t>Ky plan i veprimit është krijuar në përputhje me parimet e Programit të Qeverisë së Kosovës 2021 -2025, si edhe me dokumentet e tjera strategjike që do zbatohen ose janë duke u zbatuar.</w:t>
      </w:r>
    </w:p>
    <w:p w:rsidR="00026264" w:rsidRPr="001F0F5E" w:rsidRDefault="00026264" w:rsidP="00026264">
      <w:pPr>
        <w:jc w:val="both"/>
        <w:rPr>
          <w:rFonts w:ascii="Microsoft New Tai Lue" w:hAnsi="Microsoft New Tai Lue" w:cs="Microsoft New Tai Lue"/>
          <w:sz w:val="24"/>
          <w:szCs w:val="24"/>
        </w:rPr>
      </w:pPr>
      <w:r>
        <w:rPr>
          <w:rFonts w:ascii="Microsoft New Tai Lue" w:hAnsi="Microsoft New Tai Lue"/>
          <w:sz w:val="24"/>
          <w:szCs w:val="24"/>
        </w:rPr>
        <w:t xml:space="preserve">PLVCA-ja është i mandatuar nga Ligji për Mbrojtjen e Ajrit nga Ndotja, i cili kërkon një Plan pesëvjeçar Lokal të Veprimit për Cilësi të Ajrit, sipas nenit 28. PLVCA-ja do të </w:t>
      </w:r>
      <w:r>
        <w:rPr>
          <w:rFonts w:ascii="Microsoft New Tai Lue" w:hAnsi="Microsoft New Tai Lue"/>
          <w:sz w:val="24"/>
          <w:szCs w:val="24"/>
        </w:rPr>
        <w:lastRenderedPageBreak/>
        <w:t xml:space="preserve">zhvillohet në përputhje me detyrat dhe përgjegjësitë e Komunës për </w:t>
      </w:r>
      <w:r w:rsidRPr="007E5B84">
        <w:rPr>
          <w:rFonts w:ascii="Microsoft New Tai Lue" w:hAnsi="Microsoft New Tai Lue"/>
          <w:sz w:val="24"/>
          <w:szCs w:val="24"/>
        </w:rPr>
        <w:t>periudhën 2024-202</w:t>
      </w:r>
      <w:r w:rsidR="007E5B84" w:rsidRPr="007E5B84">
        <w:rPr>
          <w:rFonts w:ascii="Microsoft New Tai Lue" w:hAnsi="Microsoft New Tai Lue"/>
          <w:sz w:val="24"/>
          <w:szCs w:val="24"/>
        </w:rPr>
        <w:t>9</w:t>
      </w:r>
      <w:r w:rsidRPr="007E5B84">
        <w:rPr>
          <w:rFonts w:ascii="Microsoft New Tai Lue" w:hAnsi="Microsoft New Tai Lue"/>
          <w:sz w:val="24"/>
          <w:szCs w:val="24"/>
        </w:rPr>
        <w:t>.</w:t>
      </w:r>
    </w:p>
    <w:p w:rsidR="00026264" w:rsidRPr="001F0F5E" w:rsidRDefault="00026264" w:rsidP="00026264">
      <w:pPr>
        <w:jc w:val="both"/>
        <w:rPr>
          <w:rFonts w:ascii="Microsoft New Tai Lue" w:hAnsi="Microsoft New Tai Lue" w:cs="Microsoft New Tai Lue"/>
          <w:sz w:val="24"/>
          <w:szCs w:val="24"/>
        </w:rPr>
      </w:pPr>
      <w:r>
        <w:rPr>
          <w:rFonts w:ascii="Microsoft New Tai Lue" w:hAnsi="Microsoft New Tai Lue"/>
          <w:sz w:val="24"/>
          <w:szCs w:val="24"/>
        </w:rPr>
        <w:t xml:space="preserve">Në përputhje me legjislacionin, ky plan u zhvillua përmes ndërveprimit me palët kyçe të interesit dhe pjesëmarrjes së plotë të publikut, dhe modeloi metoda të ndryshme potenciale për uljen e ndotjes. Për pasojë, ky plan i veprimit bazohet në dëshmitë më të fundit dhe është i realizueshëm dhe i përshtatshëm për komunitetin </w:t>
      </w:r>
      <w:bookmarkStart w:id="10" w:name="_Hlk137282415"/>
      <w:r>
        <w:rPr>
          <w:rFonts w:ascii="Microsoft New Tai Lue" w:hAnsi="Microsoft New Tai Lue"/>
          <w:sz w:val="24"/>
          <w:szCs w:val="24"/>
        </w:rPr>
        <w:t xml:space="preserve">e </w:t>
      </w:r>
      <w:bookmarkEnd w:id="10"/>
      <w:r>
        <w:rPr>
          <w:rFonts w:ascii="Microsoft New Tai Lue" w:hAnsi="Microsoft New Tai Lue"/>
          <w:sz w:val="24"/>
          <w:szCs w:val="24"/>
        </w:rPr>
        <w:t>Hanit të Elezit.</w:t>
      </w:r>
    </w:p>
    <w:p w:rsidR="00DD54F0" w:rsidRDefault="00DD54F0" w:rsidP="00F616AA">
      <w:pPr>
        <w:jc w:val="both"/>
      </w:pPr>
    </w:p>
    <w:p w:rsidR="00DD54F0" w:rsidRDefault="00DD54F0" w:rsidP="00F616AA">
      <w:pPr>
        <w:jc w:val="both"/>
      </w:pPr>
    </w:p>
    <w:p w:rsidR="00DD54F0" w:rsidRDefault="00DD54F0" w:rsidP="00F616AA">
      <w:pPr>
        <w:jc w:val="both"/>
      </w:pPr>
    </w:p>
    <w:p w:rsidR="00DD54F0" w:rsidRDefault="00DD54F0" w:rsidP="00F616AA">
      <w:pPr>
        <w:jc w:val="both"/>
      </w:pPr>
    </w:p>
    <w:p w:rsidR="00DD54F0" w:rsidRDefault="00DD54F0" w:rsidP="00F616AA">
      <w:pPr>
        <w:jc w:val="both"/>
      </w:pPr>
    </w:p>
    <w:p w:rsidR="00DD54F0" w:rsidRDefault="00DD54F0" w:rsidP="00F616AA">
      <w:pPr>
        <w:jc w:val="both"/>
      </w:pPr>
    </w:p>
    <w:p w:rsidR="00DD54F0" w:rsidRDefault="00DD54F0" w:rsidP="00F616AA">
      <w:pPr>
        <w:jc w:val="both"/>
      </w:pPr>
    </w:p>
    <w:p w:rsidR="00DD54F0" w:rsidRDefault="00DD54F0" w:rsidP="00F616AA">
      <w:pPr>
        <w:jc w:val="both"/>
      </w:pPr>
    </w:p>
    <w:p w:rsidR="00DD54F0" w:rsidRDefault="00DD54F0" w:rsidP="00F616AA">
      <w:pPr>
        <w:jc w:val="both"/>
      </w:pPr>
    </w:p>
    <w:p w:rsidR="00DD54F0" w:rsidRDefault="00DD54F0" w:rsidP="00F616AA">
      <w:pPr>
        <w:jc w:val="both"/>
      </w:pPr>
    </w:p>
    <w:p w:rsidR="00DD54F0" w:rsidRDefault="00DD54F0" w:rsidP="00F616AA">
      <w:pPr>
        <w:jc w:val="both"/>
      </w:pPr>
    </w:p>
    <w:p w:rsidR="0006734F" w:rsidRDefault="0006734F" w:rsidP="00F616AA">
      <w:pPr>
        <w:jc w:val="both"/>
      </w:pPr>
    </w:p>
    <w:p w:rsidR="007E5B84" w:rsidRDefault="007E5B84" w:rsidP="00F616AA">
      <w:pPr>
        <w:jc w:val="both"/>
      </w:pPr>
    </w:p>
    <w:p w:rsidR="007E5B84" w:rsidRDefault="007E5B84" w:rsidP="00F616AA">
      <w:pPr>
        <w:jc w:val="both"/>
      </w:pPr>
    </w:p>
    <w:p w:rsidR="007E5B84" w:rsidRDefault="007E5B84" w:rsidP="00F616AA">
      <w:pPr>
        <w:jc w:val="both"/>
      </w:pPr>
    </w:p>
    <w:p w:rsidR="007E5B84" w:rsidRDefault="007E5B84" w:rsidP="00F616AA">
      <w:pPr>
        <w:jc w:val="both"/>
      </w:pPr>
    </w:p>
    <w:p w:rsidR="007E5B84" w:rsidRDefault="007E5B84" w:rsidP="00F616AA">
      <w:pPr>
        <w:jc w:val="both"/>
      </w:pPr>
    </w:p>
    <w:p w:rsidR="007E5B84" w:rsidRDefault="007E5B84" w:rsidP="00F616AA">
      <w:pPr>
        <w:jc w:val="both"/>
      </w:pPr>
    </w:p>
    <w:p w:rsidR="007E5B84" w:rsidRDefault="007E5B84" w:rsidP="00F616AA">
      <w:pPr>
        <w:jc w:val="both"/>
      </w:pPr>
    </w:p>
    <w:p w:rsidR="007E5B84" w:rsidRDefault="007E5B84" w:rsidP="00F616AA">
      <w:pPr>
        <w:jc w:val="both"/>
      </w:pPr>
    </w:p>
    <w:p w:rsidR="0006734F" w:rsidRDefault="0006734F" w:rsidP="00F616AA">
      <w:pPr>
        <w:jc w:val="both"/>
      </w:pPr>
    </w:p>
    <w:p w:rsidR="007E5B84" w:rsidRDefault="007E5B84" w:rsidP="00F616AA">
      <w:pPr>
        <w:jc w:val="both"/>
      </w:pPr>
    </w:p>
    <w:p w:rsidR="00DA57B3" w:rsidRPr="00CA0851" w:rsidRDefault="0003342A" w:rsidP="00A6372D">
      <w:pPr>
        <w:pStyle w:val="Heading1"/>
        <w:rPr>
          <w:color w:val="002060"/>
          <w:sz w:val="28"/>
          <w:szCs w:val="40"/>
        </w:rPr>
      </w:pPr>
      <w:bookmarkStart w:id="11" w:name="_Toc148447972"/>
      <w:bookmarkStart w:id="12" w:name="_Toc160965258"/>
      <w:r>
        <w:rPr>
          <w:color w:val="002060"/>
          <w:sz w:val="28"/>
          <w:szCs w:val="40"/>
        </w:rPr>
        <w:lastRenderedPageBreak/>
        <w:t>1.0 HYRJE</w:t>
      </w:r>
      <w:bookmarkEnd w:id="11"/>
      <w:bookmarkEnd w:id="12"/>
      <w:r>
        <w:rPr>
          <w:color w:val="002060"/>
          <w:sz w:val="28"/>
          <w:szCs w:val="40"/>
        </w:rPr>
        <w:t xml:space="preserve"> </w:t>
      </w:r>
    </w:p>
    <w:p w:rsidR="00026264" w:rsidRDefault="00026264" w:rsidP="00CA0851">
      <w:pPr>
        <w:pStyle w:val="NoSpacing"/>
        <w:rPr>
          <w:highlight w:val="yellow"/>
        </w:rPr>
      </w:pPr>
    </w:p>
    <w:p w:rsidR="00F616AA" w:rsidRPr="000E5665" w:rsidRDefault="00026264" w:rsidP="00CA0851">
      <w:pPr>
        <w:spacing w:line="276" w:lineRule="auto"/>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Për të arritur ajër të pastër dhe zhvillim të qëndrueshëm, qyteti i Hanit të Elezit duhet ta trajtojë çështjen e cilësisë së ajrit në baza afatgjata. Për të arritur këtë qëllim, duhet të përcaktohen politika për praktikat më të mira të planifikimit që theksojnë një rrjet të vërtetë transporti multimodal, teknikat më të mira për përdorimin e derivateve ose metodave të tjera për ngrohjen e amvisërive, teknikat e ruajtjes së burimeve natyrore që ulin efektin e ishullit të nxehtësisë urbane, si dhe ndërtimtaria e gjelbër dhe praktikat e gjelbërimit të hapësirave që rrisin efikasitetin e burimeve dhe mbrojnë shëndetin publik, duke e bërë më të lehtë arritjen e ajrit të pastër në këtë zonë.</w:t>
      </w:r>
    </w:p>
    <w:p w:rsidR="0075760A" w:rsidRPr="000E5665" w:rsidRDefault="0075760A" w:rsidP="00CA0851">
      <w:pPr>
        <w:spacing w:line="276" w:lineRule="auto"/>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 xml:space="preserve">Sipas analizës së të dhënave nga stacioni i monitorimit të cilësisë së ajrit në zonën e Hanit të Elezit, kjo komunë ka një shkallë të konsiderueshme të ndotjes së ajrit. </w:t>
      </w:r>
      <w:r w:rsidRPr="007E5B84">
        <w:rPr>
          <w:rFonts w:ascii="Microsoft New Tai Lue" w:hAnsi="Microsoft New Tai Lue" w:cs="Microsoft New Tai Lue"/>
          <w:sz w:val="24"/>
          <w:szCs w:val="24"/>
        </w:rPr>
        <w:t>Fabrika e çimentos në afërsi, sektori i amvisërive (veçanërisht gjatë stinës së dimrit), trafiku dhe</w:t>
      </w:r>
      <w:r w:rsidRPr="000E5665">
        <w:rPr>
          <w:rFonts w:ascii="Microsoft New Tai Lue" w:hAnsi="Microsoft New Tai Lue" w:cs="Microsoft New Tai Lue"/>
          <w:sz w:val="24"/>
          <w:szCs w:val="24"/>
        </w:rPr>
        <w:t xml:space="preserve"> mbeturinat janë burimet parësore të ndotjes në zonë.</w:t>
      </w:r>
    </w:p>
    <w:p w:rsidR="00DA57B3" w:rsidRPr="000E5665" w:rsidRDefault="00500B29" w:rsidP="00CA0851">
      <w:pPr>
        <w:spacing w:line="276" w:lineRule="auto"/>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 xml:space="preserve">Objektivat dhe masat e identifikuara në këtë Plan Lokal të Veprimit për Cilësi të Ajrit përfshijnë sektorin e amvisërive, sektorin e transportit, menaxhimin e mbeturinave dhe rritjen e vetëdijesimit. </w:t>
      </w:r>
    </w:p>
    <w:p w:rsidR="00DA57B3" w:rsidRPr="000E5665" w:rsidRDefault="0075760A" w:rsidP="00CA0851">
      <w:pPr>
        <w:spacing w:line="276" w:lineRule="auto"/>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Dekada studimesh kanë vërtetuar se ndotësit e ajrit si ozoni dhe materia e grimcave (PM) rrisin shpeshtësinë dhe ashpërsinë e sëmundjeve të mushkërive dhe zemrës, si dhe probleme të tjera shëndetësore. Nevojiten më shumë hulumtime për ta kuptuar më mirë rolin që luan cilësia e dobët e ajrit në krijimin e ndikimeve negative shëndetësore dhe shtimin e sëmundjeve, veçanërisht në popullatat e cenueshme. Fëmijët, të moshuarit dhe personat që jetojnë në zona me ndotje të lartë, janë veçanërisht të cenueshëm.</w:t>
      </w:r>
      <w:r w:rsidRPr="000E5665">
        <w:rPr>
          <w:rFonts w:ascii="Microsoft New Tai Lue" w:hAnsi="Microsoft New Tai Lue" w:cs="Microsoft New Tai Lue"/>
          <w:sz w:val="24"/>
          <w:szCs w:val="24"/>
        </w:rPr>
        <w:footnoteReference w:id="1"/>
      </w:r>
      <w:r w:rsidRPr="000E5665">
        <w:rPr>
          <w:rFonts w:ascii="Microsoft New Tai Lue" w:hAnsi="Microsoft New Tai Lue" w:cs="Microsoft New Tai Lue"/>
          <w:sz w:val="24"/>
          <w:szCs w:val="24"/>
        </w:rPr>
        <w:t xml:space="preserve"> Sipas Bazës së të Dhënave Globale për Cilësinë e Ajrit të Ambientit për vitin 2018 e botuar kohët </w:t>
      </w:r>
      <w:r w:rsidRPr="007E5B84">
        <w:rPr>
          <w:rFonts w:ascii="Microsoft New Tai Lue" w:hAnsi="Microsoft New Tai Lue" w:cs="Microsoft New Tai Lue"/>
          <w:sz w:val="24"/>
          <w:szCs w:val="24"/>
        </w:rPr>
        <w:t xml:space="preserve">e fundit nga Organizata Botërore e Shëndetësisë (OBSH), </w:t>
      </w:r>
      <w:r w:rsidR="003D7457" w:rsidRPr="007E5B84">
        <w:rPr>
          <w:rFonts w:ascii="Microsoft New Tai Lue" w:hAnsi="Microsoft New Tai Lue" w:cs="Microsoft New Tai Lue"/>
          <w:sz w:val="24"/>
          <w:szCs w:val="24"/>
        </w:rPr>
        <w:t xml:space="preserve"> më </w:t>
      </w:r>
      <w:r w:rsidRPr="007E5B84">
        <w:rPr>
          <w:rFonts w:ascii="Microsoft New Tai Lue" w:hAnsi="Microsoft New Tai Lue" w:cs="Microsoft New Tai Lue"/>
          <w:sz w:val="24"/>
          <w:szCs w:val="24"/>
        </w:rPr>
        <w:t>shumë se 80% e njerëzve që</w:t>
      </w:r>
      <w:r w:rsidRPr="000E5665">
        <w:rPr>
          <w:rFonts w:ascii="Microsoft New Tai Lue" w:hAnsi="Microsoft New Tai Lue" w:cs="Microsoft New Tai Lue"/>
          <w:sz w:val="24"/>
          <w:szCs w:val="24"/>
        </w:rPr>
        <w:t xml:space="preserve"> jetojnë në zonat urbane që monitorojnë ndotjen e ajrit janë të ekspozuar ndaj niveleve të ndotjes së ajrit që i tejkalojnë udhëzimet e OBSH-së. Teksa e gjithë bota ndikohet, qytetet me të hyra të ulëta janë më të prekura. Sipas bazës së të dhënave më të fundit të cilësisë së ajrit, 97% e qyteteve me më shumë se 100,000 </w:t>
      </w:r>
      <w:r w:rsidRPr="000E5665">
        <w:rPr>
          <w:rFonts w:ascii="Microsoft New Tai Lue" w:hAnsi="Microsoft New Tai Lue" w:cs="Microsoft New Tai Lue"/>
          <w:sz w:val="24"/>
          <w:szCs w:val="24"/>
        </w:rPr>
        <w:lastRenderedPageBreak/>
        <w:t>banorë në vendet me të hyra të ulëta dhe të mesme nuk i përmbushin rekomandimet e OBSH-së për cilësinë e ajrit.</w:t>
      </w:r>
      <w:r w:rsidR="0006734F" w:rsidRPr="000E5665">
        <w:rPr>
          <w:rFonts w:ascii="Microsoft New Tai Lue" w:hAnsi="Microsoft New Tai Lue" w:cs="Microsoft New Tai Lue"/>
          <w:sz w:val="24"/>
          <w:szCs w:val="24"/>
          <w:vertAlign w:val="superscript"/>
        </w:rPr>
        <w:footnoteReference w:id="2"/>
      </w:r>
      <w:r w:rsidRPr="000E5665">
        <w:rPr>
          <w:rFonts w:ascii="Microsoft New Tai Lue" w:hAnsi="Microsoft New Tai Lue" w:cs="Microsoft New Tai Lue"/>
          <w:sz w:val="24"/>
          <w:szCs w:val="24"/>
          <w:vertAlign w:val="superscript"/>
        </w:rPr>
        <w:t xml:space="preserve"> </w:t>
      </w:r>
    </w:p>
    <w:p w:rsidR="00292632" w:rsidRPr="000E5665" w:rsidRDefault="00292632" w:rsidP="00CA0851">
      <w:pPr>
        <w:spacing w:line="276" w:lineRule="auto"/>
        <w:jc w:val="both"/>
        <w:rPr>
          <w:rFonts w:ascii="Microsoft New Tai Lue" w:hAnsi="Microsoft New Tai Lue" w:cs="Microsoft New Tai Lue"/>
          <w:sz w:val="24"/>
          <w:szCs w:val="24"/>
        </w:rPr>
      </w:pPr>
      <w:bookmarkStart w:id="14" w:name="_heading=h.tyjcwt"/>
      <w:bookmarkEnd w:id="14"/>
      <w:r w:rsidRPr="000E5665">
        <w:rPr>
          <w:rFonts w:ascii="Microsoft New Tai Lue" w:hAnsi="Microsoft New Tai Lue" w:cs="Microsoft New Tai Lue"/>
          <w:sz w:val="24"/>
          <w:szCs w:val="24"/>
        </w:rPr>
        <w:t>Direktiva për Cilësinë e Ajrit të Ambientit 2008/50/EC tani po rishikohet, ndër të tjera për t’i përafruar më mirë rregulloret e BE-së me udhëzimet e Organizatës Botërore të Shëndetësisë (OBSH). Për shembull, për të mbrojtur shëndetin OBSH-ja tani rekomandon një prag maksimal prej 15 µg/m</w:t>
      </w:r>
      <w:r w:rsidRPr="000E5665">
        <w:rPr>
          <w:rFonts w:ascii="Microsoft New Tai Lue" w:hAnsi="Microsoft New Tai Lue" w:cs="Microsoft New Tai Lue"/>
          <w:sz w:val="24"/>
          <w:szCs w:val="24"/>
          <w:vertAlign w:val="superscript"/>
        </w:rPr>
        <w:t>3</w:t>
      </w:r>
      <w:r w:rsidRPr="000E5665">
        <w:rPr>
          <w:rFonts w:ascii="Microsoft New Tai Lue" w:hAnsi="Microsoft New Tai Lue" w:cs="Microsoft New Tai Lue"/>
          <w:sz w:val="24"/>
          <w:szCs w:val="24"/>
        </w:rPr>
        <w:t xml:space="preserve"> për grimcat e imëta (PM</w:t>
      </w:r>
      <w:r w:rsidRPr="000E5665">
        <w:rPr>
          <w:rFonts w:ascii="Microsoft New Tai Lue" w:hAnsi="Microsoft New Tai Lue" w:cs="Microsoft New Tai Lue"/>
          <w:sz w:val="24"/>
          <w:szCs w:val="24"/>
          <w:vertAlign w:val="subscript"/>
        </w:rPr>
        <w:t>2.5</w:t>
      </w:r>
      <w:r w:rsidRPr="000E5665">
        <w:rPr>
          <w:rFonts w:ascii="Microsoft New Tai Lue" w:hAnsi="Microsoft New Tai Lue" w:cs="Microsoft New Tai Lue"/>
          <w:sz w:val="24"/>
          <w:szCs w:val="24"/>
        </w:rPr>
        <w:t>, ekspozim afatgjatë).</w:t>
      </w:r>
    </w:p>
    <w:p w:rsidR="00DA57B3" w:rsidRPr="000E5665" w:rsidRDefault="00292632" w:rsidP="00CA0851">
      <w:pPr>
        <w:spacing w:line="276" w:lineRule="auto"/>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Nga të dhënat e Stacionit të Monitorimit të Cilësisë së Ajrit në Han të Elezit, vlera mesatare më e lartë e PM</w:t>
      </w:r>
      <w:r w:rsidRPr="000E5665">
        <w:rPr>
          <w:rFonts w:ascii="Microsoft New Tai Lue" w:hAnsi="Microsoft New Tai Lue" w:cs="Microsoft New Tai Lue"/>
          <w:sz w:val="24"/>
          <w:szCs w:val="24"/>
          <w:vertAlign w:val="subscript"/>
        </w:rPr>
        <w:t>10</w:t>
      </w:r>
      <w:r w:rsidRPr="000E5665">
        <w:rPr>
          <w:rFonts w:ascii="Microsoft New Tai Lue" w:hAnsi="Microsoft New Tai Lue" w:cs="Microsoft New Tai Lue"/>
          <w:sz w:val="24"/>
          <w:szCs w:val="24"/>
        </w:rPr>
        <w:t xml:space="preserve"> nga viti 2019 deri në vitin 2022 ishte 46.5 </w:t>
      </w:r>
      <w:r w:rsidRPr="000E5665">
        <w:rPr>
          <w:rFonts w:ascii="Calibri" w:hAnsi="Calibri"/>
          <w:sz w:val="24"/>
          <w:szCs w:val="24"/>
        </w:rPr>
        <w:t>μ</w:t>
      </w:r>
      <w:r w:rsidRPr="000E5665">
        <w:rPr>
          <w:rFonts w:ascii="Microsoft New Tai Lue" w:hAnsi="Microsoft New Tai Lue" w:cs="Microsoft New Tai Lue"/>
          <w:sz w:val="24"/>
          <w:szCs w:val="24"/>
        </w:rPr>
        <w:t>g/m</w:t>
      </w:r>
      <w:r w:rsidRPr="000E5665">
        <w:rPr>
          <w:rFonts w:ascii="Microsoft New Tai Lue" w:hAnsi="Microsoft New Tai Lue" w:cs="Microsoft New Tai Lue"/>
          <w:sz w:val="24"/>
          <w:szCs w:val="24"/>
          <w:vertAlign w:val="superscript"/>
        </w:rPr>
        <w:t>3</w:t>
      </w:r>
      <w:r w:rsidRPr="000E5665">
        <w:rPr>
          <w:rFonts w:ascii="Microsoft New Tai Lue" w:hAnsi="Microsoft New Tai Lue" w:cs="Microsoft New Tai Lue"/>
          <w:sz w:val="24"/>
          <w:szCs w:val="24"/>
        </w:rPr>
        <w:t>, kurse vlera mesatare më e lartë e</w:t>
      </w:r>
      <w:r>
        <w:t xml:space="preserve"> </w:t>
      </w:r>
      <w:r w:rsidRPr="000E5665">
        <w:rPr>
          <w:rFonts w:ascii="Microsoft New Tai Lue" w:hAnsi="Microsoft New Tai Lue" w:cs="Microsoft New Tai Lue"/>
          <w:sz w:val="24"/>
          <w:szCs w:val="24"/>
        </w:rPr>
        <w:t>PM</w:t>
      </w:r>
      <w:r w:rsidRPr="000E5665">
        <w:rPr>
          <w:rFonts w:ascii="Microsoft New Tai Lue" w:hAnsi="Microsoft New Tai Lue" w:cs="Microsoft New Tai Lue"/>
          <w:sz w:val="24"/>
          <w:szCs w:val="24"/>
          <w:vertAlign w:val="subscript"/>
        </w:rPr>
        <w:t xml:space="preserve">2.5 </w:t>
      </w:r>
      <w:r w:rsidRPr="000E5665">
        <w:rPr>
          <w:rFonts w:ascii="Microsoft New Tai Lue" w:hAnsi="Microsoft New Tai Lue" w:cs="Microsoft New Tai Lue"/>
          <w:sz w:val="24"/>
          <w:szCs w:val="24"/>
        </w:rPr>
        <w:t xml:space="preserve">ishte 40.4 </w:t>
      </w:r>
      <w:r w:rsidRPr="000E5665">
        <w:rPr>
          <w:rFonts w:ascii="Calibri" w:hAnsi="Calibri"/>
          <w:sz w:val="24"/>
          <w:szCs w:val="24"/>
        </w:rPr>
        <w:t>μ</w:t>
      </w:r>
      <w:r w:rsidRPr="000E5665">
        <w:rPr>
          <w:rFonts w:ascii="Microsoft New Tai Lue" w:hAnsi="Microsoft New Tai Lue" w:cs="Microsoft New Tai Lue"/>
          <w:sz w:val="24"/>
          <w:szCs w:val="24"/>
        </w:rPr>
        <w:t>g/m</w:t>
      </w:r>
      <w:r w:rsidRPr="000E5665">
        <w:rPr>
          <w:rFonts w:ascii="Microsoft New Tai Lue" w:hAnsi="Microsoft New Tai Lue" w:cs="Microsoft New Tai Lue"/>
          <w:sz w:val="24"/>
          <w:szCs w:val="24"/>
          <w:vertAlign w:val="superscript"/>
        </w:rPr>
        <w:t>3</w:t>
      </w:r>
      <w:r w:rsidRPr="000E5665">
        <w:rPr>
          <w:rFonts w:ascii="Microsoft New Tai Lue" w:hAnsi="Microsoft New Tai Lue" w:cs="Microsoft New Tai Lue"/>
          <w:sz w:val="24"/>
          <w:szCs w:val="24"/>
        </w:rPr>
        <w:t xml:space="preserve"> (sidomos në sezonin e dimrit). Sipas standardeve të OBSH-së kjo paraqet ndotje të lartë.</w:t>
      </w:r>
    </w:p>
    <w:p w:rsidR="0081615F" w:rsidRPr="000E5665" w:rsidRDefault="0081615F" w:rsidP="00CA0851">
      <w:pPr>
        <w:spacing w:line="276" w:lineRule="auto"/>
        <w:jc w:val="both"/>
        <w:rPr>
          <w:rFonts w:ascii="Microsoft New Tai Lue" w:hAnsi="Microsoft New Tai Lue" w:cs="Microsoft New Tai Lue"/>
          <w:sz w:val="24"/>
          <w:szCs w:val="24"/>
        </w:rPr>
      </w:pPr>
      <w:bookmarkStart w:id="15" w:name="_heading=h.3dy6vkm"/>
      <w:bookmarkStart w:id="16" w:name="_heading=h.1t3h5sf" w:colFirst="0" w:colLast="0"/>
      <w:bookmarkStart w:id="17" w:name="_Toc148447973"/>
      <w:bookmarkEnd w:id="15"/>
      <w:bookmarkEnd w:id="16"/>
      <w:r w:rsidRPr="000E5665">
        <w:rPr>
          <w:rFonts w:ascii="Microsoft New Tai Lue" w:hAnsi="Microsoft New Tai Lue" w:cs="Microsoft New Tai Lue"/>
          <w:sz w:val="24"/>
          <w:szCs w:val="24"/>
        </w:rPr>
        <w:t>Duke konsideruar të dhënat për cilësinë e ajrit, Komuna e Hanit të Elezit vendosi ta zhvillojë Planin Lokal të Veprimit për Cilësi të Ajrit (2024-202</w:t>
      </w:r>
      <w:r w:rsidR="007E2F34">
        <w:rPr>
          <w:rFonts w:ascii="Microsoft New Tai Lue" w:hAnsi="Microsoft New Tai Lue" w:cs="Microsoft New Tai Lue"/>
          <w:sz w:val="24"/>
          <w:szCs w:val="24"/>
        </w:rPr>
        <w:t>9</w:t>
      </w:r>
      <w:r w:rsidRPr="000E5665">
        <w:rPr>
          <w:rFonts w:ascii="Microsoft New Tai Lue" w:hAnsi="Microsoft New Tai Lue" w:cs="Microsoft New Tai Lue"/>
          <w:sz w:val="24"/>
          <w:szCs w:val="24"/>
        </w:rPr>
        <w:t>) për identifikimin e objektivave dhe veprimeve që kontribuojnë në mbrojtjen e shëndetit dhe mjedisit të shëndetshëm, bazuar në detyrimin që rrjedh nga Ligji Nr. 08/L-025 për mbrojtjen e ajrit nga ndotja.</w:t>
      </w:r>
      <w:bookmarkEnd w:id="17"/>
    </w:p>
    <w:p w:rsidR="00DA57B3" w:rsidRPr="00CA0851" w:rsidRDefault="0003342A" w:rsidP="00CA0851">
      <w:pPr>
        <w:pStyle w:val="Heading1"/>
        <w:spacing w:line="276" w:lineRule="auto"/>
        <w:rPr>
          <w:color w:val="002060"/>
          <w:sz w:val="28"/>
          <w:szCs w:val="40"/>
        </w:rPr>
      </w:pPr>
      <w:bookmarkStart w:id="18" w:name="_Toc148447974"/>
      <w:bookmarkStart w:id="19" w:name="_Toc160965259"/>
      <w:r>
        <w:rPr>
          <w:color w:val="002060"/>
          <w:sz w:val="28"/>
          <w:szCs w:val="40"/>
        </w:rPr>
        <w:t xml:space="preserve">2.0 PËRGJEGJËSITË DHE </w:t>
      </w:r>
      <w:bookmarkEnd w:id="18"/>
      <w:r w:rsidR="00AC3E55">
        <w:rPr>
          <w:color w:val="002060"/>
          <w:sz w:val="28"/>
          <w:szCs w:val="40"/>
        </w:rPr>
        <w:t>ZOTIMET</w:t>
      </w:r>
      <w:bookmarkEnd w:id="19"/>
    </w:p>
    <w:p w:rsidR="0081615F" w:rsidRPr="00A545EB" w:rsidRDefault="0081615F" w:rsidP="00CA0851">
      <w:pPr>
        <w:pStyle w:val="NoSpacing"/>
        <w:spacing w:line="276" w:lineRule="auto"/>
      </w:pPr>
    </w:p>
    <w:p w:rsidR="00A545EB" w:rsidRPr="000E5665" w:rsidRDefault="00A545EB" w:rsidP="00CA0851">
      <w:pPr>
        <w:spacing w:line="276" w:lineRule="auto"/>
        <w:jc w:val="both"/>
        <w:rPr>
          <w:rFonts w:ascii="Microsoft New Tai Lue" w:hAnsi="Microsoft New Tai Lue" w:cs="Microsoft New Tai Lue"/>
          <w:sz w:val="24"/>
          <w:szCs w:val="24"/>
        </w:rPr>
      </w:pPr>
      <w:bookmarkStart w:id="20" w:name="_heading=h.4d34og8"/>
      <w:bookmarkEnd w:id="20"/>
      <w:r w:rsidRPr="000E5665">
        <w:rPr>
          <w:rFonts w:ascii="Microsoft New Tai Lue" w:hAnsi="Microsoft New Tai Lue" w:cs="Microsoft New Tai Lue"/>
          <w:sz w:val="24"/>
          <w:szCs w:val="24"/>
        </w:rPr>
        <w:t>Plani i Veprimit do të udhëhiqet dhe koordinohet nga Komuna e Hanit të Elezit, ndërsa përkushtimi për zbatimin e veprimeve që rrjedhin nga ky plan do të zbatohet bashkërisht nga stafi i komunës dhe palët e tjera të përfshira, si partnerët lokalë dhe ndërkombëtarë, kompanitë lokale dhe rajonale dhe institucionet e tjera të identifikuara. Aty ku nevojiten burime financiare ose të personelit, Komuna do të koordinojë kërkesat dhe burimet për zbatimin e këtij plani.</w:t>
      </w:r>
    </w:p>
    <w:p w:rsidR="0081615F" w:rsidRPr="000E5665" w:rsidRDefault="0081615F" w:rsidP="00CA0851">
      <w:pPr>
        <w:spacing w:line="276" w:lineRule="auto"/>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Pasi të jenë miratuar veprimet do të krijohet një plan i detajuar zbatimi për të vlerësuar veprimet dhe për të përcaktuar se si do të ndërmerren. Komponentët e planit të zbatimit janë përshkruar në seksionet e mëposhtme.</w:t>
      </w:r>
    </w:p>
    <w:p w:rsidR="0081615F" w:rsidRPr="000E5665" w:rsidRDefault="0081615F" w:rsidP="00CA0851">
      <w:pPr>
        <w:spacing w:line="276" w:lineRule="auto"/>
        <w:jc w:val="both"/>
        <w:rPr>
          <w:rFonts w:ascii="Microsoft New Tai Lue" w:hAnsi="Microsoft New Tai Lue" w:cs="Microsoft New Tai Lue"/>
          <w:sz w:val="24"/>
          <w:szCs w:val="24"/>
        </w:rPr>
      </w:pPr>
      <w:bookmarkStart w:id="21" w:name="_Toc148447975"/>
      <w:r w:rsidRPr="000E5665">
        <w:rPr>
          <w:rFonts w:ascii="Microsoft New Tai Lue" w:hAnsi="Microsoft New Tai Lue" w:cs="Microsoft New Tai Lue"/>
          <w:sz w:val="24"/>
          <w:szCs w:val="24"/>
        </w:rPr>
        <w:lastRenderedPageBreak/>
        <w:t>Si pjesë e detyrave të saj statutore, Agjencia për Mbrojtjen e Mjedisit të Kosovës (AMMK) do të përfshijë progresin në zbatimin e PLVCA-së në Raportin e vet Vjetor për Mjedisin.</w:t>
      </w:r>
      <w:bookmarkEnd w:id="21"/>
    </w:p>
    <w:p w:rsidR="0042214B" w:rsidRPr="007E5B84" w:rsidRDefault="0081615F" w:rsidP="007E5B84">
      <w:pPr>
        <w:spacing w:line="276" w:lineRule="auto"/>
        <w:jc w:val="both"/>
        <w:rPr>
          <w:rFonts w:ascii="Microsoft New Tai Lue" w:hAnsi="Microsoft New Tai Lue" w:cs="Microsoft New Tai Lue"/>
          <w:sz w:val="24"/>
          <w:szCs w:val="24"/>
        </w:rPr>
      </w:pPr>
      <w:bookmarkStart w:id="22" w:name="_Toc148447976"/>
      <w:r w:rsidRPr="000E5665">
        <w:rPr>
          <w:rFonts w:ascii="Microsoft New Tai Lue" w:hAnsi="Microsoft New Tai Lue" w:cs="Microsoft New Tai Lue"/>
          <w:sz w:val="24"/>
          <w:szCs w:val="24"/>
        </w:rPr>
        <w:t>Komuna e Hanit të Elezit e ka zhvilluar këtë PLVCA me mbështetjen e Qeverisë së Luksemburgut dhe Zyrës së UNDP-së në Kosovë.</w:t>
      </w:r>
      <w:bookmarkEnd w:id="22"/>
    </w:p>
    <w:p w:rsidR="00DA57B3" w:rsidRPr="00CA0851" w:rsidRDefault="0003342A" w:rsidP="00CA0851">
      <w:pPr>
        <w:pStyle w:val="Heading1"/>
        <w:spacing w:line="276" w:lineRule="auto"/>
        <w:rPr>
          <w:b w:val="0"/>
          <w:color w:val="002060"/>
          <w:sz w:val="28"/>
          <w:szCs w:val="40"/>
        </w:rPr>
      </w:pPr>
      <w:bookmarkStart w:id="23" w:name="_Toc160965260"/>
      <w:r>
        <w:rPr>
          <w:color w:val="002060"/>
          <w:sz w:val="28"/>
          <w:szCs w:val="40"/>
        </w:rPr>
        <w:t>3.0 KORNIZA LIGJORE</w:t>
      </w:r>
      <w:bookmarkEnd w:id="23"/>
    </w:p>
    <w:p w:rsidR="00DA57B3" w:rsidRDefault="00DA57B3" w:rsidP="00CA0851">
      <w:pPr>
        <w:spacing w:line="276" w:lineRule="auto"/>
      </w:pPr>
    </w:p>
    <w:p w:rsidR="00DA57B3" w:rsidRPr="000E5665" w:rsidRDefault="002713D0" w:rsidP="00CA0851">
      <w:pPr>
        <w:spacing w:line="276" w:lineRule="auto"/>
        <w:jc w:val="both"/>
        <w:rPr>
          <w:rFonts w:ascii="Microsoft New Tai Lue" w:hAnsi="Microsoft New Tai Lue" w:cs="Microsoft New Tai Lue"/>
          <w:sz w:val="24"/>
          <w:szCs w:val="24"/>
        </w:rPr>
      </w:pPr>
      <w:bookmarkStart w:id="24" w:name="_heading=h.17dp8vu"/>
      <w:bookmarkEnd w:id="24"/>
      <w:r w:rsidRPr="000E5665">
        <w:rPr>
          <w:rFonts w:ascii="Microsoft New Tai Lue" w:hAnsi="Microsoft New Tai Lue" w:cs="Microsoft New Tai Lue"/>
          <w:sz w:val="24"/>
          <w:szCs w:val="24"/>
        </w:rPr>
        <w:t>Bazuar në Ligjin Nr.08/L-025 për Mbrojtjen e Ajrit nga</w:t>
      </w:r>
      <w:sdt>
        <w:sdtPr>
          <w:rPr>
            <w:rFonts w:ascii="Microsoft New Tai Lue" w:hAnsi="Microsoft New Tai Lue" w:cs="Microsoft New Tai Lue"/>
            <w:sz w:val="24"/>
            <w:szCs w:val="24"/>
          </w:rPr>
          <w:tag w:val="goog_rdk_10"/>
          <w:id w:val="-2005193786"/>
        </w:sdtPr>
        <w:sdtContent/>
      </w:sdt>
      <w:r w:rsidRPr="000E5665">
        <w:rPr>
          <w:rFonts w:ascii="Microsoft New Tai Lue" w:hAnsi="Microsoft New Tai Lue" w:cs="Microsoft New Tai Lue"/>
          <w:sz w:val="24"/>
          <w:szCs w:val="24"/>
        </w:rPr>
        <w:t xml:space="preserve"> Ndotja, i miratuar në vitin 2022 nga Kuvendi i Kosovës, Komunat janë të obliguara të hartojnë Planin Lokal të Veprimit për Cilësi të Ajrit.</w:t>
      </w:r>
    </w:p>
    <w:p w:rsidR="002713D0" w:rsidRPr="000E5665" w:rsidRDefault="002713D0" w:rsidP="00CA0851">
      <w:pPr>
        <w:spacing w:line="276" w:lineRule="auto"/>
        <w:jc w:val="both"/>
        <w:rPr>
          <w:rFonts w:ascii="Microsoft New Tai Lue" w:hAnsi="Microsoft New Tai Lue" w:cs="Microsoft New Tai Lue"/>
          <w:sz w:val="24"/>
          <w:szCs w:val="24"/>
        </w:rPr>
      </w:pPr>
      <w:bookmarkStart w:id="25" w:name="_heading=h.3rdcrjn"/>
      <w:bookmarkEnd w:id="25"/>
      <w:r w:rsidRPr="000E5665">
        <w:rPr>
          <w:rFonts w:ascii="Microsoft New Tai Lue" w:hAnsi="Microsoft New Tai Lue" w:cs="Microsoft New Tai Lue"/>
          <w:sz w:val="24"/>
          <w:szCs w:val="24"/>
        </w:rPr>
        <w:t>Ky ligj synon të rregullojë dhe sigurojë të drejtën e komuniteteve për të jetuar në një mjedis me ajër të pastër, duke mbrojtur shëndetin e njeriut, faunën, florën dhe vlerat natyrore dhe kulturore, nga ndotja e ajrit.</w:t>
      </w:r>
    </w:p>
    <w:p w:rsidR="002713D0" w:rsidRPr="000E5665" w:rsidRDefault="002713D0" w:rsidP="00CA0851">
      <w:pPr>
        <w:spacing w:line="276" w:lineRule="auto"/>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Ligji Nr. 08/L-025 për Mbrojtjen nga Ndotja e Ajrit kategorizon burimet kryesore të ndotjes dhe kërkesat për mbrojtjen e ajrit dhe kërkon që të përmbushen vlerat kufitare të emetimeve (VKE) dhe standardet e cilësisë së ajrit.</w:t>
      </w:r>
    </w:p>
    <w:p w:rsidR="00DA57B3" w:rsidRPr="000E5665" w:rsidRDefault="002713D0" w:rsidP="00CA0851">
      <w:pPr>
        <w:spacing w:line="276" w:lineRule="auto"/>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Udhëzimet Administrative (UA) të nxjerra sipas ligjit janë:</w:t>
      </w:r>
    </w:p>
    <w:p w:rsidR="002713D0" w:rsidRPr="000E5665" w:rsidRDefault="002713D0" w:rsidP="00CA0851">
      <w:pPr>
        <w:pStyle w:val="ListParagraph"/>
        <w:numPr>
          <w:ilvl w:val="0"/>
          <w:numId w:val="36"/>
        </w:numPr>
        <w:spacing w:line="276" w:lineRule="auto"/>
        <w:jc w:val="both"/>
        <w:rPr>
          <w:rFonts w:ascii="Microsoft New Tai Lue" w:eastAsia="Calibri" w:hAnsi="Microsoft New Tai Lue" w:cs="Microsoft New Tai Lue"/>
        </w:rPr>
      </w:pPr>
      <w:bookmarkStart w:id="26" w:name="_Hlk140671801"/>
      <w:r w:rsidRPr="000E5665">
        <w:rPr>
          <w:rFonts w:ascii="Microsoft New Tai Lue" w:hAnsi="Microsoft New Tai Lue" w:cs="Microsoft New Tai Lue"/>
        </w:rPr>
        <w:t>UA Nr. 02/2011 për normat e cilësisë së ajrit</w:t>
      </w:r>
      <w:bookmarkEnd w:id="26"/>
      <w:r w:rsidRPr="000E5665">
        <w:rPr>
          <w:rFonts w:ascii="Microsoft New Tai Lue" w:hAnsi="Microsoft New Tai Lue" w:cs="Microsoft New Tai Lue"/>
        </w:rPr>
        <w:t>;</w:t>
      </w:r>
    </w:p>
    <w:p w:rsidR="002713D0" w:rsidRPr="000E5665" w:rsidRDefault="002713D0" w:rsidP="00CA0851">
      <w:pPr>
        <w:pStyle w:val="ListParagraph"/>
        <w:numPr>
          <w:ilvl w:val="0"/>
          <w:numId w:val="36"/>
        </w:numPr>
        <w:spacing w:line="276" w:lineRule="auto"/>
        <w:jc w:val="both"/>
        <w:rPr>
          <w:rFonts w:ascii="Microsoft New Tai Lue" w:eastAsia="Calibri" w:hAnsi="Microsoft New Tai Lue" w:cs="Microsoft New Tai Lue"/>
        </w:rPr>
      </w:pPr>
      <w:r w:rsidRPr="000E5665">
        <w:rPr>
          <w:rFonts w:ascii="Microsoft New Tai Lue" w:hAnsi="Microsoft New Tai Lue" w:cs="Microsoft New Tai Lue"/>
        </w:rPr>
        <w:t>UA (QRK) Nr. 07/2021 për rregullat dhe normat e shkarkimeve në ajër nga burimet e palëvizshme të ndotjes;</w:t>
      </w:r>
    </w:p>
    <w:p w:rsidR="002713D0" w:rsidRPr="000E5665" w:rsidRDefault="002713D0" w:rsidP="00CA0851">
      <w:pPr>
        <w:pStyle w:val="ListParagraph"/>
        <w:numPr>
          <w:ilvl w:val="0"/>
          <w:numId w:val="36"/>
        </w:numPr>
        <w:spacing w:line="276" w:lineRule="auto"/>
        <w:jc w:val="both"/>
        <w:rPr>
          <w:rFonts w:ascii="Microsoft New Tai Lue" w:eastAsia="Calibri" w:hAnsi="Microsoft New Tai Lue" w:cs="Microsoft New Tai Lue"/>
        </w:rPr>
      </w:pPr>
      <w:r w:rsidRPr="000E5665">
        <w:rPr>
          <w:rFonts w:ascii="Microsoft New Tai Lue" w:hAnsi="Microsoft New Tai Lue" w:cs="Microsoft New Tai Lue"/>
        </w:rPr>
        <w:t xml:space="preserve">UA (QRK) 08/ 2016 për normat e lejuara të shkarkimeve në ajër nga burimet e lëvizshme të ndotjes. </w:t>
      </w:r>
    </w:p>
    <w:p w:rsidR="002713D0" w:rsidRPr="000E5665" w:rsidRDefault="002713D0" w:rsidP="00CA0851">
      <w:pPr>
        <w:pStyle w:val="ListParagraph"/>
        <w:numPr>
          <w:ilvl w:val="0"/>
          <w:numId w:val="36"/>
        </w:numPr>
        <w:spacing w:line="276" w:lineRule="auto"/>
        <w:jc w:val="both"/>
        <w:rPr>
          <w:rFonts w:ascii="Microsoft New Tai Lue" w:eastAsia="Calibri" w:hAnsi="Microsoft New Tai Lue" w:cs="Microsoft New Tai Lue"/>
        </w:rPr>
      </w:pPr>
      <w:r w:rsidRPr="000E5665">
        <w:rPr>
          <w:rFonts w:ascii="Microsoft New Tai Lue" w:hAnsi="Microsoft New Tai Lue" w:cs="Microsoft New Tai Lue"/>
        </w:rPr>
        <w:t>UA Nr. 04/2009 për kontrollin e emisioneve të bashkëdyzimeve organike të avullueshme gjatë deponimit, zbrazjes, mbushjes dhe transportimit të karburanteve;</w:t>
      </w:r>
    </w:p>
    <w:p w:rsidR="002713D0" w:rsidRPr="000E5665" w:rsidRDefault="002713D0" w:rsidP="00CA0851">
      <w:pPr>
        <w:pStyle w:val="ListParagraph"/>
        <w:numPr>
          <w:ilvl w:val="0"/>
          <w:numId w:val="36"/>
        </w:numPr>
        <w:spacing w:line="276" w:lineRule="auto"/>
        <w:jc w:val="both"/>
        <w:rPr>
          <w:rFonts w:ascii="Microsoft New Tai Lue" w:eastAsia="Calibri" w:hAnsi="Microsoft New Tai Lue" w:cs="Microsoft New Tai Lue"/>
        </w:rPr>
      </w:pPr>
      <w:r w:rsidRPr="000E5665">
        <w:rPr>
          <w:rFonts w:ascii="Microsoft New Tai Lue" w:hAnsi="Microsoft New Tai Lue" w:cs="Microsoft New Tai Lue"/>
        </w:rPr>
        <w:t xml:space="preserve">UA Nr. 15/2010 për kriteret për përcaktimin e pikave monitoruese për cilësinë e ajrit, numrin dhe shpeshtinë e matjeve, klasifikimin e ndotësve të cilët monitorohen, metodologjinë e punës formën dhe kohën e raportimit të të dhënave; </w:t>
      </w:r>
    </w:p>
    <w:p w:rsidR="002713D0" w:rsidRPr="000E5665" w:rsidRDefault="002713D0" w:rsidP="00CA0851">
      <w:pPr>
        <w:pStyle w:val="ListParagraph"/>
        <w:numPr>
          <w:ilvl w:val="0"/>
          <w:numId w:val="36"/>
        </w:numPr>
        <w:spacing w:line="276" w:lineRule="auto"/>
        <w:jc w:val="both"/>
        <w:rPr>
          <w:rFonts w:ascii="Microsoft New Tai Lue" w:eastAsia="Calibri" w:hAnsi="Microsoft New Tai Lue" w:cs="Microsoft New Tai Lue"/>
        </w:rPr>
      </w:pPr>
      <w:r w:rsidRPr="000E5665">
        <w:rPr>
          <w:rFonts w:ascii="Microsoft New Tai Lue" w:hAnsi="Microsoft New Tai Lue" w:cs="Microsoft New Tai Lue"/>
        </w:rPr>
        <w:t>UA (QRK) Nr. 21/ 2013 për arsenin, kadmiumin, merkurin, nikelin dhe hidrokarburet aromatike policiklike në ajër;</w:t>
      </w:r>
    </w:p>
    <w:p w:rsidR="002713D0" w:rsidRPr="000E5665" w:rsidRDefault="002713D0" w:rsidP="00CA0851">
      <w:pPr>
        <w:pStyle w:val="ListParagraph"/>
        <w:numPr>
          <w:ilvl w:val="0"/>
          <w:numId w:val="36"/>
        </w:numPr>
        <w:spacing w:line="276" w:lineRule="auto"/>
        <w:jc w:val="both"/>
        <w:rPr>
          <w:rFonts w:ascii="Microsoft New Tai Lue" w:eastAsia="Calibri" w:hAnsi="Microsoft New Tai Lue" w:cs="Microsoft New Tai Lue"/>
        </w:rPr>
      </w:pPr>
      <w:r w:rsidRPr="000E5665">
        <w:rPr>
          <w:rFonts w:ascii="Microsoft New Tai Lue" w:hAnsi="Microsoft New Tai Lue" w:cs="Microsoft New Tai Lue"/>
        </w:rPr>
        <w:lastRenderedPageBreak/>
        <w:t>UA (QRK) Nr. 16/2013 për substancat që e dëmtojnë shtresën e ozonit dhe gazrat serrë të fluoruara.</w:t>
      </w:r>
    </w:p>
    <w:p w:rsidR="00DA57B3" w:rsidRPr="00CA0851" w:rsidRDefault="0003342A" w:rsidP="00CA0851">
      <w:pPr>
        <w:pStyle w:val="Heading1"/>
        <w:spacing w:line="276" w:lineRule="auto"/>
        <w:rPr>
          <w:color w:val="002060"/>
          <w:sz w:val="28"/>
          <w:szCs w:val="40"/>
        </w:rPr>
      </w:pPr>
      <w:bookmarkStart w:id="27" w:name="_Toc148447977"/>
      <w:bookmarkStart w:id="28" w:name="_Toc160965261"/>
      <w:r>
        <w:rPr>
          <w:color w:val="002060"/>
          <w:sz w:val="28"/>
          <w:szCs w:val="40"/>
        </w:rPr>
        <w:t>4.0 METODOLOGJIA</w:t>
      </w:r>
      <w:bookmarkEnd w:id="27"/>
      <w:bookmarkEnd w:id="28"/>
    </w:p>
    <w:p w:rsidR="00A23E71" w:rsidRPr="00A23E71" w:rsidRDefault="00A23E71" w:rsidP="00CA0851">
      <w:pPr>
        <w:pStyle w:val="ListParagraph"/>
        <w:spacing w:line="276" w:lineRule="auto"/>
        <w:rPr>
          <w:rFonts w:eastAsia="Candara"/>
        </w:rPr>
      </w:pPr>
    </w:p>
    <w:p w:rsidR="009D350A" w:rsidRPr="000E5665" w:rsidRDefault="009D350A" w:rsidP="00CA0851">
      <w:pPr>
        <w:spacing w:line="276" w:lineRule="auto"/>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Zhvillimi i PLVCA-së ishte një proces planifikimi që rezultoi në krijimin e masave që përcaktojnë kontekstin, mundësitë dhe veprimet, që nxisin edhe zbatimin e këtij plani veprimi. Kjo metodologji pjesëmarrëse është e dobishme për të bashkuar palët e interesit për të zhvilluar një vizion të përbashkët lidhur me një politikë, program ose plan zhvillimor lokal specifik. Shqyrtimi i sistemeve gjithashtu hedh dritë mbi mënyrën si e shohin palët e interesit një sistem të caktuar nga këndvështrime të ndryshme, si dhe i fuqizon ata të prodhojnë zgjidhje të realizueshme dhe të zbatueshme</w:t>
      </w:r>
      <w:r w:rsidR="009F698D" w:rsidRPr="000E5665">
        <w:rPr>
          <w:rStyle w:val="FootnoteReference"/>
          <w:rFonts w:ascii="Microsoft New Tai Lue" w:hAnsi="Microsoft New Tai Lue" w:cs="Microsoft New Tai Lue"/>
          <w:sz w:val="24"/>
          <w:szCs w:val="24"/>
        </w:rPr>
        <w:footnoteReference w:id="3"/>
      </w:r>
      <w:r w:rsidRPr="000E5665">
        <w:rPr>
          <w:rFonts w:ascii="Microsoft New Tai Lue" w:hAnsi="Microsoft New Tai Lue" w:cs="Microsoft New Tai Lue"/>
          <w:sz w:val="24"/>
          <w:szCs w:val="24"/>
        </w:rPr>
        <w:t xml:space="preserve">. Shqyrtimi i sistemeve dhe metodologjia e përdorur për zhvillimin e këtij plani veprimi është dizajnuar nga komuna me mbështetjen e ekspertëve lokalë dhe ndërkombëtarë. Përpara zhvillimit të Planit të Veprimit, Grupi Punues analizoi literaturën e disponueshme që fokusohet në cilësinë e ajrit në qytet dhe mblodhi të dhëna cilësore parësore përmes intervistave me akterë qeveritarë, privatë dhe të shoqërisë civile. </w:t>
      </w:r>
    </w:p>
    <w:p w:rsidR="00A23E71" w:rsidRPr="000E5665" w:rsidRDefault="006413E8" w:rsidP="00CA0851">
      <w:pPr>
        <w:spacing w:line="276" w:lineRule="auto"/>
        <w:jc w:val="both"/>
        <w:rPr>
          <w:rFonts w:ascii="Microsoft New Tai Lue" w:hAnsi="Microsoft New Tai Lue" w:cs="Microsoft New Tai Lue"/>
          <w:sz w:val="24"/>
          <w:szCs w:val="24"/>
        </w:rPr>
      </w:pPr>
      <w:bookmarkStart w:id="29" w:name="_Toc148447978"/>
      <w:r w:rsidRPr="000E5665">
        <w:rPr>
          <w:rFonts w:ascii="Microsoft New Tai Lue" w:hAnsi="Microsoft New Tai Lue" w:cs="Microsoft New Tai Lue"/>
          <w:sz w:val="24"/>
          <w:szCs w:val="24"/>
        </w:rPr>
        <w:t>Grupi punues ka identifikuar masa të shumta që mund të zbatohen që mund të nxisin ndryshime në Han të Elezit. Masat e mundshme u kategorizuan në sektorin e amvisërive, transportit dhe mbeturinave, gjithashtu në ngritjen e kapaciteteve.</w:t>
      </w:r>
      <w:bookmarkEnd w:id="29"/>
    </w:p>
    <w:p w:rsidR="001E5E34" w:rsidRPr="007E5B84" w:rsidRDefault="00A23E71" w:rsidP="007E5B84">
      <w:pPr>
        <w:spacing w:line="276" w:lineRule="auto"/>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 xml:space="preserve">Komuna dhe Ministria e Mjedisit, Planifikimit Hapësinor dhe Infrastrukturës (MMPHI), së bashku me institucionet e tjera të përfshira, do ta monitorojnë zbatimin e projekteve specifike të parashtruara në këtë </w:t>
      </w:r>
      <w:r w:rsidR="007E5B84" w:rsidRPr="000E5665">
        <w:rPr>
          <w:rFonts w:ascii="Microsoft New Tai Lue" w:hAnsi="Microsoft New Tai Lue" w:cs="Microsoft New Tai Lue"/>
          <w:sz w:val="24"/>
          <w:szCs w:val="24"/>
        </w:rPr>
        <w:t>dokument</w:t>
      </w:r>
      <w:r w:rsidR="007E5B84">
        <w:rPr>
          <w:rFonts w:ascii="Microsoft New Tai Lue" w:hAnsi="Microsoft New Tai Lue" w:cs="Microsoft New Tai Lue"/>
          <w:sz w:val="24"/>
          <w:szCs w:val="24"/>
        </w:rPr>
        <w:t>.</w:t>
      </w:r>
    </w:p>
    <w:p w:rsidR="00DA57B3" w:rsidRPr="00CA0851" w:rsidRDefault="00DC3297" w:rsidP="00CA0851">
      <w:pPr>
        <w:pStyle w:val="Heading1"/>
        <w:spacing w:line="276" w:lineRule="auto"/>
        <w:rPr>
          <w:color w:val="002060"/>
          <w:sz w:val="28"/>
          <w:szCs w:val="40"/>
        </w:rPr>
      </w:pPr>
      <w:bookmarkStart w:id="30" w:name="_Toc160965262"/>
      <w:r>
        <w:rPr>
          <w:color w:val="002060"/>
          <w:sz w:val="28"/>
          <w:szCs w:val="40"/>
        </w:rPr>
        <w:t>5.0 KONSULTIMI</w:t>
      </w:r>
      <w:bookmarkEnd w:id="30"/>
    </w:p>
    <w:p w:rsidR="006413E8" w:rsidRDefault="006413E8" w:rsidP="00CA0851">
      <w:pPr>
        <w:pStyle w:val="NoSpacing"/>
        <w:spacing w:line="276" w:lineRule="auto"/>
      </w:pPr>
    </w:p>
    <w:p w:rsidR="009F698D" w:rsidRPr="000E5665" w:rsidRDefault="009F698D" w:rsidP="00CA0851">
      <w:pPr>
        <w:pStyle w:val="NoSpacing"/>
        <w:spacing w:line="276" w:lineRule="auto"/>
        <w:jc w:val="both"/>
        <w:rPr>
          <w:rFonts w:ascii="Microsoft New Tai Lue" w:eastAsia="Calibri" w:hAnsi="Microsoft New Tai Lue" w:cs="Microsoft New Tai Lue"/>
        </w:rPr>
      </w:pPr>
      <w:r w:rsidRPr="000E5665">
        <w:rPr>
          <w:rFonts w:ascii="Microsoft New Tai Lue" w:hAnsi="Microsoft New Tai Lue" w:cs="Microsoft New Tai Lue"/>
        </w:rPr>
        <w:t>Procesi i konsultimit ndihmoi në përcaktimin e shkaqeve dhe pasojave të ndotjes, duke nxitur një vizion dhe synime të përbashkëta. Ai gjithashtu çoi në krijimin e synimeve që pranojnë ndikimin e ndotjes në shëndetin dhe mirëqenien e komunitetit. Temat e identifikuara gjatë zhvillimit të PLVCA-së mund të shihen si forca pozitive, negative ose stabilizuese.</w:t>
      </w:r>
    </w:p>
    <w:p w:rsidR="009F698D" w:rsidRPr="000E5665" w:rsidRDefault="009F698D" w:rsidP="00CA0851">
      <w:pPr>
        <w:pStyle w:val="NoSpacing"/>
        <w:spacing w:line="276" w:lineRule="auto"/>
        <w:jc w:val="both"/>
        <w:rPr>
          <w:rFonts w:ascii="Microsoft New Tai Lue" w:eastAsia="Calibri" w:hAnsi="Microsoft New Tai Lue" w:cs="Microsoft New Tai Lue"/>
        </w:rPr>
      </w:pPr>
      <w:r w:rsidRPr="000E5665">
        <w:rPr>
          <w:rFonts w:ascii="Microsoft New Tai Lue" w:hAnsi="Microsoft New Tai Lue" w:cs="Microsoft New Tai Lue"/>
        </w:rPr>
        <w:t xml:space="preserve">Zhvillimi i PLVCA-së përfshiu tre punëtori me Grupin Punues dhe palët e tjera të interesit, së bashku me takime të shumta. Pjesëmarrësit kontribuuan me të dhënat e paraqitura dhe identifikuan synime të arritshme brenda një deri në pesë vjet. Ata gjithashtu diskutuan për aktivitete të rëndësishme në kuadër të PLVCA-së, disa janë nën përgjegjësinë e komunës, </w:t>
      </w:r>
      <w:r w:rsidRPr="000E5665">
        <w:rPr>
          <w:rFonts w:ascii="Microsoft New Tai Lue" w:hAnsi="Microsoft New Tai Lue" w:cs="Microsoft New Tai Lue"/>
        </w:rPr>
        <w:lastRenderedPageBreak/>
        <w:t>drejtpërdrejt ose tërthorazi. Pjesëmarrësit theksuan aktivitetet e përshtatshme për zbatim nga komuna dhe organizata të tjera.</w:t>
      </w:r>
    </w:p>
    <w:p w:rsidR="00FE65C1" w:rsidRPr="000E5665" w:rsidRDefault="009F698D" w:rsidP="00CA0851">
      <w:pPr>
        <w:spacing w:line="276" w:lineRule="auto"/>
        <w:jc w:val="both"/>
        <w:rPr>
          <w:rFonts w:ascii="Microsoft New Tai Lue" w:hAnsi="Microsoft New Tai Lue" w:cs="Microsoft New Tai Lue"/>
        </w:rPr>
      </w:pPr>
      <w:r w:rsidRPr="000E5665">
        <w:rPr>
          <w:rFonts w:ascii="Microsoft New Tai Lue" w:hAnsi="Microsoft New Tai Lue" w:cs="Microsoft New Tai Lue"/>
        </w:rPr>
        <w:t>Pas përfundimit të PLVCA-së, Komuna e shpërndau mes palëve të shumta, duke përfshirë qeverinë kombëtare, organizata, OJQ dhe shoqëri civile. Këto ndërveprime siguruan reagime dhe sugjerime të vlefshme për përmirësimin e PLVCA-së. PLVCA u finalizua pas analizimit të komenteve të palëve të interesit</w:t>
      </w:r>
      <w:bookmarkStart w:id="31" w:name="_heading=h.35nkun2"/>
      <w:bookmarkStart w:id="32" w:name="_Toc148447980"/>
      <w:bookmarkEnd w:id="31"/>
      <w:r w:rsidRPr="000E5665">
        <w:rPr>
          <w:rFonts w:ascii="Microsoft New Tai Lue" w:hAnsi="Microsoft New Tai Lue" w:cs="Microsoft New Tai Lue"/>
        </w:rPr>
        <w:t>.</w:t>
      </w:r>
      <w:bookmarkEnd w:id="32"/>
    </w:p>
    <w:p w:rsidR="00DA57B3" w:rsidRPr="00FB63FD" w:rsidRDefault="0003342A" w:rsidP="00CA0851">
      <w:pPr>
        <w:pStyle w:val="Heading1"/>
        <w:spacing w:line="276" w:lineRule="auto"/>
        <w:rPr>
          <w:rFonts w:ascii="Microsoft New Tai Lue" w:hAnsi="Microsoft New Tai Lue" w:cs="Microsoft New Tai Lue"/>
          <w:szCs w:val="24"/>
        </w:rPr>
      </w:pPr>
      <w:bookmarkStart w:id="33" w:name="_Toc160965263"/>
      <w:r>
        <w:rPr>
          <w:color w:val="002060"/>
          <w:sz w:val="28"/>
          <w:szCs w:val="40"/>
        </w:rPr>
        <w:t>6.0 INFORMATA TË PËRGJITHSHME</w:t>
      </w:r>
      <w:bookmarkEnd w:id="33"/>
      <w:r>
        <w:rPr>
          <w:rFonts w:ascii="Microsoft New Tai Lue" w:hAnsi="Microsoft New Tai Lue"/>
          <w:bCs/>
          <w:sz w:val="36"/>
          <w:szCs w:val="36"/>
        </w:rPr>
        <w:br/>
      </w:r>
    </w:p>
    <w:p w:rsidR="00657606" w:rsidRPr="000E5665" w:rsidRDefault="006E64F4" w:rsidP="00CA0851">
      <w:pPr>
        <w:spacing w:line="276" w:lineRule="auto"/>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 xml:space="preserve">Hani i Elezit është një komunë e vogël me sipërfaqe prej 82.9 km2 e cila shtrihet në pjesën juglindore të Kosovës afër kufirit me Maqedoninë e Veriut. Ky qytet është zhvilluar në të dy anët e lumit Lepenc në dalje të Kaçanikut, me gjatësi prej rreth 2372m. </w:t>
      </w:r>
    </w:p>
    <w:p w:rsidR="00C66A38" w:rsidRPr="000E5665" w:rsidRDefault="00657606" w:rsidP="00CA0851">
      <w:pPr>
        <w:spacing w:line="276" w:lineRule="auto"/>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Qyteti i Hanit të Elezit po rritet me shpejtësi pasi që mundësitë e punësimit janë më të mëdha se në zonën rurale.  Në Han të Elezit industria është mjaft e zhvilluar, veçanërisht industria e prodhimit</w:t>
      </w:r>
      <w:r w:rsidRPr="000E5665">
        <w:rPr>
          <w:rFonts w:ascii="Microsoft New Tai Lue" w:hAnsi="Microsoft New Tai Lue" w:cs="Microsoft New Tai Lue"/>
        </w:rPr>
        <w:t xml:space="preserve"> </w:t>
      </w:r>
      <w:r w:rsidRPr="000E5665">
        <w:rPr>
          <w:rFonts w:ascii="Microsoft New Tai Lue" w:hAnsi="Microsoft New Tai Lue" w:cs="Microsoft New Tai Lue"/>
          <w:sz w:val="24"/>
          <w:szCs w:val="24"/>
        </w:rPr>
        <w:t>të çimentos e njohur jo vetëm në Kosovë por edhe jashtë vendit. Në pjesën jugore të Hanit të Elezit është pika kufitare që ndan territorin e Kosovës dhe Maqedonisë së Veriut.</w:t>
      </w:r>
      <w:r w:rsidR="007E5B84">
        <w:rPr>
          <w:rFonts w:ascii="Microsoft New Tai Lue" w:hAnsi="Microsoft New Tai Lue" w:cs="Microsoft New Tai Lue"/>
          <w:sz w:val="24"/>
          <w:szCs w:val="24"/>
        </w:rPr>
        <w:t xml:space="preserve"> </w:t>
      </w:r>
      <w:r w:rsidRPr="000E5665">
        <w:rPr>
          <w:rFonts w:ascii="Microsoft New Tai Lue" w:hAnsi="Microsoft New Tai Lue" w:cs="Microsoft New Tai Lue"/>
          <w:sz w:val="24"/>
          <w:szCs w:val="24"/>
        </w:rPr>
        <w:t>Prania e maleve që shtrihen në lindje dhe perëndim të komunës paraqet lidhjet kryesore me rajonet e tjera që bëhen përmes luginës së Lepencit. Lumi Lepenc kalon nëpër luginë përmes qytetit të Hanit të Elezit. Në jug të Luginës së Lepencit është pika kufitare që lidh Kosovën me vendet e tjera të Ballkanit dhe Evropës.</w:t>
      </w:r>
    </w:p>
    <w:p w:rsidR="005E77C0" w:rsidRPr="000E5665" w:rsidRDefault="00657606" w:rsidP="00CA0851">
      <w:pPr>
        <w:spacing w:line="276" w:lineRule="auto"/>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Dendësia e popullsisë në zonën urbane është 2,527.67 banorë për 1km</w:t>
      </w:r>
      <w:r w:rsidRPr="000E5665">
        <w:rPr>
          <w:rFonts w:ascii="Microsoft New Tai Lue" w:hAnsi="Microsoft New Tai Lue" w:cs="Microsoft New Tai Lue"/>
          <w:sz w:val="24"/>
          <w:szCs w:val="24"/>
          <w:vertAlign w:val="superscript"/>
        </w:rPr>
        <w:t>2</w:t>
      </w:r>
      <w:r w:rsidRPr="000E5665">
        <w:rPr>
          <w:rFonts w:ascii="Microsoft New Tai Lue" w:hAnsi="Microsoft New Tai Lue" w:cs="Microsoft New Tai Lue"/>
          <w:sz w:val="24"/>
          <w:szCs w:val="24"/>
        </w:rPr>
        <w:t xml:space="preserve"> ose 25.27 banorë për hektar.</w:t>
      </w:r>
      <w:r w:rsidR="000C1F12" w:rsidRPr="000E5665">
        <w:rPr>
          <w:rFonts w:ascii="Microsoft New Tai Lue" w:hAnsi="Microsoft New Tai Lue" w:cs="Microsoft New Tai Lue"/>
          <w:sz w:val="24"/>
          <w:szCs w:val="24"/>
          <w:vertAlign w:val="superscript"/>
        </w:rPr>
        <w:footnoteReference w:id="4"/>
      </w:r>
    </w:p>
    <w:p w:rsidR="00FB63FD" w:rsidRPr="000E5665" w:rsidRDefault="00FB63FD" w:rsidP="00CA0851">
      <w:pPr>
        <w:spacing w:line="276" w:lineRule="auto"/>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Të dhënat e përgjithshme statistikore janë mbledhur dhe analizuar nga Baza e të dhënave të Agjencisë Statistikore të Kosovës (ASK) (</w:t>
      </w:r>
      <w:hyperlink r:id="rId15" w:history="1">
        <w:r w:rsidRPr="000E5665">
          <w:rPr>
            <w:rFonts w:ascii="Microsoft New Tai Lue" w:hAnsi="Microsoft New Tai Lue" w:cs="Microsoft New Tai Lue"/>
            <w:sz w:val="24"/>
            <w:szCs w:val="24"/>
          </w:rPr>
          <w:t>https://askdata.rks-gov.net/pxweb/en/ASKdata/</w:t>
        </w:r>
      </w:hyperlink>
      <w:r w:rsidRPr="000E5665">
        <w:rPr>
          <w:rFonts w:ascii="Microsoft New Tai Lue" w:hAnsi="Microsoft New Tai Lue" w:cs="Microsoft New Tai Lue"/>
          <w:sz w:val="24"/>
          <w:szCs w:val="24"/>
        </w:rPr>
        <w:t xml:space="preserve">). Popullsia në komunën e Hanit të Elezit e paraqitur në </w:t>
      </w:r>
      <w:fldSimple w:instr=" REF _Ref111811272 \h  \* MERGEFORMAT ">
        <w:r w:rsidR="00F508B4" w:rsidRPr="000E5665">
          <w:rPr>
            <w:rFonts w:ascii="Microsoft New Tai Lue" w:hAnsi="Microsoft New Tai Lue" w:cs="Microsoft New Tai Lue"/>
            <w:sz w:val="24"/>
            <w:szCs w:val="24"/>
          </w:rPr>
          <w:t xml:space="preserve">    </w:t>
        </w:r>
      </w:fldSimple>
      <w:r w:rsidRPr="000E5665">
        <w:rPr>
          <w:rFonts w:ascii="Microsoft New Tai Lue" w:hAnsi="Microsoft New Tai Lue" w:cs="Microsoft New Tai Lue"/>
          <w:sz w:val="24"/>
          <w:szCs w:val="24"/>
        </w:rPr>
        <w:t>, tregon se trendi i popullsisë është në rritje nga viti 2012 në 2020</w:t>
      </w:r>
      <w:r w:rsidR="009F698D" w:rsidRPr="000E5665">
        <w:rPr>
          <w:rStyle w:val="FootnoteReference"/>
          <w:rFonts w:ascii="Microsoft New Tai Lue" w:hAnsi="Microsoft New Tai Lue" w:cs="Microsoft New Tai Lue"/>
          <w:sz w:val="24"/>
          <w:szCs w:val="24"/>
        </w:rPr>
        <w:footnoteReference w:id="5"/>
      </w:r>
      <w:r w:rsidRPr="000E5665">
        <w:rPr>
          <w:rFonts w:ascii="Microsoft New Tai Lue" w:hAnsi="Microsoft New Tai Lue" w:cs="Microsoft New Tai Lue"/>
          <w:sz w:val="24"/>
          <w:szCs w:val="24"/>
        </w:rPr>
        <w:t>.</w:t>
      </w:r>
    </w:p>
    <w:p w:rsidR="00FC3F1A" w:rsidRPr="00FC3F1A" w:rsidRDefault="00FC3F1A" w:rsidP="00FC3F1A">
      <w:pPr>
        <w:pStyle w:val="NoSpacing"/>
      </w:pPr>
    </w:p>
    <w:p w:rsidR="009F698D" w:rsidRDefault="009F698D" w:rsidP="00CA0851">
      <w:pPr>
        <w:pStyle w:val="Caption"/>
      </w:pPr>
      <w:bookmarkStart w:id="34" w:name="_Toc148455964"/>
      <w:bookmarkStart w:id="35" w:name="_Toc161006747"/>
      <w:r>
        <w:t xml:space="preserve">Tabela </w:t>
      </w:r>
      <w:r w:rsidR="003B1816">
        <w:fldChar w:fldCharType="begin"/>
      </w:r>
      <w:r w:rsidR="00395959">
        <w:instrText xml:space="preserve"> SEQ Table \* ARABIC </w:instrText>
      </w:r>
      <w:r w:rsidR="003B1816">
        <w:fldChar w:fldCharType="separate"/>
      </w:r>
      <w:r w:rsidR="005B6242">
        <w:rPr>
          <w:noProof/>
        </w:rPr>
        <w:t>1</w:t>
      </w:r>
      <w:r w:rsidR="003B1816">
        <w:rPr>
          <w:noProof/>
        </w:rPr>
        <w:fldChar w:fldCharType="end"/>
      </w:r>
      <w:r>
        <w:t>- Trendet e popullsisë në Komunën e Hanit të Elezit</w:t>
      </w:r>
      <w:bookmarkEnd w:id="34"/>
      <w:bookmarkEnd w:id="35"/>
    </w:p>
    <w:tbl>
      <w:tblPr>
        <w:tblW w:w="9473" w:type="dxa"/>
        <w:jc w:val="center"/>
        <w:tblLayout w:type="fixed"/>
        <w:tblCellMar>
          <w:left w:w="99" w:type="dxa"/>
          <w:right w:w="99" w:type="dxa"/>
        </w:tblCellMar>
        <w:tblLook w:val="04A0"/>
      </w:tblPr>
      <w:tblGrid>
        <w:gridCol w:w="1814"/>
        <w:gridCol w:w="851"/>
        <w:gridCol w:w="851"/>
        <w:gridCol w:w="851"/>
        <w:gridCol w:w="851"/>
        <w:gridCol w:w="851"/>
        <w:gridCol w:w="851"/>
        <w:gridCol w:w="851"/>
        <w:gridCol w:w="851"/>
        <w:gridCol w:w="851"/>
      </w:tblGrid>
      <w:tr w:rsidR="00FB63FD" w:rsidRPr="00E722F9" w:rsidTr="002C371B">
        <w:trPr>
          <w:trHeight w:val="360"/>
          <w:jc w:val="center"/>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3FD" w:rsidRPr="00FC3F1A" w:rsidRDefault="00FB63FD" w:rsidP="002C371B">
            <w:pPr>
              <w:spacing w:line="0" w:lineRule="atLeast"/>
              <w:rPr>
                <w:rFonts w:ascii="Microsoft New Tai Lue" w:eastAsia="Yu Gothic" w:hAnsi="Microsoft New Tai Lue" w:cs="Microsoft New Tai Lue"/>
                <w:color w:val="000000"/>
                <w:sz w:val="20"/>
              </w:rPr>
            </w:pPr>
            <w:r>
              <w:rPr>
                <w:rFonts w:ascii="Microsoft New Tai Lue" w:hAnsi="Microsoft New Tai Lue"/>
                <w:color w:val="000000"/>
                <w:sz w:val="20"/>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B63FD" w:rsidRPr="00FC3F1A" w:rsidRDefault="00FB63FD" w:rsidP="002C371B">
            <w:pPr>
              <w:spacing w:line="0" w:lineRule="atLeast"/>
              <w:jc w:val="center"/>
              <w:rPr>
                <w:rFonts w:ascii="Microsoft New Tai Lue" w:eastAsia="Yu Gothic" w:hAnsi="Microsoft New Tai Lue" w:cs="Microsoft New Tai Lue"/>
                <w:b/>
                <w:bCs/>
                <w:color w:val="000000"/>
                <w:sz w:val="20"/>
              </w:rPr>
            </w:pPr>
            <w:r>
              <w:rPr>
                <w:rFonts w:ascii="Microsoft New Tai Lue" w:hAnsi="Microsoft New Tai Lue"/>
                <w:b/>
                <w:bCs/>
                <w:color w:val="000000"/>
              </w:rPr>
              <w:t>2012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B63FD" w:rsidRPr="00FC3F1A" w:rsidRDefault="00FB63FD" w:rsidP="002C371B">
            <w:pPr>
              <w:spacing w:line="0" w:lineRule="atLeast"/>
              <w:jc w:val="center"/>
              <w:rPr>
                <w:rFonts w:ascii="Microsoft New Tai Lue" w:eastAsia="Yu Gothic" w:hAnsi="Microsoft New Tai Lue" w:cs="Microsoft New Tai Lue"/>
                <w:b/>
                <w:bCs/>
                <w:color w:val="000000"/>
                <w:sz w:val="20"/>
              </w:rPr>
            </w:pPr>
            <w:r>
              <w:rPr>
                <w:rFonts w:ascii="Microsoft New Tai Lue" w:hAnsi="Microsoft New Tai Lue"/>
                <w:b/>
                <w:bCs/>
                <w:color w:val="000000"/>
              </w:rPr>
              <w:t>2013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B63FD" w:rsidRPr="00FC3F1A" w:rsidRDefault="00FB63FD" w:rsidP="002C371B">
            <w:pPr>
              <w:spacing w:line="0" w:lineRule="atLeast"/>
              <w:jc w:val="center"/>
              <w:rPr>
                <w:rFonts w:ascii="Microsoft New Tai Lue" w:eastAsia="Yu Gothic" w:hAnsi="Microsoft New Tai Lue" w:cs="Microsoft New Tai Lue"/>
                <w:b/>
                <w:bCs/>
                <w:color w:val="000000"/>
                <w:sz w:val="20"/>
              </w:rPr>
            </w:pPr>
            <w:r>
              <w:rPr>
                <w:rFonts w:ascii="Microsoft New Tai Lue" w:hAnsi="Microsoft New Tai Lue"/>
                <w:b/>
                <w:bCs/>
                <w:color w:val="000000"/>
              </w:rPr>
              <w:t>2014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B63FD" w:rsidRPr="00FC3F1A" w:rsidRDefault="00FB63FD" w:rsidP="002C371B">
            <w:pPr>
              <w:spacing w:line="0" w:lineRule="atLeast"/>
              <w:jc w:val="center"/>
              <w:rPr>
                <w:rFonts w:ascii="Microsoft New Tai Lue" w:eastAsia="Yu Gothic" w:hAnsi="Microsoft New Tai Lue" w:cs="Microsoft New Tai Lue"/>
                <w:b/>
                <w:bCs/>
                <w:color w:val="000000"/>
                <w:sz w:val="20"/>
              </w:rPr>
            </w:pPr>
            <w:r>
              <w:rPr>
                <w:rFonts w:ascii="Microsoft New Tai Lue" w:hAnsi="Microsoft New Tai Lue"/>
                <w:b/>
                <w:bCs/>
                <w:color w:val="000000"/>
              </w:rPr>
              <w:t>2015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B63FD" w:rsidRPr="00FC3F1A" w:rsidRDefault="00FB63FD" w:rsidP="002C371B">
            <w:pPr>
              <w:spacing w:line="0" w:lineRule="atLeast"/>
              <w:jc w:val="center"/>
              <w:rPr>
                <w:rFonts w:ascii="Microsoft New Tai Lue" w:eastAsia="Yu Gothic" w:hAnsi="Microsoft New Tai Lue" w:cs="Microsoft New Tai Lue"/>
                <w:b/>
                <w:bCs/>
                <w:color w:val="000000"/>
                <w:sz w:val="20"/>
              </w:rPr>
            </w:pPr>
            <w:r>
              <w:rPr>
                <w:rFonts w:ascii="Microsoft New Tai Lue" w:hAnsi="Microsoft New Tai Lue"/>
                <w:b/>
                <w:bCs/>
                <w:color w:val="000000"/>
              </w:rPr>
              <w:t>2016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B63FD" w:rsidRPr="00FC3F1A" w:rsidRDefault="00FB63FD" w:rsidP="002C371B">
            <w:pPr>
              <w:spacing w:line="0" w:lineRule="atLeast"/>
              <w:jc w:val="center"/>
              <w:rPr>
                <w:rFonts w:ascii="Microsoft New Tai Lue" w:eastAsia="Yu Gothic" w:hAnsi="Microsoft New Tai Lue" w:cs="Microsoft New Tai Lue"/>
                <w:b/>
                <w:bCs/>
                <w:color w:val="000000"/>
                <w:sz w:val="20"/>
              </w:rPr>
            </w:pPr>
            <w:r>
              <w:rPr>
                <w:rFonts w:ascii="Microsoft New Tai Lue" w:hAnsi="Microsoft New Tai Lue"/>
                <w:b/>
                <w:bCs/>
                <w:color w:val="000000"/>
              </w:rPr>
              <w:t>2017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B63FD" w:rsidRPr="00FC3F1A" w:rsidRDefault="00FB63FD" w:rsidP="002C371B">
            <w:pPr>
              <w:spacing w:line="0" w:lineRule="atLeast"/>
              <w:jc w:val="center"/>
              <w:rPr>
                <w:rFonts w:ascii="Microsoft New Tai Lue" w:eastAsia="Yu Gothic" w:hAnsi="Microsoft New Tai Lue" w:cs="Microsoft New Tai Lue"/>
                <w:b/>
                <w:bCs/>
                <w:color w:val="000000"/>
                <w:sz w:val="20"/>
              </w:rPr>
            </w:pPr>
            <w:r>
              <w:rPr>
                <w:rFonts w:ascii="Microsoft New Tai Lue" w:hAnsi="Microsoft New Tai Lue"/>
                <w:b/>
                <w:bCs/>
                <w:color w:val="000000"/>
              </w:rPr>
              <w:t>2018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B63FD" w:rsidRPr="00FC3F1A" w:rsidRDefault="00FB63FD" w:rsidP="002C371B">
            <w:pPr>
              <w:spacing w:line="0" w:lineRule="atLeast"/>
              <w:jc w:val="center"/>
              <w:rPr>
                <w:rFonts w:ascii="Microsoft New Tai Lue" w:eastAsia="Yu Gothic" w:hAnsi="Microsoft New Tai Lue" w:cs="Microsoft New Tai Lue"/>
                <w:b/>
                <w:bCs/>
                <w:color w:val="000000"/>
                <w:sz w:val="20"/>
              </w:rPr>
            </w:pPr>
            <w:r>
              <w:rPr>
                <w:rFonts w:ascii="Microsoft New Tai Lue" w:hAnsi="Microsoft New Tai Lue"/>
                <w:b/>
                <w:bCs/>
                <w:color w:val="000000"/>
              </w:rPr>
              <w:t>2019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B63FD" w:rsidRPr="00FC3F1A" w:rsidRDefault="00FB63FD" w:rsidP="002C371B">
            <w:pPr>
              <w:spacing w:line="0" w:lineRule="atLeast"/>
              <w:jc w:val="center"/>
              <w:rPr>
                <w:rFonts w:ascii="Microsoft New Tai Lue" w:eastAsia="Yu Gothic" w:hAnsi="Microsoft New Tai Lue" w:cs="Microsoft New Tai Lue"/>
                <w:b/>
                <w:bCs/>
                <w:color w:val="000000"/>
                <w:sz w:val="20"/>
              </w:rPr>
            </w:pPr>
            <w:r>
              <w:rPr>
                <w:rFonts w:ascii="Microsoft New Tai Lue" w:hAnsi="Microsoft New Tai Lue"/>
                <w:b/>
                <w:bCs/>
                <w:color w:val="000000"/>
              </w:rPr>
              <w:t>2020</w:t>
            </w:r>
          </w:p>
        </w:tc>
      </w:tr>
      <w:tr w:rsidR="00FB63FD" w:rsidRPr="00E722F9" w:rsidTr="002C371B">
        <w:trPr>
          <w:trHeight w:val="360"/>
          <w:jc w:val="center"/>
        </w:trPr>
        <w:tc>
          <w:tcPr>
            <w:tcW w:w="1814" w:type="dxa"/>
            <w:tcBorders>
              <w:top w:val="nil"/>
              <w:left w:val="single" w:sz="4" w:space="0" w:color="auto"/>
              <w:bottom w:val="single" w:sz="4" w:space="0" w:color="auto"/>
              <w:right w:val="single" w:sz="4" w:space="0" w:color="auto"/>
            </w:tcBorders>
            <w:shd w:val="clear" w:color="auto" w:fill="auto"/>
            <w:vAlign w:val="center"/>
          </w:tcPr>
          <w:p w:rsidR="00FB63FD" w:rsidRPr="00FC3F1A" w:rsidRDefault="006E64F4" w:rsidP="00FC3F1A">
            <w:pPr>
              <w:pStyle w:val="NoSpacing"/>
              <w:rPr>
                <w:rFonts w:ascii="Microsoft New Tai Lue" w:eastAsia="Yu Gothic" w:hAnsi="Microsoft New Tai Lue" w:cs="Microsoft New Tai Lue"/>
                <w:b/>
                <w:bCs/>
                <w:color w:val="000000"/>
                <w:sz w:val="20"/>
              </w:rPr>
            </w:pPr>
            <w:r>
              <w:rPr>
                <w:rFonts w:ascii="Microsoft New Tai Lue" w:hAnsi="Microsoft New Tai Lue"/>
              </w:rPr>
              <w:t>Hani i Elezit</w:t>
            </w:r>
          </w:p>
        </w:tc>
        <w:tc>
          <w:tcPr>
            <w:tcW w:w="851" w:type="dxa"/>
            <w:tcBorders>
              <w:top w:val="nil"/>
              <w:left w:val="nil"/>
              <w:bottom w:val="single" w:sz="4" w:space="0" w:color="auto"/>
              <w:right w:val="single" w:sz="4" w:space="0" w:color="auto"/>
            </w:tcBorders>
            <w:shd w:val="clear" w:color="auto" w:fill="auto"/>
            <w:vAlign w:val="center"/>
          </w:tcPr>
          <w:p w:rsidR="00FB63FD" w:rsidRPr="00FC3F1A" w:rsidRDefault="00FB63FD" w:rsidP="00FC3F1A">
            <w:pPr>
              <w:pStyle w:val="NoSpacing"/>
              <w:rPr>
                <w:rFonts w:ascii="Microsoft New Tai Lue" w:eastAsia="Yu Gothic" w:hAnsi="Microsoft New Tai Lue" w:cs="Microsoft New Tai Lue"/>
                <w:color w:val="000000"/>
                <w:sz w:val="20"/>
              </w:rPr>
            </w:pPr>
            <w:r>
              <w:rPr>
                <w:rFonts w:ascii="Microsoft New Tai Lue" w:hAnsi="Microsoft New Tai Lue"/>
                <w:color w:val="000000"/>
              </w:rPr>
              <w:t>9,567</w:t>
            </w:r>
          </w:p>
        </w:tc>
        <w:tc>
          <w:tcPr>
            <w:tcW w:w="851" w:type="dxa"/>
            <w:tcBorders>
              <w:top w:val="nil"/>
              <w:left w:val="nil"/>
              <w:bottom w:val="single" w:sz="4" w:space="0" w:color="auto"/>
              <w:right w:val="single" w:sz="4" w:space="0" w:color="auto"/>
            </w:tcBorders>
            <w:shd w:val="clear" w:color="auto" w:fill="auto"/>
            <w:vAlign w:val="center"/>
          </w:tcPr>
          <w:p w:rsidR="00FB63FD" w:rsidRPr="00FC3F1A" w:rsidRDefault="00FB63FD" w:rsidP="00FC3F1A">
            <w:pPr>
              <w:pStyle w:val="NoSpacing"/>
              <w:rPr>
                <w:rFonts w:ascii="Microsoft New Tai Lue" w:eastAsia="Yu Gothic" w:hAnsi="Microsoft New Tai Lue" w:cs="Microsoft New Tai Lue"/>
                <w:color w:val="000000"/>
                <w:sz w:val="20"/>
              </w:rPr>
            </w:pPr>
            <w:r>
              <w:rPr>
                <w:rFonts w:ascii="Microsoft New Tai Lue" w:hAnsi="Microsoft New Tai Lue"/>
                <w:color w:val="000000"/>
              </w:rPr>
              <w:t>9,613</w:t>
            </w:r>
          </w:p>
        </w:tc>
        <w:tc>
          <w:tcPr>
            <w:tcW w:w="851" w:type="dxa"/>
            <w:tcBorders>
              <w:top w:val="nil"/>
              <w:left w:val="nil"/>
              <w:bottom w:val="single" w:sz="4" w:space="0" w:color="auto"/>
              <w:right w:val="single" w:sz="4" w:space="0" w:color="auto"/>
            </w:tcBorders>
            <w:shd w:val="clear" w:color="auto" w:fill="auto"/>
            <w:vAlign w:val="center"/>
          </w:tcPr>
          <w:p w:rsidR="00FB63FD" w:rsidRPr="00FC3F1A" w:rsidRDefault="00FB63FD" w:rsidP="00FC3F1A">
            <w:pPr>
              <w:pStyle w:val="NoSpacing"/>
              <w:rPr>
                <w:rFonts w:ascii="Microsoft New Tai Lue" w:eastAsia="Yu Gothic" w:hAnsi="Microsoft New Tai Lue" w:cs="Microsoft New Tai Lue"/>
                <w:color w:val="000000"/>
                <w:sz w:val="20"/>
              </w:rPr>
            </w:pPr>
            <w:r>
              <w:rPr>
                <w:rFonts w:ascii="Microsoft New Tai Lue" w:hAnsi="Microsoft New Tai Lue"/>
                <w:color w:val="000000"/>
              </w:rPr>
              <w:t>9,759</w:t>
            </w:r>
          </w:p>
        </w:tc>
        <w:tc>
          <w:tcPr>
            <w:tcW w:w="851" w:type="dxa"/>
            <w:tcBorders>
              <w:top w:val="nil"/>
              <w:left w:val="nil"/>
              <w:bottom w:val="single" w:sz="4" w:space="0" w:color="auto"/>
              <w:right w:val="single" w:sz="4" w:space="0" w:color="auto"/>
            </w:tcBorders>
            <w:shd w:val="clear" w:color="auto" w:fill="auto"/>
            <w:vAlign w:val="center"/>
          </w:tcPr>
          <w:p w:rsidR="00FB63FD" w:rsidRPr="00FC3F1A" w:rsidRDefault="00FB63FD" w:rsidP="00FC3F1A">
            <w:pPr>
              <w:pStyle w:val="NoSpacing"/>
              <w:rPr>
                <w:rFonts w:ascii="Microsoft New Tai Lue" w:eastAsia="Yu Gothic" w:hAnsi="Microsoft New Tai Lue" w:cs="Microsoft New Tai Lue"/>
                <w:color w:val="000000"/>
                <w:sz w:val="20"/>
              </w:rPr>
            </w:pPr>
            <w:r>
              <w:rPr>
                <w:rFonts w:ascii="Microsoft New Tai Lue" w:hAnsi="Microsoft New Tai Lue"/>
                <w:color w:val="000000"/>
              </w:rPr>
              <w:t>9,830</w:t>
            </w:r>
          </w:p>
        </w:tc>
        <w:tc>
          <w:tcPr>
            <w:tcW w:w="851" w:type="dxa"/>
            <w:tcBorders>
              <w:top w:val="nil"/>
              <w:left w:val="nil"/>
              <w:bottom w:val="single" w:sz="4" w:space="0" w:color="auto"/>
              <w:right w:val="single" w:sz="4" w:space="0" w:color="auto"/>
            </w:tcBorders>
            <w:shd w:val="clear" w:color="auto" w:fill="auto"/>
            <w:vAlign w:val="center"/>
          </w:tcPr>
          <w:p w:rsidR="00FB63FD" w:rsidRPr="00FC3F1A" w:rsidRDefault="00FB63FD" w:rsidP="00FC3F1A">
            <w:pPr>
              <w:pStyle w:val="NoSpacing"/>
              <w:rPr>
                <w:rFonts w:ascii="Microsoft New Tai Lue" w:eastAsia="Yu Gothic" w:hAnsi="Microsoft New Tai Lue" w:cs="Microsoft New Tai Lue"/>
                <w:color w:val="000000"/>
                <w:sz w:val="20"/>
              </w:rPr>
            </w:pPr>
            <w:r>
              <w:rPr>
                <w:rFonts w:ascii="Microsoft New Tai Lue" w:hAnsi="Microsoft New Tai Lue"/>
                <w:color w:val="000000"/>
              </w:rPr>
              <w:t>9,922</w:t>
            </w:r>
          </w:p>
        </w:tc>
        <w:tc>
          <w:tcPr>
            <w:tcW w:w="851" w:type="dxa"/>
            <w:tcBorders>
              <w:top w:val="nil"/>
              <w:left w:val="nil"/>
              <w:bottom w:val="single" w:sz="4" w:space="0" w:color="auto"/>
              <w:right w:val="single" w:sz="4" w:space="0" w:color="auto"/>
            </w:tcBorders>
            <w:shd w:val="clear" w:color="auto" w:fill="auto"/>
            <w:vAlign w:val="center"/>
          </w:tcPr>
          <w:p w:rsidR="00FB63FD" w:rsidRPr="00FC3F1A" w:rsidRDefault="00FB63FD" w:rsidP="00FC3F1A">
            <w:pPr>
              <w:pStyle w:val="NoSpacing"/>
              <w:rPr>
                <w:rFonts w:ascii="Microsoft New Tai Lue" w:eastAsia="Yu Gothic" w:hAnsi="Microsoft New Tai Lue" w:cs="Microsoft New Tai Lue"/>
                <w:color w:val="000000"/>
                <w:sz w:val="20"/>
              </w:rPr>
            </w:pPr>
            <w:r>
              <w:rPr>
                <w:rFonts w:ascii="Microsoft New Tai Lue" w:hAnsi="Microsoft New Tai Lue"/>
                <w:color w:val="000000"/>
              </w:rPr>
              <w:t>9,998</w:t>
            </w:r>
          </w:p>
        </w:tc>
        <w:tc>
          <w:tcPr>
            <w:tcW w:w="851" w:type="dxa"/>
            <w:tcBorders>
              <w:top w:val="nil"/>
              <w:left w:val="nil"/>
              <w:bottom w:val="single" w:sz="4" w:space="0" w:color="auto"/>
              <w:right w:val="single" w:sz="4" w:space="0" w:color="auto"/>
            </w:tcBorders>
            <w:shd w:val="clear" w:color="auto" w:fill="auto"/>
            <w:vAlign w:val="center"/>
          </w:tcPr>
          <w:p w:rsidR="00FB63FD" w:rsidRPr="00FC3F1A" w:rsidRDefault="00FB63FD" w:rsidP="00FC3F1A">
            <w:pPr>
              <w:pStyle w:val="NoSpacing"/>
              <w:rPr>
                <w:rFonts w:ascii="Microsoft New Tai Lue" w:eastAsia="Yu Gothic" w:hAnsi="Microsoft New Tai Lue" w:cs="Microsoft New Tai Lue"/>
                <w:color w:val="000000"/>
                <w:sz w:val="20"/>
              </w:rPr>
            </w:pPr>
            <w:r>
              <w:rPr>
                <w:rFonts w:ascii="Microsoft New Tai Lue" w:hAnsi="Microsoft New Tai Lue"/>
                <w:color w:val="000000"/>
              </w:rPr>
              <w:t>9,985</w:t>
            </w:r>
          </w:p>
        </w:tc>
        <w:tc>
          <w:tcPr>
            <w:tcW w:w="851" w:type="dxa"/>
            <w:tcBorders>
              <w:top w:val="nil"/>
              <w:left w:val="nil"/>
              <w:bottom w:val="single" w:sz="4" w:space="0" w:color="auto"/>
              <w:right w:val="single" w:sz="4" w:space="0" w:color="auto"/>
            </w:tcBorders>
            <w:shd w:val="clear" w:color="auto" w:fill="auto"/>
            <w:vAlign w:val="center"/>
          </w:tcPr>
          <w:p w:rsidR="00FB63FD" w:rsidRPr="00FC3F1A" w:rsidRDefault="00FB63FD" w:rsidP="00FC3F1A">
            <w:pPr>
              <w:pStyle w:val="NoSpacing"/>
              <w:rPr>
                <w:rFonts w:ascii="Microsoft New Tai Lue" w:eastAsia="Yu Gothic" w:hAnsi="Microsoft New Tai Lue" w:cs="Microsoft New Tai Lue"/>
                <w:color w:val="000000"/>
                <w:sz w:val="20"/>
              </w:rPr>
            </w:pPr>
            <w:r>
              <w:rPr>
                <w:rFonts w:ascii="Microsoft New Tai Lue" w:hAnsi="Microsoft New Tai Lue"/>
                <w:color w:val="000000"/>
              </w:rPr>
              <w:t>10,013</w:t>
            </w:r>
          </w:p>
        </w:tc>
        <w:tc>
          <w:tcPr>
            <w:tcW w:w="851" w:type="dxa"/>
            <w:tcBorders>
              <w:top w:val="nil"/>
              <w:left w:val="nil"/>
              <w:bottom w:val="single" w:sz="4" w:space="0" w:color="auto"/>
              <w:right w:val="single" w:sz="4" w:space="0" w:color="auto"/>
            </w:tcBorders>
            <w:shd w:val="clear" w:color="auto" w:fill="auto"/>
            <w:vAlign w:val="center"/>
          </w:tcPr>
          <w:p w:rsidR="00FB63FD" w:rsidRPr="00FC3F1A" w:rsidRDefault="00FB63FD" w:rsidP="00FC3F1A">
            <w:pPr>
              <w:pStyle w:val="NoSpacing"/>
              <w:rPr>
                <w:rFonts w:ascii="Microsoft New Tai Lue" w:eastAsia="Yu Gothic" w:hAnsi="Microsoft New Tai Lue" w:cs="Microsoft New Tai Lue"/>
                <w:color w:val="000000"/>
                <w:sz w:val="20"/>
              </w:rPr>
            </w:pPr>
            <w:r>
              <w:rPr>
                <w:rFonts w:ascii="Microsoft New Tai Lue" w:hAnsi="Microsoft New Tai Lue"/>
                <w:color w:val="000000"/>
              </w:rPr>
              <w:t>10,090</w:t>
            </w:r>
          </w:p>
        </w:tc>
      </w:tr>
    </w:tbl>
    <w:p w:rsidR="00A23E71" w:rsidRPr="00A23E71" w:rsidRDefault="00FB63FD" w:rsidP="00A23E71">
      <w:pPr>
        <w:pStyle w:val="NoSpacing"/>
      </w:pPr>
      <w:bookmarkStart w:id="36" w:name="_Ref111811272"/>
      <w:bookmarkStart w:id="37" w:name="_Toc133098720"/>
      <w:r>
        <w:rPr>
          <w:rFonts w:ascii="Microsoft New Tai Lue" w:hAnsi="Microsoft New Tai Lue"/>
        </w:rPr>
        <w:t xml:space="preserve">    </w:t>
      </w:r>
      <w:bookmarkEnd w:id="36"/>
      <w:bookmarkEnd w:id="37"/>
    </w:p>
    <w:p w:rsidR="00A23E71" w:rsidRPr="000E5665" w:rsidRDefault="00A23E71" w:rsidP="00CA0851">
      <w:pPr>
        <w:jc w:val="both"/>
        <w:rPr>
          <w:sz w:val="24"/>
          <w:szCs w:val="24"/>
        </w:rPr>
      </w:pPr>
      <w:r w:rsidRPr="000E5665">
        <w:rPr>
          <w:sz w:val="24"/>
          <w:szCs w:val="24"/>
        </w:rPr>
        <w:lastRenderedPageBreak/>
        <w:t>Meqenëse komuna e Hanit të Elezit është një qytet i vogël, nuk ka aq shumë lloje të aktiviteteve ekonomike.</w:t>
      </w:r>
    </w:p>
    <w:p w:rsidR="007E5B84" w:rsidRDefault="00A23E71" w:rsidP="00C22F78">
      <w:pPr>
        <w:jc w:val="both"/>
        <w:rPr>
          <w:sz w:val="24"/>
          <w:szCs w:val="24"/>
        </w:rPr>
      </w:pPr>
      <w:r w:rsidRPr="000E5665">
        <w:rPr>
          <w:sz w:val="24"/>
          <w:szCs w:val="24"/>
        </w:rPr>
        <w:t>“Tregtia me shumicë dhe pakicë, riparimi i automjeteve, motoçikletave” përbëjnë numrin më të madh të ndërmarrjeve, por numri është i vogël. Edhe aktivitetet e tjera ekonomike janë shumë të vogla në numër.</w:t>
      </w:r>
    </w:p>
    <w:p w:rsidR="00C22F78" w:rsidRPr="00C22F78" w:rsidRDefault="00C22F78" w:rsidP="00C22F78">
      <w:pPr>
        <w:pStyle w:val="Caption"/>
        <w:spacing w:after="0"/>
        <w:rPr>
          <w:rFonts w:ascii="Proxima Nova Rg" w:hAnsi="Proxima Nova Rg" w:cs="Calibri"/>
          <w:sz w:val="24"/>
          <w:szCs w:val="24"/>
        </w:rPr>
      </w:pPr>
      <w:bookmarkStart w:id="38" w:name="_Toc161006748"/>
      <w:r>
        <w:t xml:space="preserve">Tabela </w:t>
      </w:r>
      <w:r w:rsidR="003B1816">
        <w:fldChar w:fldCharType="begin"/>
      </w:r>
      <w:r>
        <w:instrText xml:space="preserve"> SEQ Table \* ARABIC </w:instrText>
      </w:r>
      <w:r w:rsidR="003B1816">
        <w:fldChar w:fldCharType="separate"/>
      </w:r>
      <w:r w:rsidR="005B6242">
        <w:rPr>
          <w:noProof/>
        </w:rPr>
        <w:t>2</w:t>
      </w:r>
      <w:r w:rsidR="003B1816">
        <w:rPr>
          <w:noProof/>
        </w:rPr>
        <w:fldChar w:fldCharType="end"/>
      </w:r>
      <w:r w:rsidRPr="00270545">
        <w:t>- Numri i ndërmarrjeve për secilën kategori në komunën e Hanit të Elezi</w:t>
      </w:r>
      <w:bookmarkEnd w:id="38"/>
    </w:p>
    <w:tbl>
      <w:tblPr>
        <w:tblStyle w:val="TableGrid"/>
        <w:tblpPr w:leftFromText="180" w:rightFromText="180" w:vertAnchor="text" w:horzAnchor="margin" w:tblpY="468"/>
        <w:tblW w:w="9374" w:type="dxa"/>
        <w:tblLayout w:type="fixed"/>
        <w:tblLook w:val="04A0"/>
      </w:tblPr>
      <w:tblGrid>
        <w:gridCol w:w="1076"/>
        <w:gridCol w:w="1505"/>
        <w:gridCol w:w="28"/>
        <w:gridCol w:w="1447"/>
        <w:gridCol w:w="1365"/>
        <w:gridCol w:w="74"/>
        <w:gridCol w:w="812"/>
        <w:gridCol w:w="259"/>
        <w:gridCol w:w="217"/>
        <w:gridCol w:w="787"/>
        <w:gridCol w:w="495"/>
        <w:gridCol w:w="316"/>
        <w:gridCol w:w="993"/>
      </w:tblGrid>
      <w:tr w:rsidR="00036A59" w:rsidTr="00C22F78">
        <w:trPr>
          <w:trHeight w:val="414"/>
        </w:trPr>
        <w:tc>
          <w:tcPr>
            <w:tcW w:w="10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rsidR="00036A59" w:rsidRDefault="00036A59">
            <w:pPr>
              <w:jc w:val="center"/>
              <w:rPr>
                <w:rFonts w:ascii="Times New Roman" w:hAnsi="Times New Roman" w:cs="Times New Roman"/>
                <w:b/>
              </w:rPr>
            </w:pPr>
          </w:p>
        </w:tc>
        <w:tc>
          <w:tcPr>
            <w:tcW w:w="8298" w:type="dxa"/>
            <w:gridSpan w:val="1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036A59" w:rsidRDefault="00036A59">
            <w:pPr>
              <w:jc w:val="center"/>
              <w:rPr>
                <w:rFonts w:ascii="Times New Roman" w:hAnsi="Times New Roman" w:cs="Times New Roman"/>
                <w:b/>
              </w:rPr>
            </w:pPr>
            <w:r>
              <w:rPr>
                <w:rFonts w:ascii="Times New Roman" w:hAnsi="Times New Roman" w:cs="Times New Roman"/>
                <w:b/>
              </w:rPr>
              <w:t>HANI I ELEZIT</w:t>
            </w:r>
          </w:p>
        </w:tc>
      </w:tr>
      <w:tr w:rsidR="00036A59" w:rsidTr="00C22F78">
        <w:trPr>
          <w:trHeight w:val="1173"/>
        </w:trPr>
        <w:tc>
          <w:tcPr>
            <w:tcW w:w="1076"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Kategoria</w:t>
            </w:r>
          </w:p>
        </w:tc>
        <w:tc>
          <w:tcPr>
            <w:tcW w:w="1505"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Bujqësi, pylltari dhe peshkim</w:t>
            </w:r>
          </w:p>
        </w:tc>
        <w:tc>
          <w:tcPr>
            <w:tcW w:w="1475" w:type="dxa"/>
            <w:gridSpan w:val="2"/>
            <w:tcBorders>
              <w:top w:val="single" w:sz="4" w:space="0" w:color="auto"/>
              <w:left w:val="single" w:sz="4" w:space="0" w:color="auto"/>
              <w:bottom w:val="single" w:sz="4" w:space="0" w:color="auto"/>
              <w:right w:val="single" w:sz="4" w:space="0" w:color="auto"/>
            </w:tcBorders>
            <w:shd w:val="clear" w:color="auto" w:fill="auto"/>
            <w:hideMark/>
          </w:tcPr>
          <w:p w:rsidR="00036A59" w:rsidRPr="00C22F78" w:rsidRDefault="00036A59">
            <w:pPr>
              <w:jc w:val="both"/>
              <w:rPr>
                <w:rFonts w:ascii="Times New Roman" w:hAnsi="Times New Roman" w:cs="Times New Roman"/>
                <w:sz w:val="20"/>
              </w:rPr>
            </w:pPr>
            <w:r w:rsidRPr="00C22F78">
              <w:rPr>
                <w:rFonts w:ascii="Times New Roman" w:hAnsi="Times New Roman" w:cs="Times New Roman"/>
                <w:sz w:val="20"/>
              </w:rPr>
              <w:t>Mihje dhe gurore</w:t>
            </w:r>
          </w:p>
        </w:tc>
        <w:tc>
          <w:tcPr>
            <w:tcW w:w="1365" w:type="dxa"/>
            <w:tcBorders>
              <w:top w:val="single" w:sz="4" w:space="0" w:color="auto"/>
              <w:left w:val="single" w:sz="4" w:space="0" w:color="auto"/>
              <w:bottom w:val="single" w:sz="4" w:space="0" w:color="auto"/>
              <w:right w:val="single" w:sz="4" w:space="0" w:color="auto"/>
            </w:tcBorders>
            <w:hideMark/>
          </w:tcPr>
          <w:p w:rsidR="00036A59" w:rsidRDefault="00036A59">
            <w:pPr>
              <w:jc w:val="both"/>
              <w:rPr>
                <w:rFonts w:ascii="Times New Roman" w:hAnsi="Times New Roman" w:cs="Times New Roman"/>
                <w:sz w:val="20"/>
              </w:rPr>
            </w:pPr>
            <w:r>
              <w:rPr>
                <w:rFonts w:ascii="Times New Roman" w:hAnsi="Times New Roman" w:cs="Times New Roman"/>
                <w:sz w:val="20"/>
              </w:rPr>
              <w:t>Prodhimtari</w:t>
            </w:r>
          </w:p>
        </w:tc>
        <w:tc>
          <w:tcPr>
            <w:tcW w:w="1362" w:type="dxa"/>
            <w:gridSpan w:val="4"/>
            <w:tcBorders>
              <w:top w:val="single" w:sz="4" w:space="0" w:color="auto"/>
              <w:left w:val="single" w:sz="4" w:space="0" w:color="auto"/>
              <w:bottom w:val="single" w:sz="4" w:space="0" w:color="auto"/>
              <w:right w:val="single" w:sz="4" w:space="0" w:color="auto"/>
            </w:tcBorders>
            <w:hideMark/>
          </w:tcPr>
          <w:p w:rsidR="00036A59" w:rsidRDefault="00036A59">
            <w:pPr>
              <w:jc w:val="both"/>
              <w:rPr>
                <w:rFonts w:ascii="Times New Roman" w:hAnsi="Times New Roman" w:cs="Times New Roman"/>
                <w:sz w:val="20"/>
              </w:rPr>
            </w:pPr>
            <w:r>
              <w:rPr>
                <w:rFonts w:ascii="Times New Roman" w:hAnsi="Times New Roman" w:cs="Times New Roman"/>
                <w:sz w:val="20"/>
              </w:rPr>
              <w:t>Furnizim me energji elektrike, gaz, avull dhe klimatizim</w:t>
            </w:r>
          </w:p>
        </w:tc>
        <w:tc>
          <w:tcPr>
            <w:tcW w:w="1282" w:type="dxa"/>
            <w:gridSpan w:val="2"/>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Ujësjellës, ujëra të zeza, menaxhim i mbeturinave dhe sanim i tokës</w:t>
            </w:r>
          </w:p>
        </w:tc>
        <w:tc>
          <w:tcPr>
            <w:tcW w:w="1309" w:type="dxa"/>
            <w:gridSpan w:val="2"/>
            <w:tcBorders>
              <w:top w:val="single" w:sz="4" w:space="0" w:color="auto"/>
              <w:left w:val="single" w:sz="4" w:space="0" w:color="auto"/>
              <w:bottom w:val="single" w:sz="4" w:space="0" w:color="auto"/>
              <w:right w:val="single" w:sz="4" w:space="0" w:color="auto"/>
            </w:tcBorders>
            <w:hideMark/>
          </w:tcPr>
          <w:p w:rsidR="00036A59" w:rsidRDefault="00036A59">
            <w:pPr>
              <w:jc w:val="both"/>
              <w:rPr>
                <w:rFonts w:ascii="Times New Roman" w:hAnsi="Times New Roman" w:cs="Times New Roman"/>
                <w:sz w:val="20"/>
              </w:rPr>
            </w:pPr>
            <w:r>
              <w:rPr>
                <w:rFonts w:ascii="Times New Roman" w:hAnsi="Times New Roman" w:cs="Times New Roman"/>
                <w:sz w:val="20"/>
              </w:rPr>
              <w:t>Ndërtimtari</w:t>
            </w:r>
          </w:p>
        </w:tc>
      </w:tr>
      <w:tr w:rsidR="00036A59" w:rsidTr="00C22F78">
        <w:trPr>
          <w:trHeight w:val="352"/>
        </w:trPr>
        <w:tc>
          <w:tcPr>
            <w:tcW w:w="1076"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2021</w:t>
            </w:r>
          </w:p>
        </w:tc>
        <w:tc>
          <w:tcPr>
            <w:tcW w:w="1505"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w:t>
            </w:r>
          </w:p>
        </w:tc>
        <w:tc>
          <w:tcPr>
            <w:tcW w:w="1475" w:type="dxa"/>
            <w:gridSpan w:val="2"/>
            <w:tcBorders>
              <w:top w:val="single" w:sz="4" w:space="0" w:color="auto"/>
              <w:left w:val="single" w:sz="4" w:space="0" w:color="auto"/>
              <w:bottom w:val="single" w:sz="4" w:space="0" w:color="auto"/>
              <w:right w:val="single" w:sz="4" w:space="0" w:color="auto"/>
            </w:tcBorders>
            <w:shd w:val="clear" w:color="auto" w:fill="auto"/>
            <w:hideMark/>
          </w:tcPr>
          <w:p w:rsidR="00036A59" w:rsidRPr="00C22F78" w:rsidRDefault="00036A59">
            <w:pPr>
              <w:jc w:val="both"/>
              <w:rPr>
                <w:rFonts w:ascii="Times New Roman" w:hAnsi="Times New Roman" w:cs="Times New Roman"/>
              </w:rPr>
            </w:pPr>
            <w:r w:rsidRPr="00C22F78">
              <w:rPr>
                <w:rFonts w:ascii="Times New Roman" w:hAnsi="Times New Roman" w:cs="Times New Roman"/>
              </w:rPr>
              <w:t>/</w:t>
            </w:r>
          </w:p>
        </w:tc>
        <w:tc>
          <w:tcPr>
            <w:tcW w:w="1365" w:type="dxa"/>
            <w:tcBorders>
              <w:top w:val="single" w:sz="4" w:space="0" w:color="auto"/>
              <w:left w:val="single" w:sz="4" w:space="0" w:color="auto"/>
              <w:bottom w:val="single" w:sz="4" w:space="0" w:color="auto"/>
              <w:right w:val="single" w:sz="4" w:space="0" w:color="auto"/>
            </w:tcBorders>
            <w:hideMark/>
          </w:tcPr>
          <w:p w:rsidR="00036A59" w:rsidRDefault="00036A59">
            <w:pPr>
              <w:jc w:val="both"/>
              <w:rPr>
                <w:rFonts w:ascii="Times New Roman" w:hAnsi="Times New Roman" w:cs="Times New Roman"/>
              </w:rPr>
            </w:pPr>
            <w:r>
              <w:rPr>
                <w:rFonts w:ascii="Times New Roman" w:hAnsi="Times New Roman" w:cs="Times New Roman"/>
              </w:rPr>
              <w:t>/</w:t>
            </w:r>
          </w:p>
        </w:tc>
        <w:tc>
          <w:tcPr>
            <w:tcW w:w="1362" w:type="dxa"/>
            <w:gridSpan w:val="4"/>
            <w:tcBorders>
              <w:top w:val="single" w:sz="4" w:space="0" w:color="auto"/>
              <w:left w:val="single" w:sz="4" w:space="0" w:color="auto"/>
              <w:bottom w:val="single" w:sz="4" w:space="0" w:color="auto"/>
              <w:right w:val="single" w:sz="4" w:space="0" w:color="auto"/>
            </w:tcBorders>
            <w:hideMark/>
          </w:tcPr>
          <w:p w:rsidR="00036A59" w:rsidRDefault="00036A59">
            <w:pPr>
              <w:jc w:val="both"/>
              <w:rPr>
                <w:rFonts w:ascii="Times New Roman" w:hAnsi="Times New Roman" w:cs="Times New Roman"/>
              </w:rPr>
            </w:pPr>
            <w:r>
              <w:rPr>
                <w:rFonts w:ascii="Times New Roman" w:hAnsi="Times New Roman" w:cs="Times New Roman"/>
              </w:rPr>
              <w:t>/</w:t>
            </w:r>
          </w:p>
        </w:tc>
        <w:tc>
          <w:tcPr>
            <w:tcW w:w="1282" w:type="dxa"/>
            <w:gridSpan w:val="2"/>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w:t>
            </w:r>
          </w:p>
        </w:tc>
        <w:tc>
          <w:tcPr>
            <w:tcW w:w="1309" w:type="dxa"/>
            <w:gridSpan w:val="2"/>
            <w:tcBorders>
              <w:top w:val="single" w:sz="4" w:space="0" w:color="auto"/>
              <w:left w:val="single" w:sz="4" w:space="0" w:color="auto"/>
              <w:bottom w:val="single" w:sz="4" w:space="0" w:color="auto"/>
              <w:right w:val="single" w:sz="4" w:space="0" w:color="auto"/>
            </w:tcBorders>
            <w:hideMark/>
          </w:tcPr>
          <w:p w:rsidR="00036A59" w:rsidRDefault="00036A59">
            <w:pPr>
              <w:jc w:val="both"/>
              <w:rPr>
                <w:rFonts w:ascii="Times New Roman" w:hAnsi="Times New Roman" w:cs="Times New Roman"/>
              </w:rPr>
            </w:pPr>
            <w:r>
              <w:rPr>
                <w:rFonts w:ascii="Times New Roman" w:hAnsi="Times New Roman" w:cs="Times New Roman"/>
              </w:rPr>
              <w:t>/</w:t>
            </w:r>
          </w:p>
        </w:tc>
      </w:tr>
      <w:tr w:rsidR="00036A59" w:rsidTr="00C22F78">
        <w:trPr>
          <w:trHeight w:val="352"/>
        </w:trPr>
        <w:tc>
          <w:tcPr>
            <w:tcW w:w="1076"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2020</w:t>
            </w:r>
          </w:p>
        </w:tc>
        <w:tc>
          <w:tcPr>
            <w:tcW w:w="1505"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1</w:t>
            </w:r>
          </w:p>
        </w:tc>
        <w:tc>
          <w:tcPr>
            <w:tcW w:w="1475" w:type="dxa"/>
            <w:gridSpan w:val="2"/>
            <w:tcBorders>
              <w:top w:val="single" w:sz="4" w:space="0" w:color="auto"/>
              <w:left w:val="single" w:sz="4" w:space="0" w:color="auto"/>
              <w:bottom w:val="single" w:sz="4" w:space="0" w:color="auto"/>
              <w:right w:val="single" w:sz="4" w:space="0" w:color="auto"/>
            </w:tcBorders>
            <w:shd w:val="clear" w:color="auto" w:fill="auto"/>
            <w:hideMark/>
          </w:tcPr>
          <w:p w:rsidR="00036A59" w:rsidRPr="00C22F78" w:rsidRDefault="00036A59" w:rsidP="00803223">
            <w:pPr>
              <w:pStyle w:val="Text11or111"/>
              <w:framePr w:hSpace="0" w:wrap="auto" w:vAnchor="margin" w:yAlign="inline"/>
              <w:spacing w:after="120"/>
              <w:suppressOverlap w:val="0"/>
            </w:pPr>
            <w:r w:rsidRPr="00C22F78">
              <w:t>0</w:t>
            </w:r>
          </w:p>
        </w:tc>
        <w:tc>
          <w:tcPr>
            <w:tcW w:w="1365"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5</w:t>
            </w:r>
          </w:p>
        </w:tc>
        <w:tc>
          <w:tcPr>
            <w:tcW w:w="1362" w:type="dxa"/>
            <w:gridSpan w:val="4"/>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0</w:t>
            </w:r>
          </w:p>
        </w:tc>
        <w:tc>
          <w:tcPr>
            <w:tcW w:w="1282" w:type="dxa"/>
            <w:gridSpan w:val="2"/>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0</w:t>
            </w:r>
          </w:p>
        </w:tc>
        <w:tc>
          <w:tcPr>
            <w:tcW w:w="1309" w:type="dxa"/>
            <w:gridSpan w:val="2"/>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8</w:t>
            </w:r>
          </w:p>
        </w:tc>
      </w:tr>
      <w:tr w:rsidR="00036A59" w:rsidTr="00C22F78">
        <w:trPr>
          <w:trHeight w:val="352"/>
        </w:trPr>
        <w:tc>
          <w:tcPr>
            <w:tcW w:w="1076"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2019</w:t>
            </w:r>
          </w:p>
        </w:tc>
        <w:tc>
          <w:tcPr>
            <w:tcW w:w="1505"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1</w:t>
            </w:r>
          </w:p>
        </w:tc>
        <w:tc>
          <w:tcPr>
            <w:tcW w:w="1475" w:type="dxa"/>
            <w:gridSpan w:val="2"/>
            <w:tcBorders>
              <w:top w:val="single" w:sz="4" w:space="0" w:color="auto"/>
              <w:left w:val="single" w:sz="4" w:space="0" w:color="auto"/>
              <w:bottom w:val="single" w:sz="4" w:space="0" w:color="auto"/>
              <w:right w:val="single" w:sz="4" w:space="0" w:color="auto"/>
            </w:tcBorders>
            <w:shd w:val="clear" w:color="auto" w:fill="auto"/>
            <w:hideMark/>
          </w:tcPr>
          <w:p w:rsidR="00036A59" w:rsidRPr="00C22F78" w:rsidRDefault="00036A59" w:rsidP="00803223">
            <w:pPr>
              <w:pStyle w:val="Text11or111"/>
              <w:framePr w:hSpace="0" w:wrap="auto" w:vAnchor="margin" w:yAlign="inline"/>
              <w:spacing w:after="120"/>
              <w:suppressOverlap w:val="0"/>
            </w:pPr>
            <w:r w:rsidRPr="00C22F78">
              <w:t>0</w:t>
            </w:r>
          </w:p>
        </w:tc>
        <w:tc>
          <w:tcPr>
            <w:tcW w:w="1365"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2</w:t>
            </w:r>
          </w:p>
        </w:tc>
        <w:tc>
          <w:tcPr>
            <w:tcW w:w="1362" w:type="dxa"/>
            <w:gridSpan w:val="4"/>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0</w:t>
            </w:r>
          </w:p>
        </w:tc>
        <w:tc>
          <w:tcPr>
            <w:tcW w:w="1282" w:type="dxa"/>
            <w:gridSpan w:val="2"/>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0</w:t>
            </w:r>
          </w:p>
        </w:tc>
        <w:tc>
          <w:tcPr>
            <w:tcW w:w="1309" w:type="dxa"/>
            <w:gridSpan w:val="2"/>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5</w:t>
            </w:r>
          </w:p>
        </w:tc>
      </w:tr>
      <w:tr w:rsidR="00036A59" w:rsidTr="00C22F78">
        <w:trPr>
          <w:trHeight w:val="352"/>
        </w:trPr>
        <w:tc>
          <w:tcPr>
            <w:tcW w:w="1076"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2018</w:t>
            </w:r>
          </w:p>
        </w:tc>
        <w:tc>
          <w:tcPr>
            <w:tcW w:w="1505"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4</w:t>
            </w:r>
          </w:p>
        </w:tc>
        <w:tc>
          <w:tcPr>
            <w:tcW w:w="1475" w:type="dxa"/>
            <w:gridSpan w:val="2"/>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1</w:t>
            </w:r>
          </w:p>
        </w:tc>
        <w:tc>
          <w:tcPr>
            <w:tcW w:w="1365"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5</w:t>
            </w:r>
          </w:p>
        </w:tc>
        <w:tc>
          <w:tcPr>
            <w:tcW w:w="1362" w:type="dxa"/>
            <w:gridSpan w:val="4"/>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0</w:t>
            </w:r>
          </w:p>
        </w:tc>
        <w:tc>
          <w:tcPr>
            <w:tcW w:w="1282" w:type="dxa"/>
            <w:gridSpan w:val="2"/>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0</w:t>
            </w:r>
          </w:p>
        </w:tc>
        <w:tc>
          <w:tcPr>
            <w:tcW w:w="1309" w:type="dxa"/>
            <w:gridSpan w:val="2"/>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3</w:t>
            </w:r>
          </w:p>
        </w:tc>
      </w:tr>
      <w:tr w:rsidR="00036A59" w:rsidTr="00C22F78">
        <w:trPr>
          <w:trHeight w:val="352"/>
        </w:trPr>
        <w:tc>
          <w:tcPr>
            <w:tcW w:w="9374" w:type="dxa"/>
            <w:gridSpan w:val="13"/>
            <w:tcBorders>
              <w:top w:val="single" w:sz="4" w:space="0" w:color="auto"/>
              <w:left w:val="single" w:sz="4" w:space="0" w:color="auto"/>
              <w:bottom w:val="single" w:sz="4" w:space="0" w:color="auto"/>
              <w:right w:val="single" w:sz="4" w:space="0" w:color="auto"/>
            </w:tcBorders>
            <w:shd w:val="clear" w:color="auto" w:fill="D9E2F3" w:themeFill="accent1" w:themeFillTint="33"/>
          </w:tcPr>
          <w:p w:rsidR="00036A59" w:rsidRDefault="00036A59" w:rsidP="00803223">
            <w:pPr>
              <w:pStyle w:val="Text11or111"/>
              <w:framePr w:hSpace="0" w:wrap="auto" w:vAnchor="margin" w:yAlign="inline"/>
              <w:spacing w:after="120"/>
              <w:suppressOverlap w:val="0"/>
            </w:pPr>
          </w:p>
        </w:tc>
      </w:tr>
      <w:tr w:rsidR="00036A59" w:rsidTr="00C22F78">
        <w:trPr>
          <w:trHeight w:val="984"/>
        </w:trPr>
        <w:tc>
          <w:tcPr>
            <w:tcW w:w="1076" w:type="dxa"/>
            <w:tcBorders>
              <w:top w:val="single" w:sz="4" w:space="0" w:color="auto"/>
              <w:left w:val="single" w:sz="4" w:space="0" w:color="auto"/>
              <w:bottom w:val="single" w:sz="4" w:space="0" w:color="auto"/>
              <w:right w:val="single" w:sz="4" w:space="0" w:color="auto"/>
            </w:tcBorders>
          </w:tcPr>
          <w:p w:rsidR="00036A59" w:rsidRDefault="00036A59" w:rsidP="00803223">
            <w:pPr>
              <w:pStyle w:val="Text11or111"/>
              <w:framePr w:hSpace="0" w:wrap="auto" w:vAnchor="margin" w:yAlign="inline"/>
              <w:spacing w:after="120"/>
              <w:suppressOverlap w:val="0"/>
            </w:pPr>
          </w:p>
          <w:p w:rsidR="00036A59" w:rsidRDefault="00036A59" w:rsidP="00803223">
            <w:pPr>
              <w:pStyle w:val="Text11or111"/>
              <w:framePr w:hSpace="0" w:wrap="auto" w:vAnchor="margin" w:yAlign="inline"/>
              <w:spacing w:after="120"/>
              <w:suppressOverlap w:val="0"/>
            </w:pPr>
            <w:r>
              <w:t>Kategoria</w:t>
            </w:r>
          </w:p>
        </w:tc>
        <w:tc>
          <w:tcPr>
            <w:tcW w:w="1505"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Tregti me shumicë dhe pakicë, riparimi i automjeteve, motoçikletave</w:t>
            </w:r>
          </w:p>
        </w:tc>
        <w:tc>
          <w:tcPr>
            <w:tcW w:w="1475" w:type="dxa"/>
            <w:gridSpan w:val="2"/>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Transport dhe deponim</w:t>
            </w:r>
          </w:p>
        </w:tc>
        <w:tc>
          <w:tcPr>
            <w:tcW w:w="1365"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Shërbime akomodimi dhe gastronomie</w:t>
            </w:r>
          </w:p>
        </w:tc>
        <w:tc>
          <w:tcPr>
            <w:tcW w:w="1145" w:type="dxa"/>
            <w:gridSpan w:val="3"/>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Informim dhe Komunikim</w:t>
            </w:r>
          </w:p>
        </w:tc>
        <w:tc>
          <w:tcPr>
            <w:tcW w:w="1499" w:type="dxa"/>
            <w:gridSpan w:val="3"/>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Aktivitete financiare dhe të sigurimeve</w:t>
            </w:r>
          </w:p>
        </w:tc>
        <w:tc>
          <w:tcPr>
            <w:tcW w:w="1309" w:type="dxa"/>
            <w:gridSpan w:val="2"/>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Aktivitete të pasurive të patundshme</w:t>
            </w:r>
          </w:p>
        </w:tc>
      </w:tr>
      <w:tr w:rsidR="00036A59" w:rsidTr="00C22F78">
        <w:trPr>
          <w:trHeight w:val="344"/>
        </w:trPr>
        <w:tc>
          <w:tcPr>
            <w:tcW w:w="1076"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2021</w:t>
            </w:r>
          </w:p>
        </w:tc>
        <w:tc>
          <w:tcPr>
            <w:tcW w:w="1505"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w:t>
            </w:r>
          </w:p>
        </w:tc>
        <w:tc>
          <w:tcPr>
            <w:tcW w:w="1475" w:type="dxa"/>
            <w:gridSpan w:val="2"/>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w:t>
            </w:r>
          </w:p>
        </w:tc>
        <w:tc>
          <w:tcPr>
            <w:tcW w:w="1365"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w:t>
            </w:r>
          </w:p>
        </w:tc>
        <w:tc>
          <w:tcPr>
            <w:tcW w:w="1145" w:type="dxa"/>
            <w:gridSpan w:val="3"/>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w:t>
            </w:r>
          </w:p>
        </w:tc>
        <w:tc>
          <w:tcPr>
            <w:tcW w:w="1499" w:type="dxa"/>
            <w:gridSpan w:val="3"/>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w:t>
            </w:r>
          </w:p>
        </w:tc>
        <w:tc>
          <w:tcPr>
            <w:tcW w:w="1309" w:type="dxa"/>
            <w:gridSpan w:val="2"/>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w:t>
            </w:r>
          </w:p>
        </w:tc>
      </w:tr>
      <w:tr w:rsidR="00036A59" w:rsidTr="00C22F78">
        <w:trPr>
          <w:trHeight w:val="344"/>
        </w:trPr>
        <w:tc>
          <w:tcPr>
            <w:tcW w:w="1076"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2020</w:t>
            </w:r>
          </w:p>
        </w:tc>
        <w:tc>
          <w:tcPr>
            <w:tcW w:w="1505"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12</w:t>
            </w:r>
          </w:p>
        </w:tc>
        <w:tc>
          <w:tcPr>
            <w:tcW w:w="1475" w:type="dxa"/>
            <w:gridSpan w:val="2"/>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7</w:t>
            </w:r>
          </w:p>
        </w:tc>
        <w:tc>
          <w:tcPr>
            <w:tcW w:w="1365"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6</w:t>
            </w:r>
          </w:p>
        </w:tc>
        <w:tc>
          <w:tcPr>
            <w:tcW w:w="1145" w:type="dxa"/>
            <w:gridSpan w:val="3"/>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0</w:t>
            </w:r>
          </w:p>
        </w:tc>
        <w:tc>
          <w:tcPr>
            <w:tcW w:w="1499" w:type="dxa"/>
            <w:gridSpan w:val="3"/>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0</w:t>
            </w:r>
          </w:p>
        </w:tc>
        <w:tc>
          <w:tcPr>
            <w:tcW w:w="1309" w:type="dxa"/>
            <w:gridSpan w:val="2"/>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0</w:t>
            </w:r>
          </w:p>
        </w:tc>
      </w:tr>
      <w:tr w:rsidR="00036A59" w:rsidTr="00C22F78">
        <w:trPr>
          <w:trHeight w:val="344"/>
        </w:trPr>
        <w:tc>
          <w:tcPr>
            <w:tcW w:w="1076"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2019</w:t>
            </w:r>
          </w:p>
        </w:tc>
        <w:tc>
          <w:tcPr>
            <w:tcW w:w="1505"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9</w:t>
            </w:r>
          </w:p>
        </w:tc>
        <w:tc>
          <w:tcPr>
            <w:tcW w:w="1475" w:type="dxa"/>
            <w:gridSpan w:val="2"/>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7</w:t>
            </w:r>
          </w:p>
        </w:tc>
        <w:tc>
          <w:tcPr>
            <w:tcW w:w="1365"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2</w:t>
            </w:r>
          </w:p>
        </w:tc>
        <w:tc>
          <w:tcPr>
            <w:tcW w:w="1145" w:type="dxa"/>
            <w:gridSpan w:val="3"/>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2</w:t>
            </w:r>
          </w:p>
        </w:tc>
        <w:tc>
          <w:tcPr>
            <w:tcW w:w="1499" w:type="dxa"/>
            <w:gridSpan w:val="3"/>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0</w:t>
            </w:r>
          </w:p>
        </w:tc>
        <w:tc>
          <w:tcPr>
            <w:tcW w:w="1309" w:type="dxa"/>
            <w:gridSpan w:val="2"/>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0</w:t>
            </w:r>
          </w:p>
        </w:tc>
      </w:tr>
      <w:tr w:rsidR="00036A59" w:rsidTr="00C22F78">
        <w:trPr>
          <w:trHeight w:val="344"/>
        </w:trPr>
        <w:tc>
          <w:tcPr>
            <w:tcW w:w="1076"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2018</w:t>
            </w:r>
          </w:p>
        </w:tc>
        <w:tc>
          <w:tcPr>
            <w:tcW w:w="1505"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10</w:t>
            </w:r>
          </w:p>
        </w:tc>
        <w:tc>
          <w:tcPr>
            <w:tcW w:w="1475" w:type="dxa"/>
            <w:gridSpan w:val="2"/>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2</w:t>
            </w:r>
          </w:p>
        </w:tc>
        <w:tc>
          <w:tcPr>
            <w:tcW w:w="1365" w:type="dxa"/>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5</w:t>
            </w:r>
          </w:p>
        </w:tc>
        <w:tc>
          <w:tcPr>
            <w:tcW w:w="1145" w:type="dxa"/>
            <w:gridSpan w:val="3"/>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0</w:t>
            </w:r>
          </w:p>
        </w:tc>
        <w:tc>
          <w:tcPr>
            <w:tcW w:w="1499" w:type="dxa"/>
            <w:gridSpan w:val="3"/>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0</w:t>
            </w:r>
          </w:p>
        </w:tc>
        <w:tc>
          <w:tcPr>
            <w:tcW w:w="1309" w:type="dxa"/>
            <w:gridSpan w:val="2"/>
            <w:tcBorders>
              <w:top w:val="single" w:sz="4" w:space="0" w:color="auto"/>
              <w:left w:val="single" w:sz="4" w:space="0" w:color="auto"/>
              <w:bottom w:val="single" w:sz="4" w:space="0" w:color="auto"/>
              <w:right w:val="single" w:sz="4" w:space="0" w:color="auto"/>
            </w:tcBorders>
            <w:hideMark/>
          </w:tcPr>
          <w:p w:rsidR="00036A59" w:rsidRDefault="00036A59" w:rsidP="00803223">
            <w:pPr>
              <w:pStyle w:val="Text11or111"/>
              <w:framePr w:hSpace="0" w:wrap="auto" w:vAnchor="margin" w:yAlign="inline"/>
              <w:spacing w:after="120"/>
              <w:suppressOverlap w:val="0"/>
            </w:pPr>
            <w:r>
              <w:t>0</w:t>
            </w:r>
          </w:p>
        </w:tc>
      </w:tr>
      <w:tr w:rsidR="00036A59" w:rsidTr="00C22F78">
        <w:trPr>
          <w:trHeight w:val="344"/>
        </w:trPr>
        <w:tc>
          <w:tcPr>
            <w:tcW w:w="9374" w:type="dxa"/>
            <w:gridSpan w:val="13"/>
            <w:tcBorders>
              <w:top w:val="single" w:sz="4" w:space="0" w:color="auto"/>
              <w:left w:val="single" w:sz="4" w:space="0" w:color="auto"/>
              <w:bottom w:val="single" w:sz="4" w:space="0" w:color="auto"/>
              <w:right w:val="single" w:sz="4" w:space="0" w:color="auto"/>
            </w:tcBorders>
            <w:shd w:val="clear" w:color="auto" w:fill="D9E2F3" w:themeFill="accent1" w:themeFillTint="33"/>
          </w:tcPr>
          <w:p w:rsidR="00036A59" w:rsidRDefault="00036A59" w:rsidP="00803223">
            <w:pPr>
              <w:pStyle w:val="Text11or111"/>
              <w:framePr w:hSpace="0" w:wrap="auto" w:vAnchor="margin" w:yAlign="inline"/>
              <w:spacing w:after="120"/>
              <w:suppressOverlap w:val="0"/>
            </w:pPr>
          </w:p>
        </w:tc>
      </w:tr>
      <w:tr w:rsidR="00036A59" w:rsidTr="00C22F78">
        <w:trPr>
          <w:trHeight w:val="344"/>
        </w:trPr>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rPr>
                <w:sz w:val="22"/>
              </w:rPr>
            </w:pPr>
            <w:r>
              <w:t>Kategoria</w:t>
            </w:r>
          </w:p>
        </w:tc>
        <w:tc>
          <w:tcPr>
            <w:tcW w:w="15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pPr>
              <w:jc w:val="both"/>
              <w:rPr>
                <w:rFonts w:ascii="Times New Roman" w:hAnsi="Times New Roman" w:cs="Times New Roman"/>
                <w:b/>
                <w:bCs/>
                <w:sz w:val="20"/>
              </w:rPr>
            </w:pPr>
            <w:r>
              <w:rPr>
                <w:rFonts w:ascii="Times New Roman" w:hAnsi="Times New Roman" w:cs="Times New Roman"/>
                <w:sz w:val="20"/>
              </w:rPr>
              <w:t>Aktivitete profesionale, shkencore dhe teknike</w:t>
            </w: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Aktivitete administrative dhe mbështetëse</w:t>
            </w:r>
          </w:p>
        </w:tc>
        <w:tc>
          <w:tcPr>
            <w:tcW w:w="143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Administratë publike dhe mbrojtje, sigurimi i detyrueshëm shoqëror</w:t>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Arsim</w:t>
            </w:r>
          </w:p>
        </w:tc>
        <w:tc>
          <w:tcPr>
            <w:tcW w:w="126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Aktivitete të shëndetit njerëzor dhe punës sociale</w:t>
            </w:r>
          </w:p>
        </w:tc>
        <w:tc>
          <w:tcPr>
            <w:tcW w:w="81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Arte, zbavitje dhe rekreacion</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Aktivitete të tjera të shërbimit</w:t>
            </w:r>
          </w:p>
        </w:tc>
      </w:tr>
      <w:tr w:rsidR="00036A59" w:rsidTr="00C22F78">
        <w:trPr>
          <w:trHeight w:val="344"/>
        </w:trPr>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2021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w:t>
            </w: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w:t>
            </w:r>
          </w:p>
        </w:tc>
        <w:tc>
          <w:tcPr>
            <w:tcW w:w="143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w:t>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w:t>
            </w:r>
          </w:p>
        </w:tc>
        <w:tc>
          <w:tcPr>
            <w:tcW w:w="126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w:t>
            </w:r>
          </w:p>
        </w:tc>
        <w:tc>
          <w:tcPr>
            <w:tcW w:w="81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w:t>
            </w:r>
          </w:p>
        </w:tc>
      </w:tr>
      <w:tr w:rsidR="00036A59" w:rsidTr="00C22F78">
        <w:trPr>
          <w:trHeight w:val="344"/>
        </w:trPr>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2020</w:t>
            </w:r>
          </w:p>
        </w:tc>
        <w:tc>
          <w:tcPr>
            <w:tcW w:w="15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3</w:t>
            </w: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2</w:t>
            </w:r>
          </w:p>
        </w:tc>
        <w:tc>
          <w:tcPr>
            <w:tcW w:w="143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0</w:t>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0</w:t>
            </w:r>
          </w:p>
        </w:tc>
        <w:tc>
          <w:tcPr>
            <w:tcW w:w="126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0</w:t>
            </w:r>
          </w:p>
        </w:tc>
        <w:tc>
          <w:tcPr>
            <w:tcW w:w="81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5</w:t>
            </w:r>
          </w:p>
        </w:tc>
      </w:tr>
      <w:tr w:rsidR="00036A59" w:rsidTr="00C22F78">
        <w:trPr>
          <w:trHeight w:val="344"/>
        </w:trPr>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2019</w:t>
            </w:r>
          </w:p>
        </w:tc>
        <w:tc>
          <w:tcPr>
            <w:tcW w:w="15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4</w:t>
            </w: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1</w:t>
            </w:r>
          </w:p>
        </w:tc>
        <w:tc>
          <w:tcPr>
            <w:tcW w:w="143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0</w:t>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1</w:t>
            </w:r>
          </w:p>
        </w:tc>
        <w:tc>
          <w:tcPr>
            <w:tcW w:w="126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0</w:t>
            </w:r>
          </w:p>
        </w:tc>
        <w:tc>
          <w:tcPr>
            <w:tcW w:w="81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6</w:t>
            </w:r>
          </w:p>
        </w:tc>
      </w:tr>
      <w:tr w:rsidR="00036A59" w:rsidTr="00C22F78">
        <w:trPr>
          <w:trHeight w:val="344"/>
        </w:trPr>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2018</w:t>
            </w:r>
          </w:p>
        </w:tc>
        <w:tc>
          <w:tcPr>
            <w:tcW w:w="153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3</w:t>
            </w:r>
          </w:p>
        </w:tc>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2</w:t>
            </w:r>
          </w:p>
        </w:tc>
        <w:tc>
          <w:tcPr>
            <w:tcW w:w="143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0</w:t>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0</w:t>
            </w:r>
          </w:p>
        </w:tc>
        <w:tc>
          <w:tcPr>
            <w:tcW w:w="126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1</w:t>
            </w:r>
          </w:p>
        </w:tc>
        <w:tc>
          <w:tcPr>
            <w:tcW w:w="81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36A59" w:rsidRDefault="00036A59" w:rsidP="00803223">
            <w:pPr>
              <w:pStyle w:val="Text11or111"/>
              <w:framePr w:hSpace="0" w:wrap="auto" w:vAnchor="margin" w:yAlign="inline"/>
              <w:spacing w:after="120"/>
              <w:suppressOverlap w:val="0"/>
            </w:pPr>
            <w:r>
              <w:t>3</w:t>
            </w:r>
          </w:p>
        </w:tc>
      </w:tr>
    </w:tbl>
    <w:p w:rsidR="008F1A2D" w:rsidRPr="00CA0851" w:rsidRDefault="008F1A2D" w:rsidP="00CA0851">
      <w:pPr>
        <w:pStyle w:val="Heading2"/>
        <w:numPr>
          <w:ilvl w:val="1"/>
          <w:numId w:val="32"/>
        </w:numPr>
        <w:tabs>
          <w:tab w:val="left" w:pos="990"/>
        </w:tabs>
        <w:ind w:left="0" w:firstLine="0"/>
        <w:rPr>
          <w:rFonts w:ascii="Verdana" w:hAnsi="Verdana"/>
          <w:color w:val="1F3864" w:themeColor="accent1" w:themeShade="80"/>
          <w:sz w:val="28"/>
        </w:rPr>
      </w:pPr>
      <w:bookmarkStart w:id="39" w:name="_Toc148455855"/>
      <w:bookmarkStart w:id="40" w:name="_Toc148456019"/>
      <w:bookmarkStart w:id="41" w:name="_Toc148455856"/>
      <w:bookmarkStart w:id="42" w:name="_Toc148456020"/>
      <w:bookmarkStart w:id="43" w:name="_Toc133098633"/>
      <w:bookmarkStart w:id="44" w:name="_Toc148447981"/>
      <w:bookmarkStart w:id="45" w:name="_Toc160965264"/>
      <w:bookmarkEnd w:id="39"/>
      <w:bookmarkEnd w:id="40"/>
      <w:bookmarkEnd w:id="41"/>
      <w:bookmarkEnd w:id="42"/>
      <w:r>
        <w:rPr>
          <w:rFonts w:ascii="Verdana" w:hAnsi="Verdana"/>
          <w:color w:val="1F3864" w:themeColor="accent1" w:themeShade="80"/>
          <w:sz w:val="28"/>
        </w:rPr>
        <w:lastRenderedPageBreak/>
        <w:t>Sektorin bujqës</w:t>
      </w:r>
      <w:bookmarkEnd w:id="43"/>
      <w:bookmarkEnd w:id="44"/>
      <w:r w:rsidR="000E5665">
        <w:rPr>
          <w:rFonts w:ascii="Verdana" w:hAnsi="Verdana"/>
          <w:color w:val="1F3864" w:themeColor="accent1" w:themeShade="80"/>
          <w:sz w:val="28"/>
        </w:rPr>
        <w:t>isë</w:t>
      </w:r>
      <w:bookmarkEnd w:id="45"/>
    </w:p>
    <w:p w:rsidR="00A23E71" w:rsidRDefault="00A23E71" w:rsidP="00CA0851">
      <w:pPr>
        <w:pStyle w:val="NoSpacing"/>
      </w:pPr>
    </w:p>
    <w:p w:rsidR="008F1A2D" w:rsidRDefault="008F1A2D" w:rsidP="008F1A2D">
      <w:pPr>
        <w:jc w:val="both"/>
        <w:rPr>
          <w:rFonts w:ascii="Microsoft New Tai Lue" w:eastAsia="Arial-BoldMT-Identity-H" w:hAnsi="Microsoft New Tai Lue" w:cs="Microsoft New Tai Lue"/>
          <w:kern w:val="22"/>
          <w:sz w:val="24"/>
          <w:szCs w:val="24"/>
        </w:rPr>
      </w:pPr>
      <w:r>
        <w:rPr>
          <w:rFonts w:ascii="Microsoft New Tai Lue" w:hAnsi="Microsoft New Tai Lue"/>
          <w:sz w:val="24"/>
          <w:szCs w:val="24"/>
        </w:rPr>
        <w:t>Tabela 3 tregon të dhënat e përdorimit të tokës bujqësore për Hanin e Elezit nga Regjistrimi i Bujqësisë në Republikën e Kosovës në vitin 2014. Aktiviteti bujqësor i komunës së Hanit të Elezit është i kufizuar për shkak të mungesës së tokës bujqësore. Si rezultat, nuk ka aq shumë traktorë të mëdhenj për aktivitet bujqësor, megjithëse afërsisht 90% e traktorëve përdoren për më shumë se dhjetë vjet.</w:t>
      </w:r>
    </w:p>
    <w:p w:rsidR="00D02A69" w:rsidRDefault="00D02A69" w:rsidP="00D02A69">
      <w:pPr>
        <w:pStyle w:val="Caption"/>
      </w:pPr>
      <w:bookmarkStart w:id="46" w:name="_Toc146553064"/>
      <w:bookmarkStart w:id="47" w:name="_Toc148455966"/>
      <w:bookmarkStart w:id="48" w:name="_Toc161006749"/>
      <w:r>
        <w:t xml:space="preserve">Tabela </w:t>
      </w:r>
      <w:bookmarkStart w:id="49" w:name="_Hlk161006461"/>
      <w:r w:rsidR="003B1816">
        <w:fldChar w:fldCharType="begin"/>
      </w:r>
      <w:r w:rsidR="00395959">
        <w:instrText xml:space="preserve"> SEQ Table \* ARABIC </w:instrText>
      </w:r>
      <w:r w:rsidR="003B1816">
        <w:fldChar w:fldCharType="separate"/>
      </w:r>
      <w:r w:rsidR="005B6242">
        <w:rPr>
          <w:noProof/>
        </w:rPr>
        <w:t>3</w:t>
      </w:r>
      <w:r w:rsidR="003B1816">
        <w:rPr>
          <w:noProof/>
        </w:rPr>
        <w:fldChar w:fldCharType="end"/>
      </w:r>
      <w:bookmarkEnd w:id="49"/>
      <w:r>
        <w:t xml:space="preserve">- </w:t>
      </w:r>
      <w:r w:rsidRPr="00270545">
        <w:t xml:space="preserve">Të dhënat për shfrytëzimin e tokës në sektorin e bujqësisë në komunën e </w:t>
      </w:r>
      <w:bookmarkEnd w:id="46"/>
      <w:r w:rsidRPr="00270545">
        <w:t>Hanit të Elezit</w:t>
      </w:r>
      <w:bookmarkEnd w:id="47"/>
      <w:bookmarkEnd w:id="48"/>
    </w:p>
    <w:tbl>
      <w:tblPr>
        <w:tblStyle w:val="TableGridLight1"/>
        <w:tblpPr w:leftFromText="180" w:rightFromText="180" w:vertAnchor="text" w:tblpY="1"/>
        <w:tblOverlap w:val="never"/>
        <w:tblW w:w="9468" w:type="dxa"/>
        <w:tblLayout w:type="fixed"/>
        <w:tblLook w:val="04A0"/>
      </w:tblPr>
      <w:tblGrid>
        <w:gridCol w:w="805"/>
        <w:gridCol w:w="630"/>
        <w:gridCol w:w="1080"/>
        <w:gridCol w:w="630"/>
        <w:gridCol w:w="720"/>
        <w:gridCol w:w="810"/>
        <w:gridCol w:w="630"/>
        <w:gridCol w:w="900"/>
        <w:gridCol w:w="540"/>
        <w:gridCol w:w="1013"/>
        <w:gridCol w:w="1710"/>
      </w:tblGrid>
      <w:tr w:rsidR="003A2FFB" w:rsidRPr="008D4712" w:rsidTr="000244D4">
        <w:trPr>
          <w:trHeight w:val="393"/>
        </w:trPr>
        <w:tc>
          <w:tcPr>
            <w:tcW w:w="1435" w:type="dxa"/>
            <w:gridSpan w:val="2"/>
          </w:tcPr>
          <w:p w:rsidR="003A2FFB" w:rsidRPr="00845B40" w:rsidRDefault="003A2FFB" w:rsidP="007C02B7">
            <w:pPr>
              <w:rPr>
                <w:rFonts w:ascii="Verdana" w:hAnsi="Verdana"/>
                <w:b/>
                <w:bCs/>
                <w:sz w:val="14"/>
                <w:szCs w:val="14"/>
              </w:rPr>
            </w:pPr>
            <w:r>
              <w:rPr>
                <w:rFonts w:ascii="Verdana" w:hAnsi="Verdana"/>
                <w:b/>
                <w:bCs/>
                <w:sz w:val="14"/>
                <w:szCs w:val="14"/>
              </w:rPr>
              <w:t>Perime - gjithsej</w:t>
            </w:r>
          </w:p>
        </w:tc>
        <w:tc>
          <w:tcPr>
            <w:tcW w:w="2430" w:type="dxa"/>
            <w:gridSpan w:val="3"/>
          </w:tcPr>
          <w:p w:rsidR="003A2FFB" w:rsidRPr="00845B40" w:rsidRDefault="003A2FFB" w:rsidP="007C02B7">
            <w:pPr>
              <w:rPr>
                <w:rFonts w:ascii="Verdana" w:hAnsi="Verdana"/>
                <w:b/>
                <w:bCs/>
                <w:sz w:val="14"/>
                <w:szCs w:val="14"/>
              </w:rPr>
            </w:pPr>
            <w:r>
              <w:rPr>
                <w:rFonts w:ascii="Verdana" w:hAnsi="Verdana"/>
                <w:b/>
                <w:bCs/>
                <w:sz w:val="14"/>
                <w:szCs w:val="14"/>
              </w:rPr>
              <w:t xml:space="preserve">Plantacione me pemë </w:t>
            </w:r>
            <w:r w:rsidR="00E65A93">
              <w:rPr>
                <w:rFonts w:ascii="Verdana" w:hAnsi="Verdana"/>
                <w:b/>
                <w:bCs/>
                <w:sz w:val="14"/>
                <w:szCs w:val="14"/>
              </w:rPr>
              <w:t>–</w:t>
            </w:r>
            <w:r>
              <w:rPr>
                <w:rFonts w:ascii="Verdana" w:hAnsi="Verdana"/>
                <w:b/>
                <w:bCs/>
                <w:sz w:val="14"/>
                <w:szCs w:val="14"/>
              </w:rPr>
              <w:t xml:space="preserve"> gjithsej</w:t>
            </w:r>
          </w:p>
        </w:tc>
        <w:tc>
          <w:tcPr>
            <w:tcW w:w="1440" w:type="dxa"/>
            <w:gridSpan w:val="2"/>
          </w:tcPr>
          <w:p w:rsidR="003A2FFB" w:rsidRPr="00845B40" w:rsidRDefault="003A2FFB" w:rsidP="007C02B7">
            <w:pPr>
              <w:rPr>
                <w:rFonts w:ascii="Verdana" w:hAnsi="Verdana"/>
                <w:b/>
                <w:bCs/>
                <w:sz w:val="14"/>
                <w:szCs w:val="14"/>
              </w:rPr>
            </w:pPr>
            <w:r>
              <w:rPr>
                <w:rFonts w:ascii="Verdana" w:hAnsi="Verdana"/>
                <w:b/>
                <w:bCs/>
                <w:sz w:val="14"/>
                <w:szCs w:val="14"/>
              </w:rPr>
              <w:t>Kullota të përhershme</w:t>
            </w:r>
          </w:p>
        </w:tc>
        <w:tc>
          <w:tcPr>
            <w:tcW w:w="1440" w:type="dxa"/>
            <w:gridSpan w:val="2"/>
          </w:tcPr>
          <w:p w:rsidR="003A2FFB" w:rsidRPr="00845B40" w:rsidRDefault="003A2FFB" w:rsidP="007C02B7">
            <w:pPr>
              <w:rPr>
                <w:rFonts w:ascii="Verdana" w:hAnsi="Verdana"/>
                <w:b/>
                <w:bCs/>
                <w:sz w:val="14"/>
                <w:szCs w:val="14"/>
              </w:rPr>
            </w:pPr>
            <w:r>
              <w:rPr>
                <w:rFonts w:ascii="Verdana" w:hAnsi="Verdana"/>
                <w:b/>
                <w:bCs/>
                <w:sz w:val="14"/>
                <w:szCs w:val="14"/>
              </w:rPr>
              <w:t>Gjithsej sipërfaqja e tokave nën shfrytëzim</w:t>
            </w:r>
          </w:p>
        </w:tc>
        <w:tc>
          <w:tcPr>
            <w:tcW w:w="2723" w:type="dxa"/>
            <w:gridSpan w:val="2"/>
          </w:tcPr>
          <w:p w:rsidR="003A2FFB" w:rsidRPr="00845B40" w:rsidRDefault="003A2FFB" w:rsidP="007C02B7">
            <w:pPr>
              <w:rPr>
                <w:rFonts w:ascii="Verdana" w:hAnsi="Verdana"/>
                <w:b/>
                <w:bCs/>
                <w:sz w:val="14"/>
                <w:szCs w:val="14"/>
              </w:rPr>
            </w:pPr>
            <w:r>
              <w:rPr>
                <w:rFonts w:ascii="Verdana" w:hAnsi="Verdana"/>
                <w:b/>
                <w:bCs/>
                <w:sz w:val="14"/>
                <w:szCs w:val="14"/>
              </w:rPr>
              <w:t>Gjithsej sipërfaqja nën ujitje</w:t>
            </w:r>
          </w:p>
        </w:tc>
      </w:tr>
      <w:tr w:rsidR="003A2FFB" w:rsidRPr="008D4712" w:rsidTr="000244D4">
        <w:trPr>
          <w:trHeight w:val="1181"/>
        </w:trPr>
        <w:tc>
          <w:tcPr>
            <w:tcW w:w="805" w:type="dxa"/>
          </w:tcPr>
          <w:p w:rsidR="003A2FFB" w:rsidRPr="00845B40" w:rsidRDefault="003A2FFB" w:rsidP="007C02B7">
            <w:pPr>
              <w:rPr>
                <w:rFonts w:ascii="Verdana" w:hAnsi="Verdana"/>
                <w:sz w:val="14"/>
                <w:szCs w:val="14"/>
              </w:rPr>
            </w:pPr>
            <w:r>
              <w:rPr>
                <w:rFonts w:ascii="Verdana" w:hAnsi="Verdana"/>
                <w:sz w:val="14"/>
                <w:szCs w:val="14"/>
              </w:rPr>
              <w:t>Numri i pronave bujqësore</w:t>
            </w:r>
          </w:p>
        </w:tc>
        <w:tc>
          <w:tcPr>
            <w:tcW w:w="630" w:type="dxa"/>
          </w:tcPr>
          <w:p w:rsidR="003A2FFB" w:rsidRPr="00845B40" w:rsidRDefault="003A2FFB" w:rsidP="007C02B7">
            <w:pPr>
              <w:rPr>
                <w:rFonts w:ascii="Verdana" w:hAnsi="Verdana"/>
                <w:sz w:val="14"/>
                <w:szCs w:val="14"/>
              </w:rPr>
            </w:pPr>
            <w:r>
              <w:rPr>
                <w:rFonts w:ascii="Verdana" w:hAnsi="Verdana"/>
                <w:sz w:val="14"/>
                <w:szCs w:val="14"/>
              </w:rPr>
              <w:t>Sipërfaqe (ha)</w:t>
            </w:r>
          </w:p>
        </w:tc>
        <w:tc>
          <w:tcPr>
            <w:tcW w:w="1080" w:type="dxa"/>
          </w:tcPr>
          <w:p w:rsidR="003A2FFB" w:rsidRPr="00845B40" w:rsidRDefault="003A2FFB" w:rsidP="007C02B7">
            <w:pPr>
              <w:rPr>
                <w:rFonts w:ascii="Verdana" w:hAnsi="Verdana"/>
                <w:sz w:val="14"/>
                <w:szCs w:val="14"/>
              </w:rPr>
            </w:pPr>
            <w:r>
              <w:rPr>
                <w:rFonts w:ascii="Verdana" w:hAnsi="Verdana"/>
                <w:sz w:val="14"/>
                <w:szCs w:val="14"/>
              </w:rPr>
              <w:t>Numri i pronave bujqësore</w:t>
            </w:r>
          </w:p>
        </w:tc>
        <w:tc>
          <w:tcPr>
            <w:tcW w:w="630" w:type="dxa"/>
          </w:tcPr>
          <w:p w:rsidR="003A2FFB" w:rsidRPr="00845B40" w:rsidRDefault="003A2FFB" w:rsidP="007C02B7">
            <w:pPr>
              <w:rPr>
                <w:rFonts w:ascii="Verdana" w:hAnsi="Verdana"/>
                <w:sz w:val="14"/>
                <w:szCs w:val="14"/>
              </w:rPr>
            </w:pPr>
            <w:r>
              <w:rPr>
                <w:rFonts w:ascii="Verdana" w:hAnsi="Verdana"/>
                <w:sz w:val="14"/>
                <w:szCs w:val="14"/>
              </w:rPr>
              <w:t>Sipërfaqe (ha)</w:t>
            </w:r>
          </w:p>
        </w:tc>
        <w:tc>
          <w:tcPr>
            <w:tcW w:w="720" w:type="dxa"/>
          </w:tcPr>
          <w:p w:rsidR="003A2FFB" w:rsidRPr="00845B40" w:rsidRDefault="003A2FFB" w:rsidP="007C02B7">
            <w:pPr>
              <w:rPr>
                <w:rFonts w:ascii="Verdana" w:hAnsi="Verdana"/>
                <w:sz w:val="14"/>
                <w:szCs w:val="14"/>
              </w:rPr>
            </w:pPr>
            <w:r>
              <w:rPr>
                <w:rFonts w:ascii="Verdana" w:hAnsi="Verdana"/>
                <w:sz w:val="14"/>
                <w:szCs w:val="14"/>
              </w:rPr>
              <w:t>Numri i drunjve, shkurreve në plantacione</w:t>
            </w:r>
          </w:p>
        </w:tc>
        <w:tc>
          <w:tcPr>
            <w:tcW w:w="810" w:type="dxa"/>
          </w:tcPr>
          <w:p w:rsidR="003A2FFB" w:rsidRPr="00845B40" w:rsidRDefault="003A2FFB" w:rsidP="007C02B7">
            <w:pPr>
              <w:rPr>
                <w:rFonts w:ascii="Verdana" w:hAnsi="Verdana"/>
                <w:sz w:val="14"/>
                <w:szCs w:val="14"/>
              </w:rPr>
            </w:pPr>
            <w:r>
              <w:rPr>
                <w:rFonts w:ascii="Verdana" w:hAnsi="Verdana"/>
                <w:sz w:val="14"/>
                <w:szCs w:val="14"/>
              </w:rPr>
              <w:t>Numri i pronave bujqësore</w:t>
            </w:r>
          </w:p>
        </w:tc>
        <w:tc>
          <w:tcPr>
            <w:tcW w:w="630" w:type="dxa"/>
          </w:tcPr>
          <w:p w:rsidR="003A2FFB" w:rsidRPr="00845B40" w:rsidRDefault="003A2FFB" w:rsidP="007C02B7">
            <w:pPr>
              <w:rPr>
                <w:rFonts w:ascii="Verdana" w:hAnsi="Verdana"/>
                <w:sz w:val="14"/>
                <w:szCs w:val="14"/>
              </w:rPr>
            </w:pPr>
            <w:r>
              <w:rPr>
                <w:rFonts w:ascii="Verdana" w:hAnsi="Verdana"/>
                <w:sz w:val="14"/>
                <w:szCs w:val="14"/>
              </w:rPr>
              <w:t>Sipërfaqe (ha)</w:t>
            </w:r>
          </w:p>
        </w:tc>
        <w:tc>
          <w:tcPr>
            <w:tcW w:w="900" w:type="dxa"/>
          </w:tcPr>
          <w:p w:rsidR="003A2FFB" w:rsidRPr="00845B40" w:rsidRDefault="003A2FFB" w:rsidP="007C02B7">
            <w:pPr>
              <w:rPr>
                <w:rFonts w:ascii="Verdana" w:hAnsi="Verdana"/>
                <w:sz w:val="14"/>
                <w:szCs w:val="14"/>
              </w:rPr>
            </w:pPr>
            <w:r>
              <w:rPr>
                <w:rFonts w:ascii="Verdana" w:hAnsi="Verdana"/>
                <w:sz w:val="14"/>
                <w:szCs w:val="14"/>
              </w:rPr>
              <w:t>Numri i pronave bujqësore</w:t>
            </w:r>
          </w:p>
        </w:tc>
        <w:tc>
          <w:tcPr>
            <w:tcW w:w="540" w:type="dxa"/>
          </w:tcPr>
          <w:p w:rsidR="003A2FFB" w:rsidRPr="00845B40" w:rsidRDefault="003A2FFB" w:rsidP="007C02B7">
            <w:pPr>
              <w:rPr>
                <w:rFonts w:ascii="Verdana" w:hAnsi="Verdana"/>
                <w:sz w:val="14"/>
                <w:szCs w:val="14"/>
              </w:rPr>
            </w:pPr>
            <w:r>
              <w:rPr>
                <w:rFonts w:ascii="Verdana" w:hAnsi="Verdana"/>
                <w:sz w:val="14"/>
                <w:szCs w:val="14"/>
              </w:rPr>
              <w:t>Sipërfaqe (ha)</w:t>
            </w:r>
          </w:p>
        </w:tc>
        <w:tc>
          <w:tcPr>
            <w:tcW w:w="1013" w:type="dxa"/>
          </w:tcPr>
          <w:p w:rsidR="003A2FFB" w:rsidRPr="00845B40" w:rsidRDefault="003A2FFB" w:rsidP="007C02B7">
            <w:pPr>
              <w:rPr>
                <w:rFonts w:ascii="Verdana" w:hAnsi="Verdana"/>
                <w:sz w:val="14"/>
                <w:szCs w:val="14"/>
              </w:rPr>
            </w:pPr>
            <w:r>
              <w:rPr>
                <w:rFonts w:ascii="Verdana" w:hAnsi="Verdana"/>
                <w:sz w:val="14"/>
                <w:szCs w:val="14"/>
              </w:rPr>
              <w:t>Numri i pronave bujqësore</w:t>
            </w:r>
          </w:p>
        </w:tc>
        <w:tc>
          <w:tcPr>
            <w:tcW w:w="1710" w:type="dxa"/>
          </w:tcPr>
          <w:p w:rsidR="003A2FFB" w:rsidRPr="00845B40" w:rsidRDefault="003A2FFB" w:rsidP="007C02B7">
            <w:pPr>
              <w:rPr>
                <w:rFonts w:ascii="Verdana" w:hAnsi="Verdana"/>
                <w:sz w:val="14"/>
                <w:szCs w:val="14"/>
              </w:rPr>
            </w:pPr>
            <w:r>
              <w:rPr>
                <w:rFonts w:ascii="Verdana" w:hAnsi="Verdana"/>
                <w:sz w:val="14"/>
                <w:szCs w:val="14"/>
              </w:rPr>
              <w:t>Sipërfaqe (ha)</w:t>
            </w:r>
          </w:p>
        </w:tc>
      </w:tr>
      <w:tr w:rsidR="003A2FFB" w:rsidRPr="008D4712" w:rsidTr="000244D4">
        <w:trPr>
          <w:trHeight w:val="383"/>
        </w:trPr>
        <w:tc>
          <w:tcPr>
            <w:tcW w:w="805" w:type="dxa"/>
          </w:tcPr>
          <w:p w:rsidR="003A2FFB" w:rsidRPr="00845B40" w:rsidRDefault="003A2FFB" w:rsidP="007C02B7">
            <w:pPr>
              <w:rPr>
                <w:rFonts w:ascii="Verdana" w:hAnsi="Verdana"/>
                <w:sz w:val="12"/>
                <w:szCs w:val="12"/>
              </w:rPr>
            </w:pPr>
            <w:r>
              <w:rPr>
                <w:rFonts w:ascii="Verdana" w:hAnsi="Verdana"/>
                <w:sz w:val="12"/>
                <w:szCs w:val="12"/>
              </w:rPr>
              <w:t>160</w:t>
            </w:r>
          </w:p>
        </w:tc>
        <w:tc>
          <w:tcPr>
            <w:tcW w:w="630" w:type="dxa"/>
          </w:tcPr>
          <w:p w:rsidR="003A2FFB" w:rsidRPr="00845B40" w:rsidRDefault="003A2FFB" w:rsidP="007C02B7">
            <w:pPr>
              <w:rPr>
                <w:rFonts w:ascii="Verdana" w:hAnsi="Verdana"/>
                <w:sz w:val="12"/>
                <w:szCs w:val="12"/>
              </w:rPr>
            </w:pPr>
            <w:r>
              <w:rPr>
                <w:rFonts w:ascii="Verdana" w:hAnsi="Verdana"/>
                <w:sz w:val="12"/>
                <w:szCs w:val="12"/>
              </w:rPr>
              <w:t>9.5</w:t>
            </w:r>
          </w:p>
        </w:tc>
        <w:tc>
          <w:tcPr>
            <w:tcW w:w="1080" w:type="dxa"/>
          </w:tcPr>
          <w:p w:rsidR="003A2FFB" w:rsidRPr="00845B40" w:rsidRDefault="003A2FFB" w:rsidP="007C02B7">
            <w:pPr>
              <w:rPr>
                <w:rFonts w:ascii="Verdana" w:hAnsi="Verdana"/>
                <w:sz w:val="12"/>
                <w:szCs w:val="12"/>
              </w:rPr>
            </w:pPr>
            <w:r>
              <w:rPr>
                <w:rFonts w:ascii="Verdana" w:hAnsi="Verdana"/>
                <w:sz w:val="12"/>
                <w:szCs w:val="12"/>
              </w:rPr>
              <w:t>30</w:t>
            </w:r>
          </w:p>
        </w:tc>
        <w:tc>
          <w:tcPr>
            <w:tcW w:w="630" w:type="dxa"/>
          </w:tcPr>
          <w:p w:rsidR="003A2FFB" w:rsidRPr="00845B40" w:rsidRDefault="003A2FFB" w:rsidP="007C02B7">
            <w:pPr>
              <w:rPr>
                <w:rFonts w:ascii="Verdana" w:hAnsi="Verdana"/>
                <w:sz w:val="12"/>
                <w:szCs w:val="12"/>
              </w:rPr>
            </w:pPr>
            <w:r>
              <w:rPr>
                <w:rFonts w:ascii="Verdana" w:hAnsi="Verdana"/>
                <w:sz w:val="12"/>
                <w:szCs w:val="12"/>
              </w:rPr>
              <w:t>20.5</w:t>
            </w:r>
          </w:p>
        </w:tc>
        <w:tc>
          <w:tcPr>
            <w:tcW w:w="720" w:type="dxa"/>
          </w:tcPr>
          <w:p w:rsidR="003A2FFB" w:rsidRPr="00845B40" w:rsidRDefault="003A2FFB" w:rsidP="007C02B7">
            <w:pPr>
              <w:rPr>
                <w:rFonts w:ascii="Verdana" w:hAnsi="Verdana"/>
                <w:sz w:val="12"/>
                <w:szCs w:val="12"/>
              </w:rPr>
            </w:pPr>
            <w:r>
              <w:rPr>
                <w:rFonts w:ascii="Verdana" w:hAnsi="Verdana"/>
                <w:sz w:val="12"/>
                <w:szCs w:val="12"/>
              </w:rPr>
              <w:t>5500</w:t>
            </w:r>
          </w:p>
        </w:tc>
        <w:tc>
          <w:tcPr>
            <w:tcW w:w="810" w:type="dxa"/>
          </w:tcPr>
          <w:p w:rsidR="003A2FFB" w:rsidRPr="00845B40" w:rsidRDefault="003A2FFB" w:rsidP="007C02B7">
            <w:pPr>
              <w:rPr>
                <w:rFonts w:ascii="Verdana" w:hAnsi="Verdana"/>
                <w:sz w:val="12"/>
                <w:szCs w:val="12"/>
              </w:rPr>
            </w:pPr>
            <w:r>
              <w:rPr>
                <w:rFonts w:ascii="Verdana" w:hAnsi="Verdana"/>
                <w:sz w:val="12"/>
                <w:szCs w:val="12"/>
              </w:rPr>
              <w:t>655</w:t>
            </w:r>
          </w:p>
        </w:tc>
        <w:tc>
          <w:tcPr>
            <w:tcW w:w="630" w:type="dxa"/>
          </w:tcPr>
          <w:p w:rsidR="003A2FFB" w:rsidRPr="00845B40" w:rsidRDefault="003A2FFB" w:rsidP="007C02B7">
            <w:pPr>
              <w:rPr>
                <w:rFonts w:ascii="Verdana" w:hAnsi="Verdana"/>
                <w:sz w:val="12"/>
                <w:szCs w:val="12"/>
              </w:rPr>
            </w:pPr>
            <w:r>
              <w:rPr>
                <w:rFonts w:ascii="Verdana" w:hAnsi="Verdana"/>
                <w:sz w:val="12"/>
                <w:szCs w:val="12"/>
              </w:rPr>
              <w:t>1808</w:t>
            </w:r>
          </w:p>
        </w:tc>
        <w:tc>
          <w:tcPr>
            <w:tcW w:w="900" w:type="dxa"/>
          </w:tcPr>
          <w:p w:rsidR="003A2FFB" w:rsidRPr="003A2FFB" w:rsidRDefault="003A2FFB" w:rsidP="007C02B7">
            <w:pPr>
              <w:rPr>
                <w:rFonts w:ascii="Verdana" w:hAnsi="Verdana"/>
                <w:sz w:val="12"/>
                <w:szCs w:val="12"/>
                <w:highlight w:val="yellow"/>
              </w:rPr>
            </w:pPr>
            <w:r w:rsidRPr="00C22F78">
              <w:rPr>
                <w:rFonts w:ascii="Verdana" w:hAnsi="Verdana"/>
                <w:sz w:val="12"/>
                <w:szCs w:val="12"/>
              </w:rPr>
              <w:t>835</w:t>
            </w:r>
          </w:p>
        </w:tc>
        <w:tc>
          <w:tcPr>
            <w:tcW w:w="540" w:type="dxa"/>
          </w:tcPr>
          <w:p w:rsidR="003A2FFB" w:rsidRPr="00845B40" w:rsidRDefault="003A2FFB" w:rsidP="007C02B7">
            <w:pPr>
              <w:rPr>
                <w:rFonts w:ascii="Verdana" w:hAnsi="Verdana"/>
                <w:sz w:val="12"/>
                <w:szCs w:val="12"/>
              </w:rPr>
            </w:pPr>
            <w:r>
              <w:rPr>
                <w:rFonts w:ascii="Verdana" w:hAnsi="Verdana"/>
                <w:sz w:val="12"/>
                <w:szCs w:val="12"/>
              </w:rPr>
              <w:t>2581</w:t>
            </w:r>
          </w:p>
        </w:tc>
        <w:tc>
          <w:tcPr>
            <w:tcW w:w="1013" w:type="dxa"/>
          </w:tcPr>
          <w:p w:rsidR="003A2FFB" w:rsidRPr="00845B40" w:rsidRDefault="003A2FFB" w:rsidP="007C02B7">
            <w:pPr>
              <w:rPr>
                <w:rFonts w:ascii="Verdana" w:hAnsi="Verdana"/>
                <w:sz w:val="12"/>
                <w:szCs w:val="12"/>
              </w:rPr>
            </w:pPr>
            <w:r>
              <w:rPr>
                <w:rFonts w:ascii="Verdana" w:hAnsi="Verdana"/>
                <w:sz w:val="12"/>
                <w:szCs w:val="12"/>
              </w:rPr>
              <w:t>205</w:t>
            </w:r>
          </w:p>
        </w:tc>
        <w:tc>
          <w:tcPr>
            <w:tcW w:w="1710" w:type="dxa"/>
          </w:tcPr>
          <w:p w:rsidR="003A2FFB" w:rsidRPr="00845B40" w:rsidRDefault="003A2FFB" w:rsidP="007C02B7">
            <w:pPr>
              <w:rPr>
                <w:rFonts w:ascii="Verdana" w:hAnsi="Verdana"/>
                <w:sz w:val="12"/>
                <w:szCs w:val="12"/>
              </w:rPr>
            </w:pPr>
            <w:r>
              <w:rPr>
                <w:rFonts w:ascii="Verdana" w:hAnsi="Verdana"/>
                <w:sz w:val="12"/>
                <w:szCs w:val="12"/>
              </w:rPr>
              <w:t>44</w:t>
            </w:r>
          </w:p>
        </w:tc>
      </w:tr>
    </w:tbl>
    <w:p w:rsidR="00D02A69" w:rsidRDefault="00D02A69" w:rsidP="00803223">
      <w:pPr>
        <w:pStyle w:val="Text11or111"/>
        <w:framePr w:wrap="around"/>
        <w:spacing w:after="120"/>
      </w:pPr>
    </w:p>
    <w:p w:rsidR="00C22F78" w:rsidRDefault="00C22F78" w:rsidP="00C22F78">
      <w:pPr>
        <w:pStyle w:val="Caption"/>
        <w:spacing w:after="0"/>
      </w:pPr>
    </w:p>
    <w:p w:rsidR="000244D4" w:rsidRDefault="00E65A93" w:rsidP="00C22F78">
      <w:pPr>
        <w:pStyle w:val="Caption"/>
        <w:spacing w:after="0"/>
      </w:pPr>
      <w:bookmarkStart w:id="50" w:name="_Toc161006750"/>
      <w:r>
        <w:t xml:space="preserve">Tabela </w:t>
      </w:r>
      <w:r w:rsidR="003B1816">
        <w:fldChar w:fldCharType="begin"/>
      </w:r>
      <w:r w:rsidR="005B6242">
        <w:instrText xml:space="preserve"> SEQ Table \* ARABIC </w:instrText>
      </w:r>
      <w:r w:rsidR="003B1816">
        <w:fldChar w:fldCharType="separate"/>
      </w:r>
      <w:r w:rsidR="005B6242">
        <w:rPr>
          <w:noProof/>
        </w:rPr>
        <w:t>4</w:t>
      </w:r>
      <w:r w:rsidR="003B1816">
        <w:rPr>
          <w:noProof/>
        </w:rPr>
        <w:fldChar w:fldCharType="end"/>
      </w:r>
      <w:r>
        <w:t xml:space="preserve">- </w:t>
      </w:r>
      <w:r w:rsidRPr="00270545">
        <w:t>Të dhënat për sektorin e Blegtorisë</w:t>
      </w:r>
      <w:bookmarkEnd w:id="50"/>
    </w:p>
    <w:p w:rsidR="001E5E34" w:rsidRDefault="001E5E34" w:rsidP="00D02A69">
      <w:pPr>
        <w:jc w:val="both"/>
        <w:rPr>
          <w:rFonts w:ascii="Verdana" w:hAnsi="Verdana"/>
        </w:rPr>
      </w:pPr>
    </w:p>
    <w:tbl>
      <w:tblPr>
        <w:tblStyle w:val="TableGrid"/>
        <w:tblpPr w:leftFromText="180" w:rightFromText="180" w:vertAnchor="text" w:horzAnchor="margin" w:tblpY="-77"/>
        <w:tblOverlap w:val="never"/>
        <w:tblW w:w="0" w:type="auto"/>
        <w:tblLayout w:type="fixed"/>
        <w:tblLook w:val="04A0"/>
      </w:tblPr>
      <w:tblGrid>
        <w:gridCol w:w="1008"/>
        <w:gridCol w:w="900"/>
        <w:gridCol w:w="1170"/>
        <w:gridCol w:w="900"/>
        <w:gridCol w:w="1080"/>
        <w:gridCol w:w="900"/>
        <w:gridCol w:w="900"/>
        <w:gridCol w:w="90"/>
        <w:gridCol w:w="900"/>
        <w:gridCol w:w="810"/>
        <w:gridCol w:w="810"/>
      </w:tblGrid>
      <w:tr w:rsidR="00C22F78" w:rsidTr="00C22F78">
        <w:tc>
          <w:tcPr>
            <w:tcW w:w="1908" w:type="dxa"/>
            <w:gridSpan w:val="2"/>
          </w:tcPr>
          <w:p w:rsidR="00C22F78" w:rsidRPr="007C02B7" w:rsidRDefault="00C22F78" w:rsidP="00C22F78">
            <w:pPr>
              <w:pStyle w:val="Text11or111"/>
              <w:framePr w:hSpace="0" w:wrap="auto" w:vAnchor="margin" w:yAlign="inline"/>
              <w:spacing w:after="120"/>
              <w:suppressOverlap w:val="0"/>
            </w:pPr>
            <w:r w:rsidRPr="007C02B7">
              <w:t>Gjedhë</w:t>
            </w:r>
          </w:p>
        </w:tc>
        <w:tc>
          <w:tcPr>
            <w:tcW w:w="2070" w:type="dxa"/>
            <w:gridSpan w:val="2"/>
          </w:tcPr>
          <w:p w:rsidR="00C22F78" w:rsidRPr="007C02B7" w:rsidRDefault="00C22F78" w:rsidP="00C22F78">
            <w:pPr>
              <w:pStyle w:val="Text11or111"/>
              <w:framePr w:hSpace="0" w:wrap="auto" w:vAnchor="margin" w:yAlign="inline"/>
              <w:spacing w:after="120"/>
              <w:suppressOverlap w:val="0"/>
            </w:pPr>
            <w:r w:rsidRPr="007C02B7">
              <w:t>Buaj</w:t>
            </w:r>
          </w:p>
        </w:tc>
        <w:tc>
          <w:tcPr>
            <w:tcW w:w="1980" w:type="dxa"/>
            <w:gridSpan w:val="2"/>
          </w:tcPr>
          <w:p w:rsidR="00C22F78" w:rsidRPr="007C02B7" w:rsidRDefault="00C22F78" w:rsidP="00C22F78">
            <w:pPr>
              <w:pStyle w:val="Text11or111"/>
              <w:framePr w:hSpace="0" w:wrap="auto" w:vAnchor="margin" w:yAlign="inline"/>
              <w:spacing w:after="120"/>
              <w:suppressOverlap w:val="0"/>
            </w:pPr>
            <w:r w:rsidRPr="007C02B7">
              <w:t>Dhen</w:t>
            </w:r>
          </w:p>
        </w:tc>
        <w:tc>
          <w:tcPr>
            <w:tcW w:w="1890" w:type="dxa"/>
            <w:gridSpan w:val="3"/>
          </w:tcPr>
          <w:p w:rsidR="00C22F78" w:rsidRPr="007C02B7" w:rsidRDefault="00C22F78" w:rsidP="00C22F78">
            <w:pPr>
              <w:pStyle w:val="Text11or111"/>
              <w:framePr w:hSpace="0" w:wrap="auto" w:vAnchor="margin" w:yAlign="inline"/>
              <w:spacing w:after="120"/>
              <w:suppressOverlap w:val="0"/>
            </w:pPr>
            <w:r w:rsidRPr="007C02B7">
              <w:t>Dhi</w:t>
            </w:r>
          </w:p>
        </w:tc>
        <w:tc>
          <w:tcPr>
            <w:tcW w:w="1620" w:type="dxa"/>
            <w:gridSpan w:val="2"/>
          </w:tcPr>
          <w:p w:rsidR="00C22F78" w:rsidRPr="007C02B7" w:rsidRDefault="00C22F78" w:rsidP="00C22F78">
            <w:pPr>
              <w:pStyle w:val="Text11or111"/>
              <w:framePr w:hSpace="0" w:wrap="auto" w:vAnchor="margin" w:yAlign="inline"/>
              <w:spacing w:after="120"/>
              <w:suppressOverlap w:val="0"/>
            </w:pPr>
            <w:r w:rsidRPr="007C02B7">
              <w:t>Zgjoje bletesh</w:t>
            </w:r>
          </w:p>
        </w:tc>
      </w:tr>
      <w:tr w:rsidR="00C22F78" w:rsidRPr="00330A1C" w:rsidTr="00C22F78">
        <w:tc>
          <w:tcPr>
            <w:tcW w:w="1008"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Nr. i pronave bujqesore</w:t>
            </w:r>
          </w:p>
        </w:tc>
        <w:tc>
          <w:tcPr>
            <w:tcW w:w="90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Nr. i gjedhëve</w:t>
            </w:r>
          </w:p>
        </w:tc>
        <w:tc>
          <w:tcPr>
            <w:tcW w:w="117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Nr. i pronave bujqesore</w:t>
            </w:r>
          </w:p>
        </w:tc>
        <w:tc>
          <w:tcPr>
            <w:tcW w:w="90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Nr. i buajve</w:t>
            </w:r>
          </w:p>
        </w:tc>
        <w:tc>
          <w:tcPr>
            <w:tcW w:w="108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Nr. i pronave bujqesore</w:t>
            </w:r>
          </w:p>
        </w:tc>
        <w:tc>
          <w:tcPr>
            <w:tcW w:w="90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Nr. i dhenve</w:t>
            </w:r>
          </w:p>
        </w:tc>
        <w:tc>
          <w:tcPr>
            <w:tcW w:w="90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Nr. i pronave bujqesore</w:t>
            </w:r>
          </w:p>
        </w:tc>
        <w:tc>
          <w:tcPr>
            <w:tcW w:w="990" w:type="dxa"/>
            <w:gridSpan w:val="2"/>
          </w:tcPr>
          <w:p w:rsidR="00C22F78" w:rsidRPr="000244D4" w:rsidRDefault="00C22F78" w:rsidP="00C22F78">
            <w:pPr>
              <w:pStyle w:val="Text11or111"/>
              <w:framePr w:hSpace="0" w:wrap="auto" w:vAnchor="margin" w:yAlign="inline"/>
              <w:spacing w:after="120"/>
              <w:suppressOverlap w:val="0"/>
              <w:rPr>
                <w:b w:val="0"/>
              </w:rPr>
            </w:pPr>
            <w:r w:rsidRPr="000244D4">
              <w:rPr>
                <w:b w:val="0"/>
              </w:rPr>
              <w:t>Nr. i dhive</w:t>
            </w:r>
          </w:p>
        </w:tc>
        <w:tc>
          <w:tcPr>
            <w:tcW w:w="81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Nr. i pronave bujqesore</w:t>
            </w:r>
          </w:p>
        </w:tc>
        <w:tc>
          <w:tcPr>
            <w:tcW w:w="81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Nr. i zgjojeve te bleteve</w:t>
            </w:r>
          </w:p>
        </w:tc>
      </w:tr>
      <w:tr w:rsidR="00C22F78" w:rsidRPr="00330A1C" w:rsidTr="00C22F78">
        <w:tc>
          <w:tcPr>
            <w:tcW w:w="1008"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220</w:t>
            </w:r>
          </w:p>
        </w:tc>
        <w:tc>
          <w:tcPr>
            <w:tcW w:w="90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950</w:t>
            </w:r>
          </w:p>
        </w:tc>
        <w:tc>
          <w:tcPr>
            <w:tcW w:w="117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0</w:t>
            </w:r>
          </w:p>
        </w:tc>
        <w:tc>
          <w:tcPr>
            <w:tcW w:w="90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0</w:t>
            </w:r>
          </w:p>
        </w:tc>
        <w:tc>
          <w:tcPr>
            <w:tcW w:w="108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15</w:t>
            </w:r>
          </w:p>
        </w:tc>
        <w:tc>
          <w:tcPr>
            <w:tcW w:w="90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1565</w:t>
            </w:r>
          </w:p>
        </w:tc>
        <w:tc>
          <w:tcPr>
            <w:tcW w:w="90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2</w:t>
            </w:r>
          </w:p>
        </w:tc>
        <w:tc>
          <w:tcPr>
            <w:tcW w:w="990" w:type="dxa"/>
            <w:gridSpan w:val="2"/>
          </w:tcPr>
          <w:p w:rsidR="00C22F78" w:rsidRPr="000244D4" w:rsidRDefault="00C22F78" w:rsidP="00C22F78">
            <w:pPr>
              <w:pStyle w:val="Text11or111"/>
              <w:framePr w:hSpace="0" w:wrap="auto" w:vAnchor="margin" w:yAlign="inline"/>
              <w:spacing w:after="120"/>
              <w:suppressOverlap w:val="0"/>
              <w:rPr>
                <w:b w:val="0"/>
              </w:rPr>
            </w:pPr>
            <w:r w:rsidRPr="000244D4">
              <w:rPr>
                <w:b w:val="0"/>
              </w:rPr>
              <w:t>47</w:t>
            </w:r>
          </w:p>
        </w:tc>
        <w:tc>
          <w:tcPr>
            <w:tcW w:w="81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50</w:t>
            </w:r>
          </w:p>
        </w:tc>
        <w:tc>
          <w:tcPr>
            <w:tcW w:w="81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2040</w:t>
            </w:r>
          </w:p>
        </w:tc>
      </w:tr>
      <w:tr w:rsidR="00C22F78" w:rsidRPr="00330A1C" w:rsidTr="00C22F78">
        <w:tc>
          <w:tcPr>
            <w:tcW w:w="1908" w:type="dxa"/>
            <w:gridSpan w:val="2"/>
          </w:tcPr>
          <w:p w:rsidR="00C22F78" w:rsidRPr="007C02B7" w:rsidRDefault="00C22F78" w:rsidP="00C22F78">
            <w:pPr>
              <w:pStyle w:val="Text11or111"/>
              <w:framePr w:hSpace="0" w:wrap="auto" w:vAnchor="margin" w:yAlign="inline"/>
              <w:spacing w:after="120"/>
              <w:suppressOverlap w:val="0"/>
            </w:pPr>
            <w:r w:rsidRPr="007C02B7">
              <w:t>Derra</w:t>
            </w:r>
          </w:p>
        </w:tc>
        <w:tc>
          <w:tcPr>
            <w:tcW w:w="2070" w:type="dxa"/>
            <w:gridSpan w:val="2"/>
          </w:tcPr>
          <w:p w:rsidR="00C22F78" w:rsidRPr="007C02B7" w:rsidRDefault="00C22F78" w:rsidP="00C22F78">
            <w:pPr>
              <w:pStyle w:val="Text11or111"/>
              <w:framePr w:hSpace="0" w:wrap="auto" w:vAnchor="margin" w:yAlign="inline"/>
              <w:spacing w:after="120"/>
              <w:suppressOverlap w:val="0"/>
            </w:pPr>
            <w:r w:rsidRPr="007C02B7">
              <w:t>Kuaj, Gomar dhe Mushka</w:t>
            </w:r>
          </w:p>
        </w:tc>
        <w:tc>
          <w:tcPr>
            <w:tcW w:w="1980" w:type="dxa"/>
            <w:gridSpan w:val="2"/>
          </w:tcPr>
          <w:p w:rsidR="00C22F78" w:rsidRPr="007C02B7" w:rsidRDefault="00C22F78" w:rsidP="00C22F78">
            <w:pPr>
              <w:pStyle w:val="Text11or111"/>
              <w:framePr w:hSpace="0" w:wrap="auto" w:vAnchor="margin" w:yAlign="inline"/>
              <w:spacing w:after="120"/>
              <w:suppressOverlap w:val="0"/>
            </w:pPr>
            <w:r w:rsidRPr="007C02B7">
              <w:t>Shpezë</w:t>
            </w:r>
          </w:p>
        </w:tc>
        <w:tc>
          <w:tcPr>
            <w:tcW w:w="1890" w:type="dxa"/>
            <w:gridSpan w:val="3"/>
          </w:tcPr>
          <w:p w:rsidR="00C22F78" w:rsidRPr="007C02B7" w:rsidRDefault="00C22F78" w:rsidP="00C22F78">
            <w:pPr>
              <w:pStyle w:val="Text11or111"/>
              <w:framePr w:hSpace="0" w:wrap="auto" w:vAnchor="margin" w:yAlign="inline"/>
              <w:spacing w:after="120"/>
              <w:suppressOverlap w:val="0"/>
            </w:pPr>
            <w:r w:rsidRPr="007C02B7">
              <w:t>Bagëti te tjera</w:t>
            </w:r>
          </w:p>
        </w:tc>
        <w:tc>
          <w:tcPr>
            <w:tcW w:w="1620" w:type="dxa"/>
            <w:gridSpan w:val="2"/>
          </w:tcPr>
          <w:p w:rsidR="00C22F78" w:rsidRPr="007C02B7" w:rsidRDefault="00C22F78" w:rsidP="00C22F78">
            <w:pPr>
              <w:pStyle w:val="Text11or111"/>
              <w:framePr w:hSpace="0" w:wrap="auto" w:vAnchor="margin" w:yAlign="inline"/>
              <w:spacing w:after="120"/>
              <w:suppressOverlap w:val="0"/>
            </w:pPr>
            <w:r w:rsidRPr="007C02B7">
              <w:t>Të tjera</w:t>
            </w:r>
          </w:p>
        </w:tc>
      </w:tr>
      <w:tr w:rsidR="00C22F78" w:rsidRPr="00330A1C" w:rsidTr="00C22F78">
        <w:tc>
          <w:tcPr>
            <w:tcW w:w="1008"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Nr. i pronave bujqesore</w:t>
            </w:r>
          </w:p>
        </w:tc>
        <w:tc>
          <w:tcPr>
            <w:tcW w:w="90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Nr. i derrave</w:t>
            </w:r>
          </w:p>
        </w:tc>
        <w:tc>
          <w:tcPr>
            <w:tcW w:w="117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Nr. i pronave bujqesore</w:t>
            </w:r>
          </w:p>
        </w:tc>
        <w:tc>
          <w:tcPr>
            <w:tcW w:w="90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Nr. i kafsheve</w:t>
            </w:r>
          </w:p>
        </w:tc>
        <w:tc>
          <w:tcPr>
            <w:tcW w:w="108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Nr. i pronave bujqesore</w:t>
            </w:r>
          </w:p>
        </w:tc>
        <w:tc>
          <w:tcPr>
            <w:tcW w:w="90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Nr. i shpezëve</w:t>
            </w:r>
          </w:p>
        </w:tc>
        <w:tc>
          <w:tcPr>
            <w:tcW w:w="990" w:type="dxa"/>
            <w:gridSpan w:val="2"/>
          </w:tcPr>
          <w:p w:rsidR="00C22F78" w:rsidRPr="000244D4" w:rsidRDefault="00C22F78" w:rsidP="00C22F78">
            <w:pPr>
              <w:pStyle w:val="Text11or111"/>
              <w:framePr w:hSpace="0" w:wrap="auto" w:vAnchor="margin" w:yAlign="inline"/>
              <w:spacing w:after="120"/>
              <w:suppressOverlap w:val="0"/>
              <w:rPr>
                <w:b w:val="0"/>
              </w:rPr>
            </w:pPr>
            <w:r w:rsidRPr="000244D4">
              <w:rPr>
                <w:b w:val="0"/>
              </w:rPr>
              <w:t>Nr. i pronave bujqesore</w:t>
            </w:r>
          </w:p>
        </w:tc>
        <w:tc>
          <w:tcPr>
            <w:tcW w:w="90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Nr. i kafsheve</w:t>
            </w:r>
          </w:p>
        </w:tc>
        <w:tc>
          <w:tcPr>
            <w:tcW w:w="81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x</w:t>
            </w:r>
          </w:p>
        </w:tc>
        <w:tc>
          <w:tcPr>
            <w:tcW w:w="81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x</w:t>
            </w:r>
          </w:p>
        </w:tc>
      </w:tr>
      <w:tr w:rsidR="00C22F78" w:rsidRPr="00330A1C" w:rsidTr="00C22F78">
        <w:tc>
          <w:tcPr>
            <w:tcW w:w="1008"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0</w:t>
            </w:r>
          </w:p>
        </w:tc>
        <w:tc>
          <w:tcPr>
            <w:tcW w:w="90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0</w:t>
            </w:r>
          </w:p>
        </w:tc>
        <w:tc>
          <w:tcPr>
            <w:tcW w:w="117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20</w:t>
            </w:r>
          </w:p>
        </w:tc>
        <w:tc>
          <w:tcPr>
            <w:tcW w:w="90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30</w:t>
            </w:r>
          </w:p>
        </w:tc>
        <w:tc>
          <w:tcPr>
            <w:tcW w:w="108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135</w:t>
            </w:r>
          </w:p>
        </w:tc>
        <w:tc>
          <w:tcPr>
            <w:tcW w:w="90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500</w:t>
            </w:r>
          </w:p>
        </w:tc>
        <w:tc>
          <w:tcPr>
            <w:tcW w:w="990" w:type="dxa"/>
            <w:gridSpan w:val="2"/>
          </w:tcPr>
          <w:p w:rsidR="00C22F78" w:rsidRPr="000244D4" w:rsidRDefault="00C22F78" w:rsidP="00C22F78">
            <w:pPr>
              <w:pStyle w:val="Text11or111"/>
              <w:framePr w:hSpace="0" w:wrap="auto" w:vAnchor="margin" w:yAlign="inline"/>
              <w:spacing w:after="120"/>
              <w:suppressOverlap w:val="0"/>
              <w:rPr>
                <w:b w:val="0"/>
              </w:rPr>
            </w:pPr>
            <w:r w:rsidRPr="000244D4">
              <w:rPr>
                <w:b w:val="0"/>
              </w:rPr>
              <w:t>0</w:t>
            </w:r>
          </w:p>
        </w:tc>
        <w:tc>
          <w:tcPr>
            <w:tcW w:w="90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0</w:t>
            </w:r>
          </w:p>
        </w:tc>
        <w:tc>
          <w:tcPr>
            <w:tcW w:w="81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x</w:t>
            </w:r>
          </w:p>
        </w:tc>
        <w:tc>
          <w:tcPr>
            <w:tcW w:w="810" w:type="dxa"/>
          </w:tcPr>
          <w:p w:rsidR="00C22F78" w:rsidRPr="000244D4" w:rsidRDefault="00C22F78" w:rsidP="00C22F78">
            <w:pPr>
              <w:pStyle w:val="Text11or111"/>
              <w:framePr w:hSpace="0" w:wrap="auto" w:vAnchor="margin" w:yAlign="inline"/>
              <w:spacing w:after="120"/>
              <w:suppressOverlap w:val="0"/>
              <w:rPr>
                <w:b w:val="0"/>
              </w:rPr>
            </w:pPr>
            <w:r w:rsidRPr="000244D4">
              <w:rPr>
                <w:b w:val="0"/>
              </w:rPr>
              <w:t>x</w:t>
            </w:r>
          </w:p>
        </w:tc>
      </w:tr>
    </w:tbl>
    <w:p w:rsidR="00C22F78" w:rsidRDefault="00C22F78" w:rsidP="00D02A69">
      <w:pPr>
        <w:jc w:val="both"/>
        <w:rPr>
          <w:rFonts w:ascii="Verdana" w:hAnsi="Verdana"/>
        </w:rPr>
      </w:pPr>
    </w:p>
    <w:p w:rsidR="00D02A69" w:rsidRPr="00764A43" w:rsidRDefault="00D02A69" w:rsidP="00D02A69">
      <w:pPr>
        <w:jc w:val="both"/>
        <w:rPr>
          <w:rFonts w:ascii="Verdana" w:eastAsia="Arial-BoldMT-Identity-H" w:hAnsi="Verdana" w:cstheme="minorHAnsi"/>
          <w:kern w:val="22"/>
        </w:rPr>
      </w:pPr>
      <w:r>
        <w:rPr>
          <w:rFonts w:ascii="Verdana" w:hAnsi="Verdana"/>
        </w:rPr>
        <w:t>Aktualisht, në Han të Elezit ka një flotë prej 231 traktorësh; megjithatë, vlen të përmendet se 203 prej këtyre traktorëve janë më të vjetër se 10 vjet, duke kontribuar potencialisht në rritjen e ndotjes së mjedisit.</w:t>
      </w:r>
    </w:p>
    <w:p w:rsidR="00D02A69" w:rsidRDefault="00D02A69" w:rsidP="00D02A69">
      <w:pPr>
        <w:pStyle w:val="Caption"/>
      </w:pPr>
      <w:bookmarkStart w:id="51" w:name="_Toc146553067"/>
      <w:bookmarkStart w:id="52" w:name="_Toc148455969"/>
      <w:bookmarkStart w:id="53" w:name="_Toc161006751"/>
      <w:r>
        <w:lastRenderedPageBreak/>
        <w:t xml:space="preserve">Tabela </w:t>
      </w:r>
      <w:r w:rsidR="003B1816">
        <w:fldChar w:fldCharType="begin"/>
      </w:r>
      <w:r w:rsidR="00395959">
        <w:instrText xml:space="preserve"> SEQ Table \* ARABIC </w:instrText>
      </w:r>
      <w:r w:rsidR="003B1816">
        <w:fldChar w:fldCharType="separate"/>
      </w:r>
      <w:r w:rsidR="005B6242">
        <w:rPr>
          <w:noProof/>
        </w:rPr>
        <w:t>5</w:t>
      </w:r>
      <w:r w:rsidR="003B1816">
        <w:rPr>
          <w:noProof/>
        </w:rPr>
        <w:fldChar w:fldCharType="end"/>
      </w:r>
      <w:r>
        <w:t xml:space="preserve">- </w:t>
      </w:r>
      <w:r w:rsidRPr="00270545">
        <w:t xml:space="preserve">Të dhëna për traktorët bujqësorë në komunën e </w:t>
      </w:r>
      <w:bookmarkEnd w:id="51"/>
      <w:r w:rsidRPr="00270545">
        <w:t>Hanit të Elezit</w:t>
      </w:r>
      <w:bookmarkEnd w:id="52"/>
      <w:bookmarkEnd w:id="53"/>
    </w:p>
    <w:tbl>
      <w:tblPr>
        <w:tblStyle w:val="TableGridLight1"/>
        <w:tblW w:w="10075" w:type="dxa"/>
        <w:tblLook w:val="04A0"/>
      </w:tblPr>
      <w:tblGrid>
        <w:gridCol w:w="1755"/>
        <w:gridCol w:w="1466"/>
        <w:gridCol w:w="1335"/>
        <w:gridCol w:w="1761"/>
        <w:gridCol w:w="1616"/>
        <w:gridCol w:w="2142"/>
      </w:tblGrid>
      <w:tr w:rsidR="00D02A69" w:rsidRPr="008B79F9" w:rsidTr="002C371B">
        <w:trPr>
          <w:trHeight w:val="305"/>
        </w:trPr>
        <w:tc>
          <w:tcPr>
            <w:tcW w:w="3221" w:type="dxa"/>
            <w:gridSpan w:val="2"/>
            <w:hideMark/>
          </w:tcPr>
          <w:p w:rsidR="00D02A69" w:rsidRPr="00845B40" w:rsidRDefault="00D02A69" w:rsidP="002C371B">
            <w:pPr>
              <w:jc w:val="center"/>
              <w:rPr>
                <w:rFonts w:eastAsia="Yu Gothic"/>
                <w:b/>
                <w:bCs/>
                <w:color w:val="000000"/>
                <w:sz w:val="16"/>
                <w:szCs w:val="16"/>
              </w:rPr>
            </w:pPr>
            <w:r>
              <w:rPr>
                <w:b/>
                <w:bCs/>
                <w:color w:val="000000"/>
                <w:sz w:val="16"/>
                <w:szCs w:val="16"/>
              </w:rPr>
              <w:t>Gjithsej numri i traktorëve</w:t>
            </w:r>
          </w:p>
        </w:tc>
        <w:tc>
          <w:tcPr>
            <w:tcW w:w="3096" w:type="dxa"/>
            <w:gridSpan w:val="2"/>
            <w:hideMark/>
          </w:tcPr>
          <w:p w:rsidR="00D02A69" w:rsidRPr="00845B40" w:rsidRDefault="00D02A69" w:rsidP="002C371B">
            <w:pPr>
              <w:jc w:val="center"/>
              <w:rPr>
                <w:rFonts w:eastAsia="Yu Gothic"/>
                <w:b/>
                <w:bCs/>
                <w:color w:val="000000"/>
                <w:sz w:val="16"/>
                <w:szCs w:val="16"/>
              </w:rPr>
            </w:pPr>
            <w:r>
              <w:rPr>
                <w:b/>
                <w:bCs/>
                <w:color w:val="000000"/>
                <w:sz w:val="16"/>
                <w:szCs w:val="16"/>
              </w:rPr>
              <w:t>0 -10 vjet</w:t>
            </w:r>
          </w:p>
        </w:tc>
        <w:tc>
          <w:tcPr>
            <w:tcW w:w="3758" w:type="dxa"/>
            <w:gridSpan w:val="2"/>
            <w:hideMark/>
          </w:tcPr>
          <w:p w:rsidR="00D02A69" w:rsidRPr="00845B40" w:rsidRDefault="00D02A69" w:rsidP="002C371B">
            <w:pPr>
              <w:jc w:val="center"/>
              <w:rPr>
                <w:rFonts w:eastAsia="Yu Gothic"/>
                <w:b/>
                <w:bCs/>
                <w:color w:val="000000"/>
                <w:sz w:val="16"/>
                <w:szCs w:val="16"/>
              </w:rPr>
            </w:pPr>
            <w:r>
              <w:rPr>
                <w:b/>
                <w:bCs/>
                <w:color w:val="000000"/>
                <w:sz w:val="16"/>
                <w:szCs w:val="16"/>
              </w:rPr>
              <w:t>Më shumë se 10 vjet</w:t>
            </w:r>
          </w:p>
        </w:tc>
      </w:tr>
      <w:tr w:rsidR="00D02A69" w:rsidRPr="008B79F9" w:rsidTr="002C371B">
        <w:trPr>
          <w:trHeight w:val="630"/>
        </w:trPr>
        <w:tc>
          <w:tcPr>
            <w:tcW w:w="1755" w:type="dxa"/>
            <w:hideMark/>
          </w:tcPr>
          <w:p w:rsidR="00D02A69" w:rsidRPr="00845B40" w:rsidRDefault="00D02A69" w:rsidP="002C371B">
            <w:pPr>
              <w:jc w:val="center"/>
              <w:rPr>
                <w:rFonts w:ascii="Verdana" w:eastAsia="Yu Gothic" w:hAnsi="Verdana"/>
                <w:color w:val="000000"/>
                <w:sz w:val="16"/>
                <w:szCs w:val="16"/>
              </w:rPr>
            </w:pPr>
            <w:r>
              <w:rPr>
                <w:rFonts w:ascii="Verdana" w:hAnsi="Verdana"/>
                <w:color w:val="000000"/>
                <w:sz w:val="16"/>
                <w:szCs w:val="16"/>
              </w:rPr>
              <w:t>Numri i pronave bujqësore</w:t>
            </w:r>
          </w:p>
        </w:tc>
        <w:tc>
          <w:tcPr>
            <w:tcW w:w="1466" w:type="dxa"/>
            <w:hideMark/>
          </w:tcPr>
          <w:p w:rsidR="00D02A69" w:rsidRPr="00845B40" w:rsidRDefault="00D02A69" w:rsidP="002C371B">
            <w:pPr>
              <w:jc w:val="center"/>
              <w:rPr>
                <w:rFonts w:ascii="Verdana" w:eastAsia="Yu Gothic" w:hAnsi="Verdana"/>
                <w:color w:val="000000"/>
                <w:sz w:val="16"/>
                <w:szCs w:val="16"/>
              </w:rPr>
            </w:pPr>
            <w:r>
              <w:rPr>
                <w:rFonts w:ascii="Verdana" w:hAnsi="Verdana"/>
                <w:color w:val="000000"/>
                <w:sz w:val="16"/>
                <w:szCs w:val="16"/>
              </w:rPr>
              <w:t>Numri i traktorëve në pronësi</w:t>
            </w:r>
          </w:p>
        </w:tc>
        <w:tc>
          <w:tcPr>
            <w:tcW w:w="1335" w:type="dxa"/>
            <w:hideMark/>
          </w:tcPr>
          <w:p w:rsidR="00D02A69" w:rsidRPr="00845B40" w:rsidRDefault="00D02A69" w:rsidP="002C371B">
            <w:pPr>
              <w:jc w:val="center"/>
              <w:rPr>
                <w:rFonts w:ascii="Verdana" w:eastAsia="Yu Gothic" w:hAnsi="Verdana"/>
                <w:color w:val="000000"/>
                <w:sz w:val="16"/>
                <w:szCs w:val="16"/>
              </w:rPr>
            </w:pPr>
            <w:r>
              <w:rPr>
                <w:rFonts w:ascii="Verdana" w:hAnsi="Verdana"/>
                <w:color w:val="000000"/>
                <w:sz w:val="16"/>
                <w:szCs w:val="16"/>
              </w:rPr>
              <w:t>Numri i pronave bujqësore</w:t>
            </w:r>
          </w:p>
        </w:tc>
        <w:tc>
          <w:tcPr>
            <w:tcW w:w="1761" w:type="dxa"/>
            <w:hideMark/>
          </w:tcPr>
          <w:p w:rsidR="00D02A69" w:rsidRPr="00845B40" w:rsidRDefault="00D02A69" w:rsidP="002C371B">
            <w:pPr>
              <w:jc w:val="center"/>
              <w:rPr>
                <w:rFonts w:ascii="Verdana" w:eastAsia="Yu Gothic" w:hAnsi="Verdana"/>
                <w:color w:val="000000"/>
                <w:sz w:val="16"/>
                <w:szCs w:val="16"/>
              </w:rPr>
            </w:pPr>
            <w:r>
              <w:rPr>
                <w:rFonts w:ascii="Verdana" w:hAnsi="Verdana"/>
                <w:color w:val="000000"/>
                <w:sz w:val="16"/>
                <w:szCs w:val="16"/>
              </w:rPr>
              <w:t>Numri i traktorëve në pronësi</w:t>
            </w:r>
          </w:p>
        </w:tc>
        <w:tc>
          <w:tcPr>
            <w:tcW w:w="1616" w:type="dxa"/>
            <w:hideMark/>
          </w:tcPr>
          <w:p w:rsidR="00D02A69" w:rsidRPr="00845B40" w:rsidRDefault="00D02A69" w:rsidP="002C371B">
            <w:pPr>
              <w:jc w:val="center"/>
              <w:rPr>
                <w:rFonts w:ascii="Verdana" w:eastAsia="Yu Gothic" w:hAnsi="Verdana"/>
                <w:color w:val="000000"/>
                <w:sz w:val="16"/>
                <w:szCs w:val="16"/>
              </w:rPr>
            </w:pPr>
            <w:r>
              <w:rPr>
                <w:rFonts w:ascii="Verdana" w:hAnsi="Verdana"/>
                <w:color w:val="000000"/>
                <w:sz w:val="16"/>
                <w:szCs w:val="16"/>
              </w:rPr>
              <w:t>Numri i pronave bujqësore</w:t>
            </w:r>
          </w:p>
        </w:tc>
        <w:tc>
          <w:tcPr>
            <w:tcW w:w="2142" w:type="dxa"/>
            <w:hideMark/>
          </w:tcPr>
          <w:p w:rsidR="00D02A69" w:rsidRPr="00845B40" w:rsidRDefault="00D02A69" w:rsidP="002C371B">
            <w:pPr>
              <w:jc w:val="center"/>
              <w:rPr>
                <w:rFonts w:ascii="Verdana" w:eastAsia="Yu Gothic" w:hAnsi="Verdana"/>
                <w:color w:val="000000"/>
                <w:sz w:val="16"/>
                <w:szCs w:val="16"/>
              </w:rPr>
            </w:pPr>
            <w:r>
              <w:rPr>
                <w:rFonts w:ascii="Verdana" w:hAnsi="Verdana"/>
                <w:color w:val="000000"/>
                <w:sz w:val="16"/>
                <w:szCs w:val="16"/>
              </w:rPr>
              <w:t>Numri i traktorëve në pronësi</w:t>
            </w:r>
          </w:p>
        </w:tc>
      </w:tr>
      <w:tr w:rsidR="00D02A69" w:rsidRPr="008B79F9" w:rsidTr="00CA0851">
        <w:trPr>
          <w:trHeight w:val="360"/>
        </w:trPr>
        <w:tc>
          <w:tcPr>
            <w:tcW w:w="1755" w:type="dxa"/>
          </w:tcPr>
          <w:p w:rsidR="00D02A69" w:rsidRPr="00845B40" w:rsidRDefault="004459F2" w:rsidP="002C371B">
            <w:pPr>
              <w:jc w:val="right"/>
              <w:rPr>
                <w:rFonts w:ascii="Verdana" w:eastAsia="Yu Gothic" w:hAnsi="Verdana"/>
                <w:color w:val="000000"/>
                <w:sz w:val="16"/>
                <w:szCs w:val="16"/>
              </w:rPr>
            </w:pPr>
            <w:r>
              <w:rPr>
                <w:rFonts w:ascii="Verdana" w:hAnsi="Verdana"/>
                <w:color w:val="000000"/>
                <w:sz w:val="16"/>
                <w:szCs w:val="16"/>
              </w:rPr>
              <w:t>214</w:t>
            </w:r>
          </w:p>
        </w:tc>
        <w:tc>
          <w:tcPr>
            <w:tcW w:w="1466" w:type="dxa"/>
          </w:tcPr>
          <w:p w:rsidR="00D02A69" w:rsidRPr="00845B40" w:rsidRDefault="004459F2" w:rsidP="004459F2">
            <w:pPr>
              <w:jc w:val="right"/>
              <w:rPr>
                <w:rFonts w:ascii="Verdana" w:eastAsia="Yu Gothic" w:hAnsi="Verdana"/>
                <w:color w:val="000000"/>
                <w:sz w:val="16"/>
                <w:szCs w:val="16"/>
              </w:rPr>
            </w:pPr>
            <w:r>
              <w:rPr>
                <w:rFonts w:ascii="Verdana" w:hAnsi="Verdana"/>
                <w:color w:val="000000"/>
                <w:sz w:val="16"/>
                <w:szCs w:val="16"/>
              </w:rPr>
              <w:t>231</w:t>
            </w:r>
          </w:p>
        </w:tc>
        <w:tc>
          <w:tcPr>
            <w:tcW w:w="1335" w:type="dxa"/>
          </w:tcPr>
          <w:p w:rsidR="00D02A69" w:rsidRPr="00845B40" w:rsidRDefault="004459F2" w:rsidP="002C371B">
            <w:pPr>
              <w:jc w:val="right"/>
              <w:rPr>
                <w:rFonts w:ascii="Verdana" w:eastAsia="Yu Gothic" w:hAnsi="Verdana"/>
                <w:color w:val="000000"/>
                <w:sz w:val="16"/>
                <w:szCs w:val="16"/>
              </w:rPr>
            </w:pPr>
            <w:r>
              <w:rPr>
                <w:rFonts w:ascii="Verdana" w:hAnsi="Verdana"/>
                <w:color w:val="000000"/>
                <w:sz w:val="16"/>
                <w:szCs w:val="16"/>
              </w:rPr>
              <w:t>27</w:t>
            </w:r>
          </w:p>
        </w:tc>
        <w:tc>
          <w:tcPr>
            <w:tcW w:w="1761" w:type="dxa"/>
          </w:tcPr>
          <w:p w:rsidR="00D02A69" w:rsidRPr="00845B40" w:rsidRDefault="004459F2" w:rsidP="002C371B">
            <w:pPr>
              <w:jc w:val="right"/>
              <w:rPr>
                <w:rFonts w:ascii="Verdana" w:eastAsia="Yu Gothic" w:hAnsi="Verdana"/>
                <w:color w:val="000000"/>
                <w:sz w:val="16"/>
                <w:szCs w:val="16"/>
              </w:rPr>
            </w:pPr>
            <w:r>
              <w:rPr>
                <w:rFonts w:ascii="Verdana" w:hAnsi="Verdana"/>
                <w:color w:val="000000"/>
                <w:sz w:val="16"/>
                <w:szCs w:val="16"/>
              </w:rPr>
              <w:t>27</w:t>
            </w:r>
          </w:p>
        </w:tc>
        <w:tc>
          <w:tcPr>
            <w:tcW w:w="1616" w:type="dxa"/>
          </w:tcPr>
          <w:p w:rsidR="00D02A69" w:rsidRPr="00845B40" w:rsidRDefault="004459F2" w:rsidP="002C371B">
            <w:pPr>
              <w:jc w:val="right"/>
              <w:rPr>
                <w:rFonts w:ascii="Verdana" w:eastAsia="Yu Gothic" w:hAnsi="Verdana"/>
                <w:color w:val="000000"/>
                <w:sz w:val="16"/>
                <w:szCs w:val="16"/>
              </w:rPr>
            </w:pPr>
            <w:r>
              <w:rPr>
                <w:rFonts w:ascii="Verdana" w:hAnsi="Verdana"/>
                <w:color w:val="000000"/>
                <w:sz w:val="16"/>
                <w:szCs w:val="16"/>
              </w:rPr>
              <w:t>190</w:t>
            </w:r>
          </w:p>
        </w:tc>
        <w:tc>
          <w:tcPr>
            <w:tcW w:w="2142" w:type="dxa"/>
          </w:tcPr>
          <w:p w:rsidR="00D02A69" w:rsidRPr="00845B40" w:rsidRDefault="004459F2" w:rsidP="002C371B">
            <w:pPr>
              <w:jc w:val="right"/>
              <w:rPr>
                <w:rFonts w:ascii="Verdana" w:eastAsia="Yu Gothic" w:hAnsi="Verdana"/>
                <w:color w:val="000000"/>
                <w:sz w:val="16"/>
                <w:szCs w:val="16"/>
              </w:rPr>
            </w:pPr>
            <w:r>
              <w:rPr>
                <w:rFonts w:ascii="Verdana" w:hAnsi="Verdana"/>
                <w:color w:val="000000"/>
                <w:sz w:val="16"/>
                <w:szCs w:val="16"/>
              </w:rPr>
              <w:t>204</w:t>
            </w:r>
          </w:p>
        </w:tc>
      </w:tr>
    </w:tbl>
    <w:p w:rsidR="00D02A69" w:rsidRPr="008F1A2D" w:rsidRDefault="00D02A69" w:rsidP="008F1A2D">
      <w:pPr>
        <w:jc w:val="both"/>
        <w:rPr>
          <w:rFonts w:ascii="Microsoft New Tai Lue" w:eastAsia="Arial-BoldMT-Identity-H" w:hAnsi="Microsoft New Tai Lue" w:cs="Microsoft New Tai Lue"/>
          <w:kern w:val="22"/>
          <w:sz w:val="24"/>
          <w:szCs w:val="24"/>
          <w:lang w:eastAsia="ja-JP"/>
        </w:rPr>
      </w:pPr>
    </w:p>
    <w:p w:rsidR="00DA57B3" w:rsidRPr="00CA0851" w:rsidRDefault="00500B29" w:rsidP="00CA0851">
      <w:pPr>
        <w:pStyle w:val="Heading2"/>
        <w:numPr>
          <w:ilvl w:val="1"/>
          <w:numId w:val="32"/>
        </w:numPr>
        <w:tabs>
          <w:tab w:val="left" w:pos="990"/>
        </w:tabs>
        <w:ind w:left="0" w:firstLine="0"/>
        <w:rPr>
          <w:rFonts w:ascii="Verdana" w:hAnsi="Verdana"/>
          <w:color w:val="1F3864" w:themeColor="accent1" w:themeShade="80"/>
          <w:sz w:val="28"/>
        </w:rPr>
      </w:pPr>
      <w:bookmarkStart w:id="54" w:name="_Toc148455858"/>
      <w:bookmarkStart w:id="55" w:name="_Toc148456022"/>
      <w:bookmarkStart w:id="56" w:name="_Toc148455859"/>
      <w:bookmarkStart w:id="57" w:name="_Toc148456023"/>
      <w:bookmarkStart w:id="58" w:name="_Toc148455860"/>
      <w:bookmarkStart w:id="59" w:name="_Toc148456024"/>
      <w:bookmarkStart w:id="60" w:name="_Toc148455861"/>
      <w:bookmarkStart w:id="61" w:name="_Toc148456025"/>
      <w:bookmarkStart w:id="62" w:name="_Toc148455862"/>
      <w:bookmarkStart w:id="63" w:name="_Toc148456026"/>
      <w:bookmarkStart w:id="64" w:name="_Toc148455863"/>
      <w:bookmarkStart w:id="65" w:name="_Toc148456027"/>
      <w:bookmarkStart w:id="66" w:name="_Toc148455882"/>
      <w:bookmarkStart w:id="67" w:name="_Toc148456046"/>
      <w:bookmarkStart w:id="68" w:name="_Toc148455883"/>
      <w:bookmarkStart w:id="69" w:name="_Toc148456047"/>
      <w:bookmarkStart w:id="70" w:name="_Toc148455884"/>
      <w:bookmarkStart w:id="71" w:name="_Toc148456048"/>
      <w:bookmarkStart w:id="72" w:name="_Toc148455885"/>
      <w:bookmarkStart w:id="73" w:name="_Toc148456049"/>
      <w:bookmarkStart w:id="74" w:name="_heading=h.1y810tw" w:colFirst="0" w:colLast="0"/>
      <w:bookmarkStart w:id="75" w:name="_Toc148447982"/>
      <w:bookmarkStart w:id="76" w:name="_Toc160965265"/>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Pr>
          <w:rFonts w:ascii="Verdana" w:hAnsi="Verdana"/>
          <w:color w:val="1F3864" w:themeColor="accent1" w:themeShade="80"/>
          <w:sz w:val="28"/>
        </w:rPr>
        <w:t>Sektori i transportit</w:t>
      </w:r>
      <w:bookmarkEnd w:id="75"/>
      <w:bookmarkEnd w:id="76"/>
    </w:p>
    <w:p w:rsidR="00ED26E1" w:rsidRPr="00ED26E1" w:rsidRDefault="00ED26E1" w:rsidP="00ED26E1">
      <w:pPr>
        <w:pStyle w:val="NoSpacing"/>
      </w:pPr>
    </w:p>
    <w:p w:rsidR="00296385" w:rsidRPr="000E5665" w:rsidRDefault="00296385" w:rsidP="00CA0851">
      <w:pPr>
        <w:spacing w:line="276" w:lineRule="auto"/>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Autostrada Prishtinë-Shkup dhe hekurudha Fushë Kosovë-Shkup dominojnë rrjetin rrugor në Komunën e Hanit të Elezit. Të gjitha rrugët e tjera janë ose hyrje dhe dalje në këto rrugë ose janë të organizuara në kuadër të planifikimit hapësinor që u përshtatet më së miri atyre. Ka ende nevojë për të ndërtuar vendkalime për këmbësorë në rrugët aktuale, nuk ka shtigje për biçikleta, nuk ka shtigje këmbësore përgjatë lumit, etj.</w:t>
      </w:r>
    </w:p>
    <w:p w:rsidR="00296385" w:rsidRPr="000E5665" w:rsidRDefault="00296385" w:rsidP="00CA0851">
      <w:pPr>
        <w:spacing w:line="276" w:lineRule="auto"/>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Me zgjerimin e rrjetit të trafikut, lëvizshmëria e komunitetit do të përmirësohet, si dhe qasja në rajone të ndryshme të qytetit. Kjo do të ndikojë në uljen e ndotjes së ajrit dhe zhurmës, si dhe në përmirësimin e mirëqenies së qytetarëve.</w:t>
      </w:r>
      <w:r w:rsidR="00134A30" w:rsidRPr="000E5665">
        <w:rPr>
          <w:rFonts w:ascii="Microsoft New Tai Lue" w:hAnsi="Microsoft New Tai Lue" w:cs="Microsoft New Tai Lue"/>
          <w:sz w:val="24"/>
          <w:szCs w:val="24"/>
          <w:vertAlign w:val="superscript"/>
        </w:rPr>
        <w:footnoteReference w:id="6"/>
      </w:r>
    </w:p>
    <w:p w:rsidR="00296385" w:rsidRPr="000E5665" w:rsidRDefault="00296385" w:rsidP="00CA0851">
      <w:pPr>
        <w:spacing w:line="276" w:lineRule="auto"/>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 xml:space="preserve">Lloji më i zakonshëm i automjetit është makina për pasagjerë (MP), pasuar nga Automjetet e Lehta Komercial (ALK) dhe në fund nga Automjetet e Rënda Industriale (ARI). </w:t>
      </w:r>
    </w:p>
    <w:p w:rsidR="00D67860" w:rsidRPr="000E5665" w:rsidRDefault="00296385" w:rsidP="00CA0851">
      <w:pPr>
        <w:spacing w:line="276" w:lineRule="auto"/>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 xml:space="preserve">Për shkak se përdorimi i automjeteve me regjistrim më pak se Euro 3 është më i madh se 50% dhe i automjeteve me Euro 3 dhe 4 është më i madh se 50%, shihet se emetimet e automjeteve janë një nga burimet kryesore të ndotësve të ajrit në komunën e Hanit të Elezit. </w:t>
      </w:r>
    </w:p>
    <w:p w:rsidR="00C22F78" w:rsidRDefault="00ED26E1" w:rsidP="00C22F78">
      <w:pPr>
        <w:spacing w:line="276" w:lineRule="auto"/>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 xml:space="preserve">Të dhënat për regjistrimin e automjeteve në komunën e Hanit të Elezit janë paraqitur në Tabelën 7 dhe Figurën </w:t>
      </w:r>
      <w:r w:rsidR="000E5665">
        <w:rPr>
          <w:rFonts w:ascii="Microsoft New Tai Lue" w:hAnsi="Microsoft New Tai Lue" w:cs="Microsoft New Tai Lue"/>
          <w:sz w:val="24"/>
          <w:szCs w:val="24"/>
        </w:rPr>
        <w:t>2</w:t>
      </w:r>
      <w:r w:rsidR="004459F2" w:rsidRPr="000E5665">
        <w:rPr>
          <w:rStyle w:val="FootnoteReference"/>
          <w:rFonts w:ascii="Microsoft New Tai Lue" w:hAnsi="Microsoft New Tai Lue" w:cs="Microsoft New Tai Lue"/>
          <w:sz w:val="24"/>
          <w:szCs w:val="24"/>
        </w:rPr>
        <w:footnoteReference w:id="7"/>
      </w:r>
      <w:r w:rsidRPr="000E5665">
        <w:rPr>
          <w:rFonts w:ascii="Microsoft New Tai Lue" w:hAnsi="Microsoft New Tai Lue" w:cs="Microsoft New Tai Lue"/>
          <w:sz w:val="24"/>
          <w:szCs w:val="24"/>
        </w:rPr>
        <w:t>.</w:t>
      </w:r>
      <w:bookmarkStart w:id="78" w:name="_Toc148455970"/>
    </w:p>
    <w:p w:rsidR="00C22F78" w:rsidRDefault="00C22F78" w:rsidP="00C22F78">
      <w:pPr>
        <w:pStyle w:val="Caption"/>
        <w:spacing w:before="0"/>
      </w:pPr>
    </w:p>
    <w:p w:rsidR="00C22F78" w:rsidRPr="00C22F78" w:rsidRDefault="00C22F78" w:rsidP="00C22F78">
      <w:pPr>
        <w:rPr>
          <w:lang w:eastAsia="ja-JP"/>
        </w:rPr>
      </w:pPr>
    </w:p>
    <w:p w:rsidR="004459F2" w:rsidRDefault="004459F2" w:rsidP="00C22F78">
      <w:pPr>
        <w:pStyle w:val="Caption"/>
        <w:spacing w:before="0"/>
      </w:pPr>
      <w:bookmarkStart w:id="79" w:name="_Toc161006752"/>
      <w:r>
        <w:lastRenderedPageBreak/>
        <w:t xml:space="preserve">Tabela </w:t>
      </w:r>
      <w:r w:rsidR="003B1816">
        <w:fldChar w:fldCharType="begin"/>
      </w:r>
      <w:r w:rsidR="00395959">
        <w:instrText xml:space="preserve"> SEQ Table \* ARABIC </w:instrText>
      </w:r>
      <w:r w:rsidR="003B1816">
        <w:fldChar w:fldCharType="separate"/>
      </w:r>
      <w:r w:rsidR="005B6242">
        <w:rPr>
          <w:noProof/>
        </w:rPr>
        <w:t>6</w:t>
      </w:r>
      <w:r w:rsidR="003B1816">
        <w:rPr>
          <w:noProof/>
        </w:rPr>
        <w:fldChar w:fldCharType="end"/>
      </w:r>
      <w:r>
        <w:t xml:space="preserve">- </w:t>
      </w:r>
      <w:r w:rsidRPr="00270545">
        <w:t>Të dhënat nga regjistrimi i automjeteve në Hanin e Elezit</w:t>
      </w:r>
      <w:bookmarkEnd w:id="78"/>
      <w:bookmarkEnd w:id="79"/>
    </w:p>
    <w:tbl>
      <w:tblPr>
        <w:tblW w:w="9230" w:type="dxa"/>
        <w:jc w:val="center"/>
        <w:tblLayout w:type="fixed"/>
        <w:tblCellMar>
          <w:left w:w="99" w:type="dxa"/>
          <w:right w:w="99" w:type="dxa"/>
        </w:tblCellMar>
        <w:tblLook w:val="04A0"/>
      </w:tblPr>
      <w:tblGrid>
        <w:gridCol w:w="2390"/>
        <w:gridCol w:w="760"/>
        <w:gridCol w:w="760"/>
        <w:gridCol w:w="760"/>
        <w:gridCol w:w="760"/>
        <w:gridCol w:w="760"/>
        <w:gridCol w:w="760"/>
        <w:gridCol w:w="760"/>
        <w:gridCol w:w="760"/>
        <w:gridCol w:w="760"/>
      </w:tblGrid>
      <w:tr w:rsidR="00ED26E1" w:rsidRPr="005B19BD" w:rsidTr="00ED26E1">
        <w:trPr>
          <w:trHeight w:val="225"/>
          <w:jc w:val="center"/>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26E1" w:rsidRPr="00D67860" w:rsidRDefault="00ED26E1" w:rsidP="002C371B">
            <w:pPr>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 xml:space="preserve">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ED26E1" w:rsidRPr="00D67860" w:rsidRDefault="00ED26E1" w:rsidP="002C371B">
            <w:pPr>
              <w:jc w:val="center"/>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EURO 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ED26E1" w:rsidRPr="00D67860" w:rsidRDefault="00ED26E1" w:rsidP="002C371B">
            <w:pPr>
              <w:jc w:val="center"/>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EURO 1</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ED26E1" w:rsidRPr="00D67860" w:rsidRDefault="00ED26E1" w:rsidP="002C371B">
            <w:pPr>
              <w:jc w:val="center"/>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EURO 2</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ED26E1" w:rsidRPr="00D67860" w:rsidRDefault="00ED26E1" w:rsidP="002C371B">
            <w:pPr>
              <w:jc w:val="center"/>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EURO 3</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ED26E1" w:rsidRPr="00D67860" w:rsidRDefault="00ED26E1" w:rsidP="002C371B">
            <w:pPr>
              <w:jc w:val="center"/>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EURO 4</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ED26E1" w:rsidRPr="00D67860" w:rsidRDefault="00ED26E1" w:rsidP="002C371B">
            <w:pPr>
              <w:jc w:val="center"/>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EURO 5</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ED26E1" w:rsidRPr="00D67860" w:rsidRDefault="00ED26E1" w:rsidP="002C371B">
            <w:pPr>
              <w:jc w:val="center"/>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EURO 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ED26E1" w:rsidRPr="00D67860" w:rsidRDefault="00ED26E1" w:rsidP="002C371B">
            <w:pPr>
              <w:jc w:val="center"/>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Tjetër</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ED26E1" w:rsidRPr="00D67860" w:rsidRDefault="00ED26E1" w:rsidP="002C371B">
            <w:pPr>
              <w:jc w:val="center"/>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Gjithsej</w:t>
            </w:r>
          </w:p>
        </w:tc>
      </w:tr>
      <w:tr w:rsidR="00ED26E1" w:rsidRPr="005B19BD" w:rsidTr="00ED26E1">
        <w:trPr>
          <w:trHeight w:val="225"/>
          <w:jc w:val="center"/>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ED26E1" w:rsidRPr="00D67860" w:rsidRDefault="00ED26E1" w:rsidP="002C371B">
            <w:pPr>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Autobusë</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1</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1</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1</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3</w:t>
            </w:r>
          </w:p>
        </w:tc>
      </w:tr>
      <w:tr w:rsidR="00ED26E1" w:rsidRPr="005B19BD" w:rsidTr="00ED26E1">
        <w:trPr>
          <w:trHeight w:val="225"/>
          <w:jc w:val="center"/>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ED26E1" w:rsidRPr="00D67860" w:rsidRDefault="00ED26E1" w:rsidP="002C371B">
            <w:pPr>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ARI (3.5t dhe mbi 3.5t)</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6</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3</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9</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39</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26</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34</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7</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124</w:t>
            </w:r>
          </w:p>
        </w:tc>
      </w:tr>
      <w:tr w:rsidR="00ED26E1" w:rsidRPr="005B19BD" w:rsidTr="00ED26E1">
        <w:trPr>
          <w:trHeight w:val="225"/>
          <w:jc w:val="center"/>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ED26E1" w:rsidRPr="00D67860" w:rsidRDefault="00ED26E1" w:rsidP="002C371B">
            <w:pPr>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ALK (nën 3.5t)</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5</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8</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13</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30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24</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4</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1</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85</w:t>
            </w:r>
          </w:p>
        </w:tc>
      </w:tr>
      <w:tr w:rsidR="00ED26E1" w:rsidRPr="005B19BD" w:rsidTr="00ED26E1">
        <w:trPr>
          <w:trHeight w:val="225"/>
          <w:jc w:val="center"/>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ED26E1" w:rsidRPr="00D67860" w:rsidRDefault="00ED26E1" w:rsidP="002C371B">
            <w:pPr>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Kombibusë</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2</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1</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1</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1</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5</w:t>
            </w:r>
          </w:p>
        </w:tc>
      </w:tr>
      <w:tr w:rsidR="00ED26E1" w:rsidRPr="005B19BD" w:rsidTr="00ED26E1">
        <w:trPr>
          <w:trHeight w:val="225"/>
          <w:jc w:val="center"/>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ED26E1" w:rsidRPr="00D67860" w:rsidRDefault="00ED26E1" w:rsidP="002C371B">
            <w:pPr>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Makina për Pasagjerë</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128</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40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128</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367</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193</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150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40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1046</w:t>
            </w:r>
          </w:p>
        </w:tc>
      </w:tr>
      <w:tr w:rsidR="00ED26E1" w:rsidRPr="005B19BD" w:rsidTr="00ED26E1">
        <w:trPr>
          <w:trHeight w:val="225"/>
          <w:jc w:val="center"/>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ED26E1" w:rsidRPr="00D67860" w:rsidRDefault="00ED26E1" w:rsidP="002C371B">
            <w:pPr>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Tjetër</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1</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1</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1</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2C371B">
            <w:pPr>
              <w:jc w:val="right"/>
              <w:rPr>
                <w:rFonts w:ascii="Microsoft New Tai Lue" w:eastAsia="MS PGothic" w:hAnsi="Microsoft New Tai Lue" w:cs="Microsoft New Tai Lue"/>
                <w:color w:val="000000"/>
                <w:sz w:val="18"/>
                <w:szCs w:val="18"/>
              </w:rPr>
            </w:pPr>
            <w:r>
              <w:rPr>
                <w:rFonts w:ascii="Microsoft New Tai Lue" w:hAnsi="Microsoft New Tai Lue"/>
                <w:color w:val="000000"/>
                <w:sz w:val="18"/>
                <w:szCs w:val="18"/>
              </w:rPr>
              <w:t>3</w:t>
            </w:r>
          </w:p>
        </w:tc>
      </w:tr>
      <w:tr w:rsidR="00ED26E1" w:rsidRPr="005B19BD" w:rsidTr="00ED26E1">
        <w:trPr>
          <w:trHeight w:val="225"/>
          <w:jc w:val="center"/>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ED26E1" w:rsidRPr="00D67860" w:rsidRDefault="00ED26E1" w:rsidP="00ED26E1">
            <w:pPr>
              <w:pStyle w:val="NoSpacing"/>
              <w:rPr>
                <w:rFonts w:ascii="Microsoft New Tai Lue" w:eastAsia="MS PGothic" w:hAnsi="Microsoft New Tai Lue" w:cs="Microsoft New Tai Lue"/>
                <w:sz w:val="18"/>
                <w:szCs w:val="18"/>
              </w:rPr>
            </w:pPr>
            <w:r>
              <w:rPr>
                <w:rFonts w:ascii="Microsoft New Tai Lue" w:hAnsi="Microsoft New Tai Lue"/>
                <w:sz w:val="18"/>
                <w:szCs w:val="18"/>
              </w:rPr>
              <w:t>Gjithsej</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ED26E1">
            <w:pPr>
              <w:pStyle w:val="NoSpacing"/>
              <w:rPr>
                <w:rFonts w:ascii="Microsoft New Tai Lue" w:eastAsia="MS PGothic" w:hAnsi="Microsoft New Tai Lue" w:cs="Microsoft New Tai Lue"/>
                <w:sz w:val="18"/>
                <w:szCs w:val="18"/>
              </w:rPr>
            </w:pPr>
            <w:r>
              <w:rPr>
                <w:rFonts w:ascii="Microsoft New Tai Lue" w:hAnsi="Microsoft New Tai Lue"/>
                <w:sz w:val="18"/>
                <w:szCs w:val="18"/>
              </w:rPr>
              <w:t>142</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ED26E1">
            <w:pPr>
              <w:pStyle w:val="NoSpacing"/>
              <w:rPr>
                <w:rFonts w:ascii="Microsoft New Tai Lue" w:eastAsia="MS PGothic" w:hAnsi="Microsoft New Tai Lue" w:cs="Microsoft New Tai Lue"/>
                <w:sz w:val="18"/>
                <w:szCs w:val="18"/>
              </w:rPr>
            </w:pPr>
            <w:r>
              <w:rPr>
                <w:rFonts w:ascii="Microsoft New Tai Lue" w:hAnsi="Microsoft New Tai Lue"/>
                <w:sz w:val="18"/>
                <w:szCs w:val="18"/>
              </w:rPr>
              <w:t>52</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ED26E1">
            <w:pPr>
              <w:pStyle w:val="NoSpacing"/>
              <w:rPr>
                <w:rFonts w:ascii="Microsoft New Tai Lue" w:eastAsia="MS PGothic" w:hAnsi="Microsoft New Tai Lue" w:cs="Microsoft New Tai Lue"/>
                <w:sz w:val="18"/>
                <w:szCs w:val="18"/>
              </w:rPr>
            </w:pPr>
            <w:r>
              <w:rPr>
                <w:rFonts w:ascii="Microsoft New Tai Lue" w:hAnsi="Microsoft New Tai Lue"/>
                <w:sz w:val="18"/>
                <w:szCs w:val="18"/>
              </w:rPr>
              <w:t>152</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ED26E1">
            <w:pPr>
              <w:pStyle w:val="NoSpacing"/>
              <w:rPr>
                <w:rFonts w:ascii="Microsoft New Tai Lue" w:eastAsia="MS PGothic" w:hAnsi="Microsoft New Tai Lue" w:cs="Microsoft New Tai Lue"/>
                <w:sz w:val="18"/>
                <w:szCs w:val="18"/>
              </w:rPr>
            </w:pPr>
            <w:r>
              <w:rPr>
                <w:rFonts w:ascii="Microsoft New Tai Lue" w:hAnsi="Microsoft New Tai Lue"/>
                <w:sz w:val="18"/>
                <w:szCs w:val="18"/>
              </w:rPr>
              <w:t>438</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ED26E1">
            <w:pPr>
              <w:pStyle w:val="NoSpacing"/>
              <w:rPr>
                <w:rFonts w:ascii="Microsoft New Tai Lue" w:eastAsia="MS PGothic" w:hAnsi="Microsoft New Tai Lue" w:cs="Microsoft New Tai Lue"/>
                <w:sz w:val="18"/>
                <w:szCs w:val="18"/>
              </w:rPr>
            </w:pPr>
            <w:r>
              <w:rPr>
                <w:rFonts w:ascii="Microsoft New Tai Lue" w:hAnsi="Microsoft New Tai Lue"/>
                <w:sz w:val="18"/>
                <w:szCs w:val="18"/>
              </w:rPr>
              <w:t>245</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ED26E1">
            <w:pPr>
              <w:pStyle w:val="NoSpacing"/>
              <w:rPr>
                <w:rFonts w:ascii="Microsoft New Tai Lue" w:eastAsia="MS PGothic" w:hAnsi="Microsoft New Tai Lue" w:cs="Microsoft New Tai Lue"/>
                <w:sz w:val="18"/>
                <w:szCs w:val="18"/>
              </w:rPr>
            </w:pPr>
            <w:r>
              <w:rPr>
                <w:rFonts w:ascii="Microsoft New Tai Lue" w:hAnsi="Microsoft New Tai Lue"/>
                <w:sz w:val="18"/>
                <w:szCs w:val="18"/>
              </w:rPr>
              <w:t>188</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ED26E1">
            <w:pPr>
              <w:pStyle w:val="NoSpacing"/>
              <w:rPr>
                <w:rFonts w:ascii="Microsoft New Tai Lue" w:eastAsia="MS PGothic" w:hAnsi="Microsoft New Tai Lue" w:cs="Microsoft New Tai Lue"/>
                <w:sz w:val="18"/>
                <w:szCs w:val="18"/>
              </w:rPr>
            </w:pPr>
            <w:r>
              <w:rPr>
                <w:rFonts w:ascii="Microsoft New Tai Lue" w:hAnsi="Microsoft New Tai Lue"/>
                <w:sz w:val="18"/>
                <w:szCs w:val="18"/>
              </w:rPr>
              <w:t>49</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ED26E1">
            <w:pPr>
              <w:pStyle w:val="NoSpacing"/>
              <w:rPr>
                <w:rFonts w:ascii="Microsoft New Tai Lue" w:eastAsia="MS PGothic" w:hAnsi="Microsoft New Tai Lue" w:cs="Microsoft New Tai Lue"/>
                <w:sz w:val="18"/>
                <w:szCs w:val="18"/>
              </w:rPr>
            </w:pPr>
            <w:r>
              <w:rPr>
                <w:rFonts w:ascii="Microsoft New Tai Lue" w:hAnsi="Microsoft New Tai Lue"/>
                <w:sz w:val="18"/>
                <w:szCs w:val="18"/>
              </w:rPr>
              <w:t>0</w:t>
            </w:r>
          </w:p>
        </w:tc>
        <w:tc>
          <w:tcPr>
            <w:tcW w:w="760" w:type="dxa"/>
            <w:tcBorders>
              <w:top w:val="nil"/>
              <w:left w:val="nil"/>
              <w:bottom w:val="single" w:sz="4" w:space="0" w:color="auto"/>
              <w:right w:val="single" w:sz="4" w:space="0" w:color="auto"/>
            </w:tcBorders>
            <w:shd w:val="clear" w:color="auto" w:fill="auto"/>
            <w:noWrap/>
            <w:vAlign w:val="bottom"/>
            <w:hideMark/>
          </w:tcPr>
          <w:p w:rsidR="00ED26E1" w:rsidRPr="00D67860" w:rsidRDefault="00ED26E1" w:rsidP="00ED26E1">
            <w:pPr>
              <w:pStyle w:val="NoSpacing"/>
              <w:rPr>
                <w:rFonts w:ascii="Microsoft New Tai Lue" w:eastAsia="MS PGothic" w:hAnsi="Microsoft New Tai Lue" w:cs="Microsoft New Tai Lue"/>
                <w:sz w:val="18"/>
                <w:szCs w:val="18"/>
              </w:rPr>
            </w:pPr>
            <w:r>
              <w:rPr>
                <w:rFonts w:ascii="Microsoft New Tai Lue" w:hAnsi="Microsoft New Tai Lue"/>
                <w:sz w:val="18"/>
                <w:szCs w:val="18"/>
              </w:rPr>
              <w:t>1266</w:t>
            </w:r>
          </w:p>
        </w:tc>
      </w:tr>
    </w:tbl>
    <w:p w:rsidR="00ED26E1" w:rsidRDefault="00ED26E1" w:rsidP="00ED26E1">
      <w:pPr>
        <w:pStyle w:val="NoSpacing"/>
        <w:rPr>
          <w:rFonts w:ascii="Microsoft New Tai Lue" w:hAnsi="Microsoft New Tai Lue" w:cs="Microsoft New Tai Lue"/>
        </w:rPr>
      </w:pPr>
      <w:bookmarkStart w:id="80" w:name="_Ref127563294"/>
      <w:bookmarkStart w:id="81" w:name="_Toc133098721"/>
      <w:r>
        <w:rPr>
          <w:rFonts w:ascii="Microsoft New Tai Lue" w:hAnsi="Microsoft New Tai Lue"/>
        </w:rPr>
        <w:t xml:space="preserve"> </w:t>
      </w:r>
      <w:r>
        <w:rPr>
          <w:rFonts w:ascii="Microsoft New Tai Lue" w:hAnsi="Microsoft New Tai Lue"/>
          <w:sz w:val="20"/>
          <w:szCs w:val="20"/>
        </w:rPr>
        <w:t xml:space="preserve">  </w:t>
      </w:r>
      <w:bookmarkEnd w:id="80"/>
      <w:bookmarkEnd w:id="81"/>
    </w:p>
    <w:p w:rsidR="00ED26E1" w:rsidRDefault="00C22F78" w:rsidP="00ED26E1">
      <w:pPr>
        <w:pStyle w:val="NoSpacing"/>
        <w:rPr>
          <w:rFonts w:ascii="Microsoft New Tai Lue" w:hAnsi="Microsoft New Tai Lue" w:cs="Microsoft New Tai Lue"/>
        </w:rPr>
      </w:pPr>
      <w:r>
        <w:rPr>
          <w:noProof/>
          <w:lang w:val="en-US" w:eastAsia="en-US"/>
        </w:rPr>
        <w:drawing>
          <wp:inline distT="0" distB="0" distL="0" distR="0">
            <wp:extent cx="2895600" cy="2743200"/>
            <wp:effectExtent l="0" t="0" r="0" b="0"/>
            <wp:docPr id="1346505412"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6AB2786-FDC6-348F-50E4-BA1754752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val="en-US" w:eastAsia="en-US"/>
        </w:rPr>
        <w:drawing>
          <wp:inline distT="0" distB="0" distL="0" distR="0">
            <wp:extent cx="2990850" cy="2743200"/>
            <wp:effectExtent l="0" t="0" r="0" b="0"/>
            <wp:docPr id="1500137732"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C6D321A-2B1F-9598-529F-D64B8FC32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459F2" w:rsidRDefault="004459F2" w:rsidP="00ED26E1">
      <w:pPr>
        <w:pStyle w:val="NoSpacing"/>
        <w:rPr>
          <w:rFonts w:ascii="Microsoft New Tai Lue" w:hAnsi="Microsoft New Tai Lue" w:cs="Microsoft New Tai Lue"/>
        </w:rPr>
      </w:pPr>
    </w:p>
    <w:p w:rsidR="004459F2" w:rsidRDefault="004459F2" w:rsidP="00CA0851">
      <w:pPr>
        <w:pStyle w:val="NoSpacing"/>
        <w:keepNext/>
      </w:pPr>
    </w:p>
    <w:p w:rsidR="004459F2" w:rsidRDefault="004459F2" w:rsidP="00C22F78">
      <w:pPr>
        <w:pStyle w:val="Caption"/>
        <w:jc w:val="both"/>
        <w:rPr>
          <w:b w:val="0"/>
          <w:bCs w:val="0"/>
        </w:rPr>
      </w:pPr>
      <w:bookmarkStart w:id="82" w:name="_Toc161007490"/>
      <w:r>
        <w:t xml:space="preserve">Figura </w:t>
      </w:r>
      <w:r w:rsidR="003B1816">
        <w:fldChar w:fldCharType="begin"/>
      </w:r>
      <w:r w:rsidR="00270545">
        <w:instrText xml:space="preserve"> SEQ Figure \* ARABIC </w:instrText>
      </w:r>
      <w:r w:rsidR="003B1816">
        <w:fldChar w:fldCharType="separate"/>
      </w:r>
      <w:r w:rsidR="00270545">
        <w:rPr>
          <w:noProof/>
        </w:rPr>
        <w:t>1</w:t>
      </w:r>
      <w:r w:rsidR="003B1816">
        <w:rPr>
          <w:noProof/>
        </w:rPr>
        <w:fldChar w:fldCharType="end"/>
      </w:r>
      <w:r w:rsidRPr="00C22F78">
        <w:rPr>
          <w:b w:val="0"/>
          <w:bCs w:val="0"/>
        </w:rPr>
        <w:t>-Numri i automjeteve sipas tipit dhe numri i automjeteve sipas Rregullores Euro në Han të Elezit</w:t>
      </w:r>
      <w:bookmarkEnd w:id="82"/>
    </w:p>
    <w:p w:rsidR="00C22F78" w:rsidRPr="00C22F78" w:rsidRDefault="00C22F78" w:rsidP="00C22F78">
      <w:pPr>
        <w:rPr>
          <w:lang w:eastAsia="ja-JP"/>
        </w:rPr>
      </w:pPr>
    </w:p>
    <w:p w:rsidR="00B72D42" w:rsidRDefault="00500B29" w:rsidP="00B72D42">
      <w:pPr>
        <w:pStyle w:val="Heading2"/>
        <w:numPr>
          <w:ilvl w:val="1"/>
          <w:numId w:val="32"/>
        </w:numPr>
        <w:tabs>
          <w:tab w:val="left" w:pos="990"/>
        </w:tabs>
        <w:ind w:left="0" w:firstLine="0"/>
        <w:rPr>
          <w:rFonts w:ascii="Verdana" w:hAnsi="Verdana"/>
          <w:color w:val="1F3864" w:themeColor="accent1" w:themeShade="80"/>
          <w:sz w:val="28"/>
        </w:rPr>
      </w:pPr>
      <w:bookmarkStart w:id="83" w:name="_heading=h.4i7ojhp"/>
      <w:bookmarkStart w:id="84" w:name="_Toc148447983"/>
      <w:bookmarkStart w:id="85" w:name="_Toc160965266"/>
      <w:bookmarkEnd w:id="83"/>
      <w:r>
        <w:rPr>
          <w:rFonts w:ascii="Verdana" w:hAnsi="Verdana"/>
          <w:color w:val="1F3864" w:themeColor="accent1" w:themeShade="80"/>
          <w:sz w:val="28"/>
        </w:rPr>
        <w:t>Përdorimi i tokës dhe mbul</w:t>
      </w:r>
      <w:r w:rsidR="000E5665">
        <w:rPr>
          <w:rFonts w:ascii="Verdana" w:hAnsi="Verdana"/>
          <w:color w:val="1F3864" w:themeColor="accent1" w:themeShade="80"/>
          <w:sz w:val="28"/>
        </w:rPr>
        <w:t xml:space="preserve">ueshmëria </w:t>
      </w:r>
      <w:r>
        <w:rPr>
          <w:rFonts w:ascii="Verdana" w:hAnsi="Verdana"/>
          <w:color w:val="1F3864" w:themeColor="accent1" w:themeShade="80"/>
          <w:sz w:val="28"/>
        </w:rPr>
        <w:t>e tokës</w:t>
      </w:r>
      <w:bookmarkEnd w:id="84"/>
      <w:bookmarkEnd w:id="85"/>
    </w:p>
    <w:p w:rsidR="00C22F78" w:rsidRPr="00C22F78" w:rsidRDefault="00C22F78" w:rsidP="00C22F78"/>
    <w:p w:rsidR="00C06342" w:rsidRPr="000E5665" w:rsidRDefault="005A4942" w:rsidP="00CA0851">
      <w:pPr>
        <w:jc w:val="both"/>
        <w:rPr>
          <w:rFonts w:ascii="Microsoft New Tai Lue" w:hAnsi="Microsoft New Tai Lue" w:cs="Microsoft New Tai Lue"/>
          <w:sz w:val="24"/>
          <w:szCs w:val="24"/>
        </w:rPr>
      </w:pPr>
      <w:r w:rsidRPr="000E5665">
        <w:rPr>
          <w:rFonts w:ascii="Microsoft New Tai Lue" w:hAnsi="Microsoft New Tai Lue" w:cs="Microsoft New Tai Lue"/>
          <w:sz w:val="24"/>
          <w:szCs w:val="24"/>
        </w:rPr>
        <w:t xml:space="preserve">Monitorimi i ndryshimeve në përdorimin/mbulesa e tokës është thelbësor për menaxhimin e qëndrueshëm të burimeve natyrore, mbrojtjen e mjedisit, cilësinë e ajrit, planifikimin bujqësor dhe sigurinë ushqimore. Ekziston një nevojë në rritje në qytet për produkte të qëndrueshme të përdorimit/mbulesës së tokës me zgjidhje adekuate </w:t>
      </w:r>
      <w:r w:rsidRPr="000E5665">
        <w:rPr>
          <w:rFonts w:ascii="Microsoft New Tai Lue" w:hAnsi="Microsoft New Tai Lue" w:cs="Microsoft New Tai Lue"/>
          <w:sz w:val="24"/>
          <w:szCs w:val="24"/>
        </w:rPr>
        <w:lastRenderedPageBreak/>
        <w:t>gjeografike dhe kohore që mund të përdoren nga komunitetet dhe menaxherët e burimeve për planifikimin e zhvillimit dhe politikëbërjen.</w:t>
      </w:r>
      <w:bookmarkStart w:id="86" w:name="_heading=h.2xcytpi"/>
      <w:bookmarkEnd w:id="86"/>
    </w:p>
    <w:p w:rsidR="00C06342" w:rsidRPr="000E5665" w:rsidRDefault="00C06342" w:rsidP="00CA0851">
      <w:pPr>
        <w:jc w:val="both"/>
        <w:rPr>
          <w:rFonts w:ascii="Microsoft New Tai Lue" w:eastAsia="Candara" w:hAnsi="Microsoft New Tai Lue" w:cs="Microsoft New Tai Lue"/>
          <w:sz w:val="24"/>
          <w:szCs w:val="24"/>
        </w:rPr>
      </w:pPr>
      <w:r w:rsidRPr="000E5665">
        <w:rPr>
          <w:rFonts w:ascii="Microsoft New Tai Lue" w:hAnsi="Microsoft New Tai Lue" w:cs="Microsoft New Tai Lue"/>
          <w:sz w:val="24"/>
          <w:szCs w:val="24"/>
        </w:rPr>
        <w:t xml:space="preserve">Modelet e përdorimit të tokës ndikojnë në cilësinë e ajrit duke ndryshuar emetimet e gazrave serrë (GS) dhe përbërjen e aerosolit. Emetimet e </w:t>
      </w:r>
      <w:r w:rsidR="00801256" w:rsidRPr="000E5665">
        <w:rPr>
          <w:rFonts w:ascii="Microsoft New Tai Lue" w:hAnsi="Microsoft New Tai Lue" w:cs="Microsoft New Tai Lue"/>
          <w:sz w:val="24"/>
          <w:szCs w:val="24"/>
        </w:rPr>
        <w:t>G</w:t>
      </w:r>
      <w:r w:rsidRPr="000E5665">
        <w:rPr>
          <w:rFonts w:ascii="Microsoft New Tai Lue" w:hAnsi="Microsoft New Tai Lue" w:cs="Microsoft New Tai Lue"/>
          <w:sz w:val="24"/>
          <w:szCs w:val="24"/>
        </w:rPr>
        <w:t>S-ve përcaktohen nga rrugët e zhvillimit që ndikohen nga përdorimi i tokës, bujqësia, teknologjia dhe shfrytëzuesit e energjisë. Integrimi i ndryshimit të përdorimit të tokës, matjeve të ndotësve në tokë dhe teknologjisë për sensorë në distancë nga lart-poshtë, mund të ofrojnë njohuri dhe zgjidhje solide për problemin e ndotjes së ajrit. Shqetësimi aktual i fokusit kërkon hetim në fushat e mëposhtme:</w:t>
      </w:r>
    </w:p>
    <w:p w:rsidR="00C06342" w:rsidRPr="000E5665" w:rsidRDefault="00C06342" w:rsidP="00CA0851">
      <w:pPr>
        <w:pStyle w:val="ListParagraph"/>
        <w:numPr>
          <w:ilvl w:val="0"/>
          <w:numId w:val="38"/>
        </w:numPr>
        <w:jc w:val="both"/>
        <w:rPr>
          <w:rFonts w:ascii="Microsoft New Tai Lue" w:eastAsia="Candara" w:hAnsi="Microsoft New Tai Lue" w:cs="Microsoft New Tai Lue"/>
        </w:rPr>
      </w:pPr>
      <w:r w:rsidRPr="000E5665">
        <w:rPr>
          <w:rFonts w:ascii="Microsoft New Tai Lue" w:hAnsi="Microsoft New Tai Lue" w:cs="Microsoft New Tai Lue"/>
        </w:rPr>
        <w:t>Përdorimi i tokës-Mbulesa e tokës (PTMT), djegia e biomasës dhe matje në tokë.</w:t>
      </w:r>
    </w:p>
    <w:p w:rsidR="00C06342" w:rsidRPr="000E5665" w:rsidRDefault="00C06342" w:rsidP="00CA0851">
      <w:pPr>
        <w:pStyle w:val="ListParagraph"/>
        <w:numPr>
          <w:ilvl w:val="0"/>
          <w:numId w:val="38"/>
        </w:numPr>
        <w:jc w:val="both"/>
        <w:rPr>
          <w:rFonts w:ascii="Microsoft New Tai Lue" w:eastAsia="Candara" w:hAnsi="Microsoft New Tai Lue" w:cs="Microsoft New Tai Lue"/>
        </w:rPr>
      </w:pPr>
      <w:r w:rsidRPr="000E5665">
        <w:rPr>
          <w:rFonts w:ascii="Microsoft New Tai Lue" w:hAnsi="Microsoft New Tai Lue" w:cs="Microsoft New Tai Lue"/>
        </w:rPr>
        <w:t>Inventarët e emetimeve që integrojnë të dhënat e bazuara në tokë, sensorët në distancë, teknologjitë gjeohapësinore dhe qasjet e modelimit invers.</w:t>
      </w:r>
    </w:p>
    <w:p w:rsidR="00AC3E55" w:rsidRPr="000E5665" w:rsidRDefault="00C06342" w:rsidP="002C371B">
      <w:pPr>
        <w:pStyle w:val="ListParagraph"/>
        <w:numPr>
          <w:ilvl w:val="0"/>
          <w:numId w:val="38"/>
        </w:numPr>
        <w:jc w:val="both"/>
        <w:rPr>
          <w:rFonts w:ascii="Microsoft New Tai Lue" w:eastAsia="Candara" w:hAnsi="Microsoft New Tai Lue" w:cs="Microsoft New Tai Lue"/>
        </w:rPr>
      </w:pPr>
      <w:r w:rsidRPr="000E5665">
        <w:rPr>
          <w:rFonts w:ascii="Microsoft New Tai Lue" w:hAnsi="Microsoft New Tai Lue" w:cs="Microsoft New Tai Lue"/>
        </w:rPr>
        <w:t xml:space="preserve">Lidhja e PTMP me proceset atmosferike dhe ndryshimet klimatike duke përdorur modele atmosferike </w:t>
      </w:r>
      <w:r w:rsidR="00AC3E55" w:rsidRPr="000E5665">
        <w:rPr>
          <w:rFonts w:ascii="Microsoft New Tai Lue" w:hAnsi="Microsoft New Tai Lue" w:cs="Microsoft New Tai Lue"/>
        </w:rPr>
        <w:t>(WRF, GEOS-Chem, etj.).</w:t>
      </w:r>
    </w:p>
    <w:p w:rsidR="00C06342" w:rsidRPr="000E5665" w:rsidRDefault="00C06342" w:rsidP="002C371B">
      <w:pPr>
        <w:pStyle w:val="ListParagraph"/>
        <w:numPr>
          <w:ilvl w:val="0"/>
          <w:numId w:val="38"/>
        </w:numPr>
        <w:jc w:val="both"/>
        <w:rPr>
          <w:rFonts w:ascii="Microsoft New Tai Lue" w:eastAsia="Candara" w:hAnsi="Microsoft New Tai Lue" w:cs="Microsoft New Tai Lue"/>
        </w:rPr>
      </w:pPr>
      <w:r w:rsidRPr="000E5665">
        <w:rPr>
          <w:rFonts w:ascii="Microsoft New Tai Lue" w:hAnsi="Microsoft New Tai Lue" w:cs="Microsoft New Tai Lue"/>
        </w:rPr>
        <w:t>Hartëzimi, monitorimi dhe modelimi i ndotjes së ajrit.</w:t>
      </w:r>
    </w:p>
    <w:p w:rsidR="00B55465" w:rsidRPr="000E5665" w:rsidRDefault="00B55465" w:rsidP="00CA0851">
      <w:pPr>
        <w:pStyle w:val="NoSpacing"/>
        <w:spacing w:line="276" w:lineRule="auto"/>
        <w:ind w:left="720"/>
        <w:rPr>
          <w:rFonts w:ascii="Microsoft New Tai Lue" w:eastAsia="Candara" w:hAnsi="Microsoft New Tai Lue" w:cs="Microsoft New Tai Lue"/>
          <w:sz w:val="24"/>
          <w:szCs w:val="24"/>
        </w:rPr>
      </w:pPr>
    </w:p>
    <w:p w:rsidR="00B72D42" w:rsidRPr="000E5665" w:rsidRDefault="00C06342" w:rsidP="00CA0851">
      <w:pPr>
        <w:pStyle w:val="NoSpacing"/>
        <w:spacing w:line="276" w:lineRule="auto"/>
        <w:ind w:left="720" w:hanging="720"/>
        <w:rPr>
          <w:rFonts w:ascii="Microsoft New Tai Lue" w:eastAsia="Candara" w:hAnsi="Microsoft New Tai Lue" w:cs="Microsoft New Tai Lue"/>
          <w:sz w:val="24"/>
          <w:szCs w:val="24"/>
        </w:rPr>
      </w:pPr>
      <w:r w:rsidRPr="000E5665">
        <w:rPr>
          <w:rFonts w:ascii="Microsoft New Tai Lue" w:hAnsi="Microsoft New Tai Lue" w:cs="Microsoft New Tai Lue"/>
          <w:sz w:val="24"/>
          <w:szCs w:val="24"/>
        </w:rPr>
        <w:t>Përdorimi i tokës në Han të Elezit</w:t>
      </w:r>
      <w:r w:rsidR="00B72D42" w:rsidRPr="000E5665">
        <w:rPr>
          <w:rStyle w:val="FootnoteReference"/>
          <w:rFonts w:ascii="Microsoft New Tai Lue" w:hAnsi="Microsoft New Tai Lue" w:cs="Microsoft New Tai Lue"/>
          <w:b/>
          <w:bCs/>
          <w:sz w:val="24"/>
          <w:szCs w:val="24"/>
        </w:rPr>
        <w:footnoteReference w:id="8"/>
      </w:r>
      <w:r w:rsidRPr="000E5665">
        <w:rPr>
          <w:rFonts w:ascii="Microsoft New Tai Lue" w:hAnsi="Microsoft New Tai Lue" w:cs="Microsoft New Tai Lue"/>
          <w:sz w:val="24"/>
          <w:szCs w:val="24"/>
        </w:rPr>
        <w:t xml:space="preserve"> është paraqitur në tabelën 8.</w:t>
      </w:r>
    </w:p>
    <w:p w:rsidR="00B55465" w:rsidRPr="004B410E" w:rsidRDefault="00B55465" w:rsidP="00CA0851">
      <w:pPr>
        <w:pStyle w:val="NoSpacing"/>
        <w:spacing w:line="276" w:lineRule="auto"/>
        <w:ind w:left="720" w:hanging="720"/>
        <w:rPr>
          <w:rFonts w:eastAsia="Candara" w:cs="Microsoft New Tai Lue"/>
        </w:rPr>
      </w:pPr>
    </w:p>
    <w:p w:rsidR="00B72D42" w:rsidRDefault="00B72D42" w:rsidP="005B6242">
      <w:pPr>
        <w:pStyle w:val="Caption"/>
      </w:pPr>
      <w:bookmarkStart w:id="87" w:name="_Toc148455971"/>
      <w:bookmarkStart w:id="88" w:name="_Toc161006753"/>
      <w:r>
        <w:t xml:space="preserve">Tabela </w:t>
      </w:r>
      <w:r w:rsidR="003B1816">
        <w:fldChar w:fldCharType="begin"/>
      </w:r>
      <w:r w:rsidR="00395959">
        <w:instrText xml:space="preserve"> SEQ Table \* ARABIC </w:instrText>
      </w:r>
      <w:r w:rsidR="003B1816">
        <w:fldChar w:fldCharType="separate"/>
      </w:r>
      <w:r w:rsidR="005B6242">
        <w:rPr>
          <w:noProof/>
        </w:rPr>
        <w:t>7</w:t>
      </w:r>
      <w:r w:rsidR="003B1816">
        <w:rPr>
          <w:noProof/>
        </w:rPr>
        <w:fldChar w:fldCharType="end"/>
      </w:r>
      <w:r>
        <w:t xml:space="preserve">- </w:t>
      </w:r>
      <w:r w:rsidRPr="00270545">
        <w:t>Përdorimi i tokës në Han të Elezit</w:t>
      </w:r>
      <w:bookmarkEnd w:id="87"/>
      <w:bookmarkEnd w:id="88"/>
    </w:p>
    <w:tbl>
      <w:tblPr>
        <w:tblStyle w:val="TableGrid1"/>
        <w:tblW w:w="0" w:type="auto"/>
        <w:jc w:val="center"/>
        <w:tblLook w:val="04A0"/>
      </w:tblPr>
      <w:tblGrid>
        <w:gridCol w:w="3415"/>
        <w:gridCol w:w="3330"/>
      </w:tblGrid>
      <w:tr w:rsidR="00807985" w:rsidRPr="00B72D42" w:rsidTr="005B6242">
        <w:trPr>
          <w:jc w:val="center"/>
        </w:trPr>
        <w:tc>
          <w:tcPr>
            <w:tcW w:w="3415" w:type="dxa"/>
          </w:tcPr>
          <w:p w:rsidR="00807985" w:rsidRPr="00CA0851" w:rsidRDefault="00807985" w:rsidP="00807985">
            <w:pPr>
              <w:rPr>
                <w:rFonts w:cs="Microsoft New Tai Lue"/>
                <w:bCs/>
              </w:rPr>
            </w:pPr>
            <w:r>
              <w:t>Përdorimi i tokës</w:t>
            </w:r>
          </w:p>
        </w:tc>
        <w:tc>
          <w:tcPr>
            <w:tcW w:w="3330" w:type="dxa"/>
          </w:tcPr>
          <w:p w:rsidR="00807985" w:rsidRPr="00CA0851" w:rsidRDefault="00807985" w:rsidP="00807985">
            <w:pPr>
              <w:rPr>
                <w:rFonts w:cs="Microsoft New Tai Lue"/>
                <w:bCs/>
              </w:rPr>
            </w:pPr>
            <w:r>
              <w:t>ha</w:t>
            </w:r>
          </w:p>
        </w:tc>
      </w:tr>
      <w:tr w:rsidR="00807985" w:rsidRPr="00B72D42" w:rsidTr="005B6242">
        <w:trPr>
          <w:trHeight w:val="305"/>
          <w:jc w:val="center"/>
        </w:trPr>
        <w:tc>
          <w:tcPr>
            <w:tcW w:w="3415" w:type="dxa"/>
          </w:tcPr>
          <w:p w:rsidR="00807985" w:rsidRPr="00CA0851" w:rsidRDefault="00807985" w:rsidP="00807985">
            <w:pPr>
              <w:rPr>
                <w:rFonts w:cs="Microsoft New Tai Lue"/>
              </w:rPr>
            </w:pPr>
            <w:r>
              <w:t xml:space="preserve">Zonë banimi </w:t>
            </w:r>
          </w:p>
        </w:tc>
        <w:tc>
          <w:tcPr>
            <w:tcW w:w="3330" w:type="dxa"/>
          </w:tcPr>
          <w:p w:rsidR="00807985" w:rsidRPr="00CA0851" w:rsidRDefault="00807985" w:rsidP="00807985">
            <w:pPr>
              <w:rPr>
                <w:rFonts w:cs="Microsoft New Tai Lue"/>
              </w:rPr>
            </w:pPr>
            <w:r>
              <w:t>30.35</w:t>
            </w:r>
          </w:p>
        </w:tc>
      </w:tr>
      <w:tr w:rsidR="00807985" w:rsidRPr="00B72D42" w:rsidTr="005B6242">
        <w:trPr>
          <w:trHeight w:val="260"/>
          <w:jc w:val="center"/>
        </w:trPr>
        <w:tc>
          <w:tcPr>
            <w:tcW w:w="3415" w:type="dxa"/>
          </w:tcPr>
          <w:p w:rsidR="00807985" w:rsidRPr="00CA0851" w:rsidRDefault="00807985" w:rsidP="00807985">
            <w:pPr>
              <w:rPr>
                <w:rFonts w:cs="Microsoft New Tai Lue"/>
              </w:rPr>
            </w:pPr>
            <w:r>
              <w:t>Sipërfaqe për shërbime sociale</w:t>
            </w:r>
          </w:p>
        </w:tc>
        <w:tc>
          <w:tcPr>
            <w:tcW w:w="3330" w:type="dxa"/>
          </w:tcPr>
          <w:p w:rsidR="00807985" w:rsidRPr="00CA0851" w:rsidRDefault="00807985" w:rsidP="00807985">
            <w:pPr>
              <w:rPr>
                <w:rFonts w:cs="Microsoft New Tai Lue"/>
              </w:rPr>
            </w:pPr>
            <w:r>
              <w:t>4.66</w:t>
            </w:r>
          </w:p>
        </w:tc>
      </w:tr>
      <w:tr w:rsidR="00807985" w:rsidRPr="00B72D42" w:rsidTr="005B6242">
        <w:trPr>
          <w:jc w:val="center"/>
        </w:trPr>
        <w:tc>
          <w:tcPr>
            <w:tcW w:w="3415" w:type="dxa"/>
          </w:tcPr>
          <w:p w:rsidR="00807985" w:rsidRPr="00CA0851" w:rsidRDefault="00807985" w:rsidP="00807985">
            <w:pPr>
              <w:rPr>
                <w:rFonts w:cs="Microsoft New Tai Lue"/>
              </w:rPr>
            </w:pPr>
            <w:r>
              <w:t>Zonë ekonomike</w:t>
            </w:r>
          </w:p>
        </w:tc>
        <w:tc>
          <w:tcPr>
            <w:tcW w:w="3330" w:type="dxa"/>
          </w:tcPr>
          <w:p w:rsidR="00807985" w:rsidRPr="00CA0851" w:rsidRDefault="00807985" w:rsidP="00807985">
            <w:pPr>
              <w:rPr>
                <w:rFonts w:cs="Microsoft New Tai Lue"/>
              </w:rPr>
            </w:pPr>
            <w:r>
              <w:t>33.13</w:t>
            </w:r>
          </w:p>
        </w:tc>
      </w:tr>
      <w:tr w:rsidR="00807985" w:rsidRPr="00B72D42" w:rsidTr="005B6242">
        <w:trPr>
          <w:jc w:val="center"/>
        </w:trPr>
        <w:tc>
          <w:tcPr>
            <w:tcW w:w="3415" w:type="dxa"/>
          </w:tcPr>
          <w:p w:rsidR="00807985" w:rsidRPr="00CA0851" w:rsidRDefault="00807985" w:rsidP="00807985">
            <w:pPr>
              <w:rPr>
                <w:rFonts w:cs="Microsoft New Tai Lue"/>
              </w:rPr>
            </w:pPr>
            <w:r>
              <w:t>Sipërfaqe e gjelbër</w:t>
            </w:r>
          </w:p>
        </w:tc>
        <w:tc>
          <w:tcPr>
            <w:tcW w:w="3330" w:type="dxa"/>
          </w:tcPr>
          <w:p w:rsidR="00807985" w:rsidRPr="00CA0851" w:rsidRDefault="00807985" w:rsidP="00807985">
            <w:pPr>
              <w:rPr>
                <w:rFonts w:cs="Microsoft New Tai Lue"/>
              </w:rPr>
            </w:pPr>
            <w:r>
              <w:t>57.49</w:t>
            </w:r>
          </w:p>
        </w:tc>
      </w:tr>
      <w:tr w:rsidR="00807985" w:rsidRPr="00B72D42" w:rsidTr="005B6242">
        <w:trPr>
          <w:jc w:val="center"/>
        </w:trPr>
        <w:tc>
          <w:tcPr>
            <w:tcW w:w="3415" w:type="dxa"/>
          </w:tcPr>
          <w:p w:rsidR="00807985" w:rsidRPr="00CA0851" w:rsidRDefault="00807985" w:rsidP="00DE7ECD">
            <w:pPr>
              <w:pStyle w:val="NoSpacing"/>
              <w:rPr>
                <w:rFonts w:ascii="Proxima Nova Rg" w:hAnsi="Proxima Nova Rg"/>
              </w:rPr>
            </w:pPr>
            <w:r>
              <w:rPr>
                <w:rFonts w:ascii="Proxima Nova Rg" w:hAnsi="Proxima Nova Rg"/>
              </w:rPr>
              <w:t>Zona e doganës</w:t>
            </w:r>
          </w:p>
        </w:tc>
        <w:tc>
          <w:tcPr>
            <w:tcW w:w="3330" w:type="dxa"/>
          </w:tcPr>
          <w:p w:rsidR="00807985" w:rsidRPr="00CA0851" w:rsidRDefault="00807985" w:rsidP="00DE7ECD">
            <w:pPr>
              <w:pStyle w:val="NoSpacing"/>
              <w:rPr>
                <w:rFonts w:ascii="Proxima Nova Rg" w:hAnsi="Proxima Nova Rg"/>
              </w:rPr>
            </w:pPr>
            <w:r>
              <w:rPr>
                <w:rFonts w:ascii="Proxima Nova Rg" w:hAnsi="Proxima Nova Rg"/>
              </w:rPr>
              <w:t>8.61</w:t>
            </w:r>
          </w:p>
        </w:tc>
      </w:tr>
      <w:tr w:rsidR="00807985" w:rsidRPr="00B72D42" w:rsidTr="005B6242">
        <w:trPr>
          <w:jc w:val="center"/>
        </w:trPr>
        <w:tc>
          <w:tcPr>
            <w:tcW w:w="3415" w:type="dxa"/>
          </w:tcPr>
          <w:p w:rsidR="00807985" w:rsidRPr="00CA0851" w:rsidRDefault="00807985" w:rsidP="00DE7ECD">
            <w:pPr>
              <w:pStyle w:val="NoSpacing"/>
              <w:rPr>
                <w:rFonts w:ascii="Proxima Nova Rg" w:hAnsi="Proxima Nova Rg"/>
              </w:rPr>
            </w:pPr>
            <w:r>
              <w:rPr>
                <w:rFonts w:ascii="Proxima Nova Rg" w:hAnsi="Proxima Nova Rg"/>
              </w:rPr>
              <w:t>Zona të tjera</w:t>
            </w:r>
          </w:p>
        </w:tc>
        <w:tc>
          <w:tcPr>
            <w:tcW w:w="3330" w:type="dxa"/>
          </w:tcPr>
          <w:p w:rsidR="00807985" w:rsidRPr="00CA0851" w:rsidRDefault="00807985" w:rsidP="00DE7ECD">
            <w:pPr>
              <w:pStyle w:val="NoSpacing"/>
              <w:rPr>
                <w:rFonts w:ascii="Proxima Nova Rg" w:hAnsi="Proxima Nova Rg"/>
              </w:rPr>
            </w:pPr>
            <w:r>
              <w:rPr>
                <w:rFonts w:ascii="Proxima Nova Rg" w:hAnsi="Proxima Nova Rg"/>
              </w:rPr>
              <w:t>25.64</w:t>
            </w:r>
          </w:p>
        </w:tc>
      </w:tr>
      <w:tr w:rsidR="00807985" w:rsidRPr="00B72D42" w:rsidTr="005B6242">
        <w:trPr>
          <w:jc w:val="center"/>
        </w:trPr>
        <w:tc>
          <w:tcPr>
            <w:tcW w:w="3415" w:type="dxa"/>
          </w:tcPr>
          <w:p w:rsidR="00807985" w:rsidRPr="00CA0851" w:rsidRDefault="00807985" w:rsidP="00DE7ECD">
            <w:pPr>
              <w:pStyle w:val="NoSpacing"/>
              <w:rPr>
                <w:rFonts w:ascii="Proxima Nova Rg" w:hAnsi="Proxima Nova Rg"/>
              </w:rPr>
            </w:pPr>
            <w:r>
              <w:rPr>
                <w:rFonts w:ascii="Proxima Nova Rg" w:hAnsi="Proxima Nova Rg"/>
              </w:rPr>
              <w:t>Gjithsej</w:t>
            </w:r>
          </w:p>
        </w:tc>
        <w:tc>
          <w:tcPr>
            <w:tcW w:w="3330" w:type="dxa"/>
          </w:tcPr>
          <w:p w:rsidR="00807985" w:rsidRPr="00CA0851" w:rsidRDefault="00807985" w:rsidP="00DE7ECD">
            <w:pPr>
              <w:pStyle w:val="NoSpacing"/>
              <w:rPr>
                <w:rFonts w:ascii="Proxima Nova Rg" w:hAnsi="Proxima Nova Rg"/>
              </w:rPr>
            </w:pPr>
            <w:r>
              <w:rPr>
                <w:rFonts w:ascii="Proxima Nova Rg" w:hAnsi="Proxima Nova Rg"/>
              </w:rPr>
              <w:t>159.88</w:t>
            </w:r>
          </w:p>
        </w:tc>
      </w:tr>
    </w:tbl>
    <w:p w:rsidR="008C383F" w:rsidRPr="008C383F" w:rsidRDefault="008C383F" w:rsidP="008C383F">
      <w:bookmarkStart w:id="89" w:name="_Toc148455888"/>
      <w:bookmarkStart w:id="90" w:name="_Toc148456052"/>
      <w:bookmarkStart w:id="91" w:name="_Toc148447984"/>
      <w:bookmarkEnd w:id="89"/>
      <w:bookmarkEnd w:id="90"/>
    </w:p>
    <w:p w:rsidR="00DA57B3" w:rsidRPr="00CA0851" w:rsidRDefault="00803223" w:rsidP="00803223">
      <w:pPr>
        <w:pStyle w:val="Heading2"/>
        <w:tabs>
          <w:tab w:val="left" w:pos="990"/>
        </w:tabs>
        <w:rPr>
          <w:rFonts w:ascii="Verdana" w:hAnsi="Verdana"/>
          <w:color w:val="1F3864" w:themeColor="accent1" w:themeShade="80"/>
          <w:sz w:val="28"/>
        </w:rPr>
      </w:pPr>
      <w:r>
        <w:rPr>
          <w:rFonts w:ascii="Verdana" w:hAnsi="Verdana"/>
          <w:color w:val="1F3864" w:themeColor="accent1" w:themeShade="80"/>
          <w:sz w:val="28"/>
        </w:rPr>
        <w:t xml:space="preserve">  </w:t>
      </w:r>
      <w:bookmarkStart w:id="92" w:name="_Toc160965267"/>
      <w:r>
        <w:rPr>
          <w:rFonts w:ascii="Verdana" w:hAnsi="Verdana"/>
          <w:color w:val="1F3864" w:themeColor="accent1" w:themeShade="80"/>
          <w:sz w:val="28"/>
        </w:rPr>
        <w:t xml:space="preserve">6.4   </w:t>
      </w:r>
      <w:r w:rsidR="00500B29">
        <w:rPr>
          <w:rFonts w:ascii="Verdana" w:hAnsi="Verdana"/>
          <w:color w:val="1F3864" w:themeColor="accent1" w:themeShade="80"/>
          <w:sz w:val="28"/>
        </w:rPr>
        <w:t>Të dhëna meteorologjike</w:t>
      </w:r>
      <w:bookmarkEnd w:id="91"/>
      <w:bookmarkEnd w:id="92"/>
      <w:r w:rsidR="00500B29">
        <w:rPr>
          <w:rFonts w:ascii="Verdana" w:hAnsi="Verdana"/>
          <w:color w:val="1F3864" w:themeColor="accent1" w:themeShade="80"/>
          <w:sz w:val="28"/>
        </w:rPr>
        <w:t xml:space="preserve"> </w:t>
      </w:r>
    </w:p>
    <w:p w:rsidR="00B72D42" w:rsidRPr="007D1D2D" w:rsidRDefault="006E64F4" w:rsidP="00CA0851">
      <w:pPr>
        <w:spacing w:line="276" w:lineRule="auto"/>
        <w:jc w:val="both"/>
        <w:rPr>
          <w:rFonts w:ascii="Microsoft New Tai Lue" w:hAnsi="Microsoft New Tai Lue" w:cs="Microsoft New Tai Lue"/>
          <w:sz w:val="24"/>
          <w:szCs w:val="24"/>
        </w:rPr>
      </w:pPr>
      <w:r w:rsidRPr="007D1D2D">
        <w:rPr>
          <w:rFonts w:ascii="Microsoft New Tai Lue" w:hAnsi="Microsoft New Tai Lue" w:cs="Microsoft New Tai Lue"/>
          <w:sz w:val="24"/>
          <w:szCs w:val="24"/>
        </w:rPr>
        <w:t>Hani i Elezit ka klimë kontinentale, me dimër të ashpër me temperatura minimale nga -10</w:t>
      </w:r>
      <w:r w:rsidRPr="007D1D2D">
        <w:rPr>
          <w:rFonts w:ascii="Microsoft New Tai Lue" w:hAnsi="Microsoft New Tai Lue" w:cs="Microsoft New Tai Lue"/>
          <w:sz w:val="24"/>
          <w:szCs w:val="24"/>
          <w:vertAlign w:val="superscript"/>
        </w:rPr>
        <w:t>o</w:t>
      </w:r>
      <w:r w:rsidRPr="007D1D2D">
        <w:rPr>
          <w:rFonts w:ascii="Microsoft New Tai Lue" w:hAnsi="Microsoft New Tai Lue" w:cs="Microsoft New Tai Lue"/>
          <w:sz w:val="24"/>
          <w:szCs w:val="24"/>
        </w:rPr>
        <w:t>C deri në 5</w:t>
      </w:r>
      <w:r w:rsidRPr="007D1D2D">
        <w:rPr>
          <w:rFonts w:ascii="Microsoft New Tai Lue" w:hAnsi="Microsoft New Tai Lue" w:cs="Microsoft New Tai Lue"/>
          <w:sz w:val="24"/>
          <w:szCs w:val="24"/>
          <w:vertAlign w:val="superscript"/>
        </w:rPr>
        <w:t>o</w:t>
      </w:r>
      <w:r w:rsidRPr="007D1D2D">
        <w:rPr>
          <w:rFonts w:ascii="Microsoft New Tai Lue" w:hAnsi="Microsoft New Tai Lue" w:cs="Microsoft New Tai Lue"/>
          <w:sz w:val="24"/>
          <w:szCs w:val="24"/>
        </w:rPr>
        <w:t>C dhe verë të nxehtë me temperatura maksimale që arrijnë deri në 40</w:t>
      </w:r>
      <w:r w:rsidRPr="007D1D2D">
        <w:rPr>
          <w:rFonts w:ascii="Microsoft New Tai Lue" w:hAnsi="Microsoft New Tai Lue" w:cs="Microsoft New Tai Lue"/>
          <w:sz w:val="24"/>
          <w:szCs w:val="24"/>
          <w:vertAlign w:val="superscript"/>
        </w:rPr>
        <w:t>o</w:t>
      </w:r>
      <w:r w:rsidRPr="007D1D2D">
        <w:rPr>
          <w:rFonts w:ascii="Microsoft New Tai Lue" w:hAnsi="Microsoft New Tai Lue" w:cs="Microsoft New Tai Lue"/>
          <w:sz w:val="24"/>
          <w:szCs w:val="24"/>
        </w:rPr>
        <w:t>C. Klima mesatare dimërore, e karakterizuar nga reshje minimale bore, formohet nga ndikimi i Luginës së Vardarit. Klima kontinentale ushtron ndikim të rëndësishëm gjatë verës, kryesisht përmes grykës së Kaçanikut.</w:t>
      </w:r>
    </w:p>
    <w:p w:rsidR="00B72D42" w:rsidRPr="007D1D2D" w:rsidRDefault="00B72D42" w:rsidP="007D1D2D">
      <w:pPr>
        <w:jc w:val="both"/>
        <w:rPr>
          <w:rFonts w:ascii="Microsoft New Tai Lue" w:hAnsi="Microsoft New Tai Lue" w:cs="Microsoft New Tai Lue"/>
          <w:sz w:val="24"/>
          <w:szCs w:val="24"/>
        </w:rPr>
      </w:pPr>
      <w:r w:rsidRPr="007D1D2D">
        <w:rPr>
          <w:rFonts w:ascii="Microsoft New Tai Lue" w:hAnsi="Microsoft New Tai Lue" w:cs="Microsoft New Tai Lue"/>
          <w:sz w:val="24"/>
          <w:szCs w:val="24"/>
        </w:rPr>
        <w:lastRenderedPageBreak/>
        <w:t>Rajoni karakterizohet nga reshje të kufizuara, mesatarisht rreth 500 ml/m</w:t>
      </w:r>
      <w:r w:rsidRPr="007D1D2D">
        <w:rPr>
          <w:rFonts w:ascii="Microsoft New Tai Lue" w:hAnsi="Microsoft New Tai Lue" w:cs="Microsoft New Tai Lue"/>
          <w:sz w:val="24"/>
          <w:szCs w:val="24"/>
          <w:vertAlign w:val="superscript"/>
        </w:rPr>
        <w:t>2</w:t>
      </w:r>
      <w:r w:rsidRPr="007D1D2D">
        <w:rPr>
          <w:rFonts w:ascii="Microsoft New Tai Lue" w:hAnsi="Microsoft New Tai Lue" w:cs="Microsoft New Tai Lue"/>
          <w:sz w:val="24"/>
          <w:szCs w:val="24"/>
        </w:rPr>
        <w:t>, me një mesatare vjetore prej 476 ml/m</w:t>
      </w:r>
      <w:r w:rsidRPr="007D1D2D">
        <w:rPr>
          <w:rFonts w:ascii="Microsoft New Tai Lue" w:hAnsi="Microsoft New Tai Lue" w:cs="Microsoft New Tai Lue"/>
          <w:sz w:val="24"/>
          <w:szCs w:val="24"/>
          <w:vertAlign w:val="superscript"/>
        </w:rPr>
        <w:t>2</w:t>
      </w:r>
      <w:r w:rsidRPr="007D1D2D">
        <w:rPr>
          <w:rFonts w:ascii="Microsoft New Tai Lue" w:hAnsi="Microsoft New Tai Lue" w:cs="Microsoft New Tai Lue"/>
          <w:sz w:val="24"/>
          <w:szCs w:val="24"/>
        </w:rPr>
        <w:t xml:space="preserve"> ndërmjet viteve 1992 dhe 1996. Reshjet janë të pakta në verë dhe më të mëdha në dhjetor dhe janar. Nivelet e lagështisë zakonisht lëvizin rreth 65%, me një interval prej 51% në nivelin më të ulët dhe 87% në më të lartin. Drejtimi mbizotërues i erës është nga veriu në jug.</w:t>
      </w:r>
    </w:p>
    <w:p w:rsidR="00001CE9" w:rsidRDefault="00B72D42" w:rsidP="00001CE9">
      <w:pPr>
        <w:spacing w:after="0"/>
        <w:jc w:val="both"/>
        <w:rPr>
          <w:rFonts w:ascii="Microsoft New Tai Lue" w:hAnsi="Microsoft New Tai Lue" w:cs="Microsoft New Tai Lue"/>
          <w:sz w:val="24"/>
          <w:szCs w:val="24"/>
        </w:rPr>
      </w:pPr>
      <w:r w:rsidRPr="007D1D2D">
        <w:rPr>
          <w:rFonts w:ascii="Microsoft New Tai Lue" w:hAnsi="Microsoft New Tai Lue" w:cs="Microsoft New Tai Lue"/>
          <w:sz w:val="24"/>
          <w:szCs w:val="24"/>
        </w:rPr>
        <w:t>Veçanërisht, Hanit të Elezit i mungon një stacion lokal meteorologjik dhe për këtë arsye të dhënat klimatike nuk janë të disponueshme. Të dhënat e paraqitura më poshtë përfaqësojnë shifra të simuluara për këtë zonë, që mbulojnë temperaturën, reshjet dhe erën, që shtrihen nga dhjetori 2022 deri në qershor 2023, pasi që nuk ka matje aktuale</w:t>
      </w:r>
      <w:r w:rsidRPr="007D1D2D">
        <w:rPr>
          <w:rStyle w:val="FootnoteReference"/>
          <w:rFonts w:ascii="Microsoft New Tai Lue" w:hAnsi="Microsoft New Tai Lue" w:cs="Microsoft New Tai Lue"/>
          <w:sz w:val="24"/>
          <w:szCs w:val="24"/>
        </w:rPr>
        <w:footnoteReference w:id="9"/>
      </w:r>
      <w:r w:rsidRPr="007D1D2D">
        <w:rPr>
          <w:rFonts w:ascii="Microsoft New Tai Lue" w:hAnsi="Microsoft New Tai Lue" w:cs="Microsoft New Tai Lue"/>
          <w:sz w:val="24"/>
          <w:szCs w:val="24"/>
        </w:rPr>
        <w:t>.</w:t>
      </w:r>
    </w:p>
    <w:p w:rsidR="00001CE9" w:rsidRDefault="00001CE9" w:rsidP="00057014">
      <w:pPr>
        <w:jc w:val="both"/>
        <w:rPr>
          <w:rFonts w:ascii="Microsoft New Tai Lue" w:hAnsi="Microsoft New Tai Lue" w:cs="Microsoft New Tai Lue"/>
          <w:sz w:val="24"/>
          <w:szCs w:val="24"/>
        </w:rPr>
      </w:pPr>
    </w:p>
    <w:p w:rsidR="00001CE9" w:rsidRPr="00134899" w:rsidRDefault="00001CE9" w:rsidP="00001CE9">
      <w:pPr>
        <w:pStyle w:val="Caption"/>
        <w:jc w:val="both"/>
        <w:rPr>
          <w:sz w:val="20"/>
        </w:rPr>
      </w:pPr>
      <w:bookmarkStart w:id="93" w:name="_Toc161007491"/>
      <w:r>
        <w:rPr>
          <w:noProof/>
          <w:lang w:val="en-US" w:eastAsia="en-US"/>
        </w:rPr>
        <w:drawing>
          <wp:inline distT="0" distB="0" distL="0" distR="0">
            <wp:extent cx="6067425" cy="4419600"/>
            <wp:effectExtent l="0" t="0" r="0" b="0"/>
            <wp:docPr id="1" name="Picture 1" descr="meteo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eoblu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7425" cy="4419600"/>
                    </a:xfrm>
                    <a:prstGeom prst="rect">
                      <a:avLst/>
                    </a:prstGeom>
                    <a:noFill/>
                    <a:ln>
                      <a:noFill/>
                    </a:ln>
                  </pic:spPr>
                </pic:pic>
              </a:graphicData>
            </a:graphic>
          </wp:inline>
        </w:drawing>
      </w:r>
      <w:r w:rsidRPr="00001CE9">
        <w:t xml:space="preserve"> </w:t>
      </w:r>
      <w:r>
        <w:t xml:space="preserve">Figura </w:t>
      </w:r>
      <w:r w:rsidR="003B1816">
        <w:fldChar w:fldCharType="begin"/>
      </w:r>
      <w:r w:rsidR="00270545">
        <w:instrText xml:space="preserve"> SEQ Figure \* ARABIC </w:instrText>
      </w:r>
      <w:r w:rsidR="003B1816">
        <w:fldChar w:fldCharType="separate"/>
      </w:r>
      <w:r w:rsidR="004C4583">
        <w:rPr>
          <w:noProof/>
        </w:rPr>
        <w:t>2</w:t>
      </w:r>
      <w:r w:rsidR="003B1816">
        <w:rPr>
          <w:noProof/>
        </w:rPr>
        <w:fldChar w:fldCharType="end"/>
      </w:r>
      <w:r w:rsidR="00270545">
        <w:rPr>
          <w:noProof/>
        </w:rPr>
        <w:t>-</w:t>
      </w:r>
      <w:r>
        <w:t xml:space="preserve"> Të dhënat e simulimit për temperaturën, reshjet dhe erën për Hanin e Elezit, për periudhën dhjetor 2022 - qershor 2023</w:t>
      </w:r>
      <w:bookmarkStart w:id="94" w:name="_heading=h.qsh70q" w:colFirst="0" w:colLast="0"/>
      <w:bookmarkEnd w:id="93"/>
      <w:bookmarkEnd w:id="94"/>
      <w:r>
        <w:rPr>
          <w:sz w:val="20"/>
        </w:rPr>
        <w:t xml:space="preserve"> </w:t>
      </w:r>
      <w:r>
        <w:t xml:space="preserve">            </w:t>
      </w:r>
    </w:p>
    <w:p w:rsidR="009C5644" w:rsidRPr="007D1D2D" w:rsidRDefault="009C5644" w:rsidP="00057014">
      <w:pPr>
        <w:jc w:val="both"/>
        <w:rPr>
          <w:rFonts w:ascii="Microsoft New Tai Lue" w:hAnsi="Microsoft New Tai Lue" w:cs="Microsoft New Tai Lue"/>
          <w:sz w:val="24"/>
          <w:szCs w:val="24"/>
        </w:rPr>
      </w:pPr>
    </w:p>
    <w:p w:rsidR="00ED3870" w:rsidRPr="00ED3870" w:rsidRDefault="0003342A" w:rsidP="00CA0851">
      <w:pPr>
        <w:pStyle w:val="Heading1"/>
        <w:spacing w:after="240"/>
      </w:pPr>
      <w:bookmarkStart w:id="95" w:name="_Toc148447985"/>
      <w:bookmarkStart w:id="96" w:name="_Toc160965268"/>
      <w:r>
        <w:rPr>
          <w:color w:val="002060"/>
          <w:sz w:val="28"/>
          <w:szCs w:val="40"/>
        </w:rPr>
        <w:lastRenderedPageBreak/>
        <w:t>7.0 CILËSIA E AJRIT</w:t>
      </w:r>
      <w:bookmarkEnd w:id="95"/>
      <w:bookmarkEnd w:id="96"/>
      <w:r>
        <w:rPr>
          <w:color w:val="002060"/>
          <w:sz w:val="28"/>
          <w:szCs w:val="40"/>
        </w:rPr>
        <w:t xml:space="preserve"> </w:t>
      </w:r>
    </w:p>
    <w:p w:rsidR="00251069" w:rsidRPr="007D1D2D" w:rsidRDefault="0053240D" w:rsidP="00B72D42">
      <w:pPr>
        <w:jc w:val="both"/>
        <w:rPr>
          <w:rFonts w:ascii="Microsoft New Tai Lue" w:hAnsi="Microsoft New Tai Lue" w:cs="Microsoft New Tai Lue"/>
          <w:sz w:val="24"/>
          <w:szCs w:val="24"/>
        </w:rPr>
      </w:pPr>
      <w:r w:rsidRPr="007D1D2D">
        <w:rPr>
          <w:rFonts w:ascii="Microsoft New Tai Lue" w:hAnsi="Microsoft New Tai Lue" w:cs="Microsoft New Tai Lue"/>
          <w:sz w:val="24"/>
          <w:szCs w:val="24"/>
        </w:rPr>
        <w:t>Ndotja e ajrit përbëhet nga kimikate ose grimca në ajër që mund të dëmtojnë shëndetin e njerëzve, kafshëve dhe bimëve. Ajo dëmton edhe ndërtesat. Ndotësit në ajër marrin forma të ndryshme. Ato mund të jenë gazra, grimca të ngurta ose pika të lëngshme. Ndotja arrin në atmosferën e Tokës përmes një sërë rrugësh. Pjesa më e madhe e ndotjes së ajrit shkaktohet nga njerëzit, në formën e emetimeve nga fabrikat, makinat, avionët ose kanaçet me aerosol. Edhe tymi i duhanpirjes pasive konsiderohet si ndotje e mjedisit. Burimet antropogjene janë burime të ndotjes që shkaktohen nga njerëzit.</w:t>
      </w:r>
    </w:p>
    <w:p w:rsidR="009F4FD4" w:rsidRPr="007D1D2D" w:rsidRDefault="00251069" w:rsidP="00CA0851">
      <w:pPr>
        <w:jc w:val="both"/>
        <w:rPr>
          <w:rFonts w:ascii="Microsoft New Tai Lue" w:hAnsi="Microsoft New Tai Lue" w:cs="Microsoft New Tai Lue"/>
          <w:sz w:val="24"/>
          <w:szCs w:val="24"/>
        </w:rPr>
      </w:pPr>
      <w:r w:rsidRPr="007D1D2D">
        <w:rPr>
          <w:rFonts w:ascii="Microsoft New Tai Lue" w:hAnsi="Microsoft New Tai Lue" w:cs="Microsoft New Tai Lue"/>
          <w:sz w:val="24"/>
          <w:szCs w:val="24"/>
        </w:rPr>
        <w:t>Disa lloje të ndotjes së ajrit ndodhin natyrshëm, si tymi nga zjarret ose hiri nga vullkanet. Këto njihen si burime natyrore. Ndotja e ajrit është më e përhapur në qytetet e mëdha, ku janë të përqendruar ndotësit nga burime të ndryshme. Malet ose strukturat e mëdha ndonjëherë mund të parandalojnë përhapjen e ndotjes së ajrit. Kjo ndotje e ajrit shpesh shfaqet si një re, duke e bërë ajrin të turbullt. Njihet si smog.</w:t>
      </w:r>
    </w:p>
    <w:p w:rsidR="003D67BE" w:rsidRPr="007D1D2D" w:rsidRDefault="00251069" w:rsidP="00B72D42">
      <w:pPr>
        <w:jc w:val="both"/>
        <w:rPr>
          <w:rFonts w:ascii="Microsoft New Tai Lue" w:hAnsi="Microsoft New Tai Lue" w:cs="Microsoft New Tai Lue"/>
          <w:sz w:val="24"/>
          <w:szCs w:val="24"/>
        </w:rPr>
      </w:pPr>
      <w:r w:rsidRPr="007D1D2D">
        <w:rPr>
          <w:rFonts w:ascii="Microsoft New Tai Lue" w:hAnsi="Microsoft New Tai Lue" w:cs="Microsoft New Tai Lue"/>
          <w:sz w:val="24"/>
          <w:szCs w:val="24"/>
        </w:rPr>
        <w:t>Ekspozimi ndaj ndotjes së ajrit ka një gamë të gjerë pasojash shëndetësore për njerëzit. Efektet mund të klasifikohen si afatshkurtra ose afatgjata.  Kur dyoksidi i squfurit dhe grimcat e oksidit të azotit në ajër kombinohen me ujin dhe oksigjenin në atmosferë, ato mund të formojnë shi acid. Këta ndotës të ajrit shkaktohen kryesisht nga termocentralet me qymyr dhe automjetet. Shiu acid dëmton bimët duke ndryshuar përbërjen e tokës; ndikon në cilësinë e ujit në lumenj, liqene dhe përrenj; shkatërron kulturat; dhe mund të dëmtojë ndërtesat dhe përkeqësojë monumentet.</w:t>
      </w:r>
      <w:r w:rsidR="003D67BE" w:rsidRPr="007D1D2D">
        <w:rPr>
          <w:rFonts w:ascii="Microsoft New Tai Lue" w:hAnsi="Microsoft New Tai Lue" w:cs="Microsoft New Tai Lue"/>
          <w:sz w:val="24"/>
          <w:szCs w:val="24"/>
          <w:vertAlign w:val="superscript"/>
        </w:rPr>
        <w:footnoteReference w:id="10"/>
      </w:r>
    </w:p>
    <w:p w:rsidR="00DA57B3" w:rsidRPr="00ED4DB2" w:rsidRDefault="00D75C1A" w:rsidP="00500B29">
      <w:pPr>
        <w:pStyle w:val="Heading2"/>
        <w:rPr>
          <w:rFonts w:ascii="Microsoft New Tai Lue" w:eastAsia="Candara" w:hAnsi="Microsoft New Tai Lue" w:cs="Microsoft New Tai Lue"/>
          <w:color w:val="1F3864" w:themeColor="accent1" w:themeShade="80"/>
          <w:sz w:val="36"/>
          <w:szCs w:val="36"/>
        </w:rPr>
      </w:pPr>
      <w:bookmarkStart w:id="97" w:name="_Toc148447986"/>
      <w:bookmarkStart w:id="98" w:name="_Toc160965269"/>
      <w:r>
        <w:rPr>
          <w:rFonts w:ascii="Microsoft New Tai Lue" w:hAnsi="Microsoft New Tai Lue"/>
          <w:color w:val="1F3864" w:themeColor="accent1" w:themeShade="80"/>
          <w:sz w:val="36"/>
          <w:szCs w:val="36"/>
        </w:rPr>
        <w:t>7.1 Të dhëna nga monitorimi i cilësisë së ajrit</w:t>
      </w:r>
      <w:bookmarkEnd w:id="97"/>
      <w:bookmarkEnd w:id="98"/>
    </w:p>
    <w:p w:rsidR="001303D5" w:rsidRPr="001303D5" w:rsidRDefault="001303D5" w:rsidP="001303D5">
      <w:pPr>
        <w:pStyle w:val="NoSpacing"/>
      </w:pPr>
    </w:p>
    <w:p w:rsidR="006A4F39" w:rsidRPr="007D1D2D" w:rsidRDefault="006A4F39" w:rsidP="00EA252D">
      <w:pPr>
        <w:spacing w:line="276" w:lineRule="auto"/>
        <w:jc w:val="both"/>
        <w:rPr>
          <w:rFonts w:ascii="Microsoft New Tai Lue" w:hAnsi="Microsoft New Tai Lue" w:cs="Microsoft New Tai Lue"/>
          <w:sz w:val="24"/>
          <w:szCs w:val="24"/>
        </w:rPr>
      </w:pPr>
      <w:bookmarkStart w:id="99" w:name="_heading=h.49x2ik5"/>
      <w:bookmarkEnd w:id="99"/>
      <w:r w:rsidRPr="007D1D2D">
        <w:rPr>
          <w:rFonts w:ascii="Microsoft New Tai Lue" w:hAnsi="Microsoft New Tai Lue" w:cs="Microsoft New Tai Lue"/>
          <w:sz w:val="24"/>
          <w:szCs w:val="24"/>
        </w:rPr>
        <w:t xml:space="preserve">Ligji Nr. 08/L-025 për Mbrojtjen e Ajrit nga Ndotja kërkon monitorimin e cilësisë së ajrit dhe trendet e rritjes apo uljes së cilësisë së ajrit. Cilësia e ajrit në Han të Elezit monitorohet nga një stacion monitorues i cilësisë së ajrit (SMCA) i vendosur në zonën urbane (GPS: (21.29601, 42.153961)). </w:t>
      </w:r>
    </w:p>
    <w:p w:rsidR="00D85C24" w:rsidRPr="007D1D2D" w:rsidRDefault="00D85C24" w:rsidP="00CA0851">
      <w:pPr>
        <w:spacing w:line="276" w:lineRule="auto"/>
        <w:jc w:val="both"/>
        <w:rPr>
          <w:rFonts w:ascii="Microsoft New Tai Lue" w:hAnsi="Microsoft New Tai Lue" w:cs="Microsoft New Tai Lue"/>
          <w:sz w:val="24"/>
          <w:szCs w:val="24"/>
        </w:rPr>
      </w:pPr>
      <w:r w:rsidRPr="007D1D2D">
        <w:rPr>
          <w:rFonts w:ascii="Microsoft New Tai Lue" w:hAnsi="Microsoft New Tai Lue" w:cs="Microsoft New Tai Lue"/>
          <w:sz w:val="24"/>
          <w:szCs w:val="24"/>
        </w:rPr>
        <w:t xml:space="preserve">Deri në vitin 2018, të dhënat për cilësinë e ajrit prej SMCA-së të Hanit të Elezit ishin të pamjaftueshme për të qenë të dobishme,  por të 12 SMCA-të e Kosovës u rehabilituan me zbatimin e projektit të Korporatës së Sfidës së Mijëvjeçarit (MCC)/Fondacionit të Mijëvjeçarit në Kosovë (MFK) dhe një projekti përkatës të Agjencisë Japoneze të Bashkëpunimit Ndërkombëtar (JICA) për Zhvillimin e Kapaciteteve për Kontrollin e </w:t>
      </w:r>
      <w:r w:rsidRPr="007D1D2D">
        <w:rPr>
          <w:rFonts w:ascii="Microsoft New Tai Lue" w:hAnsi="Microsoft New Tai Lue" w:cs="Microsoft New Tai Lue"/>
          <w:sz w:val="24"/>
          <w:szCs w:val="24"/>
        </w:rPr>
        <w:lastRenderedPageBreak/>
        <w:t>Ndotjes së Ajrit. Si rezultat, të dhënat nga viti 2019 e në vazhdim janë dëshmuar të përshtatshme për analizë dhe përbëjnë bazën e këtij hulumtimi.</w:t>
      </w:r>
    </w:p>
    <w:p w:rsidR="00DA57B3" w:rsidRPr="007D1D2D" w:rsidRDefault="00500B29" w:rsidP="00CA0851">
      <w:pPr>
        <w:spacing w:line="276" w:lineRule="auto"/>
        <w:jc w:val="both"/>
        <w:rPr>
          <w:rFonts w:ascii="Microsoft New Tai Lue" w:hAnsi="Microsoft New Tai Lue" w:cs="Microsoft New Tai Lue"/>
          <w:sz w:val="24"/>
          <w:szCs w:val="24"/>
        </w:rPr>
      </w:pPr>
      <w:r w:rsidRPr="007D1D2D">
        <w:rPr>
          <w:rFonts w:ascii="Microsoft New Tai Lue" w:hAnsi="Microsoft New Tai Lue" w:cs="Microsoft New Tai Lue"/>
          <w:sz w:val="24"/>
          <w:szCs w:val="24"/>
        </w:rPr>
        <w:t>Këto SMCA monitorojnë automatikisht një sërë ndotësish duke përfshirë dyoksidin e squfurit (SO</w:t>
      </w:r>
      <w:r w:rsidRPr="007D1D2D">
        <w:rPr>
          <w:rFonts w:ascii="Microsoft New Tai Lue" w:hAnsi="Microsoft New Tai Lue" w:cs="Microsoft New Tai Lue"/>
          <w:sz w:val="24"/>
          <w:szCs w:val="24"/>
          <w:vertAlign w:val="subscript"/>
        </w:rPr>
        <w:t>2</w:t>
      </w:r>
      <w:r w:rsidRPr="007D1D2D">
        <w:rPr>
          <w:rFonts w:ascii="Microsoft New Tai Lue" w:hAnsi="Microsoft New Tai Lue" w:cs="Microsoft New Tai Lue"/>
          <w:sz w:val="24"/>
          <w:szCs w:val="24"/>
        </w:rPr>
        <w:t>), dyoksidin e azotit (NO</w:t>
      </w:r>
      <w:r w:rsidRPr="007D1D2D">
        <w:rPr>
          <w:rFonts w:ascii="Microsoft New Tai Lue" w:hAnsi="Microsoft New Tai Lue" w:cs="Microsoft New Tai Lue"/>
          <w:sz w:val="24"/>
          <w:szCs w:val="24"/>
          <w:vertAlign w:val="subscript"/>
        </w:rPr>
        <w:t>2</w:t>
      </w:r>
      <w:r w:rsidRPr="007D1D2D">
        <w:rPr>
          <w:rFonts w:ascii="Microsoft New Tai Lue" w:hAnsi="Microsoft New Tai Lue" w:cs="Microsoft New Tai Lue"/>
          <w:sz w:val="24"/>
          <w:szCs w:val="24"/>
        </w:rPr>
        <w:t>), PM</w:t>
      </w:r>
      <w:r w:rsidRPr="007D1D2D">
        <w:rPr>
          <w:rFonts w:ascii="Microsoft New Tai Lue" w:hAnsi="Microsoft New Tai Lue" w:cs="Microsoft New Tai Lue"/>
          <w:sz w:val="24"/>
          <w:szCs w:val="24"/>
          <w:vertAlign w:val="subscript"/>
        </w:rPr>
        <w:t>10</w:t>
      </w:r>
      <w:r w:rsidRPr="007D1D2D">
        <w:rPr>
          <w:rFonts w:ascii="Microsoft New Tai Lue" w:hAnsi="Microsoft New Tai Lue" w:cs="Microsoft New Tai Lue"/>
          <w:sz w:val="24"/>
          <w:szCs w:val="24"/>
        </w:rPr>
        <w:t xml:space="preserve"> dhe grimcat PM</w:t>
      </w:r>
      <w:r w:rsidRPr="007D1D2D">
        <w:rPr>
          <w:rFonts w:ascii="Microsoft New Tai Lue" w:hAnsi="Microsoft New Tai Lue" w:cs="Microsoft New Tai Lue"/>
          <w:sz w:val="24"/>
          <w:szCs w:val="24"/>
          <w:vertAlign w:val="subscript"/>
        </w:rPr>
        <w:t>2.5</w:t>
      </w:r>
      <w:r w:rsidRPr="007D1D2D">
        <w:rPr>
          <w:rFonts w:ascii="Microsoft New Tai Lue" w:hAnsi="Microsoft New Tai Lue" w:cs="Microsoft New Tai Lue"/>
          <w:sz w:val="24"/>
          <w:szCs w:val="24"/>
        </w:rPr>
        <w:t xml:space="preserve">, siç detajohet në seksionin vijues. </w:t>
      </w:r>
    </w:p>
    <w:p w:rsidR="00DA57B3" w:rsidRPr="007D1D2D" w:rsidRDefault="00D85C24" w:rsidP="00CA0851">
      <w:pPr>
        <w:spacing w:line="276" w:lineRule="auto"/>
        <w:jc w:val="both"/>
        <w:rPr>
          <w:rFonts w:ascii="Microsoft New Tai Lue" w:hAnsi="Microsoft New Tai Lue" w:cs="Microsoft New Tai Lue"/>
          <w:sz w:val="24"/>
          <w:szCs w:val="24"/>
        </w:rPr>
      </w:pPr>
      <w:r w:rsidRPr="007D1D2D">
        <w:rPr>
          <w:rFonts w:ascii="Microsoft New Tai Lue" w:hAnsi="Microsoft New Tai Lue" w:cs="Microsoft New Tai Lue"/>
          <w:sz w:val="24"/>
          <w:szCs w:val="24"/>
        </w:rPr>
        <w:t>Standardet e cilësisë së ajrit në Kosovë janë paraqitur në Tabelën 9. Udhëzimi Administrativ Nr. 02/2011 për Normat e Cilësisë së Ajrit, përshkruan këto standarde</w:t>
      </w:r>
      <w:r w:rsidR="00EA252D" w:rsidRPr="007D1D2D">
        <w:rPr>
          <w:rFonts w:ascii="Microsoft New Tai Lue" w:hAnsi="Microsoft New Tai Lue" w:cs="Microsoft New Tai Lue"/>
          <w:sz w:val="24"/>
          <w:szCs w:val="24"/>
          <w:vertAlign w:val="superscript"/>
        </w:rPr>
        <w:footnoteReference w:id="11"/>
      </w:r>
      <w:r w:rsidRPr="007D1D2D">
        <w:rPr>
          <w:rFonts w:ascii="Microsoft New Tai Lue" w:hAnsi="Microsoft New Tai Lue" w:cs="Microsoft New Tai Lue"/>
          <w:sz w:val="24"/>
          <w:szCs w:val="24"/>
        </w:rPr>
        <w:t>.</w:t>
      </w:r>
    </w:p>
    <w:p w:rsidR="00EA252D" w:rsidRDefault="00EA252D" w:rsidP="00CA0851">
      <w:pPr>
        <w:pStyle w:val="Caption"/>
      </w:pPr>
      <w:bookmarkStart w:id="100" w:name="_Toc148455972"/>
      <w:bookmarkStart w:id="101" w:name="_Toc161006754"/>
      <w:r>
        <w:t xml:space="preserve">Tabela </w:t>
      </w:r>
      <w:r w:rsidR="003B1816">
        <w:fldChar w:fldCharType="begin"/>
      </w:r>
      <w:r w:rsidR="00395959">
        <w:instrText xml:space="preserve"> SEQ Table \* ARABIC </w:instrText>
      </w:r>
      <w:r w:rsidR="003B1816">
        <w:fldChar w:fldCharType="separate"/>
      </w:r>
      <w:r w:rsidR="005B6242">
        <w:rPr>
          <w:noProof/>
        </w:rPr>
        <w:t>8</w:t>
      </w:r>
      <w:r w:rsidR="003B1816">
        <w:rPr>
          <w:noProof/>
        </w:rPr>
        <w:fldChar w:fldCharType="end"/>
      </w:r>
      <w:r>
        <w:t xml:space="preserve">- </w:t>
      </w:r>
      <w:r w:rsidRPr="00270545">
        <w:t>Standardi i Cilësisë së Ajrit</w:t>
      </w:r>
      <w:bookmarkEnd w:id="100"/>
      <w:bookmarkEnd w:id="101"/>
    </w:p>
    <w:tbl>
      <w:tblPr>
        <w:tblStyle w:val="a5"/>
        <w:tblW w:w="9730" w:type="dxa"/>
        <w:tblLayout w:type="fixed"/>
        <w:tblLook w:val="0400"/>
      </w:tblPr>
      <w:tblGrid>
        <w:gridCol w:w="1341"/>
        <w:gridCol w:w="3106"/>
        <w:gridCol w:w="1593"/>
        <w:gridCol w:w="1593"/>
        <w:gridCol w:w="2097"/>
      </w:tblGrid>
      <w:tr w:rsidR="00FA57A0" w:rsidTr="00FA57A0">
        <w:trPr>
          <w:trHeight w:val="587"/>
        </w:trPr>
        <w:tc>
          <w:tcPr>
            <w:tcW w:w="1341" w:type="dxa"/>
            <w:tcBorders>
              <w:top w:val="single" w:sz="4" w:space="0" w:color="000000"/>
              <w:left w:val="single" w:sz="4" w:space="0" w:color="000000"/>
              <w:bottom w:val="single" w:sz="4" w:space="0" w:color="000000"/>
              <w:right w:val="single" w:sz="4" w:space="0" w:color="000000"/>
            </w:tcBorders>
            <w:shd w:val="clear" w:color="auto" w:fill="E2EFDA"/>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Parametri</w:t>
            </w:r>
          </w:p>
        </w:tc>
        <w:tc>
          <w:tcPr>
            <w:tcW w:w="3106" w:type="dxa"/>
            <w:tcBorders>
              <w:top w:val="single" w:sz="4" w:space="0" w:color="000000"/>
              <w:left w:val="nil"/>
              <w:bottom w:val="single" w:sz="4" w:space="0" w:color="000000"/>
              <w:right w:val="single" w:sz="4" w:space="0" w:color="000000"/>
            </w:tcBorders>
            <w:shd w:val="clear" w:color="auto" w:fill="E2EFDA"/>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Vlerat kufi</w:t>
            </w:r>
          </w:p>
        </w:tc>
        <w:tc>
          <w:tcPr>
            <w:tcW w:w="1593" w:type="dxa"/>
            <w:tcBorders>
              <w:top w:val="single" w:sz="4" w:space="0" w:color="000000"/>
              <w:left w:val="nil"/>
              <w:bottom w:val="single" w:sz="4" w:space="0" w:color="000000"/>
              <w:right w:val="single" w:sz="4" w:space="0" w:color="000000"/>
            </w:tcBorders>
            <w:shd w:val="clear" w:color="auto" w:fill="E2EFDA"/>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Njësia e matjes</w:t>
            </w:r>
          </w:p>
        </w:tc>
        <w:tc>
          <w:tcPr>
            <w:tcW w:w="1593" w:type="dxa"/>
            <w:tcBorders>
              <w:top w:val="single" w:sz="4" w:space="0" w:color="000000"/>
              <w:left w:val="nil"/>
              <w:bottom w:val="single" w:sz="4" w:space="0" w:color="000000"/>
              <w:right w:val="single" w:sz="4" w:space="0" w:color="000000"/>
            </w:tcBorders>
            <w:shd w:val="clear" w:color="auto" w:fill="E2EFDA"/>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 xml:space="preserve">Vlerat kufi </w:t>
            </w:r>
            <w:r>
              <w:rPr>
                <w:rFonts w:ascii="Microsoft New Tai Lue" w:hAnsi="Microsoft New Tai Lue"/>
                <w:sz w:val="20"/>
                <w:szCs w:val="20"/>
              </w:rPr>
              <w:br/>
              <w:t>(</w:t>
            </w:r>
            <w:r>
              <w:rPr>
                <w:rFonts w:ascii="Calibri" w:hAnsi="Calibri"/>
                <w:sz w:val="20"/>
                <w:szCs w:val="20"/>
              </w:rPr>
              <w:t>μ</w:t>
            </w:r>
            <w:r>
              <w:rPr>
                <w:rFonts w:ascii="Microsoft New Tai Lue" w:hAnsi="Microsoft New Tai Lue"/>
                <w:sz w:val="20"/>
                <w:szCs w:val="20"/>
              </w:rPr>
              <w:t>g/m</w:t>
            </w:r>
            <w:r>
              <w:rPr>
                <w:rFonts w:ascii="Microsoft New Tai Lue" w:hAnsi="Microsoft New Tai Lue"/>
                <w:sz w:val="20"/>
                <w:szCs w:val="20"/>
                <w:vertAlign w:val="superscript"/>
              </w:rPr>
              <w:t>3</w:t>
            </w:r>
            <w:r>
              <w:rPr>
                <w:rFonts w:ascii="Microsoft New Tai Lue" w:hAnsi="Microsoft New Tai Lue"/>
                <w:sz w:val="20"/>
                <w:szCs w:val="20"/>
              </w:rPr>
              <w:t>)</w:t>
            </w:r>
          </w:p>
        </w:tc>
        <w:tc>
          <w:tcPr>
            <w:tcW w:w="2097" w:type="dxa"/>
            <w:tcBorders>
              <w:top w:val="single" w:sz="4" w:space="0" w:color="000000"/>
              <w:left w:val="nil"/>
              <w:bottom w:val="single" w:sz="4" w:space="0" w:color="000000"/>
              <w:right w:val="single" w:sz="4" w:space="0" w:color="000000"/>
            </w:tcBorders>
            <w:shd w:val="clear" w:color="auto" w:fill="E2EFDA"/>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Shkalla e tejkalimit të lejuar në vit</w:t>
            </w:r>
          </w:p>
        </w:tc>
      </w:tr>
      <w:tr w:rsidR="00DA57B3" w:rsidTr="00FA57A0">
        <w:trPr>
          <w:trHeight w:val="16"/>
        </w:trPr>
        <w:tc>
          <w:tcPr>
            <w:tcW w:w="1341" w:type="dxa"/>
            <w:vMerge w:val="restart"/>
            <w:tcBorders>
              <w:top w:val="nil"/>
              <w:left w:val="single" w:sz="4" w:space="0" w:color="000000"/>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NO</w:t>
            </w:r>
            <w:r>
              <w:rPr>
                <w:rFonts w:ascii="Microsoft New Tai Lue" w:hAnsi="Microsoft New Tai Lue"/>
                <w:sz w:val="20"/>
                <w:szCs w:val="20"/>
                <w:vertAlign w:val="subscript"/>
              </w:rPr>
              <w:t>2</w:t>
            </w:r>
          </w:p>
        </w:tc>
        <w:tc>
          <w:tcPr>
            <w:tcW w:w="3106"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Vlera kufi për 1 orë për mbrojtjen e shëndetit të njeriut</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Calibri" w:hAnsi="Calibri"/>
                <w:sz w:val="20"/>
                <w:szCs w:val="20"/>
              </w:rPr>
              <w:t>μ</w:t>
            </w:r>
            <w:r>
              <w:rPr>
                <w:rFonts w:ascii="Microsoft New Tai Lue" w:hAnsi="Microsoft New Tai Lue"/>
                <w:sz w:val="20"/>
                <w:szCs w:val="20"/>
              </w:rPr>
              <w:t>g/m</w:t>
            </w:r>
            <w:r>
              <w:rPr>
                <w:rFonts w:ascii="Microsoft New Tai Lue" w:hAnsi="Microsoft New Tai Lue"/>
                <w:sz w:val="20"/>
                <w:szCs w:val="20"/>
                <w:vertAlign w:val="superscript"/>
              </w:rPr>
              <w:t>3</w:t>
            </w:r>
            <w:r>
              <w:rPr>
                <w:rFonts w:ascii="Microsoft New Tai Lue" w:hAnsi="Microsoft New Tai Lue"/>
                <w:sz w:val="20"/>
                <w:szCs w:val="20"/>
              </w:rPr>
              <w:t xml:space="preserve"> </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200</w:t>
            </w:r>
          </w:p>
        </w:tc>
        <w:tc>
          <w:tcPr>
            <w:tcW w:w="2097"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18</w:t>
            </w:r>
          </w:p>
        </w:tc>
      </w:tr>
      <w:tr w:rsidR="00DA57B3" w:rsidTr="00FA57A0">
        <w:trPr>
          <w:trHeight w:val="16"/>
        </w:trPr>
        <w:tc>
          <w:tcPr>
            <w:tcW w:w="1341" w:type="dxa"/>
            <w:vMerge/>
            <w:tcBorders>
              <w:top w:val="nil"/>
              <w:left w:val="single" w:sz="4" w:space="0" w:color="000000"/>
              <w:bottom w:val="single" w:sz="4" w:space="0" w:color="000000"/>
              <w:right w:val="single" w:sz="4" w:space="0" w:color="000000"/>
            </w:tcBorders>
            <w:shd w:val="clear" w:color="auto" w:fill="auto"/>
            <w:vAlign w:val="center"/>
          </w:tcPr>
          <w:p w:rsidR="00DA57B3" w:rsidRPr="00D85C24" w:rsidRDefault="00DA57B3" w:rsidP="00001CE9">
            <w:pPr>
              <w:widowControl w:val="0"/>
              <w:pBdr>
                <w:top w:val="nil"/>
                <w:left w:val="nil"/>
                <w:bottom w:val="nil"/>
                <w:right w:val="nil"/>
                <w:between w:val="nil"/>
              </w:pBdr>
              <w:spacing w:after="0" w:line="276" w:lineRule="auto"/>
              <w:rPr>
                <w:rFonts w:ascii="Microsoft New Tai Lue" w:eastAsia="Book Antiqua" w:hAnsi="Microsoft New Tai Lue" w:cs="Microsoft New Tai Lue"/>
                <w:color w:val="000000"/>
                <w:sz w:val="20"/>
                <w:szCs w:val="20"/>
              </w:rPr>
            </w:pPr>
          </w:p>
        </w:tc>
        <w:tc>
          <w:tcPr>
            <w:tcW w:w="3106"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Vlera kufi vjetore për mbrojtjen e shëndetit të njeriut</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Calibri" w:hAnsi="Calibri"/>
                <w:sz w:val="20"/>
                <w:szCs w:val="20"/>
              </w:rPr>
              <w:t>μ</w:t>
            </w:r>
            <w:r>
              <w:rPr>
                <w:rFonts w:ascii="Microsoft New Tai Lue" w:hAnsi="Microsoft New Tai Lue"/>
                <w:sz w:val="20"/>
                <w:szCs w:val="20"/>
              </w:rPr>
              <w:t>g/m</w:t>
            </w:r>
            <w:r>
              <w:rPr>
                <w:rFonts w:ascii="Microsoft New Tai Lue" w:hAnsi="Microsoft New Tai Lue"/>
                <w:sz w:val="20"/>
                <w:szCs w:val="20"/>
                <w:vertAlign w:val="superscript"/>
              </w:rPr>
              <w:t>3</w:t>
            </w:r>
            <w:r>
              <w:rPr>
                <w:rFonts w:ascii="Microsoft New Tai Lue" w:hAnsi="Microsoft New Tai Lue"/>
                <w:sz w:val="20"/>
                <w:szCs w:val="20"/>
              </w:rPr>
              <w:t xml:space="preserve"> </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40</w:t>
            </w:r>
          </w:p>
        </w:tc>
        <w:tc>
          <w:tcPr>
            <w:tcW w:w="2097"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Nuk është paraparë</w:t>
            </w:r>
          </w:p>
        </w:tc>
      </w:tr>
      <w:tr w:rsidR="00DA57B3" w:rsidTr="00FA57A0">
        <w:trPr>
          <w:trHeight w:val="545"/>
        </w:trPr>
        <w:tc>
          <w:tcPr>
            <w:tcW w:w="1341" w:type="dxa"/>
            <w:vMerge/>
            <w:tcBorders>
              <w:top w:val="nil"/>
              <w:left w:val="single" w:sz="4" w:space="0" w:color="000000"/>
              <w:bottom w:val="single" w:sz="4" w:space="0" w:color="000000"/>
              <w:right w:val="single" w:sz="4" w:space="0" w:color="000000"/>
            </w:tcBorders>
            <w:shd w:val="clear" w:color="auto" w:fill="auto"/>
            <w:vAlign w:val="center"/>
          </w:tcPr>
          <w:p w:rsidR="00DA57B3" w:rsidRPr="00D85C24" w:rsidRDefault="00DA57B3" w:rsidP="00001CE9">
            <w:pPr>
              <w:widowControl w:val="0"/>
              <w:pBdr>
                <w:top w:val="nil"/>
                <w:left w:val="nil"/>
                <w:bottom w:val="nil"/>
                <w:right w:val="nil"/>
                <w:between w:val="nil"/>
              </w:pBdr>
              <w:spacing w:after="0" w:line="276" w:lineRule="auto"/>
              <w:rPr>
                <w:rFonts w:ascii="Microsoft New Tai Lue" w:eastAsia="Book Antiqua" w:hAnsi="Microsoft New Tai Lue" w:cs="Microsoft New Tai Lue"/>
                <w:color w:val="000000"/>
                <w:sz w:val="20"/>
                <w:szCs w:val="20"/>
              </w:rPr>
            </w:pPr>
          </w:p>
        </w:tc>
        <w:tc>
          <w:tcPr>
            <w:tcW w:w="3106"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Vlera kufi vjetore për mbrojtjen e vegjetacionit</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Calibri" w:hAnsi="Calibri"/>
                <w:sz w:val="20"/>
                <w:szCs w:val="20"/>
              </w:rPr>
              <w:t>μ</w:t>
            </w:r>
            <w:r>
              <w:rPr>
                <w:rFonts w:ascii="Microsoft New Tai Lue" w:hAnsi="Microsoft New Tai Lue"/>
                <w:sz w:val="20"/>
                <w:szCs w:val="20"/>
              </w:rPr>
              <w:t>g/m</w:t>
            </w:r>
            <w:r>
              <w:rPr>
                <w:rFonts w:ascii="Microsoft New Tai Lue" w:hAnsi="Microsoft New Tai Lue"/>
                <w:sz w:val="20"/>
                <w:szCs w:val="20"/>
                <w:vertAlign w:val="superscript"/>
              </w:rPr>
              <w:t>3</w:t>
            </w:r>
            <w:r>
              <w:rPr>
                <w:rFonts w:ascii="Microsoft New Tai Lue" w:hAnsi="Microsoft New Tai Lue"/>
                <w:sz w:val="20"/>
                <w:szCs w:val="20"/>
              </w:rPr>
              <w:t xml:space="preserve"> </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30</w:t>
            </w:r>
          </w:p>
        </w:tc>
        <w:tc>
          <w:tcPr>
            <w:tcW w:w="2097"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Nuk është paraparë</w:t>
            </w:r>
          </w:p>
        </w:tc>
      </w:tr>
      <w:tr w:rsidR="00DA57B3" w:rsidTr="00FA57A0">
        <w:trPr>
          <w:trHeight w:val="16"/>
        </w:trPr>
        <w:tc>
          <w:tcPr>
            <w:tcW w:w="1341" w:type="dxa"/>
            <w:vMerge w:val="restart"/>
            <w:tcBorders>
              <w:top w:val="nil"/>
              <w:left w:val="single" w:sz="4" w:space="0" w:color="000000"/>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SO</w:t>
            </w:r>
            <w:r>
              <w:rPr>
                <w:rFonts w:ascii="Microsoft New Tai Lue" w:hAnsi="Microsoft New Tai Lue"/>
                <w:sz w:val="20"/>
                <w:szCs w:val="20"/>
                <w:vertAlign w:val="subscript"/>
              </w:rPr>
              <w:t>2</w:t>
            </w:r>
          </w:p>
        </w:tc>
        <w:tc>
          <w:tcPr>
            <w:tcW w:w="3106"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Vlera kufi për 1 orë për mbrojtjen e shëndetit të njeriut</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Calibri" w:hAnsi="Calibri"/>
                <w:sz w:val="20"/>
                <w:szCs w:val="20"/>
              </w:rPr>
              <w:t>μ</w:t>
            </w:r>
            <w:r>
              <w:rPr>
                <w:rFonts w:ascii="Microsoft New Tai Lue" w:hAnsi="Microsoft New Tai Lue"/>
                <w:sz w:val="20"/>
                <w:szCs w:val="20"/>
              </w:rPr>
              <w:t>g/m</w:t>
            </w:r>
            <w:r>
              <w:rPr>
                <w:rFonts w:ascii="Microsoft New Tai Lue" w:hAnsi="Microsoft New Tai Lue"/>
                <w:sz w:val="20"/>
                <w:szCs w:val="20"/>
                <w:vertAlign w:val="superscript"/>
              </w:rPr>
              <w:t>3</w:t>
            </w:r>
            <w:r>
              <w:rPr>
                <w:rFonts w:ascii="Microsoft New Tai Lue" w:hAnsi="Microsoft New Tai Lue"/>
                <w:sz w:val="20"/>
                <w:szCs w:val="20"/>
              </w:rPr>
              <w:t xml:space="preserve"> </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350</w:t>
            </w:r>
          </w:p>
        </w:tc>
        <w:tc>
          <w:tcPr>
            <w:tcW w:w="2097"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24</w:t>
            </w:r>
          </w:p>
        </w:tc>
      </w:tr>
      <w:tr w:rsidR="00DA57B3" w:rsidTr="00FA57A0">
        <w:trPr>
          <w:trHeight w:val="16"/>
        </w:trPr>
        <w:tc>
          <w:tcPr>
            <w:tcW w:w="1341" w:type="dxa"/>
            <w:vMerge/>
            <w:tcBorders>
              <w:top w:val="nil"/>
              <w:left w:val="single" w:sz="4" w:space="0" w:color="000000"/>
              <w:bottom w:val="single" w:sz="4" w:space="0" w:color="000000"/>
              <w:right w:val="single" w:sz="4" w:space="0" w:color="000000"/>
            </w:tcBorders>
            <w:shd w:val="clear" w:color="auto" w:fill="auto"/>
            <w:vAlign w:val="center"/>
          </w:tcPr>
          <w:p w:rsidR="00DA57B3" w:rsidRPr="00D85C24" w:rsidRDefault="00DA57B3" w:rsidP="00001CE9">
            <w:pPr>
              <w:widowControl w:val="0"/>
              <w:pBdr>
                <w:top w:val="nil"/>
                <w:left w:val="nil"/>
                <w:bottom w:val="nil"/>
                <w:right w:val="nil"/>
                <w:between w:val="nil"/>
              </w:pBdr>
              <w:spacing w:after="0" w:line="276" w:lineRule="auto"/>
              <w:rPr>
                <w:rFonts w:ascii="Microsoft New Tai Lue" w:eastAsia="Book Antiqua" w:hAnsi="Microsoft New Tai Lue" w:cs="Microsoft New Tai Lue"/>
                <w:color w:val="000000"/>
                <w:sz w:val="20"/>
                <w:szCs w:val="20"/>
              </w:rPr>
            </w:pPr>
          </w:p>
        </w:tc>
        <w:tc>
          <w:tcPr>
            <w:tcW w:w="3106"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Vlera kufi për 24 orë për mbrojtjen e shëndetit të njeriut</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Calibri" w:hAnsi="Calibri"/>
                <w:sz w:val="20"/>
                <w:szCs w:val="20"/>
              </w:rPr>
              <w:t>μ</w:t>
            </w:r>
            <w:r>
              <w:rPr>
                <w:rFonts w:ascii="Microsoft New Tai Lue" w:hAnsi="Microsoft New Tai Lue"/>
                <w:sz w:val="20"/>
                <w:szCs w:val="20"/>
              </w:rPr>
              <w:t>g/m</w:t>
            </w:r>
            <w:r>
              <w:rPr>
                <w:rFonts w:ascii="Microsoft New Tai Lue" w:hAnsi="Microsoft New Tai Lue"/>
                <w:sz w:val="20"/>
                <w:szCs w:val="20"/>
                <w:vertAlign w:val="superscript"/>
              </w:rPr>
              <w:t>3</w:t>
            </w:r>
            <w:r>
              <w:rPr>
                <w:rFonts w:ascii="Microsoft New Tai Lue" w:hAnsi="Microsoft New Tai Lue"/>
                <w:sz w:val="20"/>
                <w:szCs w:val="20"/>
              </w:rPr>
              <w:t xml:space="preserve"> </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125</w:t>
            </w:r>
          </w:p>
        </w:tc>
        <w:tc>
          <w:tcPr>
            <w:tcW w:w="2097"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3</w:t>
            </w:r>
          </w:p>
        </w:tc>
      </w:tr>
      <w:tr w:rsidR="00DA57B3" w:rsidTr="00FA57A0">
        <w:trPr>
          <w:trHeight w:val="16"/>
        </w:trPr>
        <w:tc>
          <w:tcPr>
            <w:tcW w:w="1341" w:type="dxa"/>
            <w:tcBorders>
              <w:top w:val="nil"/>
              <w:left w:val="single" w:sz="4" w:space="0" w:color="000000"/>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CO</w:t>
            </w:r>
          </w:p>
        </w:tc>
        <w:tc>
          <w:tcPr>
            <w:tcW w:w="3106"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Vlera kufi për mesataren ditore prej 8 orësh për mbrojtjen e shëndetit të njeriut</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Calibri" w:hAnsi="Calibri"/>
                <w:sz w:val="20"/>
                <w:szCs w:val="20"/>
              </w:rPr>
              <w:t>μ</w:t>
            </w:r>
            <w:r>
              <w:rPr>
                <w:rFonts w:ascii="Microsoft New Tai Lue" w:hAnsi="Microsoft New Tai Lue"/>
                <w:sz w:val="20"/>
                <w:szCs w:val="20"/>
              </w:rPr>
              <w:t>g/m</w:t>
            </w:r>
            <w:r>
              <w:rPr>
                <w:rFonts w:ascii="Microsoft New Tai Lue" w:hAnsi="Microsoft New Tai Lue"/>
                <w:sz w:val="20"/>
                <w:szCs w:val="20"/>
                <w:vertAlign w:val="superscript"/>
              </w:rPr>
              <w:t>3</w:t>
            </w:r>
            <w:r>
              <w:rPr>
                <w:rFonts w:ascii="Microsoft New Tai Lue" w:hAnsi="Microsoft New Tai Lue"/>
                <w:sz w:val="20"/>
                <w:szCs w:val="20"/>
              </w:rPr>
              <w:t xml:space="preserve"> </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10</w:t>
            </w:r>
          </w:p>
        </w:tc>
        <w:tc>
          <w:tcPr>
            <w:tcW w:w="2097"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Nuk është paraparë</w:t>
            </w:r>
          </w:p>
        </w:tc>
      </w:tr>
      <w:tr w:rsidR="00DA57B3" w:rsidTr="00FA57A0">
        <w:trPr>
          <w:trHeight w:val="16"/>
        </w:trPr>
        <w:tc>
          <w:tcPr>
            <w:tcW w:w="1341" w:type="dxa"/>
            <w:vMerge w:val="restart"/>
            <w:tcBorders>
              <w:top w:val="nil"/>
              <w:left w:val="single" w:sz="4" w:space="0" w:color="000000"/>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PM</w:t>
            </w:r>
            <w:r>
              <w:rPr>
                <w:rFonts w:ascii="Microsoft New Tai Lue" w:hAnsi="Microsoft New Tai Lue"/>
                <w:sz w:val="20"/>
                <w:szCs w:val="20"/>
                <w:vertAlign w:val="subscript"/>
              </w:rPr>
              <w:t>10</w:t>
            </w:r>
          </w:p>
        </w:tc>
        <w:tc>
          <w:tcPr>
            <w:tcW w:w="3106"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Vlera kufi për 24 orë për mbrojtjen e shëndetit të njeriut</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Calibri" w:hAnsi="Calibri"/>
                <w:sz w:val="20"/>
                <w:szCs w:val="20"/>
              </w:rPr>
              <w:t>μ</w:t>
            </w:r>
            <w:r>
              <w:rPr>
                <w:rFonts w:ascii="Microsoft New Tai Lue" w:hAnsi="Microsoft New Tai Lue"/>
                <w:sz w:val="20"/>
                <w:szCs w:val="20"/>
              </w:rPr>
              <w:t>g/m</w:t>
            </w:r>
            <w:r>
              <w:rPr>
                <w:rFonts w:ascii="Microsoft New Tai Lue" w:hAnsi="Microsoft New Tai Lue"/>
                <w:sz w:val="20"/>
                <w:szCs w:val="20"/>
                <w:vertAlign w:val="superscript"/>
              </w:rPr>
              <w:t>3</w:t>
            </w:r>
            <w:r>
              <w:rPr>
                <w:rFonts w:ascii="Microsoft New Tai Lue" w:hAnsi="Microsoft New Tai Lue"/>
                <w:sz w:val="20"/>
                <w:szCs w:val="20"/>
              </w:rPr>
              <w:t xml:space="preserve"> </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50</w:t>
            </w:r>
          </w:p>
        </w:tc>
        <w:tc>
          <w:tcPr>
            <w:tcW w:w="2097"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35</w:t>
            </w:r>
          </w:p>
        </w:tc>
      </w:tr>
      <w:tr w:rsidR="00DA57B3" w:rsidTr="00FA57A0">
        <w:trPr>
          <w:trHeight w:val="16"/>
        </w:trPr>
        <w:tc>
          <w:tcPr>
            <w:tcW w:w="1341" w:type="dxa"/>
            <w:vMerge/>
            <w:tcBorders>
              <w:top w:val="nil"/>
              <w:left w:val="single" w:sz="4" w:space="0" w:color="000000"/>
              <w:bottom w:val="single" w:sz="4" w:space="0" w:color="000000"/>
              <w:right w:val="single" w:sz="4" w:space="0" w:color="000000"/>
            </w:tcBorders>
            <w:shd w:val="clear" w:color="auto" w:fill="auto"/>
            <w:vAlign w:val="center"/>
          </w:tcPr>
          <w:p w:rsidR="00DA57B3" w:rsidRPr="00D85C24" w:rsidRDefault="00DA57B3" w:rsidP="00001CE9">
            <w:pPr>
              <w:widowControl w:val="0"/>
              <w:pBdr>
                <w:top w:val="nil"/>
                <w:left w:val="nil"/>
                <w:bottom w:val="nil"/>
                <w:right w:val="nil"/>
                <w:between w:val="nil"/>
              </w:pBdr>
              <w:spacing w:after="0" w:line="276" w:lineRule="auto"/>
              <w:rPr>
                <w:rFonts w:ascii="Microsoft New Tai Lue" w:eastAsia="Book Antiqua" w:hAnsi="Microsoft New Tai Lue" w:cs="Microsoft New Tai Lue"/>
                <w:color w:val="000000"/>
                <w:sz w:val="20"/>
                <w:szCs w:val="20"/>
              </w:rPr>
            </w:pPr>
          </w:p>
        </w:tc>
        <w:tc>
          <w:tcPr>
            <w:tcW w:w="3106"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Vlera kufi vjetore për mbrojtjen e vegjetacionit</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Calibri" w:hAnsi="Calibri"/>
                <w:sz w:val="20"/>
                <w:szCs w:val="20"/>
              </w:rPr>
              <w:t>μ</w:t>
            </w:r>
            <w:r>
              <w:rPr>
                <w:rFonts w:ascii="Microsoft New Tai Lue" w:hAnsi="Microsoft New Tai Lue"/>
                <w:sz w:val="20"/>
                <w:szCs w:val="20"/>
              </w:rPr>
              <w:t>g/m</w:t>
            </w:r>
            <w:r>
              <w:rPr>
                <w:rFonts w:ascii="Microsoft New Tai Lue" w:hAnsi="Microsoft New Tai Lue"/>
                <w:sz w:val="20"/>
                <w:szCs w:val="20"/>
                <w:vertAlign w:val="superscript"/>
              </w:rPr>
              <w:t>3</w:t>
            </w:r>
            <w:r>
              <w:rPr>
                <w:rFonts w:ascii="Microsoft New Tai Lue" w:hAnsi="Microsoft New Tai Lue"/>
                <w:sz w:val="20"/>
                <w:szCs w:val="20"/>
              </w:rPr>
              <w:t xml:space="preserve"> </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40</w:t>
            </w:r>
          </w:p>
        </w:tc>
        <w:tc>
          <w:tcPr>
            <w:tcW w:w="2097"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Nuk është paraparë</w:t>
            </w:r>
          </w:p>
        </w:tc>
      </w:tr>
      <w:tr w:rsidR="00DA57B3" w:rsidTr="00FA57A0">
        <w:trPr>
          <w:trHeight w:val="791"/>
        </w:trPr>
        <w:tc>
          <w:tcPr>
            <w:tcW w:w="1341" w:type="dxa"/>
            <w:tcBorders>
              <w:top w:val="nil"/>
              <w:left w:val="single" w:sz="4" w:space="0" w:color="000000"/>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PM</w:t>
            </w:r>
            <w:r>
              <w:rPr>
                <w:rFonts w:ascii="Microsoft New Tai Lue" w:hAnsi="Microsoft New Tai Lue"/>
                <w:sz w:val="20"/>
                <w:szCs w:val="20"/>
                <w:vertAlign w:val="subscript"/>
              </w:rPr>
              <w:t>2,5</w:t>
            </w:r>
          </w:p>
        </w:tc>
        <w:tc>
          <w:tcPr>
            <w:tcW w:w="3106"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Vlera kufi vjetore për mbrojtjen e vegjetacionit</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Calibri" w:hAnsi="Calibri"/>
                <w:sz w:val="20"/>
                <w:szCs w:val="20"/>
              </w:rPr>
              <w:t>μ</w:t>
            </w:r>
            <w:r>
              <w:rPr>
                <w:rFonts w:ascii="Microsoft New Tai Lue" w:hAnsi="Microsoft New Tai Lue"/>
                <w:sz w:val="20"/>
                <w:szCs w:val="20"/>
              </w:rPr>
              <w:t>g/m</w:t>
            </w:r>
            <w:r>
              <w:rPr>
                <w:rFonts w:ascii="Microsoft New Tai Lue" w:hAnsi="Microsoft New Tai Lue"/>
                <w:sz w:val="20"/>
                <w:szCs w:val="20"/>
                <w:vertAlign w:val="superscript"/>
              </w:rPr>
              <w:t>3</w:t>
            </w:r>
            <w:r>
              <w:rPr>
                <w:rFonts w:ascii="Microsoft New Tai Lue" w:hAnsi="Microsoft New Tai Lue"/>
                <w:sz w:val="20"/>
                <w:szCs w:val="20"/>
              </w:rPr>
              <w:t xml:space="preserve"> </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25</w:t>
            </w:r>
          </w:p>
        </w:tc>
        <w:tc>
          <w:tcPr>
            <w:tcW w:w="2097"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Nuk është paraparë</w:t>
            </w:r>
          </w:p>
        </w:tc>
      </w:tr>
      <w:tr w:rsidR="00DA57B3" w:rsidTr="00FA57A0">
        <w:trPr>
          <w:trHeight w:val="16"/>
        </w:trPr>
        <w:tc>
          <w:tcPr>
            <w:tcW w:w="1341" w:type="dxa"/>
            <w:vMerge w:val="restart"/>
            <w:tcBorders>
              <w:top w:val="nil"/>
              <w:left w:val="single" w:sz="4" w:space="0" w:color="000000"/>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O</w:t>
            </w:r>
            <w:r>
              <w:rPr>
                <w:rFonts w:ascii="Microsoft New Tai Lue" w:hAnsi="Microsoft New Tai Lue"/>
                <w:sz w:val="20"/>
                <w:szCs w:val="20"/>
                <w:vertAlign w:val="subscript"/>
              </w:rPr>
              <w:t>3</w:t>
            </w:r>
          </w:p>
        </w:tc>
        <w:tc>
          <w:tcPr>
            <w:tcW w:w="3106"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Objektivi afatgjatë për mbrojtjen e shëndetit të njeriut</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Calibri" w:hAnsi="Calibri"/>
                <w:sz w:val="20"/>
                <w:szCs w:val="20"/>
              </w:rPr>
              <w:t>μ</w:t>
            </w:r>
            <w:r>
              <w:rPr>
                <w:rFonts w:ascii="Microsoft New Tai Lue" w:hAnsi="Microsoft New Tai Lue"/>
                <w:sz w:val="20"/>
                <w:szCs w:val="20"/>
              </w:rPr>
              <w:t>g/m</w:t>
            </w:r>
            <w:r>
              <w:rPr>
                <w:rFonts w:ascii="Microsoft New Tai Lue" w:hAnsi="Microsoft New Tai Lue"/>
                <w:sz w:val="20"/>
                <w:szCs w:val="20"/>
                <w:vertAlign w:val="superscript"/>
              </w:rPr>
              <w:t>3</w:t>
            </w:r>
            <w:r>
              <w:rPr>
                <w:rFonts w:ascii="Microsoft New Tai Lue" w:hAnsi="Microsoft New Tai Lue"/>
                <w:sz w:val="20"/>
                <w:szCs w:val="20"/>
              </w:rPr>
              <w:t xml:space="preserve"> </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120</w:t>
            </w:r>
          </w:p>
        </w:tc>
        <w:tc>
          <w:tcPr>
            <w:tcW w:w="2097"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Nuk është paraparë</w:t>
            </w:r>
          </w:p>
        </w:tc>
      </w:tr>
      <w:tr w:rsidR="00DA57B3" w:rsidTr="00FA57A0">
        <w:trPr>
          <w:trHeight w:val="16"/>
        </w:trPr>
        <w:tc>
          <w:tcPr>
            <w:tcW w:w="1341" w:type="dxa"/>
            <w:vMerge/>
            <w:tcBorders>
              <w:top w:val="nil"/>
              <w:left w:val="single" w:sz="4" w:space="0" w:color="000000"/>
              <w:bottom w:val="single" w:sz="4" w:space="0" w:color="000000"/>
              <w:right w:val="single" w:sz="4" w:space="0" w:color="000000"/>
            </w:tcBorders>
            <w:shd w:val="clear" w:color="auto" w:fill="auto"/>
            <w:vAlign w:val="center"/>
          </w:tcPr>
          <w:p w:rsidR="00DA57B3" w:rsidRPr="00D85C24" w:rsidRDefault="00DA57B3" w:rsidP="00001CE9">
            <w:pPr>
              <w:widowControl w:val="0"/>
              <w:pBdr>
                <w:top w:val="nil"/>
                <w:left w:val="nil"/>
                <w:bottom w:val="nil"/>
                <w:right w:val="nil"/>
                <w:between w:val="nil"/>
              </w:pBdr>
              <w:spacing w:after="0" w:line="276" w:lineRule="auto"/>
              <w:rPr>
                <w:rFonts w:ascii="Microsoft New Tai Lue" w:eastAsia="Book Antiqua" w:hAnsi="Microsoft New Tai Lue" w:cs="Microsoft New Tai Lue"/>
                <w:color w:val="000000"/>
                <w:sz w:val="20"/>
                <w:szCs w:val="20"/>
              </w:rPr>
            </w:pPr>
          </w:p>
        </w:tc>
        <w:tc>
          <w:tcPr>
            <w:tcW w:w="3106"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Pragu i informacionit</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Calibri" w:hAnsi="Calibri"/>
                <w:sz w:val="20"/>
                <w:szCs w:val="20"/>
              </w:rPr>
              <w:t>μ</w:t>
            </w:r>
            <w:r>
              <w:rPr>
                <w:rFonts w:ascii="Microsoft New Tai Lue" w:hAnsi="Microsoft New Tai Lue"/>
                <w:sz w:val="20"/>
                <w:szCs w:val="20"/>
              </w:rPr>
              <w:t>g/m</w:t>
            </w:r>
            <w:r>
              <w:rPr>
                <w:rFonts w:ascii="Microsoft New Tai Lue" w:hAnsi="Microsoft New Tai Lue"/>
                <w:sz w:val="20"/>
                <w:szCs w:val="20"/>
                <w:vertAlign w:val="superscript"/>
              </w:rPr>
              <w:t>3</w:t>
            </w:r>
            <w:r>
              <w:rPr>
                <w:rFonts w:ascii="Microsoft New Tai Lue" w:hAnsi="Microsoft New Tai Lue"/>
                <w:sz w:val="20"/>
                <w:szCs w:val="20"/>
              </w:rPr>
              <w:t xml:space="preserve"> </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180</w:t>
            </w:r>
          </w:p>
        </w:tc>
        <w:tc>
          <w:tcPr>
            <w:tcW w:w="2097"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Nuk është paraparë</w:t>
            </w:r>
          </w:p>
        </w:tc>
      </w:tr>
      <w:tr w:rsidR="00DA57B3" w:rsidTr="00FA57A0">
        <w:trPr>
          <w:trHeight w:val="16"/>
        </w:trPr>
        <w:tc>
          <w:tcPr>
            <w:tcW w:w="1341" w:type="dxa"/>
            <w:vMerge/>
            <w:tcBorders>
              <w:top w:val="nil"/>
              <w:left w:val="single" w:sz="4" w:space="0" w:color="000000"/>
              <w:bottom w:val="single" w:sz="4" w:space="0" w:color="000000"/>
              <w:right w:val="single" w:sz="4" w:space="0" w:color="000000"/>
            </w:tcBorders>
            <w:shd w:val="clear" w:color="auto" w:fill="auto"/>
            <w:vAlign w:val="center"/>
          </w:tcPr>
          <w:p w:rsidR="00DA57B3" w:rsidRPr="00D85C24" w:rsidRDefault="00DA57B3" w:rsidP="00001CE9">
            <w:pPr>
              <w:widowControl w:val="0"/>
              <w:pBdr>
                <w:top w:val="nil"/>
                <w:left w:val="nil"/>
                <w:bottom w:val="nil"/>
                <w:right w:val="nil"/>
                <w:between w:val="nil"/>
              </w:pBdr>
              <w:spacing w:after="0" w:line="276" w:lineRule="auto"/>
              <w:rPr>
                <w:rFonts w:ascii="Microsoft New Tai Lue" w:eastAsia="Book Antiqua" w:hAnsi="Microsoft New Tai Lue" w:cs="Microsoft New Tai Lue"/>
                <w:color w:val="000000"/>
                <w:sz w:val="20"/>
                <w:szCs w:val="20"/>
              </w:rPr>
            </w:pPr>
          </w:p>
        </w:tc>
        <w:tc>
          <w:tcPr>
            <w:tcW w:w="3106"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Pragu i alarmit</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Calibri" w:hAnsi="Calibri"/>
                <w:sz w:val="20"/>
                <w:szCs w:val="20"/>
              </w:rPr>
              <w:t>μ</w:t>
            </w:r>
            <w:r>
              <w:rPr>
                <w:rFonts w:ascii="Microsoft New Tai Lue" w:hAnsi="Microsoft New Tai Lue"/>
                <w:sz w:val="20"/>
                <w:szCs w:val="20"/>
              </w:rPr>
              <w:t>g/m</w:t>
            </w:r>
            <w:r>
              <w:rPr>
                <w:rFonts w:ascii="Microsoft New Tai Lue" w:hAnsi="Microsoft New Tai Lue"/>
                <w:sz w:val="20"/>
                <w:szCs w:val="20"/>
                <w:vertAlign w:val="superscript"/>
              </w:rPr>
              <w:t>3</w:t>
            </w:r>
            <w:r>
              <w:rPr>
                <w:rFonts w:ascii="Microsoft New Tai Lue" w:hAnsi="Microsoft New Tai Lue"/>
                <w:sz w:val="20"/>
                <w:szCs w:val="20"/>
              </w:rPr>
              <w:t xml:space="preserve"> </w:t>
            </w:r>
          </w:p>
        </w:tc>
        <w:tc>
          <w:tcPr>
            <w:tcW w:w="1593"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240</w:t>
            </w:r>
          </w:p>
        </w:tc>
        <w:tc>
          <w:tcPr>
            <w:tcW w:w="2097" w:type="dxa"/>
            <w:tcBorders>
              <w:top w:val="nil"/>
              <w:left w:val="nil"/>
              <w:bottom w:val="single" w:sz="4" w:space="0" w:color="000000"/>
              <w:right w:val="single" w:sz="4" w:space="0" w:color="000000"/>
            </w:tcBorders>
            <w:shd w:val="clear" w:color="auto" w:fill="auto"/>
            <w:vAlign w:val="center"/>
          </w:tcPr>
          <w:p w:rsidR="00DA57B3" w:rsidRPr="00D85C24" w:rsidRDefault="00500B29" w:rsidP="00001CE9">
            <w:pPr>
              <w:spacing w:after="0"/>
              <w:rPr>
                <w:rFonts w:ascii="Microsoft New Tai Lue" w:hAnsi="Microsoft New Tai Lue" w:cs="Microsoft New Tai Lue"/>
                <w:sz w:val="20"/>
                <w:szCs w:val="20"/>
              </w:rPr>
            </w:pPr>
            <w:r>
              <w:rPr>
                <w:rFonts w:ascii="Microsoft New Tai Lue" w:hAnsi="Microsoft New Tai Lue"/>
                <w:sz w:val="20"/>
                <w:szCs w:val="20"/>
              </w:rPr>
              <w:t>Nuk është paraparë</w:t>
            </w:r>
          </w:p>
        </w:tc>
      </w:tr>
    </w:tbl>
    <w:p w:rsidR="00DA57B3" w:rsidRDefault="00DA57B3" w:rsidP="00375B44">
      <w:bookmarkStart w:id="102" w:name="_heading=h.2p2csry"/>
      <w:bookmarkEnd w:id="102"/>
    </w:p>
    <w:p w:rsidR="00DA57B3" w:rsidRPr="007D1D2D" w:rsidRDefault="00500B29" w:rsidP="00EA252D">
      <w:pPr>
        <w:jc w:val="both"/>
        <w:rPr>
          <w:rFonts w:ascii="Microsoft New Tai Lue" w:hAnsi="Microsoft New Tai Lue" w:cs="Microsoft New Tai Lue"/>
          <w:sz w:val="24"/>
          <w:szCs w:val="24"/>
        </w:rPr>
      </w:pPr>
      <w:bookmarkStart w:id="103" w:name="_heading=h.147n2zr"/>
      <w:bookmarkEnd w:id="103"/>
      <w:r w:rsidRPr="007D1D2D">
        <w:rPr>
          <w:rFonts w:ascii="Microsoft New Tai Lue" w:hAnsi="Microsoft New Tai Lue" w:cs="Microsoft New Tai Lue"/>
          <w:sz w:val="24"/>
          <w:szCs w:val="24"/>
        </w:rPr>
        <w:lastRenderedPageBreak/>
        <w:t>Të dhënat e monitorimit të cilësisë së ajrit nga Stacioni i Monitorimit të Cilësisë së Ajrit (SMCA) janë mbledhur dhe analizuar nga Instituti Hidro-Meteorologjik i Kosovës (IHMK)</w:t>
      </w:r>
      <w:r w:rsidRPr="007D1D2D">
        <w:rPr>
          <w:rFonts w:ascii="Microsoft New Tai Lue" w:hAnsi="Microsoft New Tai Lue" w:cs="Microsoft New Tai Lue"/>
          <w:sz w:val="24"/>
          <w:szCs w:val="24"/>
          <w:vertAlign w:val="superscript"/>
        </w:rPr>
        <w:footnoteReference w:id="12"/>
      </w:r>
      <w:r w:rsidRPr="007D1D2D">
        <w:rPr>
          <w:rFonts w:ascii="Microsoft New Tai Lue" w:hAnsi="Microsoft New Tai Lue" w:cs="Microsoft New Tai Lue"/>
          <w:sz w:val="24"/>
          <w:szCs w:val="24"/>
          <w:vertAlign w:val="superscript"/>
        </w:rPr>
        <w:t xml:space="preserve"> </w:t>
      </w:r>
    </w:p>
    <w:p w:rsidR="002E2BE4" w:rsidRPr="007D1D2D" w:rsidRDefault="006C0879" w:rsidP="00CA0851">
      <w:pPr>
        <w:jc w:val="both"/>
        <w:rPr>
          <w:rFonts w:ascii="Microsoft New Tai Lue" w:hAnsi="Microsoft New Tai Lue" w:cs="Microsoft New Tai Lue"/>
          <w:sz w:val="24"/>
          <w:szCs w:val="24"/>
        </w:rPr>
      </w:pPr>
      <w:r w:rsidRPr="007D1D2D">
        <w:rPr>
          <w:rFonts w:ascii="Microsoft New Tai Lue" w:hAnsi="Microsoft New Tai Lue" w:cs="Microsoft New Tai Lue"/>
          <w:sz w:val="24"/>
          <w:szCs w:val="24"/>
        </w:rPr>
        <w:t>Janë analizuar të dhënat mesatare vjetore dhe të dhënat mesatare mujore. Ndotësit e përshkruar janë dyoksidi i squfurit (SO</w:t>
      </w:r>
      <w:r w:rsidRPr="007D1D2D">
        <w:rPr>
          <w:rFonts w:ascii="Microsoft New Tai Lue" w:hAnsi="Microsoft New Tai Lue" w:cs="Microsoft New Tai Lue"/>
          <w:sz w:val="24"/>
          <w:szCs w:val="24"/>
          <w:vertAlign w:val="subscript"/>
        </w:rPr>
        <w:t>2</w:t>
      </w:r>
      <w:r w:rsidRPr="007D1D2D">
        <w:rPr>
          <w:rFonts w:ascii="Microsoft New Tai Lue" w:hAnsi="Microsoft New Tai Lue" w:cs="Microsoft New Tai Lue"/>
          <w:sz w:val="24"/>
          <w:szCs w:val="24"/>
        </w:rPr>
        <w:t>), dyoksidi i azotit (NO</w:t>
      </w:r>
      <w:r w:rsidRPr="007D1D2D">
        <w:rPr>
          <w:rFonts w:ascii="Microsoft New Tai Lue" w:hAnsi="Microsoft New Tai Lue" w:cs="Microsoft New Tai Lue"/>
          <w:sz w:val="24"/>
          <w:szCs w:val="24"/>
          <w:vertAlign w:val="subscript"/>
        </w:rPr>
        <w:t>2</w:t>
      </w:r>
      <w:r w:rsidRPr="007D1D2D">
        <w:rPr>
          <w:rFonts w:ascii="Microsoft New Tai Lue" w:hAnsi="Microsoft New Tai Lue" w:cs="Microsoft New Tai Lue"/>
          <w:sz w:val="24"/>
          <w:szCs w:val="24"/>
        </w:rPr>
        <w:t>), grimcat PM</w:t>
      </w:r>
      <w:r w:rsidRPr="007D1D2D">
        <w:rPr>
          <w:rFonts w:ascii="Microsoft New Tai Lue" w:hAnsi="Microsoft New Tai Lue" w:cs="Microsoft New Tai Lue"/>
          <w:sz w:val="24"/>
          <w:szCs w:val="24"/>
          <w:vertAlign w:val="subscript"/>
        </w:rPr>
        <w:t>10</w:t>
      </w:r>
      <w:r w:rsidRPr="007D1D2D">
        <w:rPr>
          <w:rFonts w:ascii="Microsoft New Tai Lue" w:hAnsi="Microsoft New Tai Lue" w:cs="Microsoft New Tai Lue"/>
          <w:sz w:val="24"/>
          <w:szCs w:val="24"/>
        </w:rPr>
        <w:t>, dhe grimcat PM</w:t>
      </w:r>
      <w:r w:rsidRPr="007D1D2D">
        <w:rPr>
          <w:rFonts w:ascii="Microsoft New Tai Lue" w:hAnsi="Microsoft New Tai Lue" w:cs="Microsoft New Tai Lue"/>
          <w:sz w:val="24"/>
          <w:szCs w:val="24"/>
          <w:vertAlign w:val="subscript"/>
        </w:rPr>
        <w:t>2.5</w:t>
      </w:r>
      <w:r w:rsidRPr="007D1D2D">
        <w:rPr>
          <w:rFonts w:ascii="Microsoft New Tai Lue" w:hAnsi="Microsoft New Tai Lue" w:cs="Microsoft New Tai Lue"/>
          <w:sz w:val="24"/>
          <w:szCs w:val="24"/>
        </w:rPr>
        <w:t xml:space="preserve">. </w:t>
      </w:r>
    </w:p>
    <w:p w:rsidR="002E2BE4" w:rsidRPr="007D1D2D" w:rsidRDefault="003B1816" w:rsidP="00CA0851">
      <w:pPr>
        <w:jc w:val="both"/>
        <w:rPr>
          <w:rFonts w:ascii="Microsoft New Tai Lue" w:hAnsi="Microsoft New Tai Lue" w:cs="Microsoft New Tai Lue"/>
          <w:sz w:val="24"/>
          <w:szCs w:val="24"/>
        </w:rPr>
      </w:pPr>
      <w:hyperlink r:id="rId19" w:history="1">
        <w:r w:rsidR="002C371B" w:rsidRPr="007D1D2D">
          <w:rPr>
            <w:rStyle w:val="Hyperlink"/>
            <w:rFonts w:ascii="Microsoft New Tai Lue" w:hAnsi="Microsoft New Tai Lue" w:cs="Microsoft New Tai Lue"/>
            <w:b/>
            <w:bCs/>
            <w:color w:val="auto"/>
            <w:sz w:val="24"/>
            <w:szCs w:val="24"/>
            <w:u w:val="none"/>
          </w:rPr>
          <w:t>Dyoksidi i squfurit</w:t>
        </w:r>
      </w:hyperlink>
      <w:r w:rsidR="002C371B" w:rsidRPr="007D1D2D">
        <w:rPr>
          <w:rFonts w:ascii="Microsoft New Tai Lue" w:hAnsi="Microsoft New Tai Lue" w:cs="Microsoft New Tai Lue"/>
          <w:b/>
          <w:bCs/>
          <w:sz w:val="24"/>
          <w:szCs w:val="24"/>
        </w:rPr>
        <w:t xml:space="preserve"> (SO</w:t>
      </w:r>
      <w:r w:rsidR="002C371B" w:rsidRPr="007D1D2D">
        <w:rPr>
          <w:rFonts w:ascii="Microsoft New Tai Lue" w:hAnsi="Microsoft New Tai Lue" w:cs="Microsoft New Tai Lue"/>
          <w:b/>
          <w:bCs/>
          <w:sz w:val="24"/>
          <w:szCs w:val="24"/>
          <w:vertAlign w:val="subscript"/>
        </w:rPr>
        <w:t>2</w:t>
      </w:r>
      <w:r w:rsidR="002C371B" w:rsidRPr="007D1D2D">
        <w:rPr>
          <w:rFonts w:ascii="Microsoft New Tai Lue" w:hAnsi="Microsoft New Tai Lue" w:cs="Microsoft New Tai Lue"/>
          <w:b/>
          <w:bCs/>
          <w:sz w:val="24"/>
          <w:szCs w:val="24"/>
        </w:rPr>
        <w:t>)</w:t>
      </w:r>
      <w:r w:rsidR="002C371B" w:rsidRPr="007D1D2D">
        <w:rPr>
          <w:rFonts w:ascii="Microsoft New Tai Lue" w:hAnsi="Microsoft New Tai Lue" w:cs="Microsoft New Tai Lue"/>
          <w:sz w:val="24"/>
          <w:szCs w:val="24"/>
        </w:rPr>
        <w:t xml:space="preserve"> është një gaz i rëndë, i pangjyrë dhe helmues, me erë të fortë dhe irrituese. Era e tij shpesh përshkruhet e ngjashme me atë të një shkrepëseje të djegur. Gazi </w:t>
      </w:r>
      <w:hyperlink r:id="rId20" w:history="1">
        <w:r w:rsidR="002C371B" w:rsidRPr="007D1D2D">
          <w:rPr>
            <w:rStyle w:val="Hyperlink"/>
            <w:rFonts w:ascii="Microsoft New Tai Lue" w:hAnsi="Microsoft New Tai Lue" w:cs="Microsoft New Tai Lue"/>
            <w:color w:val="auto"/>
            <w:sz w:val="24"/>
            <w:szCs w:val="24"/>
            <w:u w:val="none"/>
          </w:rPr>
          <w:t>formon grimcat dytësore (PM</w:t>
        </w:r>
        <w:r w:rsidR="002C371B" w:rsidRPr="007D1D2D">
          <w:rPr>
            <w:rStyle w:val="Hyperlink"/>
            <w:rFonts w:ascii="Microsoft New Tai Lue" w:hAnsi="Microsoft New Tai Lue" w:cs="Microsoft New Tai Lue"/>
            <w:color w:val="auto"/>
            <w:sz w:val="24"/>
            <w:szCs w:val="24"/>
            <w:u w:val="none"/>
            <w:vertAlign w:val="subscript"/>
          </w:rPr>
          <w:t>2.5</w:t>
        </w:r>
        <w:r w:rsidR="002C371B" w:rsidRPr="007D1D2D">
          <w:rPr>
            <w:rStyle w:val="Hyperlink"/>
            <w:rFonts w:ascii="Microsoft New Tai Lue" w:hAnsi="Microsoft New Tai Lue" w:cs="Microsoft New Tai Lue"/>
            <w:color w:val="auto"/>
            <w:sz w:val="24"/>
            <w:szCs w:val="24"/>
            <w:u w:val="none"/>
          </w:rPr>
          <w:t>) kur oksidohet në acid sulfurik (H</w:t>
        </w:r>
        <w:r w:rsidR="002C371B" w:rsidRPr="007D1D2D">
          <w:rPr>
            <w:rStyle w:val="Hyperlink"/>
            <w:rFonts w:ascii="Microsoft New Tai Lue" w:hAnsi="Microsoft New Tai Lue" w:cs="Microsoft New Tai Lue"/>
            <w:color w:val="auto"/>
            <w:sz w:val="24"/>
            <w:szCs w:val="24"/>
            <w:u w:val="none"/>
            <w:vertAlign w:val="subscript"/>
          </w:rPr>
          <w:t>2</w:t>
        </w:r>
        <w:r w:rsidR="002C371B" w:rsidRPr="007D1D2D">
          <w:rPr>
            <w:rStyle w:val="Hyperlink"/>
            <w:rFonts w:ascii="Microsoft New Tai Lue" w:hAnsi="Microsoft New Tai Lue" w:cs="Microsoft New Tai Lue"/>
            <w:color w:val="auto"/>
            <w:sz w:val="24"/>
            <w:szCs w:val="24"/>
            <w:u w:val="none"/>
          </w:rPr>
          <w:t>SO</w:t>
        </w:r>
        <w:r w:rsidR="002C371B" w:rsidRPr="007D1D2D">
          <w:rPr>
            <w:rStyle w:val="Hyperlink"/>
            <w:rFonts w:ascii="Microsoft New Tai Lue" w:hAnsi="Microsoft New Tai Lue" w:cs="Microsoft New Tai Lue"/>
            <w:color w:val="auto"/>
            <w:sz w:val="24"/>
            <w:szCs w:val="24"/>
            <w:u w:val="none"/>
            <w:vertAlign w:val="subscript"/>
          </w:rPr>
          <w:t>4</w:t>
        </w:r>
        <w:r w:rsidR="002C371B" w:rsidRPr="007D1D2D">
          <w:rPr>
            <w:rStyle w:val="Hyperlink"/>
            <w:rFonts w:ascii="Microsoft New Tai Lue" w:hAnsi="Microsoft New Tai Lue" w:cs="Microsoft New Tai Lue"/>
            <w:color w:val="auto"/>
            <w:sz w:val="24"/>
            <w:szCs w:val="24"/>
            <w:u w:val="none"/>
          </w:rPr>
          <w:t>)</w:t>
        </w:r>
      </w:hyperlink>
      <w:r w:rsidR="002C371B" w:rsidRPr="007D1D2D">
        <w:rPr>
          <w:rFonts w:ascii="Microsoft New Tai Lue" w:hAnsi="Microsoft New Tai Lue" w:cs="Microsoft New Tai Lue"/>
          <w:sz w:val="24"/>
          <w:szCs w:val="24"/>
        </w:rPr>
        <w:t xml:space="preserve"> duke u kombinuar me avujt e ujit. Ai gjithashtu reagon me </w:t>
      </w:r>
      <w:hyperlink r:id="rId21" w:history="1">
        <w:r w:rsidR="002C371B" w:rsidRPr="007D1D2D">
          <w:rPr>
            <w:rStyle w:val="Hyperlink"/>
            <w:rFonts w:ascii="Microsoft New Tai Lue" w:hAnsi="Microsoft New Tai Lue" w:cs="Microsoft New Tai Lue"/>
            <w:color w:val="auto"/>
            <w:sz w:val="24"/>
            <w:szCs w:val="24"/>
            <w:u w:val="none"/>
          </w:rPr>
          <w:t>amoniakun (NH</w:t>
        </w:r>
        <w:r w:rsidR="002C371B" w:rsidRPr="007D1D2D">
          <w:rPr>
            <w:rStyle w:val="Hyperlink"/>
            <w:rFonts w:ascii="Microsoft New Tai Lue" w:hAnsi="Microsoft New Tai Lue" w:cs="Microsoft New Tai Lue"/>
            <w:color w:val="auto"/>
            <w:sz w:val="24"/>
            <w:szCs w:val="24"/>
            <w:u w:val="none"/>
            <w:vertAlign w:val="subscript"/>
          </w:rPr>
          <w:t>3</w:t>
        </w:r>
        <w:r w:rsidR="002C371B" w:rsidRPr="007D1D2D">
          <w:rPr>
            <w:rStyle w:val="Hyperlink"/>
            <w:rFonts w:ascii="Microsoft New Tai Lue" w:hAnsi="Microsoft New Tai Lue" w:cs="Microsoft New Tai Lue"/>
            <w:color w:val="auto"/>
            <w:sz w:val="24"/>
            <w:szCs w:val="24"/>
            <w:u w:val="none"/>
          </w:rPr>
          <w:t>)</w:t>
        </w:r>
      </w:hyperlink>
      <w:r w:rsidR="002C371B" w:rsidRPr="007D1D2D">
        <w:rPr>
          <w:rFonts w:ascii="Microsoft New Tai Lue" w:hAnsi="Microsoft New Tai Lue" w:cs="Microsoft New Tai Lue"/>
          <w:sz w:val="24"/>
          <w:szCs w:val="24"/>
        </w:rPr>
        <w:t xml:space="preserve"> për të krijuar një përbërje tjetër të rrezikshme të quajtur sulfat amoniumi ((NH</w:t>
      </w:r>
      <w:r w:rsidR="002C371B" w:rsidRPr="007D1D2D">
        <w:rPr>
          <w:rFonts w:ascii="Microsoft New Tai Lue" w:hAnsi="Microsoft New Tai Lue" w:cs="Microsoft New Tai Lue"/>
          <w:sz w:val="24"/>
          <w:szCs w:val="24"/>
          <w:vertAlign w:val="subscript"/>
        </w:rPr>
        <w:t>4</w:t>
      </w:r>
      <w:r w:rsidR="002C371B" w:rsidRPr="007D1D2D">
        <w:rPr>
          <w:rFonts w:ascii="Microsoft New Tai Lue" w:hAnsi="Microsoft New Tai Lue" w:cs="Microsoft New Tai Lue"/>
          <w:sz w:val="24"/>
          <w:szCs w:val="24"/>
        </w:rPr>
        <w:t>)</w:t>
      </w:r>
      <w:r w:rsidR="002C371B" w:rsidRPr="007D1D2D">
        <w:rPr>
          <w:rFonts w:ascii="Microsoft New Tai Lue" w:hAnsi="Microsoft New Tai Lue" w:cs="Microsoft New Tai Lue"/>
          <w:sz w:val="24"/>
          <w:szCs w:val="24"/>
          <w:vertAlign w:val="subscript"/>
        </w:rPr>
        <w:t>2</w:t>
      </w:r>
      <w:r w:rsidR="002C371B" w:rsidRPr="007D1D2D">
        <w:rPr>
          <w:rFonts w:ascii="Microsoft New Tai Lue" w:hAnsi="Microsoft New Tai Lue" w:cs="Microsoft New Tai Lue"/>
          <w:sz w:val="24"/>
          <w:szCs w:val="24"/>
        </w:rPr>
        <w:t>SO</w:t>
      </w:r>
      <w:r w:rsidR="002C371B" w:rsidRPr="007D1D2D">
        <w:rPr>
          <w:rFonts w:ascii="Microsoft New Tai Lue" w:hAnsi="Microsoft New Tai Lue" w:cs="Microsoft New Tai Lue"/>
          <w:sz w:val="24"/>
          <w:szCs w:val="24"/>
          <w:vertAlign w:val="subscript"/>
        </w:rPr>
        <w:t>4</w:t>
      </w:r>
      <w:r w:rsidR="002C371B" w:rsidRPr="007D1D2D">
        <w:rPr>
          <w:rFonts w:ascii="Microsoft New Tai Lue" w:hAnsi="Microsoft New Tai Lue" w:cs="Microsoft New Tai Lue"/>
          <w:sz w:val="24"/>
          <w:szCs w:val="24"/>
        </w:rPr>
        <w:t>). SO</w:t>
      </w:r>
      <w:r w:rsidR="002C371B" w:rsidRPr="007D1D2D">
        <w:rPr>
          <w:rFonts w:ascii="Microsoft New Tai Lue" w:hAnsi="Microsoft New Tai Lue" w:cs="Microsoft New Tai Lue"/>
          <w:sz w:val="24"/>
          <w:szCs w:val="24"/>
          <w:vertAlign w:val="subscript"/>
        </w:rPr>
        <w:t>2</w:t>
      </w:r>
      <w:r w:rsidR="002C371B" w:rsidRPr="007D1D2D">
        <w:rPr>
          <w:rFonts w:ascii="Microsoft New Tai Lue" w:hAnsi="Microsoft New Tai Lue" w:cs="Microsoft New Tai Lue"/>
          <w:sz w:val="24"/>
          <w:szCs w:val="24"/>
        </w:rPr>
        <w:t xml:space="preserve"> gjithashtu kontribuon në </w:t>
      </w:r>
      <w:hyperlink r:id="rId22" w:history="1">
        <w:r w:rsidR="002C371B" w:rsidRPr="007D1D2D">
          <w:rPr>
            <w:rStyle w:val="Hyperlink"/>
            <w:rFonts w:ascii="Microsoft New Tai Lue" w:hAnsi="Microsoft New Tai Lue" w:cs="Microsoft New Tai Lue"/>
            <w:color w:val="auto"/>
            <w:sz w:val="24"/>
            <w:szCs w:val="24"/>
            <w:u w:val="none"/>
          </w:rPr>
          <w:t>smogun sulfuror</w:t>
        </w:r>
      </w:hyperlink>
      <w:r w:rsidR="002C371B" w:rsidRPr="007D1D2D">
        <w:rPr>
          <w:rFonts w:ascii="Microsoft New Tai Lue" w:hAnsi="Microsoft New Tai Lue" w:cs="Microsoft New Tai Lue"/>
          <w:sz w:val="24"/>
          <w:szCs w:val="24"/>
        </w:rPr>
        <w:t>, i cili rezulton nga një përqendrim i lartë i oksideve të squfurit (SOx) në atmosferë dhe përkeqësohet nga lagështia dhe grimcat (PM). Burimet e SO</w:t>
      </w:r>
      <w:r w:rsidR="002C371B" w:rsidRPr="007D1D2D">
        <w:rPr>
          <w:rFonts w:ascii="Microsoft New Tai Lue" w:hAnsi="Microsoft New Tai Lue" w:cs="Microsoft New Tai Lue"/>
          <w:sz w:val="24"/>
          <w:szCs w:val="24"/>
          <w:vertAlign w:val="subscript"/>
        </w:rPr>
        <w:t>2</w:t>
      </w:r>
      <w:r w:rsidR="002C371B" w:rsidRPr="007D1D2D">
        <w:rPr>
          <w:rFonts w:ascii="Microsoft New Tai Lue" w:hAnsi="Microsoft New Tai Lue" w:cs="Microsoft New Tai Lue"/>
          <w:sz w:val="24"/>
          <w:szCs w:val="24"/>
        </w:rPr>
        <w:t xml:space="preserve"> janë djegia e derivateve fosile (thëngjilli, nafta) për ngrohje shtëpiake, transporti, termocentrale dhe objekte të tjera industriale, shkrirja e xeheve minerale që përmbajnë squfur (pirit hekuri, pirit bakri), etj.</w:t>
      </w:r>
    </w:p>
    <w:p w:rsidR="009D7B1A" w:rsidRPr="007D1D2D" w:rsidRDefault="002E2BE4" w:rsidP="00CA0851">
      <w:pPr>
        <w:jc w:val="both"/>
        <w:rPr>
          <w:rFonts w:ascii="Microsoft New Tai Lue" w:hAnsi="Microsoft New Tai Lue" w:cs="Microsoft New Tai Lue"/>
          <w:sz w:val="24"/>
          <w:szCs w:val="24"/>
        </w:rPr>
      </w:pPr>
      <w:r w:rsidRPr="007D1D2D">
        <w:rPr>
          <w:rFonts w:ascii="Microsoft New Tai Lue" w:hAnsi="Microsoft New Tai Lue" w:cs="Microsoft New Tai Lue"/>
          <w:sz w:val="24"/>
          <w:szCs w:val="24"/>
        </w:rPr>
        <w:t xml:space="preserve">Në shëndetin e njeriut, dyoksidi i squfurit mund të ndikojë në funksionin e mushkërive dhe </w:t>
      </w:r>
      <w:hyperlink r:id="rId23" w:history="1">
        <w:r w:rsidRPr="007D1D2D">
          <w:rPr>
            <w:rStyle w:val="Hyperlink"/>
            <w:rFonts w:ascii="Microsoft New Tai Lue" w:hAnsi="Microsoft New Tai Lue" w:cs="Microsoft New Tai Lue"/>
            <w:color w:val="auto"/>
            <w:sz w:val="24"/>
            <w:szCs w:val="24"/>
            <w:u w:val="none"/>
          </w:rPr>
          <w:t>të shkaktojë dhe përkeqësojë sëmundjet e frymëmarrjes</w:t>
        </w:r>
      </w:hyperlink>
      <w:r w:rsidRPr="007D1D2D">
        <w:rPr>
          <w:rFonts w:ascii="Microsoft New Tai Lue" w:hAnsi="Microsoft New Tai Lue" w:cs="Microsoft New Tai Lue"/>
          <w:sz w:val="24"/>
          <w:szCs w:val="24"/>
        </w:rPr>
        <w:t xml:space="preserve"> tek njerëzit dhe kafshët.</w:t>
      </w:r>
      <w:r w:rsidR="00D36985" w:rsidRPr="007D1D2D">
        <w:rPr>
          <w:rFonts w:ascii="Microsoft New Tai Lue" w:hAnsi="Microsoft New Tai Lue" w:cs="Microsoft New Tai Lue"/>
          <w:sz w:val="24"/>
          <w:szCs w:val="24"/>
        </w:rPr>
        <w:footnoteReference w:id="13"/>
      </w:r>
    </w:p>
    <w:p w:rsidR="006A3EDE" w:rsidRPr="007D1D2D" w:rsidRDefault="006A3EDE" w:rsidP="00EA252D">
      <w:pPr>
        <w:jc w:val="both"/>
        <w:rPr>
          <w:rFonts w:ascii="Microsoft New Tai Lue" w:hAnsi="Microsoft New Tai Lue" w:cs="Microsoft New Tai Lue"/>
          <w:sz w:val="24"/>
          <w:szCs w:val="24"/>
        </w:rPr>
      </w:pPr>
      <w:r w:rsidRPr="007D1D2D">
        <w:rPr>
          <w:rFonts w:ascii="Microsoft New Tai Lue" w:hAnsi="Microsoft New Tai Lue" w:cs="Microsoft New Tai Lue"/>
          <w:sz w:val="24"/>
          <w:szCs w:val="24"/>
        </w:rPr>
        <w:t xml:space="preserve">Të dhënat mesatare vjetore të SMCA-ve janë paraqitur në tabelën 6, ku shihet qartë se cilësia e të dhënave para vitit 2019 nuk është e besueshme. </w:t>
      </w:r>
    </w:p>
    <w:p w:rsidR="006A3EDE" w:rsidRPr="00FA57A0" w:rsidRDefault="006A3EDE" w:rsidP="00FA57A0">
      <w:pPr>
        <w:jc w:val="both"/>
        <w:rPr>
          <w:rFonts w:ascii="Microsoft New Tai Lue" w:hAnsi="Microsoft New Tai Lue" w:cs="Microsoft New Tai Lue"/>
          <w:sz w:val="24"/>
          <w:szCs w:val="24"/>
        </w:rPr>
      </w:pPr>
      <w:r w:rsidRPr="007D1D2D">
        <w:rPr>
          <w:rFonts w:ascii="Microsoft New Tai Lue" w:hAnsi="Microsoft New Tai Lue" w:cs="Microsoft New Tai Lue"/>
          <w:sz w:val="24"/>
          <w:szCs w:val="24"/>
        </w:rPr>
        <w:t>Të dhënat për vlerat mesatare mujore të SO</w:t>
      </w:r>
      <w:r w:rsidRPr="007D1D2D">
        <w:rPr>
          <w:rFonts w:ascii="Microsoft New Tai Lue" w:hAnsi="Microsoft New Tai Lue" w:cs="Microsoft New Tai Lue"/>
          <w:sz w:val="24"/>
          <w:szCs w:val="24"/>
          <w:vertAlign w:val="subscript"/>
        </w:rPr>
        <w:t>2</w:t>
      </w:r>
      <w:r w:rsidRPr="007D1D2D">
        <w:rPr>
          <w:rFonts w:ascii="Microsoft New Tai Lue" w:hAnsi="Microsoft New Tai Lue" w:cs="Microsoft New Tai Lue"/>
          <w:sz w:val="24"/>
          <w:szCs w:val="24"/>
        </w:rPr>
        <w:t xml:space="preserve"> prej SMCA-ve nga viti 2019 në 2022 janë paraqitur në Tabelën 10 dhe Figurën </w:t>
      </w:r>
      <w:r w:rsidR="007D1D2D">
        <w:rPr>
          <w:rFonts w:ascii="Microsoft New Tai Lue" w:hAnsi="Microsoft New Tai Lue" w:cs="Microsoft New Tai Lue"/>
          <w:sz w:val="24"/>
          <w:szCs w:val="24"/>
        </w:rPr>
        <w:t>4</w:t>
      </w:r>
      <w:r w:rsidRPr="007D1D2D">
        <w:rPr>
          <w:rFonts w:ascii="Microsoft New Tai Lue" w:hAnsi="Microsoft New Tai Lue" w:cs="Microsoft New Tai Lue"/>
          <w:sz w:val="24"/>
          <w:szCs w:val="24"/>
        </w:rPr>
        <w:t>.</w:t>
      </w:r>
    </w:p>
    <w:p w:rsidR="00EA252D" w:rsidRPr="00270545" w:rsidRDefault="00EA252D" w:rsidP="00CA0851">
      <w:pPr>
        <w:pStyle w:val="Caption"/>
      </w:pPr>
      <w:bookmarkStart w:id="104" w:name="_Toc148455973"/>
      <w:bookmarkStart w:id="105" w:name="_Toc161006755"/>
      <w:r>
        <w:t xml:space="preserve">Tabela </w:t>
      </w:r>
      <w:r w:rsidR="003B1816">
        <w:fldChar w:fldCharType="begin"/>
      </w:r>
      <w:r w:rsidR="00395959">
        <w:instrText xml:space="preserve"> SEQ Table \* ARABIC </w:instrText>
      </w:r>
      <w:r w:rsidR="003B1816">
        <w:fldChar w:fldCharType="separate"/>
      </w:r>
      <w:r w:rsidR="005B6242">
        <w:rPr>
          <w:noProof/>
        </w:rPr>
        <w:t>9</w:t>
      </w:r>
      <w:r w:rsidR="003B1816">
        <w:rPr>
          <w:noProof/>
        </w:rPr>
        <w:fldChar w:fldCharType="end"/>
      </w:r>
      <w:r>
        <w:t xml:space="preserve">- </w:t>
      </w:r>
      <w:r w:rsidRPr="00270545">
        <w:t>Të dhënat e SMCA-së për mesataren mujore të SO2 në Han të Elezit</w:t>
      </w:r>
      <w:bookmarkEnd w:id="104"/>
      <w:bookmarkEnd w:id="105"/>
    </w:p>
    <w:tbl>
      <w:tblPr>
        <w:tblW w:w="9294" w:type="dxa"/>
        <w:jc w:val="center"/>
        <w:tblLayout w:type="fixed"/>
        <w:tblCellMar>
          <w:left w:w="99" w:type="dxa"/>
          <w:right w:w="99" w:type="dxa"/>
        </w:tblCellMar>
        <w:tblLook w:val="04A0"/>
      </w:tblPr>
      <w:tblGrid>
        <w:gridCol w:w="1134"/>
        <w:gridCol w:w="680"/>
        <w:gridCol w:w="680"/>
        <w:gridCol w:w="680"/>
        <w:gridCol w:w="680"/>
        <w:gridCol w:w="680"/>
        <w:gridCol w:w="680"/>
        <w:gridCol w:w="680"/>
        <w:gridCol w:w="680"/>
        <w:gridCol w:w="680"/>
        <w:gridCol w:w="680"/>
        <w:gridCol w:w="680"/>
        <w:gridCol w:w="680"/>
      </w:tblGrid>
      <w:tr w:rsidR="006C0879" w:rsidRPr="007B4B79" w:rsidTr="002C371B">
        <w:trPr>
          <w:trHeight w:val="360"/>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C0879" w:rsidRPr="00EE587C" w:rsidRDefault="006C0879" w:rsidP="002C371B">
            <w:pPr>
              <w:jc w:val="center"/>
              <w:rPr>
                <w:rFonts w:ascii="Microsoft New Tai Lue" w:eastAsia="Yu Gothic" w:hAnsi="Microsoft New Tai Lue" w:cs="Microsoft New Tai Lue"/>
                <w:b/>
                <w:bCs/>
                <w:sz w:val="20"/>
                <w:szCs w:val="20"/>
              </w:rPr>
            </w:pPr>
            <w:r>
              <w:rPr>
                <w:rFonts w:ascii="Microsoft New Tai Lue" w:hAnsi="Microsoft New Tai Lue"/>
                <w:b/>
                <w:bCs/>
                <w:sz w:val="20"/>
                <w:szCs w:val="20"/>
              </w:rPr>
              <w:t>SO</w:t>
            </w:r>
            <w:r>
              <w:rPr>
                <w:rFonts w:ascii="Microsoft New Tai Lue" w:hAnsi="Microsoft New Tai Lue"/>
                <w:b/>
                <w:bCs/>
                <w:sz w:val="20"/>
                <w:szCs w:val="20"/>
                <w:vertAlign w:val="subscript"/>
              </w:rPr>
              <w:t>2</w:t>
            </w:r>
          </w:p>
          <w:p w:rsidR="006C0879" w:rsidRPr="00EE587C" w:rsidRDefault="006C0879" w:rsidP="002C371B">
            <w:pPr>
              <w:rPr>
                <w:rFonts w:ascii="Microsoft New Tai Lue" w:eastAsia="Yu Gothic" w:hAnsi="Microsoft New Tai Lue" w:cs="Microsoft New Tai Lue"/>
                <w:b/>
                <w:bCs/>
                <w:sz w:val="20"/>
                <w:szCs w:val="20"/>
              </w:rPr>
            </w:pPr>
            <w:r>
              <w:rPr>
                <w:rFonts w:ascii="Microsoft New Tai Lue" w:hAnsi="Microsoft New Tai Lue"/>
                <w:b/>
                <w:bCs/>
                <w:sz w:val="20"/>
                <w:szCs w:val="20"/>
              </w:rPr>
              <w:t>(</w:t>
            </w:r>
            <w:r>
              <w:rPr>
                <w:rFonts w:ascii="Calibri" w:hAnsi="Calibri"/>
                <w:b/>
                <w:bCs/>
                <w:sz w:val="20"/>
                <w:szCs w:val="20"/>
              </w:rPr>
              <w:t>μ</w:t>
            </w:r>
            <w:r>
              <w:rPr>
                <w:rFonts w:ascii="Microsoft New Tai Lue" w:hAnsi="Microsoft New Tai Lue"/>
                <w:b/>
                <w:bCs/>
                <w:sz w:val="20"/>
                <w:szCs w:val="20"/>
              </w:rPr>
              <w:t>g/m</w:t>
            </w:r>
            <w:r>
              <w:rPr>
                <w:rFonts w:ascii="Microsoft New Tai Lue" w:hAnsi="Microsoft New Tai Lue"/>
                <w:b/>
                <w:bCs/>
                <w:sz w:val="20"/>
                <w:szCs w:val="20"/>
                <w:vertAlign w:val="superscript"/>
              </w:rPr>
              <w:t>3</w:t>
            </w:r>
            <w:r>
              <w:rPr>
                <w:rFonts w:ascii="Microsoft New Tai Lue" w:hAnsi="Microsoft New Tai Lue"/>
                <w:b/>
                <w:bCs/>
                <w:sz w:val="20"/>
                <w:szCs w:val="20"/>
              </w:rPr>
              <w: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0879" w:rsidRPr="00EE587C" w:rsidRDefault="006C0879" w:rsidP="002C371B">
            <w:pPr>
              <w:jc w:val="center"/>
              <w:rPr>
                <w:rFonts w:ascii="Microsoft New Tai Lue" w:eastAsia="Yu Gothic" w:hAnsi="Microsoft New Tai Lue" w:cs="Microsoft New Tai Lue"/>
                <w:b/>
                <w:bCs/>
                <w:sz w:val="20"/>
                <w:szCs w:val="20"/>
              </w:rPr>
            </w:pPr>
            <w:r>
              <w:rPr>
                <w:rFonts w:ascii="Microsoft New Tai Lue" w:hAnsi="Microsoft New Tai Lue"/>
                <w:b/>
                <w:bCs/>
                <w:sz w:val="20"/>
                <w:szCs w:val="20"/>
              </w:rPr>
              <w:t>Jan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0879" w:rsidRPr="00EE587C" w:rsidRDefault="006C0879" w:rsidP="002C371B">
            <w:pPr>
              <w:jc w:val="center"/>
              <w:rPr>
                <w:rFonts w:ascii="Microsoft New Tai Lue" w:eastAsia="Yu Gothic" w:hAnsi="Microsoft New Tai Lue" w:cs="Microsoft New Tai Lue"/>
                <w:b/>
                <w:bCs/>
                <w:sz w:val="20"/>
                <w:szCs w:val="20"/>
              </w:rPr>
            </w:pPr>
            <w:r>
              <w:rPr>
                <w:rFonts w:ascii="Microsoft New Tai Lue" w:hAnsi="Microsoft New Tai Lue"/>
                <w:b/>
                <w:bCs/>
                <w:sz w:val="20"/>
                <w:szCs w:val="20"/>
              </w:rPr>
              <w:t>Shk</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0879" w:rsidRPr="00EE587C" w:rsidRDefault="006C0879" w:rsidP="002C371B">
            <w:pPr>
              <w:jc w:val="center"/>
              <w:rPr>
                <w:rFonts w:ascii="Microsoft New Tai Lue" w:eastAsia="Yu Gothic" w:hAnsi="Microsoft New Tai Lue" w:cs="Microsoft New Tai Lue"/>
                <w:b/>
                <w:bCs/>
                <w:sz w:val="20"/>
                <w:szCs w:val="20"/>
              </w:rPr>
            </w:pPr>
            <w:r>
              <w:rPr>
                <w:rFonts w:ascii="Microsoft New Tai Lue" w:hAnsi="Microsoft New Tai Lue"/>
                <w:b/>
                <w:bCs/>
                <w:sz w:val="20"/>
                <w:szCs w:val="20"/>
              </w:rPr>
              <w:t>Mar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0879" w:rsidRPr="00EE587C" w:rsidRDefault="006C0879" w:rsidP="002C371B">
            <w:pPr>
              <w:jc w:val="center"/>
              <w:rPr>
                <w:rFonts w:ascii="Microsoft New Tai Lue" w:eastAsia="Yu Gothic" w:hAnsi="Microsoft New Tai Lue" w:cs="Microsoft New Tai Lue"/>
                <w:b/>
                <w:bCs/>
                <w:sz w:val="20"/>
                <w:szCs w:val="20"/>
              </w:rPr>
            </w:pPr>
            <w:r>
              <w:rPr>
                <w:rFonts w:ascii="Microsoft New Tai Lue" w:hAnsi="Microsoft New Tai Lue"/>
                <w:b/>
                <w:bCs/>
                <w:sz w:val="20"/>
                <w:szCs w:val="20"/>
              </w:rPr>
              <w:t>Pri</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0879" w:rsidRPr="00EE587C" w:rsidRDefault="006C0879" w:rsidP="002C371B">
            <w:pPr>
              <w:jc w:val="center"/>
              <w:rPr>
                <w:rFonts w:ascii="Microsoft New Tai Lue" w:eastAsia="Yu Gothic" w:hAnsi="Microsoft New Tai Lue" w:cs="Microsoft New Tai Lue"/>
                <w:b/>
                <w:bCs/>
                <w:sz w:val="20"/>
                <w:szCs w:val="20"/>
              </w:rPr>
            </w:pPr>
            <w:r>
              <w:rPr>
                <w:rFonts w:ascii="Microsoft New Tai Lue" w:hAnsi="Microsoft New Tai Lue"/>
                <w:b/>
                <w:bCs/>
                <w:sz w:val="20"/>
                <w:szCs w:val="20"/>
              </w:rPr>
              <w:t>Maj</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0879" w:rsidRPr="00EE587C" w:rsidRDefault="006C0879" w:rsidP="002C371B">
            <w:pPr>
              <w:jc w:val="center"/>
              <w:rPr>
                <w:rFonts w:ascii="Microsoft New Tai Lue" w:eastAsia="Yu Gothic" w:hAnsi="Microsoft New Tai Lue" w:cs="Microsoft New Tai Lue"/>
                <w:b/>
                <w:bCs/>
                <w:sz w:val="20"/>
                <w:szCs w:val="20"/>
              </w:rPr>
            </w:pPr>
            <w:r>
              <w:rPr>
                <w:rFonts w:ascii="Microsoft New Tai Lue" w:hAnsi="Microsoft New Tai Lue"/>
                <w:b/>
                <w:bCs/>
                <w:sz w:val="20"/>
                <w:szCs w:val="20"/>
              </w:rPr>
              <w:t>Qer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0879" w:rsidRPr="00EE587C" w:rsidRDefault="006C0879" w:rsidP="002C371B">
            <w:pPr>
              <w:jc w:val="center"/>
              <w:rPr>
                <w:rFonts w:ascii="Microsoft New Tai Lue" w:eastAsia="Yu Gothic" w:hAnsi="Microsoft New Tai Lue" w:cs="Microsoft New Tai Lue"/>
                <w:b/>
                <w:bCs/>
                <w:sz w:val="20"/>
                <w:szCs w:val="20"/>
              </w:rPr>
            </w:pPr>
            <w:r>
              <w:rPr>
                <w:rFonts w:ascii="Microsoft New Tai Lue" w:hAnsi="Microsoft New Tai Lue"/>
                <w:b/>
                <w:bCs/>
                <w:sz w:val="20"/>
                <w:szCs w:val="20"/>
              </w:rPr>
              <w:t>Korr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0879" w:rsidRPr="00EE587C" w:rsidRDefault="006C0879" w:rsidP="002C371B">
            <w:pPr>
              <w:jc w:val="center"/>
              <w:rPr>
                <w:rFonts w:ascii="Microsoft New Tai Lue" w:eastAsia="Yu Gothic" w:hAnsi="Microsoft New Tai Lue" w:cs="Microsoft New Tai Lue"/>
                <w:b/>
                <w:bCs/>
                <w:sz w:val="20"/>
                <w:szCs w:val="20"/>
              </w:rPr>
            </w:pPr>
            <w:r>
              <w:rPr>
                <w:rFonts w:ascii="Microsoft New Tai Lue" w:hAnsi="Microsoft New Tai Lue"/>
                <w:b/>
                <w:bCs/>
                <w:sz w:val="20"/>
                <w:szCs w:val="20"/>
              </w:rPr>
              <w:t>Gu</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0879" w:rsidRPr="00EE587C" w:rsidRDefault="006C0879" w:rsidP="002C371B">
            <w:pPr>
              <w:jc w:val="center"/>
              <w:rPr>
                <w:rFonts w:ascii="Microsoft New Tai Lue" w:eastAsia="Yu Gothic" w:hAnsi="Microsoft New Tai Lue" w:cs="Microsoft New Tai Lue"/>
                <w:b/>
                <w:bCs/>
                <w:sz w:val="20"/>
                <w:szCs w:val="20"/>
              </w:rPr>
            </w:pPr>
            <w:r>
              <w:rPr>
                <w:rFonts w:ascii="Microsoft New Tai Lue" w:hAnsi="Microsoft New Tai Lue"/>
                <w:b/>
                <w:bCs/>
                <w:sz w:val="20"/>
                <w:szCs w:val="20"/>
              </w:rPr>
              <w:t>Sht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0879" w:rsidRPr="00EE587C" w:rsidRDefault="006C0879" w:rsidP="002C371B">
            <w:pPr>
              <w:jc w:val="center"/>
              <w:rPr>
                <w:rFonts w:ascii="Microsoft New Tai Lue" w:eastAsia="Yu Gothic" w:hAnsi="Microsoft New Tai Lue" w:cs="Microsoft New Tai Lue"/>
                <w:b/>
                <w:bCs/>
                <w:sz w:val="20"/>
                <w:szCs w:val="20"/>
              </w:rPr>
            </w:pPr>
            <w:r>
              <w:rPr>
                <w:rFonts w:ascii="Microsoft New Tai Lue" w:hAnsi="Microsoft New Tai Lue"/>
                <w:b/>
                <w:bCs/>
                <w:sz w:val="20"/>
                <w:szCs w:val="20"/>
              </w:rPr>
              <w:t>Tet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0879" w:rsidRPr="00EE587C" w:rsidRDefault="006C0879" w:rsidP="002C371B">
            <w:pPr>
              <w:jc w:val="center"/>
              <w:rPr>
                <w:rFonts w:ascii="Microsoft New Tai Lue" w:eastAsia="Yu Gothic" w:hAnsi="Microsoft New Tai Lue" w:cs="Microsoft New Tai Lue"/>
                <w:b/>
                <w:bCs/>
                <w:sz w:val="20"/>
                <w:szCs w:val="20"/>
              </w:rPr>
            </w:pPr>
            <w:r>
              <w:rPr>
                <w:rFonts w:ascii="Microsoft New Tai Lue" w:hAnsi="Microsoft New Tai Lue"/>
                <w:b/>
                <w:bCs/>
                <w:sz w:val="20"/>
                <w:szCs w:val="20"/>
              </w:rPr>
              <w:t>Nën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C0879" w:rsidRPr="00EE587C" w:rsidRDefault="006C0879" w:rsidP="002C371B">
            <w:pPr>
              <w:jc w:val="center"/>
              <w:rPr>
                <w:rFonts w:ascii="Microsoft New Tai Lue" w:eastAsia="Yu Gothic" w:hAnsi="Microsoft New Tai Lue" w:cs="Microsoft New Tai Lue"/>
                <w:b/>
                <w:bCs/>
                <w:sz w:val="20"/>
                <w:szCs w:val="20"/>
              </w:rPr>
            </w:pPr>
            <w:r>
              <w:rPr>
                <w:rFonts w:ascii="Microsoft New Tai Lue" w:hAnsi="Microsoft New Tai Lue"/>
                <w:b/>
                <w:bCs/>
                <w:sz w:val="20"/>
                <w:szCs w:val="20"/>
              </w:rPr>
              <w:t>Dhje</w:t>
            </w:r>
          </w:p>
        </w:tc>
      </w:tr>
      <w:tr w:rsidR="006C0879" w:rsidRPr="007B4B79" w:rsidTr="002C371B">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C0879" w:rsidRPr="00EE587C" w:rsidRDefault="006C0879" w:rsidP="002C371B">
            <w:pPr>
              <w:rPr>
                <w:rFonts w:ascii="Microsoft New Tai Lue" w:eastAsia="Yu Gothic" w:hAnsi="Microsoft New Tai Lue" w:cs="Microsoft New Tai Lue"/>
                <w:sz w:val="20"/>
                <w:szCs w:val="20"/>
              </w:rPr>
            </w:pPr>
            <w:r>
              <w:rPr>
                <w:rFonts w:ascii="Microsoft New Tai Lue" w:hAnsi="Microsoft New Tai Lue"/>
                <w:sz w:val="20"/>
                <w:szCs w:val="20"/>
              </w:rPr>
              <w:t>2019</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4.0</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3.5</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3.5</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5.1</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7.5</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9.1</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13.5</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15.0</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17.3</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13.0</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1.4</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0.8</w:t>
            </w:r>
          </w:p>
        </w:tc>
      </w:tr>
      <w:tr w:rsidR="006C0879" w:rsidRPr="007B4B79" w:rsidTr="002C371B">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C0879" w:rsidRPr="00EE587C" w:rsidRDefault="006C0879" w:rsidP="002C371B">
            <w:pPr>
              <w:rPr>
                <w:rFonts w:ascii="Microsoft New Tai Lue" w:eastAsia="Yu Gothic" w:hAnsi="Microsoft New Tai Lue" w:cs="Microsoft New Tai Lue"/>
                <w:sz w:val="20"/>
                <w:szCs w:val="20"/>
              </w:rPr>
            </w:pPr>
            <w:r>
              <w:rPr>
                <w:rFonts w:ascii="Microsoft New Tai Lue" w:hAnsi="Microsoft New Tai Lue"/>
                <w:sz w:val="20"/>
                <w:szCs w:val="20"/>
              </w:rPr>
              <w:t>2020</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3.1</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2.5</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rPr>
                <w:rFonts w:ascii="Microsoft New Tai Lue" w:eastAsia="Yu Gothic" w:hAnsi="Microsoft New Tai Lue" w:cs="Microsoft New Tai Lue"/>
                <w:sz w:val="20"/>
                <w:szCs w:val="20"/>
              </w:rPr>
            </w:pPr>
            <w:r>
              <w:rPr>
                <w:rFonts w:ascii="Microsoft New Tai Lue" w:hAnsi="Microsoft New Tai Lue"/>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rPr>
                <w:rFonts w:ascii="Microsoft New Tai Lue" w:eastAsia="Yu Gothic" w:hAnsi="Microsoft New Tai Lue" w:cs="Microsoft New Tai Lue"/>
                <w:sz w:val="20"/>
                <w:szCs w:val="20"/>
              </w:rPr>
            </w:pPr>
            <w:r>
              <w:rPr>
                <w:rFonts w:ascii="Microsoft New Tai Lue" w:hAnsi="Microsoft New Tai Lue"/>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rPr>
                <w:rFonts w:ascii="Microsoft New Tai Lue" w:eastAsia="Yu Gothic" w:hAnsi="Microsoft New Tai Lue" w:cs="Microsoft New Tai Lue"/>
                <w:sz w:val="20"/>
                <w:szCs w:val="20"/>
              </w:rPr>
            </w:pPr>
            <w:r>
              <w:rPr>
                <w:rFonts w:ascii="Microsoft New Tai Lue" w:hAnsi="Microsoft New Tai Lue"/>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4.9</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6.2</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7.4</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8.5</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7.5</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6.0</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8.3</w:t>
            </w:r>
          </w:p>
        </w:tc>
      </w:tr>
      <w:tr w:rsidR="006C0879" w:rsidRPr="007B4B79" w:rsidTr="002C371B">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C0879" w:rsidRPr="00EE587C" w:rsidRDefault="006C0879" w:rsidP="002C371B">
            <w:pPr>
              <w:rPr>
                <w:rFonts w:ascii="Microsoft New Tai Lue" w:eastAsia="Yu Gothic" w:hAnsi="Microsoft New Tai Lue" w:cs="Microsoft New Tai Lue"/>
                <w:sz w:val="20"/>
                <w:szCs w:val="20"/>
              </w:rPr>
            </w:pPr>
            <w:r>
              <w:rPr>
                <w:rFonts w:ascii="Microsoft New Tai Lue" w:hAnsi="Microsoft New Tai Lue"/>
                <w:sz w:val="20"/>
                <w:szCs w:val="20"/>
              </w:rPr>
              <w:t>2021</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9.6</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10.2</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6.6</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7.2</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9.6</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10.3</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12.7</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12.0</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3.5</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1.9</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2.7</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2C371B">
            <w:pPr>
              <w:jc w:val="right"/>
              <w:rPr>
                <w:rFonts w:ascii="Microsoft New Tai Lue" w:eastAsia="Yu Gothic" w:hAnsi="Microsoft New Tai Lue" w:cs="Microsoft New Tai Lue"/>
                <w:sz w:val="20"/>
                <w:szCs w:val="20"/>
              </w:rPr>
            </w:pPr>
            <w:r>
              <w:rPr>
                <w:rFonts w:ascii="Microsoft New Tai Lue" w:hAnsi="Microsoft New Tai Lue"/>
                <w:sz w:val="20"/>
                <w:szCs w:val="20"/>
              </w:rPr>
              <w:t>10.5</w:t>
            </w:r>
          </w:p>
        </w:tc>
      </w:tr>
      <w:tr w:rsidR="006C0879" w:rsidRPr="007B4B79" w:rsidTr="002C371B">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C0879" w:rsidRPr="00EE587C" w:rsidRDefault="006C0879" w:rsidP="006C0879">
            <w:pPr>
              <w:pStyle w:val="NoSpacing"/>
              <w:rPr>
                <w:rFonts w:ascii="Microsoft New Tai Lue" w:eastAsia="Yu Gothic" w:hAnsi="Microsoft New Tai Lue" w:cs="Microsoft New Tai Lue"/>
                <w:sz w:val="20"/>
                <w:szCs w:val="20"/>
              </w:rPr>
            </w:pPr>
            <w:r>
              <w:rPr>
                <w:rFonts w:ascii="Microsoft New Tai Lue" w:hAnsi="Microsoft New Tai Lue"/>
                <w:sz w:val="20"/>
                <w:szCs w:val="20"/>
              </w:rPr>
              <w:t>2022</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6C0879">
            <w:pPr>
              <w:pStyle w:val="NoSpacing"/>
              <w:rPr>
                <w:rFonts w:ascii="Microsoft New Tai Lue" w:eastAsia="Yu Gothic" w:hAnsi="Microsoft New Tai Lue" w:cs="Microsoft New Tai Lue"/>
                <w:sz w:val="20"/>
                <w:szCs w:val="20"/>
              </w:rPr>
            </w:pPr>
            <w:r>
              <w:rPr>
                <w:rFonts w:ascii="Microsoft New Tai Lue" w:hAnsi="Microsoft New Tai Lue"/>
                <w:sz w:val="20"/>
                <w:szCs w:val="20"/>
              </w:rPr>
              <w:t>4.1</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6C0879">
            <w:pPr>
              <w:pStyle w:val="NoSpacing"/>
              <w:rPr>
                <w:rFonts w:ascii="Microsoft New Tai Lue" w:eastAsia="Yu Gothic" w:hAnsi="Microsoft New Tai Lue" w:cs="Microsoft New Tai Lue"/>
                <w:sz w:val="20"/>
                <w:szCs w:val="20"/>
              </w:rPr>
            </w:pPr>
            <w:r>
              <w:rPr>
                <w:rFonts w:ascii="Microsoft New Tai Lue" w:hAnsi="Microsoft New Tai Lue"/>
                <w:sz w:val="20"/>
                <w:szCs w:val="20"/>
              </w:rPr>
              <w:t>3.3</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6C0879">
            <w:pPr>
              <w:pStyle w:val="NoSpacing"/>
              <w:rPr>
                <w:rFonts w:ascii="Microsoft New Tai Lue" w:eastAsia="Yu Gothic" w:hAnsi="Microsoft New Tai Lue" w:cs="Microsoft New Tai Lue"/>
                <w:sz w:val="20"/>
                <w:szCs w:val="20"/>
              </w:rPr>
            </w:pPr>
            <w:r>
              <w:rPr>
                <w:rFonts w:ascii="Microsoft New Tai Lue" w:hAnsi="Microsoft New Tai Lue"/>
                <w:sz w:val="20"/>
                <w:szCs w:val="20"/>
              </w:rPr>
              <w:t>4.1</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6C0879">
            <w:pPr>
              <w:pStyle w:val="NoSpacing"/>
              <w:rPr>
                <w:rFonts w:ascii="Microsoft New Tai Lue" w:eastAsia="Yu Gothic" w:hAnsi="Microsoft New Tai Lue" w:cs="Microsoft New Tai Lue"/>
                <w:sz w:val="20"/>
                <w:szCs w:val="20"/>
              </w:rPr>
            </w:pPr>
            <w:r>
              <w:rPr>
                <w:rFonts w:ascii="Microsoft New Tai Lue" w:hAnsi="Microsoft New Tai Lue"/>
                <w:sz w:val="20"/>
                <w:szCs w:val="20"/>
              </w:rPr>
              <w:t>3.3</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6C0879">
            <w:pPr>
              <w:pStyle w:val="NoSpacing"/>
              <w:rPr>
                <w:rFonts w:ascii="Microsoft New Tai Lue" w:eastAsia="Yu Gothic" w:hAnsi="Microsoft New Tai Lue" w:cs="Microsoft New Tai Lue"/>
                <w:sz w:val="20"/>
                <w:szCs w:val="20"/>
              </w:rPr>
            </w:pPr>
            <w:r>
              <w:rPr>
                <w:rFonts w:ascii="Microsoft New Tai Lue" w:hAnsi="Microsoft New Tai Lue"/>
                <w:sz w:val="20"/>
                <w:szCs w:val="20"/>
              </w:rPr>
              <w:t>2.7</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6C0879">
            <w:pPr>
              <w:pStyle w:val="NoSpacing"/>
              <w:rPr>
                <w:rFonts w:ascii="Microsoft New Tai Lue" w:eastAsia="Yu Gothic" w:hAnsi="Microsoft New Tai Lue" w:cs="Microsoft New Tai Lue"/>
                <w:sz w:val="20"/>
                <w:szCs w:val="20"/>
              </w:rPr>
            </w:pPr>
            <w:r>
              <w:rPr>
                <w:rFonts w:ascii="Microsoft New Tai Lue" w:hAnsi="Microsoft New Tai Lue"/>
                <w:sz w:val="20"/>
                <w:szCs w:val="20"/>
              </w:rPr>
              <w:t>8.4</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6C0879">
            <w:pPr>
              <w:pStyle w:val="NoSpacing"/>
              <w:rPr>
                <w:rFonts w:ascii="Microsoft New Tai Lue" w:eastAsia="Yu Gothic" w:hAnsi="Microsoft New Tai Lue" w:cs="Microsoft New Tai Lue"/>
                <w:sz w:val="20"/>
                <w:szCs w:val="20"/>
              </w:rPr>
            </w:pPr>
            <w:r>
              <w:rPr>
                <w:rFonts w:ascii="Microsoft New Tai Lue" w:hAnsi="Microsoft New Tai Lue"/>
                <w:sz w:val="20"/>
                <w:szCs w:val="20"/>
              </w:rPr>
              <w:t>3.1</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6C0879">
            <w:pPr>
              <w:pStyle w:val="NoSpacing"/>
              <w:rPr>
                <w:rFonts w:ascii="Microsoft New Tai Lue" w:eastAsia="Yu Gothic" w:hAnsi="Microsoft New Tai Lue" w:cs="Microsoft New Tai Lue"/>
                <w:sz w:val="20"/>
                <w:szCs w:val="20"/>
              </w:rPr>
            </w:pPr>
            <w:r>
              <w:rPr>
                <w:rFonts w:ascii="Microsoft New Tai Lue" w:hAnsi="Microsoft New Tai Lue"/>
                <w:sz w:val="20"/>
                <w:szCs w:val="20"/>
              </w:rPr>
              <w:t>3.4</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6C0879">
            <w:pPr>
              <w:pStyle w:val="NoSpacing"/>
              <w:rPr>
                <w:rFonts w:ascii="Microsoft New Tai Lue" w:eastAsia="Yu Gothic" w:hAnsi="Microsoft New Tai Lue" w:cs="Microsoft New Tai Lue"/>
                <w:sz w:val="20"/>
                <w:szCs w:val="20"/>
              </w:rPr>
            </w:pPr>
            <w:r>
              <w:rPr>
                <w:rFonts w:ascii="Microsoft New Tai Lue" w:hAnsi="Microsoft New Tai Lue"/>
                <w:sz w:val="20"/>
                <w:szCs w:val="20"/>
              </w:rPr>
              <w:t>5.5</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6C0879">
            <w:pPr>
              <w:pStyle w:val="NoSpacing"/>
              <w:rPr>
                <w:rFonts w:ascii="Microsoft New Tai Lue" w:eastAsia="Yu Gothic" w:hAnsi="Microsoft New Tai Lue" w:cs="Microsoft New Tai Lue"/>
                <w:sz w:val="20"/>
                <w:szCs w:val="20"/>
              </w:rPr>
            </w:pPr>
            <w:r>
              <w:rPr>
                <w:rFonts w:ascii="Microsoft New Tai Lue" w:hAnsi="Microsoft New Tai Lue"/>
                <w:sz w:val="20"/>
                <w:szCs w:val="20"/>
              </w:rPr>
              <w:t>10.0</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6C0879">
            <w:pPr>
              <w:pStyle w:val="NoSpacing"/>
              <w:rPr>
                <w:rFonts w:ascii="Microsoft New Tai Lue" w:eastAsia="Yu Gothic" w:hAnsi="Microsoft New Tai Lue" w:cs="Microsoft New Tai Lue"/>
                <w:sz w:val="20"/>
                <w:szCs w:val="20"/>
              </w:rPr>
            </w:pPr>
            <w:r>
              <w:rPr>
                <w:rFonts w:ascii="Microsoft New Tai Lue" w:hAnsi="Microsoft New Tai Lue"/>
                <w:sz w:val="20"/>
                <w:szCs w:val="20"/>
              </w:rPr>
              <w:t>9.0</w:t>
            </w:r>
          </w:p>
        </w:tc>
        <w:tc>
          <w:tcPr>
            <w:tcW w:w="680" w:type="dxa"/>
            <w:tcBorders>
              <w:top w:val="nil"/>
              <w:left w:val="nil"/>
              <w:bottom w:val="single" w:sz="4" w:space="0" w:color="auto"/>
              <w:right w:val="single" w:sz="4" w:space="0" w:color="auto"/>
            </w:tcBorders>
            <w:shd w:val="clear" w:color="auto" w:fill="auto"/>
            <w:noWrap/>
            <w:vAlign w:val="bottom"/>
            <w:hideMark/>
          </w:tcPr>
          <w:p w:rsidR="006C0879" w:rsidRPr="00EE587C" w:rsidRDefault="006C0879" w:rsidP="006C0879">
            <w:pPr>
              <w:pStyle w:val="NoSpacing"/>
              <w:rPr>
                <w:rFonts w:ascii="Microsoft New Tai Lue" w:eastAsia="Yu Gothic" w:hAnsi="Microsoft New Tai Lue" w:cs="Microsoft New Tai Lue"/>
                <w:sz w:val="20"/>
                <w:szCs w:val="20"/>
              </w:rPr>
            </w:pPr>
            <w:r>
              <w:rPr>
                <w:rFonts w:ascii="Microsoft New Tai Lue" w:hAnsi="Microsoft New Tai Lue"/>
                <w:sz w:val="20"/>
                <w:szCs w:val="20"/>
              </w:rPr>
              <w:t>7.7</w:t>
            </w:r>
          </w:p>
        </w:tc>
      </w:tr>
    </w:tbl>
    <w:p w:rsidR="00EA252D" w:rsidRPr="00FA57A0" w:rsidRDefault="00FA57A0" w:rsidP="00FA57A0">
      <w:pPr>
        <w:pStyle w:val="NoSpacing"/>
        <w:rPr>
          <w:rFonts w:ascii="Microsoft New Tai Lue" w:hAnsi="Microsoft New Tai Lue" w:cs="Microsoft New Tai Lue"/>
          <w:vertAlign w:val="subscript"/>
        </w:rPr>
      </w:pPr>
      <w:r>
        <w:rPr>
          <w:noProof/>
          <w:lang w:val="en-US" w:eastAsia="en-US"/>
        </w:rPr>
        <w:lastRenderedPageBreak/>
        <w:drawing>
          <wp:inline distT="0" distB="0" distL="0" distR="0">
            <wp:extent cx="5943600" cy="3972560"/>
            <wp:effectExtent l="0" t="0" r="0" b="0"/>
            <wp:docPr id="422936386"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A57B3" w:rsidRPr="00FA57A0" w:rsidRDefault="00EA252D" w:rsidP="00FA57A0">
      <w:pPr>
        <w:pStyle w:val="Caption"/>
      </w:pPr>
      <w:bookmarkStart w:id="106" w:name="_Toc161007492"/>
      <w:r>
        <w:t xml:space="preserve">Figura </w:t>
      </w:r>
      <w:bookmarkStart w:id="107" w:name="_Hlk161007122"/>
      <w:r w:rsidR="003B1816">
        <w:fldChar w:fldCharType="begin"/>
      </w:r>
      <w:r w:rsidR="00395959">
        <w:instrText xml:space="preserve"> SEQ Figure \* ARABIC </w:instrText>
      </w:r>
      <w:r w:rsidR="003B1816">
        <w:fldChar w:fldCharType="separate"/>
      </w:r>
      <w:r w:rsidR="00F508B4">
        <w:rPr>
          <w:noProof/>
        </w:rPr>
        <w:t>3</w:t>
      </w:r>
      <w:r w:rsidR="003B1816">
        <w:rPr>
          <w:noProof/>
        </w:rPr>
        <w:fldChar w:fldCharType="end"/>
      </w:r>
      <w:bookmarkEnd w:id="107"/>
      <w:r>
        <w:t>- Të dhënat për mesataren mujore të SO</w:t>
      </w:r>
      <w:r w:rsidRPr="007D1D2D">
        <w:rPr>
          <w:vertAlign w:val="subscript"/>
        </w:rPr>
        <w:t>2</w:t>
      </w:r>
      <w:r>
        <w:t xml:space="preserve"> në Han të Elezit</w:t>
      </w:r>
      <w:bookmarkStart w:id="108" w:name="_heading=h.3o7alnk"/>
      <w:bookmarkStart w:id="109" w:name="_heading=h.23ckvvd" w:colFirst="0" w:colLast="0"/>
      <w:bookmarkStart w:id="110" w:name="_heading=h.ihv636" w:colFirst="0" w:colLast="0"/>
      <w:bookmarkStart w:id="111" w:name="_Hlk138087781"/>
      <w:bookmarkEnd w:id="106"/>
      <w:bookmarkEnd w:id="108"/>
      <w:bookmarkEnd w:id="109"/>
      <w:bookmarkEnd w:id="110"/>
    </w:p>
    <w:p w:rsidR="00DA57B3" w:rsidRPr="00CA0851" w:rsidRDefault="00DA57B3" w:rsidP="001D2F5B">
      <w:pPr>
        <w:pStyle w:val="NoSpacing"/>
      </w:pPr>
      <w:bookmarkStart w:id="112" w:name="_heading=h.32hioqz"/>
      <w:bookmarkEnd w:id="111"/>
      <w:bookmarkEnd w:id="112"/>
    </w:p>
    <w:p w:rsidR="00D36985" w:rsidRPr="007D1D2D" w:rsidRDefault="00D36985" w:rsidP="00CA0851">
      <w:pPr>
        <w:pStyle w:val="NoSpacing"/>
        <w:spacing w:line="276" w:lineRule="auto"/>
        <w:rPr>
          <w:rFonts w:ascii="Microsoft New Tai Lue" w:eastAsia="Calibri" w:hAnsi="Microsoft New Tai Lue" w:cs="Microsoft New Tai Lue"/>
          <w:sz w:val="24"/>
          <w:szCs w:val="24"/>
        </w:rPr>
      </w:pPr>
      <w:r w:rsidRPr="007D1D2D">
        <w:rPr>
          <w:rFonts w:ascii="Microsoft New Tai Lue" w:hAnsi="Microsoft New Tai Lue" w:cs="Microsoft New Tai Lue"/>
          <w:sz w:val="24"/>
          <w:szCs w:val="24"/>
        </w:rPr>
        <w:t>Rezultatet tregojnë se nivelet e SO</w:t>
      </w:r>
      <w:r w:rsidRPr="007D1D2D">
        <w:rPr>
          <w:rFonts w:ascii="Microsoft New Tai Lue" w:hAnsi="Microsoft New Tai Lue" w:cs="Microsoft New Tai Lue"/>
          <w:sz w:val="24"/>
          <w:szCs w:val="24"/>
          <w:vertAlign w:val="subscript"/>
        </w:rPr>
        <w:t>2</w:t>
      </w:r>
      <w:r w:rsidRPr="007D1D2D">
        <w:rPr>
          <w:rFonts w:ascii="Microsoft New Tai Lue" w:hAnsi="Microsoft New Tai Lue" w:cs="Microsoft New Tai Lue"/>
          <w:sz w:val="24"/>
          <w:szCs w:val="24"/>
        </w:rPr>
        <w:t xml:space="preserve"> janë më të ulëta se standardi i cilësisë së ajrit për SO</w:t>
      </w:r>
      <w:r w:rsidRPr="007D1D2D">
        <w:rPr>
          <w:rFonts w:ascii="Microsoft New Tai Lue" w:hAnsi="Microsoft New Tai Lue" w:cs="Microsoft New Tai Lue"/>
          <w:sz w:val="24"/>
          <w:szCs w:val="24"/>
          <w:vertAlign w:val="subscript"/>
        </w:rPr>
        <w:t>2</w:t>
      </w:r>
      <w:r w:rsidRPr="007D1D2D">
        <w:rPr>
          <w:rFonts w:ascii="Microsoft New Tai Lue" w:hAnsi="Microsoft New Tai Lue" w:cs="Microsoft New Tai Lue"/>
          <w:sz w:val="24"/>
          <w:szCs w:val="24"/>
        </w:rPr>
        <w:t xml:space="preserve"> prej 125 g/m</w:t>
      </w:r>
      <w:r w:rsidRPr="007D1D2D">
        <w:rPr>
          <w:rFonts w:ascii="Microsoft New Tai Lue" w:hAnsi="Microsoft New Tai Lue" w:cs="Microsoft New Tai Lue"/>
          <w:sz w:val="24"/>
          <w:szCs w:val="24"/>
          <w:vertAlign w:val="superscript"/>
        </w:rPr>
        <w:t>3</w:t>
      </w:r>
      <w:r w:rsidRPr="007D1D2D">
        <w:rPr>
          <w:rFonts w:ascii="Microsoft New Tai Lue" w:hAnsi="Microsoft New Tai Lue" w:cs="Microsoft New Tai Lue"/>
          <w:sz w:val="24"/>
          <w:szCs w:val="24"/>
        </w:rPr>
        <w:t>, duke treguar se masat e kontrollit të ndotjes së ajrit nga SO</w:t>
      </w:r>
      <w:r w:rsidRPr="007D1D2D">
        <w:rPr>
          <w:rFonts w:ascii="Microsoft New Tai Lue" w:hAnsi="Microsoft New Tai Lue" w:cs="Microsoft New Tai Lue"/>
          <w:sz w:val="24"/>
          <w:szCs w:val="24"/>
          <w:vertAlign w:val="subscript"/>
        </w:rPr>
        <w:t>2</w:t>
      </w:r>
      <w:r w:rsidRPr="007D1D2D">
        <w:rPr>
          <w:rFonts w:ascii="Microsoft New Tai Lue" w:hAnsi="Microsoft New Tai Lue" w:cs="Microsoft New Tai Lue"/>
          <w:sz w:val="24"/>
          <w:szCs w:val="24"/>
        </w:rPr>
        <w:t xml:space="preserve"> nuk janë shqetësim kyç.</w:t>
      </w:r>
    </w:p>
    <w:p w:rsidR="00D726AE" w:rsidRPr="007D1D2D" w:rsidRDefault="00D726AE" w:rsidP="00AB3C4F">
      <w:pPr>
        <w:pStyle w:val="NoSpacing"/>
        <w:rPr>
          <w:rFonts w:ascii="Microsoft New Tai Lue" w:hAnsi="Microsoft New Tai Lue" w:cs="Microsoft New Tai Lue"/>
          <w:sz w:val="24"/>
          <w:szCs w:val="24"/>
        </w:rPr>
      </w:pPr>
    </w:p>
    <w:p w:rsidR="00DA57B3" w:rsidRPr="007D1D2D" w:rsidRDefault="00500B29" w:rsidP="00CA0851">
      <w:pPr>
        <w:spacing w:line="276" w:lineRule="auto"/>
        <w:jc w:val="both"/>
        <w:rPr>
          <w:rFonts w:ascii="Microsoft New Tai Lue" w:hAnsi="Microsoft New Tai Lue" w:cs="Microsoft New Tai Lue"/>
          <w:color w:val="000000"/>
          <w:sz w:val="24"/>
          <w:szCs w:val="24"/>
          <w:shd w:val="clear" w:color="auto" w:fill="FFFFFF"/>
        </w:rPr>
      </w:pPr>
      <w:r w:rsidRPr="007D1D2D">
        <w:rPr>
          <w:rFonts w:ascii="Microsoft New Tai Lue" w:hAnsi="Microsoft New Tai Lue" w:cs="Microsoft New Tai Lue"/>
          <w:b/>
          <w:sz w:val="24"/>
          <w:szCs w:val="24"/>
        </w:rPr>
        <w:t>Dyoksidi i azotit (NO</w:t>
      </w:r>
      <w:r w:rsidRPr="007D1D2D">
        <w:rPr>
          <w:rFonts w:ascii="Microsoft New Tai Lue" w:hAnsi="Microsoft New Tai Lue" w:cs="Microsoft New Tai Lue"/>
          <w:b/>
          <w:sz w:val="24"/>
          <w:szCs w:val="24"/>
          <w:vertAlign w:val="subscript"/>
        </w:rPr>
        <w:t>2</w:t>
      </w:r>
      <w:r w:rsidRPr="007D1D2D">
        <w:rPr>
          <w:rFonts w:ascii="Microsoft New Tai Lue" w:hAnsi="Microsoft New Tai Lue" w:cs="Microsoft New Tai Lue"/>
          <w:sz w:val="24"/>
          <w:szCs w:val="24"/>
        </w:rPr>
        <w:t xml:space="preserve">) </w:t>
      </w:r>
      <w:r w:rsidRPr="007D1D2D">
        <w:rPr>
          <w:rFonts w:ascii="Microsoft New Tai Lue" w:hAnsi="Microsoft New Tai Lue" w:cs="Microsoft New Tai Lue"/>
          <w:color w:val="000000"/>
          <w:sz w:val="24"/>
          <w:szCs w:val="24"/>
          <w:shd w:val="clear" w:color="auto" w:fill="FFFFFF"/>
        </w:rPr>
        <w:t>Dyoksidi i azotit, ose NO</w:t>
      </w:r>
      <w:r w:rsidRPr="007D1D2D">
        <w:rPr>
          <w:rFonts w:ascii="Microsoft New Tai Lue" w:hAnsi="Microsoft New Tai Lue" w:cs="Microsoft New Tai Lue"/>
          <w:color w:val="000000"/>
          <w:sz w:val="24"/>
          <w:szCs w:val="24"/>
          <w:shd w:val="clear" w:color="auto" w:fill="FFFFFF"/>
          <w:vertAlign w:val="subscript"/>
        </w:rPr>
        <w:t>2</w:t>
      </w:r>
      <w:r w:rsidRPr="007D1D2D">
        <w:rPr>
          <w:rFonts w:ascii="Microsoft New Tai Lue" w:hAnsi="Microsoft New Tai Lue" w:cs="Microsoft New Tai Lue"/>
          <w:color w:val="000000"/>
          <w:sz w:val="24"/>
          <w:szCs w:val="24"/>
          <w:shd w:val="clear" w:color="auto" w:fill="FFFFFF"/>
        </w:rPr>
        <w:t>, është një ndotës i gaztë i ajrit i përbërë nga azoti dhe oksigjeni dhe është nga një grup gazesh të lidhura të quajtur oksidet e azotit ose NOx. NO</w:t>
      </w:r>
      <w:r w:rsidRPr="007D1D2D">
        <w:rPr>
          <w:rFonts w:ascii="Microsoft New Tai Lue" w:hAnsi="Microsoft New Tai Lue" w:cs="Microsoft New Tai Lue"/>
          <w:color w:val="000000"/>
          <w:sz w:val="24"/>
          <w:szCs w:val="24"/>
          <w:shd w:val="clear" w:color="auto" w:fill="FFFFFF"/>
          <w:vertAlign w:val="subscript"/>
        </w:rPr>
        <w:t>2</w:t>
      </w:r>
      <w:r w:rsidRPr="007D1D2D">
        <w:rPr>
          <w:rFonts w:ascii="Microsoft New Tai Lue" w:hAnsi="Microsoft New Tai Lue" w:cs="Microsoft New Tai Lue"/>
          <w:color w:val="000000"/>
          <w:sz w:val="24"/>
          <w:szCs w:val="24"/>
          <w:shd w:val="clear" w:color="auto" w:fill="FFFFFF"/>
        </w:rPr>
        <w:t xml:space="preserve"> formohet kur derivatet fosile si qymyri, nafta, gazi ose nafta digjen në temperatura të larta. NO</w:t>
      </w:r>
      <w:r w:rsidRPr="007D1D2D">
        <w:rPr>
          <w:rFonts w:ascii="Microsoft New Tai Lue" w:hAnsi="Microsoft New Tai Lue" w:cs="Microsoft New Tai Lue"/>
          <w:color w:val="000000"/>
          <w:sz w:val="24"/>
          <w:szCs w:val="24"/>
          <w:shd w:val="clear" w:color="auto" w:fill="FFFFFF"/>
          <w:vertAlign w:val="subscript"/>
        </w:rPr>
        <w:t>2</w:t>
      </w:r>
      <w:r w:rsidRPr="007D1D2D">
        <w:rPr>
          <w:rFonts w:ascii="Microsoft New Tai Lue" w:hAnsi="Microsoft New Tai Lue" w:cs="Microsoft New Tai Lue"/>
          <w:color w:val="000000"/>
          <w:sz w:val="24"/>
          <w:szCs w:val="24"/>
          <w:shd w:val="clear" w:color="auto" w:fill="FFFFFF"/>
        </w:rPr>
        <w:t xml:space="preserve"> dhe oksidet e tjera të azotit në ajrin e jashtëm kontribuojnë në ndotjen e grimcave dhe në reaksionet kimike që krijojnë ozonin. Është një nga gjashtë ndotësit e përhapur të ajrit për të cilët ka standarde kombëtare të cilësisë së ajrit për t’i kufizuar ato në ajrin e jashtëm. NO</w:t>
      </w:r>
      <w:r w:rsidRPr="007D1D2D">
        <w:rPr>
          <w:rFonts w:ascii="Microsoft New Tai Lue" w:hAnsi="Microsoft New Tai Lue" w:cs="Microsoft New Tai Lue"/>
          <w:color w:val="000000"/>
          <w:sz w:val="24"/>
          <w:szCs w:val="24"/>
          <w:shd w:val="clear" w:color="auto" w:fill="FFFFFF"/>
          <w:vertAlign w:val="subscript"/>
        </w:rPr>
        <w:t>2</w:t>
      </w:r>
      <w:r w:rsidRPr="007D1D2D">
        <w:rPr>
          <w:rFonts w:ascii="Microsoft New Tai Lue" w:hAnsi="Microsoft New Tai Lue" w:cs="Microsoft New Tai Lue"/>
          <w:color w:val="000000"/>
          <w:sz w:val="24"/>
          <w:szCs w:val="24"/>
          <w:shd w:val="clear" w:color="auto" w:fill="FFFFFF"/>
        </w:rPr>
        <w:t xml:space="preserve"> gjithashtu mund të formohet në ambiente të mbyllura kur digjen derivate fosile si druri ose gazi natyror.</w:t>
      </w:r>
    </w:p>
    <w:p w:rsidR="00DB0C29" w:rsidRPr="007D1D2D" w:rsidRDefault="00DB0C29" w:rsidP="00CA0851">
      <w:pPr>
        <w:spacing w:line="276" w:lineRule="auto"/>
        <w:jc w:val="both"/>
        <w:rPr>
          <w:rFonts w:ascii="Microsoft New Tai Lue" w:hAnsi="Microsoft New Tai Lue" w:cs="Microsoft New Tai Lue"/>
          <w:sz w:val="24"/>
          <w:szCs w:val="24"/>
        </w:rPr>
      </w:pPr>
      <w:r w:rsidRPr="007D1D2D">
        <w:rPr>
          <w:rFonts w:ascii="Microsoft New Tai Lue" w:hAnsi="Microsoft New Tai Lue" w:cs="Microsoft New Tai Lue"/>
          <w:sz w:val="24"/>
          <w:szCs w:val="24"/>
        </w:rPr>
        <w:t xml:space="preserve">Dyoksidi i azotit ka një sërë pasojash negative në mushkëri, duke përfshirë: rritjen e inflamacionit të rrugëve të frymëmarrjes; kollë e përkeqësuar dhe gulçim; ulje e </w:t>
      </w:r>
      <w:r w:rsidRPr="007D1D2D">
        <w:rPr>
          <w:rFonts w:ascii="Microsoft New Tai Lue" w:hAnsi="Microsoft New Tai Lue" w:cs="Microsoft New Tai Lue"/>
          <w:sz w:val="24"/>
          <w:szCs w:val="24"/>
        </w:rPr>
        <w:lastRenderedPageBreak/>
        <w:t>funksionit të mushkërive; dhe rritje të sulmeve të astmës. Sipas studimeve të reja, NO</w:t>
      </w:r>
      <w:r w:rsidRPr="007D1D2D">
        <w:rPr>
          <w:rFonts w:ascii="Microsoft New Tai Lue" w:hAnsi="Microsoft New Tai Lue" w:cs="Microsoft New Tai Lue"/>
          <w:sz w:val="24"/>
          <w:szCs w:val="24"/>
          <w:vertAlign w:val="subscript"/>
        </w:rPr>
        <w:t>2</w:t>
      </w:r>
      <w:r w:rsidRPr="007D1D2D">
        <w:rPr>
          <w:rFonts w:ascii="Microsoft New Tai Lue" w:hAnsi="Microsoft New Tai Lue" w:cs="Microsoft New Tai Lue"/>
          <w:sz w:val="24"/>
          <w:szCs w:val="24"/>
        </w:rPr>
        <w:t xml:space="preserve"> ka shumë gjasa të jetë shkaktar i astmës tek fëmijët.</w:t>
      </w:r>
      <w:r w:rsidR="00DF3AB3" w:rsidRPr="007D1D2D">
        <w:rPr>
          <w:rStyle w:val="FootnoteReference"/>
          <w:rFonts w:ascii="Microsoft New Tai Lue" w:hAnsi="Microsoft New Tai Lue" w:cs="Microsoft New Tai Lue"/>
          <w:sz w:val="24"/>
          <w:szCs w:val="24"/>
        </w:rPr>
        <w:footnoteReference w:id="14"/>
      </w:r>
    </w:p>
    <w:p w:rsidR="00EA252D" w:rsidRPr="00B05C20" w:rsidRDefault="00500B29" w:rsidP="00CA0851">
      <w:pPr>
        <w:spacing w:line="276" w:lineRule="auto"/>
        <w:jc w:val="both"/>
        <w:rPr>
          <w:rFonts w:ascii="Microsoft New Tai Lue" w:hAnsi="Microsoft New Tai Lue" w:cs="Microsoft New Tai Lue"/>
          <w:color w:val="000000" w:themeColor="text1"/>
          <w:sz w:val="24"/>
          <w:szCs w:val="24"/>
        </w:rPr>
      </w:pPr>
      <w:r w:rsidRPr="007D1D2D">
        <w:rPr>
          <w:rFonts w:ascii="Microsoft New Tai Lue" w:hAnsi="Microsoft New Tai Lue" w:cs="Microsoft New Tai Lue"/>
          <w:color w:val="000000" w:themeColor="text1"/>
          <w:sz w:val="24"/>
          <w:szCs w:val="24"/>
        </w:rPr>
        <w:t>Të dhënat për vlerat mesatare mujore të NO</w:t>
      </w:r>
      <w:r w:rsidRPr="007D1D2D">
        <w:rPr>
          <w:rFonts w:ascii="Microsoft New Tai Lue" w:hAnsi="Microsoft New Tai Lue" w:cs="Microsoft New Tai Lue"/>
          <w:color w:val="000000" w:themeColor="text1"/>
          <w:sz w:val="24"/>
          <w:szCs w:val="24"/>
          <w:vertAlign w:val="subscript"/>
        </w:rPr>
        <w:t>2</w:t>
      </w:r>
      <w:r w:rsidRPr="007D1D2D">
        <w:rPr>
          <w:rFonts w:ascii="Microsoft New Tai Lue" w:hAnsi="Microsoft New Tai Lue" w:cs="Microsoft New Tai Lue"/>
          <w:color w:val="000000" w:themeColor="text1"/>
          <w:sz w:val="24"/>
          <w:szCs w:val="24"/>
        </w:rPr>
        <w:t xml:space="preserve"> prej SMCA-ve nga viti 2019 në 2022 janë paraqitur në Tabelën 11 dhe Figurën </w:t>
      </w:r>
      <w:r w:rsidR="007D1D2D">
        <w:rPr>
          <w:rFonts w:ascii="Microsoft New Tai Lue" w:hAnsi="Microsoft New Tai Lue" w:cs="Microsoft New Tai Lue"/>
          <w:color w:val="000000" w:themeColor="text1"/>
          <w:sz w:val="24"/>
          <w:szCs w:val="24"/>
        </w:rPr>
        <w:t>5</w:t>
      </w:r>
      <w:r w:rsidRPr="007D1D2D">
        <w:rPr>
          <w:rFonts w:ascii="Microsoft New Tai Lue" w:hAnsi="Microsoft New Tai Lue" w:cs="Microsoft New Tai Lue"/>
          <w:color w:val="000000" w:themeColor="text1"/>
          <w:sz w:val="24"/>
          <w:szCs w:val="24"/>
        </w:rPr>
        <w:t xml:space="preserve">. </w:t>
      </w:r>
    </w:p>
    <w:p w:rsidR="00EA252D" w:rsidRDefault="00EA252D" w:rsidP="00CA0851">
      <w:pPr>
        <w:pStyle w:val="Caption"/>
      </w:pPr>
      <w:bookmarkStart w:id="113" w:name="_Toc148455974"/>
      <w:bookmarkStart w:id="114" w:name="_Toc161006756"/>
      <w:r>
        <w:t xml:space="preserve">Tabela </w:t>
      </w:r>
      <w:r w:rsidR="003B1816">
        <w:fldChar w:fldCharType="begin"/>
      </w:r>
      <w:r w:rsidR="00395959">
        <w:instrText xml:space="preserve"> SEQ Table \* ARABIC </w:instrText>
      </w:r>
      <w:r w:rsidR="003B1816">
        <w:fldChar w:fldCharType="separate"/>
      </w:r>
      <w:r w:rsidR="005B6242">
        <w:rPr>
          <w:noProof/>
        </w:rPr>
        <w:t>10</w:t>
      </w:r>
      <w:r w:rsidR="003B1816">
        <w:rPr>
          <w:noProof/>
        </w:rPr>
        <w:fldChar w:fldCharType="end"/>
      </w:r>
      <w:r>
        <w:t>- Të dhënat e SMCA-së për mesataren mujore të NO</w:t>
      </w:r>
      <w:r w:rsidRPr="007D1D2D">
        <w:rPr>
          <w:vertAlign w:val="subscript"/>
        </w:rPr>
        <w:t>2</w:t>
      </w:r>
      <w:r>
        <w:t xml:space="preserve"> në Han të Elezit</w:t>
      </w:r>
      <w:bookmarkEnd w:id="113"/>
      <w:bookmarkEnd w:id="114"/>
    </w:p>
    <w:tbl>
      <w:tblPr>
        <w:tblW w:w="9294" w:type="dxa"/>
        <w:jc w:val="center"/>
        <w:tblLayout w:type="fixed"/>
        <w:tblCellMar>
          <w:left w:w="99" w:type="dxa"/>
          <w:right w:w="99" w:type="dxa"/>
        </w:tblCellMar>
        <w:tblLook w:val="04A0"/>
      </w:tblPr>
      <w:tblGrid>
        <w:gridCol w:w="1134"/>
        <w:gridCol w:w="680"/>
        <w:gridCol w:w="680"/>
        <w:gridCol w:w="680"/>
        <w:gridCol w:w="680"/>
        <w:gridCol w:w="680"/>
        <w:gridCol w:w="680"/>
        <w:gridCol w:w="680"/>
        <w:gridCol w:w="680"/>
        <w:gridCol w:w="680"/>
        <w:gridCol w:w="680"/>
        <w:gridCol w:w="680"/>
        <w:gridCol w:w="680"/>
      </w:tblGrid>
      <w:tr w:rsidR="00DF3AB3" w:rsidRPr="00F67B88" w:rsidTr="002C371B">
        <w:trPr>
          <w:trHeight w:val="360"/>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F3AB3" w:rsidRPr="00CA0851" w:rsidRDefault="00DF3AB3" w:rsidP="00F67B88">
            <w:pPr>
              <w:pStyle w:val="NoSpacing"/>
              <w:rPr>
                <w:rFonts w:ascii="Microsoft New Tai Lue" w:eastAsia="Yu Gothic" w:hAnsi="Microsoft New Tai Lue" w:cs="Microsoft New Tai Lue"/>
                <w:b/>
                <w:bCs/>
                <w:sz w:val="20"/>
                <w:szCs w:val="20"/>
              </w:rPr>
            </w:pPr>
            <w:bookmarkStart w:id="115" w:name="_heading=h.1hmsyys"/>
            <w:bookmarkEnd w:id="115"/>
            <w:r>
              <w:rPr>
                <w:rFonts w:ascii="Microsoft New Tai Lue" w:hAnsi="Microsoft New Tai Lue"/>
                <w:b/>
                <w:bCs/>
                <w:sz w:val="20"/>
                <w:szCs w:val="20"/>
              </w:rPr>
              <w:t>NO</w:t>
            </w:r>
            <w:r>
              <w:rPr>
                <w:rFonts w:ascii="Microsoft New Tai Lue" w:hAnsi="Microsoft New Tai Lue"/>
                <w:b/>
                <w:bCs/>
                <w:sz w:val="20"/>
                <w:szCs w:val="20"/>
                <w:vertAlign w:val="subscript"/>
              </w:rPr>
              <w:t>2</w:t>
            </w:r>
          </w:p>
          <w:p w:rsidR="00DF3AB3" w:rsidRPr="00CA0851" w:rsidRDefault="00DF3AB3" w:rsidP="00F67B88">
            <w:pPr>
              <w:pStyle w:val="NoSpacing"/>
              <w:rPr>
                <w:rFonts w:ascii="Microsoft New Tai Lue" w:eastAsia="Yu Gothic" w:hAnsi="Microsoft New Tai Lue" w:cs="Microsoft New Tai Lue"/>
                <w:b/>
                <w:bCs/>
                <w:sz w:val="20"/>
                <w:szCs w:val="20"/>
              </w:rPr>
            </w:pPr>
            <w:r>
              <w:rPr>
                <w:rFonts w:ascii="Microsoft New Tai Lue" w:hAnsi="Microsoft New Tai Lue"/>
                <w:b/>
                <w:bCs/>
                <w:sz w:val="20"/>
                <w:szCs w:val="20"/>
              </w:rPr>
              <w:t>(</w:t>
            </w:r>
            <w:r>
              <w:rPr>
                <w:b/>
                <w:bCs/>
                <w:sz w:val="20"/>
                <w:szCs w:val="20"/>
              </w:rPr>
              <w:t>μ</w:t>
            </w:r>
            <w:r>
              <w:rPr>
                <w:rFonts w:ascii="Microsoft New Tai Lue" w:hAnsi="Microsoft New Tai Lue"/>
                <w:b/>
                <w:bCs/>
                <w:sz w:val="20"/>
                <w:szCs w:val="20"/>
              </w:rPr>
              <w:t>g/m</w:t>
            </w:r>
            <w:r>
              <w:rPr>
                <w:rFonts w:ascii="Microsoft New Tai Lue" w:hAnsi="Microsoft New Tai Lue"/>
                <w:b/>
                <w:bCs/>
                <w:sz w:val="20"/>
                <w:szCs w:val="20"/>
                <w:vertAlign w:val="superscript"/>
              </w:rPr>
              <w:t>3</w:t>
            </w:r>
            <w:r>
              <w:rPr>
                <w:rFonts w:ascii="Microsoft New Tai Lue" w:hAnsi="Microsoft New Tai Lue"/>
                <w:b/>
                <w:bCs/>
                <w:sz w:val="20"/>
                <w:szCs w:val="20"/>
              </w:rPr>
              <w: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F3AB3" w:rsidRPr="00CA0851" w:rsidRDefault="00DF3AB3" w:rsidP="00F67B88">
            <w:pPr>
              <w:pStyle w:val="NoSpacing"/>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Jan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F3AB3" w:rsidRPr="00CA0851" w:rsidRDefault="00DF3AB3" w:rsidP="00F67B88">
            <w:pPr>
              <w:pStyle w:val="NoSpacing"/>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Shk</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F3AB3" w:rsidRPr="00CA0851" w:rsidRDefault="00DF3AB3" w:rsidP="00F67B88">
            <w:pPr>
              <w:pStyle w:val="NoSpacing"/>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Mar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F3AB3" w:rsidRPr="00CA0851" w:rsidRDefault="00DF3AB3" w:rsidP="00F67B88">
            <w:pPr>
              <w:pStyle w:val="NoSpacing"/>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Pri</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F3AB3" w:rsidRPr="00CA0851" w:rsidRDefault="00DF3AB3" w:rsidP="00F67B88">
            <w:pPr>
              <w:pStyle w:val="NoSpacing"/>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Maj</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F3AB3" w:rsidRPr="00CA0851" w:rsidRDefault="00DF3AB3" w:rsidP="00F67B88">
            <w:pPr>
              <w:pStyle w:val="NoSpacing"/>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Qer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F3AB3" w:rsidRPr="00CA0851" w:rsidRDefault="00DF3AB3" w:rsidP="00F67B88">
            <w:pPr>
              <w:pStyle w:val="NoSpacing"/>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Korr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F3AB3" w:rsidRPr="00CA0851" w:rsidRDefault="00DF3AB3" w:rsidP="00F67B88">
            <w:pPr>
              <w:pStyle w:val="NoSpacing"/>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Gu</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F3AB3" w:rsidRPr="00CA0851" w:rsidRDefault="00DF3AB3" w:rsidP="00F67B88">
            <w:pPr>
              <w:pStyle w:val="NoSpacing"/>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Sht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F3AB3" w:rsidRPr="00CA0851" w:rsidRDefault="00DF3AB3" w:rsidP="00F67B88">
            <w:pPr>
              <w:pStyle w:val="NoSpacing"/>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Tet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F3AB3" w:rsidRPr="00CA0851" w:rsidRDefault="00DF3AB3" w:rsidP="00F67B88">
            <w:pPr>
              <w:pStyle w:val="NoSpacing"/>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Nën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F3AB3" w:rsidRPr="00CA0851" w:rsidRDefault="00DF3AB3" w:rsidP="00F67B88">
            <w:pPr>
              <w:pStyle w:val="NoSpacing"/>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Dhje</w:t>
            </w:r>
          </w:p>
        </w:tc>
      </w:tr>
      <w:tr w:rsidR="00DF3AB3" w:rsidRPr="00F67B88" w:rsidTr="002C371B">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2019</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38.0</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55.2</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61.3</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57.4</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42.6</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22.4</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26.3</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34.8</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36.3</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40.5</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18.6</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19.6</w:t>
            </w:r>
          </w:p>
        </w:tc>
      </w:tr>
      <w:tr w:rsidR="00DF3AB3" w:rsidRPr="00F67B88" w:rsidTr="002C371B">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2020</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22.2</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20.2</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11.1</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7.2</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11.0</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10.3</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17.0</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21.2</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color w:val="000000"/>
                <w:sz w:val="20"/>
                <w:szCs w:val="20"/>
              </w:rPr>
            </w:pPr>
            <w:r>
              <w:rPr>
                <w:rFonts w:ascii="Microsoft New Tai Lue" w:hAnsi="Microsoft New Tai Lue"/>
                <w:color w:val="000000"/>
                <w:sz w:val="20"/>
                <w:szCs w:val="20"/>
              </w:rPr>
              <w:t>22.1</w:t>
            </w:r>
          </w:p>
        </w:tc>
      </w:tr>
      <w:tr w:rsidR="00DF3AB3" w:rsidRPr="00F67B88" w:rsidTr="002C371B">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2021</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18.8</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19.4</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15.5</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16.2</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13.2</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12.5</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15.4</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14.0</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14.9</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17.0</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20.3</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18.3</w:t>
            </w:r>
          </w:p>
        </w:tc>
      </w:tr>
      <w:tr w:rsidR="00DF3AB3" w:rsidRPr="00F67B88" w:rsidTr="002C371B">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2022</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17.1</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17.0</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17.0</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14.7</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14.5</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9.8</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11.1</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11.3</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16.2</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17.5</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18.6</w:t>
            </w:r>
          </w:p>
        </w:tc>
        <w:tc>
          <w:tcPr>
            <w:tcW w:w="680" w:type="dxa"/>
            <w:tcBorders>
              <w:top w:val="nil"/>
              <w:left w:val="nil"/>
              <w:bottom w:val="single" w:sz="4" w:space="0" w:color="auto"/>
              <w:right w:val="single" w:sz="4" w:space="0" w:color="auto"/>
            </w:tcBorders>
            <w:shd w:val="clear" w:color="auto" w:fill="auto"/>
            <w:noWrap/>
            <w:vAlign w:val="bottom"/>
            <w:hideMark/>
          </w:tcPr>
          <w:p w:rsidR="00DF3AB3" w:rsidRPr="00F67B88" w:rsidRDefault="00DF3AB3"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19.8</w:t>
            </w:r>
          </w:p>
        </w:tc>
      </w:tr>
    </w:tbl>
    <w:p w:rsidR="00CD3F14" w:rsidRDefault="00CD3F14" w:rsidP="00B05C20">
      <w:pPr>
        <w:pStyle w:val="NoSpacing"/>
        <w:rPr>
          <w:noProof/>
        </w:rPr>
      </w:pPr>
    </w:p>
    <w:p w:rsidR="00EA252D" w:rsidRDefault="003B1816" w:rsidP="00204ED9">
      <w:pPr>
        <w:pStyle w:val="NoSpacing"/>
        <w:jc w:val="center"/>
        <w:rPr>
          <w:noProof/>
        </w:rPr>
      </w:pPr>
      <w:r w:rsidRPr="003B1816">
        <w:rPr>
          <w:noProof/>
        </w:rPr>
        <w:pict>
          <v:group id="グループ化 13" o:spid="_x0000_s2052" style="position:absolute;left:0;text-align:left;margin-left:12.3pt;margin-top:8.15pt;width:469.8pt;height:318.75pt;z-index:251699200;mso-width-relative:margin;mso-height-relative:margin" coordsize="68368,3765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4" o:spid="_x0000_s2055" type="#_x0000_t75" style="position:absolute;left:-69;top:-56;width:68524;height:377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">
              <v:imagedata r:id="rId25" o:title=""/>
              <o:lock v:ext="edit" aspectratio="f"/>
            </v:shape>
            <v:line id="直線コネクタ 15" o:spid="_x0000_s2054" style="position:absolute;visibility:visible" from="5842,18415" to="55245,1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" strokecolor="yellow" strokeweight="3pt">
              <v:stroke joinstyle="miter"/>
            </v:line>
            <v:rect id="正方形/長方形 16" o:spid="_x0000_s2053" style="position:absolute;left:25019;top:11684;width:26356;height:4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" fillcolor="yellow" strokecolor="yellow" strokeweight="1pt">
              <v:textbox style="mso-next-textbox:#正方形/長方形 16">
                <w:txbxContent>
                  <w:p w:rsidR="00E0471E" w:rsidRDefault="00E0471E" w:rsidP="00CD3F14">
                    <w:pPr>
                      <w:rPr>
                        <w:rFonts w:asciiTheme="minorHAnsi" w:hAnsi="Calibri" w:cstheme="minorBidi"/>
                        <w:color w:val="000000"/>
                      </w:rPr>
                    </w:pPr>
                    <w:r>
                      <w:rPr>
                        <w:rFonts w:asciiTheme="minorHAnsi" w:hAnsi="Calibri"/>
                        <w:color w:val="000000"/>
                      </w:rPr>
                      <w:t>Standardi i Cilësisë së Ajrit, Mesatare Vjetore 40 μg/m</w:t>
                    </w:r>
                    <w:r>
                      <w:rPr>
                        <w:rFonts w:asciiTheme="minorHAnsi" w:hAnsi="Calibri"/>
                        <w:color w:val="000000"/>
                        <w:vertAlign w:val="superscript"/>
                      </w:rPr>
                      <w:t>3</w:t>
                    </w:r>
                  </w:p>
                </w:txbxContent>
              </v:textbox>
            </v:rect>
          </v:group>
        </w:pict>
      </w:r>
    </w:p>
    <w:p w:rsidR="00EA252D" w:rsidRDefault="00EA252D" w:rsidP="00204ED9">
      <w:pPr>
        <w:pStyle w:val="NoSpacing"/>
        <w:jc w:val="center"/>
        <w:rPr>
          <w:noProof/>
        </w:rPr>
      </w:pPr>
    </w:p>
    <w:p w:rsidR="00EA252D" w:rsidRDefault="00EA252D" w:rsidP="00204ED9">
      <w:pPr>
        <w:pStyle w:val="NoSpacing"/>
        <w:jc w:val="center"/>
        <w:rPr>
          <w:noProof/>
        </w:rPr>
      </w:pPr>
    </w:p>
    <w:p w:rsidR="00CD3F14" w:rsidRDefault="00CD3F14" w:rsidP="00204ED9">
      <w:pPr>
        <w:pStyle w:val="NoSpacing"/>
        <w:jc w:val="center"/>
        <w:rPr>
          <w:noProof/>
        </w:rPr>
      </w:pPr>
    </w:p>
    <w:p w:rsidR="00DA57B3" w:rsidRDefault="00DA57B3" w:rsidP="00204ED9">
      <w:pPr>
        <w:pStyle w:val="NoSpacing"/>
        <w:jc w:val="center"/>
        <w:rPr>
          <w:rFonts w:ascii="Book Antiqua" w:eastAsia="Book Antiqua" w:hAnsi="Book Antiqua" w:cs="Book Antiqua"/>
          <w:sz w:val="24"/>
          <w:szCs w:val="24"/>
        </w:rPr>
      </w:pPr>
    </w:p>
    <w:p w:rsidR="00CD3F14" w:rsidRDefault="00CD3F14" w:rsidP="00204ED9">
      <w:pPr>
        <w:pStyle w:val="NoSpacing"/>
        <w:jc w:val="center"/>
        <w:rPr>
          <w:rFonts w:ascii="Microsoft New Tai Lue" w:hAnsi="Microsoft New Tai Lue" w:cs="Microsoft New Tai Lue"/>
          <w:sz w:val="20"/>
          <w:szCs w:val="20"/>
        </w:rPr>
      </w:pPr>
      <w:bookmarkStart w:id="116" w:name="_heading=h.41mghml"/>
      <w:bookmarkStart w:id="117" w:name="_Hlk138087832"/>
      <w:bookmarkEnd w:id="116"/>
    </w:p>
    <w:p w:rsidR="00CD3F14" w:rsidRDefault="00CD3F14" w:rsidP="00204ED9">
      <w:pPr>
        <w:pStyle w:val="NoSpacing"/>
        <w:jc w:val="center"/>
        <w:rPr>
          <w:rFonts w:ascii="Microsoft New Tai Lue" w:hAnsi="Microsoft New Tai Lue" w:cs="Microsoft New Tai Lue"/>
          <w:sz w:val="20"/>
          <w:szCs w:val="20"/>
        </w:rPr>
      </w:pPr>
    </w:p>
    <w:p w:rsidR="00CD3F14" w:rsidRDefault="00CD3F14" w:rsidP="00204ED9">
      <w:pPr>
        <w:pStyle w:val="NoSpacing"/>
        <w:jc w:val="center"/>
        <w:rPr>
          <w:rFonts w:ascii="Microsoft New Tai Lue" w:hAnsi="Microsoft New Tai Lue" w:cs="Microsoft New Tai Lue"/>
          <w:sz w:val="20"/>
          <w:szCs w:val="20"/>
        </w:rPr>
      </w:pPr>
    </w:p>
    <w:p w:rsidR="00CD3F14" w:rsidRDefault="00CD3F14" w:rsidP="00204ED9">
      <w:pPr>
        <w:pStyle w:val="NoSpacing"/>
        <w:jc w:val="center"/>
        <w:rPr>
          <w:rFonts w:ascii="Microsoft New Tai Lue" w:hAnsi="Microsoft New Tai Lue" w:cs="Microsoft New Tai Lue"/>
          <w:sz w:val="20"/>
          <w:szCs w:val="20"/>
        </w:rPr>
      </w:pPr>
    </w:p>
    <w:p w:rsidR="00CD3F14" w:rsidRDefault="00CD3F14" w:rsidP="00204ED9">
      <w:pPr>
        <w:pStyle w:val="NoSpacing"/>
        <w:jc w:val="center"/>
        <w:rPr>
          <w:rFonts w:ascii="Microsoft New Tai Lue" w:hAnsi="Microsoft New Tai Lue" w:cs="Microsoft New Tai Lue"/>
          <w:sz w:val="20"/>
          <w:szCs w:val="20"/>
        </w:rPr>
      </w:pPr>
    </w:p>
    <w:p w:rsidR="00CD3F14" w:rsidRDefault="00CD3F14" w:rsidP="00204ED9">
      <w:pPr>
        <w:pStyle w:val="NoSpacing"/>
        <w:jc w:val="center"/>
        <w:rPr>
          <w:rFonts w:ascii="Microsoft New Tai Lue" w:hAnsi="Microsoft New Tai Lue" w:cs="Microsoft New Tai Lue"/>
          <w:sz w:val="20"/>
          <w:szCs w:val="20"/>
        </w:rPr>
      </w:pPr>
    </w:p>
    <w:p w:rsidR="00CD3F14" w:rsidRDefault="00CD3F14" w:rsidP="00204ED9">
      <w:pPr>
        <w:pStyle w:val="NoSpacing"/>
        <w:jc w:val="center"/>
        <w:rPr>
          <w:rFonts w:ascii="Microsoft New Tai Lue" w:hAnsi="Microsoft New Tai Lue" w:cs="Microsoft New Tai Lue"/>
          <w:sz w:val="20"/>
          <w:szCs w:val="20"/>
        </w:rPr>
      </w:pPr>
    </w:p>
    <w:p w:rsidR="00CD3F14" w:rsidRDefault="00CD3F14" w:rsidP="00204ED9">
      <w:pPr>
        <w:pStyle w:val="NoSpacing"/>
        <w:jc w:val="center"/>
        <w:rPr>
          <w:rFonts w:ascii="Microsoft New Tai Lue" w:hAnsi="Microsoft New Tai Lue" w:cs="Microsoft New Tai Lue"/>
          <w:sz w:val="20"/>
          <w:szCs w:val="20"/>
        </w:rPr>
      </w:pPr>
    </w:p>
    <w:p w:rsidR="00CD3F14" w:rsidRDefault="00CD3F14" w:rsidP="00204ED9">
      <w:pPr>
        <w:pStyle w:val="NoSpacing"/>
        <w:jc w:val="center"/>
        <w:rPr>
          <w:rFonts w:ascii="Microsoft New Tai Lue" w:hAnsi="Microsoft New Tai Lue" w:cs="Microsoft New Tai Lue"/>
          <w:sz w:val="20"/>
          <w:szCs w:val="20"/>
        </w:rPr>
      </w:pPr>
    </w:p>
    <w:p w:rsidR="00CD3F14" w:rsidRDefault="00CD3F14" w:rsidP="00204ED9">
      <w:pPr>
        <w:pStyle w:val="NoSpacing"/>
        <w:jc w:val="center"/>
        <w:rPr>
          <w:rFonts w:ascii="Microsoft New Tai Lue" w:hAnsi="Microsoft New Tai Lue" w:cs="Microsoft New Tai Lue"/>
          <w:sz w:val="20"/>
          <w:szCs w:val="20"/>
        </w:rPr>
      </w:pPr>
    </w:p>
    <w:p w:rsidR="00CD3F14" w:rsidRDefault="00CD3F14" w:rsidP="00204ED9">
      <w:pPr>
        <w:pStyle w:val="NoSpacing"/>
        <w:jc w:val="center"/>
        <w:rPr>
          <w:rFonts w:ascii="Microsoft New Tai Lue" w:hAnsi="Microsoft New Tai Lue" w:cs="Microsoft New Tai Lue"/>
          <w:sz w:val="20"/>
          <w:szCs w:val="20"/>
        </w:rPr>
      </w:pPr>
    </w:p>
    <w:p w:rsidR="00CD3F14" w:rsidRDefault="00CD3F14" w:rsidP="00204ED9">
      <w:pPr>
        <w:pStyle w:val="NoSpacing"/>
        <w:jc w:val="center"/>
        <w:rPr>
          <w:rFonts w:ascii="Microsoft New Tai Lue" w:hAnsi="Microsoft New Tai Lue" w:cs="Microsoft New Tai Lue"/>
          <w:sz w:val="20"/>
          <w:szCs w:val="20"/>
        </w:rPr>
      </w:pPr>
    </w:p>
    <w:p w:rsidR="00CD3F14" w:rsidRDefault="00CD3F14" w:rsidP="00204ED9">
      <w:pPr>
        <w:pStyle w:val="NoSpacing"/>
        <w:jc w:val="center"/>
        <w:rPr>
          <w:rFonts w:ascii="Microsoft New Tai Lue" w:hAnsi="Microsoft New Tai Lue" w:cs="Microsoft New Tai Lue"/>
          <w:sz w:val="20"/>
          <w:szCs w:val="20"/>
        </w:rPr>
      </w:pPr>
    </w:p>
    <w:p w:rsidR="00CD3F14" w:rsidRDefault="00CD3F14" w:rsidP="00204ED9">
      <w:pPr>
        <w:pStyle w:val="NoSpacing"/>
        <w:jc w:val="center"/>
        <w:rPr>
          <w:rFonts w:ascii="Microsoft New Tai Lue" w:hAnsi="Microsoft New Tai Lue" w:cs="Microsoft New Tai Lue"/>
          <w:sz w:val="20"/>
          <w:szCs w:val="20"/>
        </w:rPr>
      </w:pPr>
    </w:p>
    <w:p w:rsidR="00CD3F14" w:rsidRDefault="00CD3F14" w:rsidP="00204ED9">
      <w:pPr>
        <w:pStyle w:val="NoSpacing"/>
        <w:jc w:val="center"/>
        <w:rPr>
          <w:rFonts w:ascii="Microsoft New Tai Lue" w:hAnsi="Microsoft New Tai Lue" w:cs="Microsoft New Tai Lue"/>
          <w:sz w:val="20"/>
          <w:szCs w:val="20"/>
        </w:rPr>
      </w:pPr>
    </w:p>
    <w:p w:rsidR="00CD3F14" w:rsidRDefault="00CD3F14" w:rsidP="00204ED9">
      <w:pPr>
        <w:pStyle w:val="NoSpacing"/>
        <w:jc w:val="center"/>
        <w:rPr>
          <w:rFonts w:ascii="Microsoft New Tai Lue" w:hAnsi="Microsoft New Tai Lue" w:cs="Microsoft New Tai Lue"/>
          <w:sz w:val="20"/>
          <w:szCs w:val="20"/>
        </w:rPr>
      </w:pPr>
    </w:p>
    <w:p w:rsidR="00CD3F14" w:rsidRDefault="00CD3F14" w:rsidP="00204ED9">
      <w:pPr>
        <w:pStyle w:val="NoSpacing"/>
        <w:jc w:val="center"/>
        <w:rPr>
          <w:rFonts w:ascii="Microsoft New Tai Lue" w:hAnsi="Microsoft New Tai Lue" w:cs="Microsoft New Tai Lue"/>
          <w:sz w:val="20"/>
          <w:szCs w:val="20"/>
        </w:rPr>
      </w:pPr>
    </w:p>
    <w:p w:rsidR="00CD3F14" w:rsidRDefault="00CD3F14" w:rsidP="00204ED9">
      <w:pPr>
        <w:pStyle w:val="NoSpacing"/>
        <w:jc w:val="center"/>
        <w:rPr>
          <w:rFonts w:ascii="Microsoft New Tai Lue" w:hAnsi="Microsoft New Tai Lue" w:cs="Microsoft New Tai Lue"/>
          <w:sz w:val="20"/>
          <w:szCs w:val="20"/>
        </w:rPr>
      </w:pPr>
    </w:p>
    <w:p w:rsidR="00CD3F14" w:rsidRDefault="00CD3F14" w:rsidP="00204ED9">
      <w:pPr>
        <w:pStyle w:val="NoSpacing"/>
        <w:jc w:val="center"/>
        <w:rPr>
          <w:rFonts w:ascii="Microsoft New Tai Lue" w:hAnsi="Microsoft New Tai Lue" w:cs="Microsoft New Tai Lue"/>
          <w:sz w:val="20"/>
          <w:szCs w:val="20"/>
        </w:rPr>
      </w:pPr>
    </w:p>
    <w:p w:rsidR="00CD3F14" w:rsidRDefault="00CD3F14" w:rsidP="00204ED9">
      <w:pPr>
        <w:pStyle w:val="NoSpacing"/>
        <w:jc w:val="center"/>
        <w:rPr>
          <w:rFonts w:ascii="Microsoft New Tai Lue" w:hAnsi="Microsoft New Tai Lue" w:cs="Microsoft New Tai Lue"/>
          <w:sz w:val="20"/>
          <w:szCs w:val="20"/>
        </w:rPr>
      </w:pPr>
    </w:p>
    <w:p w:rsidR="00CD3F14" w:rsidRDefault="003B1816" w:rsidP="00204ED9">
      <w:pPr>
        <w:pStyle w:val="NoSpacing"/>
        <w:jc w:val="center"/>
        <w:rPr>
          <w:rFonts w:ascii="Microsoft New Tai Lue" w:hAnsi="Microsoft New Tai Lue" w:cs="Microsoft New Tai Lue"/>
          <w:sz w:val="20"/>
          <w:szCs w:val="20"/>
        </w:rPr>
      </w:pPr>
      <w:r w:rsidRPr="003B1816">
        <w:rPr>
          <w:noProof/>
        </w:rPr>
        <w:pict>
          <v:shapetype id="_x0000_t202" coordsize="21600,21600" o:spt="202" path="m,l,21600r21600,l21600,xe">
            <v:stroke joinstyle="miter"/>
            <v:path gradientshapeok="t" o:connecttype="rect"/>
          </v:shapetype>
          <v:shape id="Text Box 1" o:spid="_x0000_s2051" type="#_x0000_t202" style="position:absolute;left:0;text-align:left;margin-left:11922.4pt;margin-top:4.9pt;width:469.8pt;height:.05pt;z-index:25170124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" stroked="f">
            <v:textbox style="mso-next-textbox:#Text Box 1;mso-fit-shape-to-text:t" inset="0,0,0,0">
              <w:txbxContent>
                <w:p w:rsidR="00E0471E" w:rsidRPr="008A6764" w:rsidRDefault="00E0471E" w:rsidP="00CA0851">
                  <w:pPr>
                    <w:pStyle w:val="Caption"/>
                    <w:rPr>
                      <w:noProof/>
                    </w:rPr>
                  </w:pPr>
                  <w:bookmarkStart w:id="118" w:name="_Toc161007493"/>
                  <w:r>
                    <w:t>Figura</w:t>
                  </w:r>
                  <w:r w:rsidR="00270545">
                    <w:t xml:space="preserve"> </w:t>
                  </w:r>
                  <w:r w:rsidR="003B1816">
                    <w:fldChar w:fldCharType="begin"/>
                  </w:r>
                  <w:r w:rsidR="00270545">
                    <w:instrText xml:space="preserve"> SEQ Figure \* ARABIC </w:instrText>
                  </w:r>
                  <w:r w:rsidR="003B1816">
                    <w:fldChar w:fldCharType="separate"/>
                  </w:r>
                  <w:r w:rsidR="00270545">
                    <w:rPr>
                      <w:noProof/>
                    </w:rPr>
                    <w:t>4</w:t>
                  </w:r>
                  <w:r w:rsidR="003B1816">
                    <w:rPr>
                      <w:noProof/>
                    </w:rPr>
                    <w:fldChar w:fldCharType="end"/>
                  </w:r>
                  <w:r w:rsidR="00270545">
                    <w:rPr>
                      <w:noProof/>
                    </w:rPr>
                    <w:t>-</w:t>
                  </w:r>
                  <w:r>
                    <w:t xml:space="preserve"> Të dhënat e SMCA-së për mesataren mujore të NO</w:t>
                  </w:r>
                  <w:r w:rsidRPr="00B05C20">
                    <w:rPr>
                      <w:vertAlign w:val="subscript"/>
                    </w:rPr>
                    <w:t>2</w:t>
                  </w:r>
                  <w:r>
                    <w:t xml:space="preserve"> në Han të Elezit</w:t>
                  </w:r>
                  <w:bookmarkEnd w:id="118"/>
                </w:p>
              </w:txbxContent>
            </v:textbox>
            <w10:wrap anchorx="margin"/>
          </v:shape>
        </w:pict>
      </w:r>
    </w:p>
    <w:p w:rsidR="00CD3F14" w:rsidRDefault="00CD3F14" w:rsidP="00204ED9">
      <w:pPr>
        <w:pStyle w:val="NoSpacing"/>
        <w:jc w:val="center"/>
        <w:rPr>
          <w:rFonts w:ascii="Microsoft New Tai Lue" w:hAnsi="Microsoft New Tai Lue" w:cs="Microsoft New Tai Lue"/>
          <w:sz w:val="20"/>
          <w:szCs w:val="20"/>
        </w:rPr>
      </w:pPr>
    </w:p>
    <w:bookmarkEnd w:id="117"/>
    <w:p w:rsidR="00EA252D" w:rsidRPr="00EA252D" w:rsidRDefault="00EA252D" w:rsidP="00EA252D">
      <w:pPr>
        <w:spacing w:line="276" w:lineRule="auto"/>
        <w:jc w:val="both"/>
        <w:rPr>
          <w:rFonts w:ascii="Microsoft New Tai Lue" w:hAnsi="Microsoft New Tai Lue" w:cs="Microsoft New Tai Lue"/>
          <w:sz w:val="24"/>
          <w:szCs w:val="24"/>
        </w:rPr>
      </w:pPr>
    </w:p>
    <w:p w:rsidR="00EA252D" w:rsidRPr="0080619F" w:rsidRDefault="00EA252D" w:rsidP="00CA0851">
      <w:pPr>
        <w:spacing w:line="276" w:lineRule="auto"/>
        <w:jc w:val="both"/>
        <w:rPr>
          <w:rFonts w:ascii="Microsoft New Tai Lue" w:hAnsi="Microsoft New Tai Lue" w:cs="Microsoft New Tai Lue"/>
          <w:sz w:val="24"/>
          <w:szCs w:val="24"/>
        </w:rPr>
      </w:pPr>
      <w:r w:rsidRPr="0080619F">
        <w:rPr>
          <w:rFonts w:ascii="Microsoft New Tai Lue" w:hAnsi="Microsoft New Tai Lue" w:cs="Microsoft New Tai Lue"/>
          <w:sz w:val="24"/>
          <w:szCs w:val="24"/>
        </w:rPr>
        <w:lastRenderedPageBreak/>
        <w:t>Siç u theksua më parë, të dhënat për cilësinë e ajrit nga SMCA-ja e Hanit të Elezit ishin të pamjaftueshme për përdorim praktik deri në vitin 2018. Megjithatë, vlen të përmendet se edhe shifrat për vitin 2019 mund të jenë me gabime. Kur shqyrtojmë të dhënat e viteve pasuese (2020-2022) në krahasim me Standardin e Cilësisë së Ajrit për NO</w:t>
      </w:r>
      <w:r w:rsidRPr="0080619F">
        <w:rPr>
          <w:rFonts w:ascii="Microsoft New Tai Lue" w:hAnsi="Microsoft New Tai Lue" w:cs="Microsoft New Tai Lue"/>
          <w:sz w:val="24"/>
          <w:szCs w:val="24"/>
          <w:vertAlign w:val="subscript"/>
        </w:rPr>
        <w:t>2</w:t>
      </w:r>
      <w:r w:rsidRPr="0080619F">
        <w:rPr>
          <w:rFonts w:ascii="Microsoft New Tai Lue" w:hAnsi="Microsoft New Tai Lue" w:cs="Microsoft New Tai Lue"/>
          <w:sz w:val="24"/>
          <w:szCs w:val="24"/>
        </w:rPr>
        <w:t>, bëhet e qartë se mesatarja vjetore dhe pothuajse të gjitha mesataret mujore janë nën 40</w:t>
      </w:r>
      <w:r w:rsidRPr="0080619F">
        <w:rPr>
          <w:rFonts w:ascii="Calibri" w:hAnsi="Calibri"/>
          <w:sz w:val="24"/>
          <w:szCs w:val="24"/>
        </w:rPr>
        <w:t>μ</w:t>
      </w:r>
      <w:r w:rsidRPr="0080619F">
        <w:rPr>
          <w:rFonts w:ascii="Microsoft New Tai Lue" w:hAnsi="Microsoft New Tai Lue" w:cs="Microsoft New Tai Lue"/>
          <w:sz w:val="24"/>
          <w:szCs w:val="24"/>
        </w:rPr>
        <w:t>g/m</w:t>
      </w:r>
      <w:r w:rsidRPr="0080619F">
        <w:rPr>
          <w:rFonts w:ascii="Microsoft New Tai Lue" w:hAnsi="Microsoft New Tai Lue" w:cs="Microsoft New Tai Lue"/>
          <w:sz w:val="24"/>
          <w:szCs w:val="24"/>
          <w:vertAlign w:val="superscript"/>
        </w:rPr>
        <w:t>3</w:t>
      </w:r>
      <w:r w:rsidRPr="0080619F">
        <w:rPr>
          <w:rFonts w:ascii="Microsoft New Tai Lue" w:hAnsi="Microsoft New Tai Lue" w:cs="Microsoft New Tai Lue"/>
          <w:sz w:val="24"/>
          <w:szCs w:val="24"/>
        </w:rPr>
        <w:t>. Si rezultat, zbatimi i masave të kontrollit të ndotjes së ajrit për NO</w:t>
      </w:r>
      <w:r w:rsidRPr="0080619F">
        <w:rPr>
          <w:rFonts w:ascii="Microsoft New Tai Lue" w:hAnsi="Microsoft New Tai Lue" w:cs="Microsoft New Tai Lue"/>
          <w:sz w:val="24"/>
          <w:szCs w:val="24"/>
          <w:vertAlign w:val="subscript"/>
        </w:rPr>
        <w:t>2</w:t>
      </w:r>
      <w:r w:rsidRPr="0080619F">
        <w:rPr>
          <w:rFonts w:ascii="Microsoft New Tai Lue" w:hAnsi="Microsoft New Tai Lue" w:cs="Microsoft New Tai Lue"/>
          <w:sz w:val="24"/>
          <w:szCs w:val="24"/>
        </w:rPr>
        <w:t xml:space="preserve"> nuk është prioritet kryesor.</w:t>
      </w:r>
    </w:p>
    <w:p w:rsidR="00DA57B3" w:rsidRPr="0080619F" w:rsidRDefault="00500B29" w:rsidP="00CA0851">
      <w:pPr>
        <w:spacing w:line="276" w:lineRule="auto"/>
        <w:jc w:val="both"/>
        <w:rPr>
          <w:rFonts w:ascii="Microsoft New Tai Lue" w:hAnsi="Microsoft New Tai Lue" w:cs="Microsoft New Tai Lue"/>
          <w:sz w:val="24"/>
          <w:szCs w:val="24"/>
        </w:rPr>
      </w:pPr>
      <w:r w:rsidRPr="0080619F">
        <w:rPr>
          <w:rFonts w:ascii="Microsoft New Tai Lue" w:hAnsi="Microsoft New Tai Lue" w:cs="Microsoft New Tai Lue"/>
          <w:b/>
          <w:sz w:val="24"/>
          <w:szCs w:val="24"/>
        </w:rPr>
        <w:t>Grimcat (PM)</w:t>
      </w:r>
      <w:r w:rsidRPr="0080619F">
        <w:rPr>
          <w:rFonts w:ascii="Microsoft New Tai Lue" w:hAnsi="Microsoft New Tai Lue" w:cs="Microsoft New Tai Lue"/>
          <w:sz w:val="24"/>
          <w:szCs w:val="24"/>
        </w:rPr>
        <w:t xml:space="preserve"> i referohen të gjitha grimcave të lëngshme dhe të ngurta në ajër. Këtu përfshihen një shumëllojshmëri të madhe të përbërjeve dhe materialeve kimike, disa prej të cilave mund të jenë toksike. Për shkak të përmasave të vogla të shumë prej grimcave që formojnë PM-të, disa nga këto toksina mund të hyjnë në qarkullimin e gjakut dhe të transportohen nëpër trup, duke u vendosur në zemër, tru dhe organe të tjera.</w:t>
      </w:r>
    </w:p>
    <w:p w:rsidR="00CD3F14" w:rsidRPr="0080619F" w:rsidRDefault="00CD3F14" w:rsidP="00CD3F14">
      <w:pPr>
        <w:numPr>
          <w:ilvl w:val="0"/>
          <w:numId w:val="33"/>
        </w:numPr>
        <w:shd w:val="clear" w:color="auto" w:fill="FFFFFF"/>
        <w:spacing w:after="0" w:line="276" w:lineRule="auto"/>
        <w:ind w:left="180" w:firstLine="0"/>
        <w:jc w:val="both"/>
        <w:rPr>
          <w:rFonts w:ascii="Microsoft New Tai Lue" w:eastAsia="Times New Roman" w:hAnsi="Microsoft New Tai Lue" w:cs="Microsoft New Tai Lue"/>
          <w:color w:val="22272B"/>
          <w:sz w:val="24"/>
          <w:szCs w:val="24"/>
        </w:rPr>
      </w:pPr>
      <w:r w:rsidRPr="0080619F">
        <w:rPr>
          <w:rFonts w:ascii="Microsoft New Tai Lue" w:hAnsi="Microsoft New Tai Lue" w:cs="Microsoft New Tai Lue"/>
          <w:b/>
          <w:bCs/>
          <w:color w:val="22272B"/>
          <w:sz w:val="24"/>
          <w:szCs w:val="24"/>
          <w:bdr w:val="none" w:sz="0" w:space="0" w:color="auto" w:frame="1"/>
        </w:rPr>
        <w:t>PM</w:t>
      </w:r>
      <w:r w:rsidRPr="0080619F">
        <w:rPr>
          <w:rFonts w:ascii="Microsoft New Tai Lue" w:hAnsi="Microsoft New Tai Lue" w:cs="Microsoft New Tai Lue"/>
          <w:b/>
          <w:bCs/>
          <w:color w:val="22272B"/>
          <w:sz w:val="24"/>
          <w:szCs w:val="24"/>
          <w:bdr w:val="none" w:sz="0" w:space="0" w:color="auto" w:frame="1"/>
          <w:vertAlign w:val="subscript"/>
        </w:rPr>
        <w:t>10</w:t>
      </w:r>
      <w:r w:rsidRPr="0080619F">
        <w:rPr>
          <w:rFonts w:ascii="Microsoft New Tai Lue" w:hAnsi="Microsoft New Tai Lue" w:cs="Microsoft New Tai Lue"/>
          <w:color w:val="22272B"/>
          <w:sz w:val="24"/>
          <w:szCs w:val="24"/>
        </w:rPr>
        <w:t xml:space="preserve"> (grimca me diametër 10 mikrometra ose më pak): këto grimca janë mjaftueshëm të vogla për të kaluar nëpër fyt dhe hundë dhe për të hyrë në mushkëri. Pasi thithen, këto grimca mund të ndikojnë në zemër dhe mushkëri dhe të shkaktojnë efekte të rënda shëndetësore.</w:t>
      </w:r>
      <w:r w:rsidRPr="0080619F">
        <w:rPr>
          <w:rStyle w:val="FootnoteReference"/>
          <w:rFonts w:ascii="Microsoft New Tai Lue" w:eastAsia="Times New Roman" w:hAnsi="Microsoft New Tai Lue" w:cs="Microsoft New Tai Lue"/>
          <w:color w:val="22272B"/>
          <w:sz w:val="24"/>
          <w:szCs w:val="24"/>
          <w:lang w:eastAsia="en-US"/>
        </w:rPr>
        <w:footnoteReference w:id="15"/>
      </w:r>
    </w:p>
    <w:p w:rsidR="00CD3F14" w:rsidRPr="0080619F" w:rsidRDefault="00CD3F14" w:rsidP="00CA0851">
      <w:pPr>
        <w:shd w:val="clear" w:color="auto" w:fill="FFFFFF"/>
        <w:spacing w:after="0" w:line="276" w:lineRule="auto"/>
        <w:ind w:left="180"/>
        <w:jc w:val="both"/>
        <w:rPr>
          <w:rFonts w:ascii="Microsoft New Tai Lue" w:eastAsia="Times New Roman" w:hAnsi="Microsoft New Tai Lue" w:cs="Microsoft New Tai Lue"/>
          <w:color w:val="22272B"/>
          <w:sz w:val="24"/>
          <w:szCs w:val="24"/>
          <w:lang w:eastAsia="en-US"/>
        </w:rPr>
      </w:pPr>
    </w:p>
    <w:p w:rsidR="00EA252D" w:rsidRPr="00CA0851" w:rsidRDefault="00500B29" w:rsidP="00CA0851">
      <w:pPr>
        <w:spacing w:line="276" w:lineRule="auto"/>
        <w:jc w:val="both"/>
        <w:rPr>
          <w:rFonts w:ascii="Microsoft New Tai Lue" w:hAnsi="Microsoft New Tai Lue" w:cs="Microsoft New Tai Lue"/>
          <w:sz w:val="24"/>
          <w:szCs w:val="24"/>
        </w:rPr>
      </w:pPr>
      <w:r w:rsidRPr="0080619F">
        <w:rPr>
          <w:rFonts w:ascii="Microsoft New Tai Lue" w:hAnsi="Microsoft New Tai Lue" w:cs="Microsoft New Tai Lue"/>
          <w:sz w:val="24"/>
          <w:szCs w:val="24"/>
        </w:rPr>
        <w:t>Të dhënat për vlerat mesatare mujore të PM</w:t>
      </w:r>
      <w:r w:rsidRPr="0080619F">
        <w:rPr>
          <w:rFonts w:ascii="Microsoft New Tai Lue" w:hAnsi="Microsoft New Tai Lue" w:cs="Microsoft New Tai Lue"/>
          <w:sz w:val="24"/>
          <w:szCs w:val="24"/>
          <w:vertAlign w:val="subscript"/>
        </w:rPr>
        <w:t>10</w:t>
      </w:r>
      <w:r w:rsidRPr="0080619F">
        <w:rPr>
          <w:rFonts w:ascii="Microsoft New Tai Lue" w:hAnsi="Microsoft New Tai Lue" w:cs="Microsoft New Tai Lue"/>
          <w:sz w:val="24"/>
          <w:szCs w:val="24"/>
        </w:rPr>
        <w:t xml:space="preserve"> prej SMCA-ve në Han të Elezit nga viti 2019 në 2022 janë paraqitur në Tabelën 12 dhe Figurën </w:t>
      </w:r>
      <w:r w:rsidR="0080619F">
        <w:rPr>
          <w:rFonts w:ascii="Microsoft New Tai Lue" w:hAnsi="Microsoft New Tai Lue" w:cs="Microsoft New Tai Lue"/>
          <w:sz w:val="24"/>
          <w:szCs w:val="24"/>
        </w:rPr>
        <w:t>6</w:t>
      </w:r>
      <w:r w:rsidRPr="0080619F">
        <w:rPr>
          <w:rFonts w:ascii="Microsoft New Tai Lue" w:hAnsi="Microsoft New Tai Lue" w:cs="Microsoft New Tai Lue"/>
          <w:sz w:val="24"/>
          <w:szCs w:val="24"/>
        </w:rPr>
        <w:t xml:space="preserve">. </w:t>
      </w:r>
      <w:bookmarkStart w:id="119" w:name="_heading=h.vx1227"/>
      <w:bookmarkEnd w:id="119"/>
    </w:p>
    <w:p w:rsidR="00EA252D" w:rsidRDefault="00EA252D" w:rsidP="00CA0851">
      <w:pPr>
        <w:pStyle w:val="Caption"/>
      </w:pPr>
      <w:bookmarkStart w:id="120" w:name="_Toc148455975"/>
      <w:bookmarkStart w:id="121" w:name="_Toc161006757"/>
      <w:r>
        <w:t xml:space="preserve">Tabela </w:t>
      </w:r>
      <w:r w:rsidR="003B1816">
        <w:fldChar w:fldCharType="begin"/>
      </w:r>
      <w:r w:rsidR="00395959">
        <w:instrText xml:space="preserve"> SEQ Table \* ARABIC </w:instrText>
      </w:r>
      <w:r w:rsidR="003B1816">
        <w:fldChar w:fldCharType="separate"/>
      </w:r>
      <w:r w:rsidR="005B6242">
        <w:rPr>
          <w:noProof/>
        </w:rPr>
        <w:t>11</w:t>
      </w:r>
      <w:r w:rsidR="003B1816">
        <w:rPr>
          <w:noProof/>
        </w:rPr>
        <w:fldChar w:fldCharType="end"/>
      </w:r>
      <w:r>
        <w:t>- Të dhënat për vlerën mesatare mujore të PM</w:t>
      </w:r>
      <w:r w:rsidRPr="0080619F">
        <w:rPr>
          <w:vertAlign w:val="subscript"/>
        </w:rPr>
        <w:t>10</w:t>
      </w:r>
      <w:r>
        <w:t xml:space="preserve"> 2019-2022</w:t>
      </w:r>
      <w:bookmarkEnd w:id="120"/>
      <w:bookmarkEnd w:id="121"/>
    </w:p>
    <w:tbl>
      <w:tblPr>
        <w:tblW w:w="9294" w:type="dxa"/>
        <w:jc w:val="center"/>
        <w:tblLayout w:type="fixed"/>
        <w:tblCellMar>
          <w:left w:w="99" w:type="dxa"/>
          <w:right w:w="99" w:type="dxa"/>
        </w:tblCellMar>
        <w:tblLook w:val="04A0"/>
      </w:tblPr>
      <w:tblGrid>
        <w:gridCol w:w="1134"/>
        <w:gridCol w:w="680"/>
        <w:gridCol w:w="680"/>
        <w:gridCol w:w="680"/>
        <w:gridCol w:w="680"/>
        <w:gridCol w:w="680"/>
        <w:gridCol w:w="680"/>
        <w:gridCol w:w="680"/>
        <w:gridCol w:w="680"/>
        <w:gridCol w:w="680"/>
        <w:gridCol w:w="680"/>
        <w:gridCol w:w="680"/>
        <w:gridCol w:w="680"/>
      </w:tblGrid>
      <w:tr w:rsidR="001D2F5B" w:rsidRPr="007B4B79" w:rsidTr="002C371B">
        <w:trPr>
          <w:trHeight w:val="360"/>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D2F5B" w:rsidRPr="00EE587C" w:rsidRDefault="001D2F5B" w:rsidP="002C371B">
            <w:pPr>
              <w:jc w:val="center"/>
              <w:rPr>
                <w:rFonts w:ascii="Microsoft New Tai Lue" w:eastAsia="Yu Gothic" w:hAnsi="Microsoft New Tai Lue" w:cs="Microsoft New Tai Lue"/>
                <w:b/>
                <w:bCs/>
                <w:sz w:val="20"/>
                <w:szCs w:val="20"/>
              </w:rPr>
            </w:pPr>
            <w:r>
              <w:rPr>
                <w:rFonts w:ascii="Microsoft New Tai Lue" w:hAnsi="Microsoft New Tai Lue"/>
                <w:b/>
                <w:bCs/>
                <w:sz w:val="20"/>
                <w:szCs w:val="20"/>
              </w:rPr>
              <w:t>PM</w:t>
            </w:r>
            <w:r>
              <w:rPr>
                <w:rFonts w:ascii="Microsoft New Tai Lue" w:hAnsi="Microsoft New Tai Lue"/>
                <w:b/>
                <w:bCs/>
                <w:sz w:val="20"/>
                <w:szCs w:val="20"/>
                <w:vertAlign w:val="subscript"/>
              </w:rPr>
              <w:t>10</w:t>
            </w:r>
          </w:p>
          <w:p w:rsidR="001D2F5B" w:rsidRPr="00EE587C" w:rsidRDefault="001D2F5B" w:rsidP="002C371B">
            <w:pPr>
              <w:rPr>
                <w:rFonts w:ascii="Microsoft New Tai Lue" w:eastAsia="Yu Gothic" w:hAnsi="Microsoft New Tai Lue" w:cs="Microsoft New Tai Lue"/>
                <w:b/>
                <w:bCs/>
                <w:sz w:val="20"/>
                <w:szCs w:val="20"/>
              </w:rPr>
            </w:pPr>
            <w:r>
              <w:rPr>
                <w:rFonts w:ascii="Microsoft New Tai Lue" w:hAnsi="Microsoft New Tai Lue"/>
                <w:b/>
                <w:bCs/>
                <w:sz w:val="20"/>
                <w:szCs w:val="20"/>
              </w:rPr>
              <w:t>(</w:t>
            </w:r>
            <w:r>
              <w:rPr>
                <w:rFonts w:ascii="Calibri" w:hAnsi="Calibri"/>
                <w:b/>
                <w:bCs/>
                <w:sz w:val="20"/>
                <w:szCs w:val="20"/>
              </w:rPr>
              <w:t>μ</w:t>
            </w:r>
            <w:r>
              <w:rPr>
                <w:rFonts w:ascii="Microsoft New Tai Lue" w:hAnsi="Microsoft New Tai Lue"/>
                <w:b/>
                <w:bCs/>
                <w:sz w:val="20"/>
                <w:szCs w:val="20"/>
              </w:rPr>
              <w:t>g/m</w:t>
            </w:r>
            <w:r>
              <w:rPr>
                <w:rFonts w:ascii="Microsoft New Tai Lue" w:hAnsi="Microsoft New Tai Lue"/>
                <w:b/>
                <w:bCs/>
                <w:sz w:val="20"/>
                <w:szCs w:val="20"/>
                <w:vertAlign w:val="superscript"/>
              </w:rPr>
              <w:t>3</w:t>
            </w:r>
            <w:r>
              <w:rPr>
                <w:rFonts w:ascii="Microsoft New Tai Lue" w:hAnsi="Microsoft New Tai Lue"/>
                <w:b/>
                <w:bCs/>
                <w:sz w:val="20"/>
                <w:szCs w:val="20"/>
              </w:rPr>
              <w: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D2F5B" w:rsidRPr="00EE587C" w:rsidRDefault="001D2F5B" w:rsidP="002C371B">
            <w:pPr>
              <w:jc w:val="center"/>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Jan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D2F5B" w:rsidRPr="00EE587C" w:rsidRDefault="001D2F5B" w:rsidP="002C371B">
            <w:pPr>
              <w:jc w:val="center"/>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Shk</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D2F5B" w:rsidRPr="00EE587C" w:rsidRDefault="001D2F5B" w:rsidP="002C371B">
            <w:pPr>
              <w:jc w:val="center"/>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Mar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D2F5B" w:rsidRPr="00EE587C" w:rsidRDefault="001D2F5B" w:rsidP="002C371B">
            <w:pPr>
              <w:jc w:val="center"/>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Pri</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D2F5B" w:rsidRPr="00EE587C" w:rsidRDefault="001D2F5B" w:rsidP="002C371B">
            <w:pPr>
              <w:jc w:val="center"/>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Maj</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D2F5B" w:rsidRPr="00EE587C" w:rsidRDefault="001D2F5B" w:rsidP="002C371B">
            <w:pPr>
              <w:jc w:val="center"/>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Qer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D2F5B" w:rsidRPr="00EE587C" w:rsidRDefault="001D2F5B" w:rsidP="002C371B">
            <w:pPr>
              <w:jc w:val="center"/>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Korr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D2F5B" w:rsidRPr="00EE587C" w:rsidRDefault="001D2F5B" w:rsidP="002C371B">
            <w:pPr>
              <w:jc w:val="center"/>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Gu</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D2F5B" w:rsidRPr="00EE587C" w:rsidRDefault="001D2F5B" w:rsidP="002C371B">
            <w:pPr>
              <w:jc w:val="center"/>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Sht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D2F5B" w:rsidRPr="00EE587C" w:rsidRDefault="001D2F5B" w:rsidP="002C371B">
            <w:pPr>
              <w:jc w:val="center"/>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Tet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D2F5B" w:rsidRPr="00EE587C" w:rsidRDefault="001D2F5B" w:rsidP="002C371B">
            <w:pPr>
              <w:jc w:val="center"/>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Nën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D2F5B" w:rsidRPr="00EE587C" w:rsidRDefault="001D2F5B" w:rsidP="002C371B">
            <w:pPr>
              <w:jc w:val="center"/>
              <w:rPr>
                <w:rFonts w:ascii="Microsoft New Tai Lue" w:eastAsia="Yu Gothic" w:hAnsi="Microsoft New Tai Lue" w:cs="Microsoft New Tai Lue"/>
                <w:b/>
                <w:bCs/>
                <w:color w:val="000000"/>
                <w:sz w:val="20"/>
                <w:szCs w:val="20"/>
              </w:rPr>
            </w:pPr>
            <w:r>
              <w:rPr>
                <w:rFonts w:ascii="Microsoft New Tai Lue" w:hAnsi="Microsoft New Tai Lue"/>
                <w:b/>
                <w:bCs/>
                <w:color w:val="000000"/>
                <w:sz w:val="20"/>
                <w:szCs w:val="20"/>
              </w:rPr>
              <w:t>Dhje</w:t>
            </w:r>
          </w:p>
        </w:tc>
      </w:tr>
      <w:tr w:rsidR="001D2F5B" w:rsidRPr="007B4B79" w:rsidTr="002C371B">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2019</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46,5</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40,1</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44,6</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28,4</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13,1</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8,9</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7,6</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7,7</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11,9</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29,7</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31,3</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35,0</w:t>
            </w:r>
          </w:p>
        </w:tc>
      </w:tr>
      <w:tr w:rsidR="001D2F5B" w:rsidRPr="007B4B79" w:rsidTr="002C371B">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2020</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41,0</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31,7</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8,1</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13,7</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16,4</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19,3</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23,6</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44,4</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36,8</w:t>
            </w:r>
          </w:p>
        </w:tc>
      </w:tr>
      <w:tr w:rsidR="001D2F5B" w:rsidRPr="007B4B79" w:rsidTr="002C371B">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2021</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28,4</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35,3</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27,1</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10,6</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4,7</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5,0</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7,6</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3,9</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4,7</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19,1</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30,3</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rPr>
                <w:rFonts w:eastAsia="Yu Gothic"/>
              </w:rPr>
            </w:pPr>
            <w:r>
              <w:t>15,4</w:t>
            </w:r>
          </w:p>
        </w:tc>
      </w:tr>
      <w:tr w:rsidR="001D2F5B" w:rsidRPr="001D2F5B" w:rsidTr="002C371B">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D2F5B" w:rsidRPr="001D2F5B" w:rsidRDefault="001D2F5B" w:rsidP="001D2F5B">
            <w:pPr>
              <w:pStyle w:val="NoSpacing"/>
            </w:pPr>
            <w:r>
              <w:t>2022</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pPr>
            <w:r>
              <w:t>29,1</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pPr>
            <w:r>
              <w:t>25,0</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pPr>
            <w:r>
              <w:t>28,0</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pPr>
            <w:r>
              <w:t>18,2</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pPr>
            <w:r>
              <w:t>17,0</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pPr>
            <w:r>
              <w:t>13,6</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pPr>
            <w:r>
              <w:t>12,3</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pPr>
            <w:r>
              <w:t>12,2</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pPr>
            <w:r>
              <w:t>10,8</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pPr>
            <w:r>
              <w:t>16,2</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pPr>
            <w:r>
              <w:t>23,0</w:t>
            </w:r>
          </w:p>
        </w:tc>
        <w:tc>
          <w:tcPr>
            <w:tcW w:w="680" w:type="dxa"/>
            <w:tcBorders>
              <w:top w:val="nil"/>
              <w:left w:val="nil"/>
              <w:bottom w:val="single" w:sz="4" w:space="0" w:color="auto"/>
              <w:right w:val="single" w:sz="4" w:space="0" w:color="auto"/>
            </w:tcBorders>
            <w:shd w:val="clear" w:color="auto" w:fill="auto"/>
            <w:noWrap/>
            <w:vAlign w:val="bottom"/>
            <w:hideMark/>
          </w:tcPr>
          <w:p w:rsidR="001D2F5B" w:rsidRPr="001D2F5B" w:rsidRDefault="001D2F5B" w:rsidP="001D2F5B">
            <w:pPr>
              <w:pStyle w:val="NoSpacing"/>
            </w:pPr>
            <w:r>
              <w:t>30,1</w:t>
            </w:r>
          </w:p>
        </w:tc>
      </w:tr>
    </w:tbl>
    <w:p w:rsidR="001D2F5B" w:rsidRPr="00CA0851" w:rsidRDefault="001D2F5B" w:rsidP="001D2F5B">
      <w:pPr>
        <w:pStyle w:val="NoSpacing"/>
        <w:rPr>
          <w:rFonts w:ascii="Microsoft New Tai Lue" w:hAnsi="Microsoft New Tai Lue" w:cs="Microsoft New Tai Lue"/>
        </w:rPr>
      </w:pPr>
      <w:r>
        <w:rPr>
          <w:rFonts w:ascii="Microsoft New Tai Lue" w:hAnsi="Microsoft New Tai Lue"/>
        </w:rPr>
        <w:t xml:space="preserve">    </w:t>
      </w:r>
    </w:p>
    <w:p w:rsidR="001D2F5B" w:rsidRPr="001D2F5B" w:rsidRDefault="001D2F5B" w:rsidP="001D2F5B">
      <w:pPr>
        <w:pStyle w:val="NoSpacing"/>
      </w:pPr>
    </w:p>
    <w:p w:rsidR="00EA252D" w:rsidRDefault="00D44940" w:rsidP="00CA0851">
      <w:pPr>
        <w:pStyle w:val="NoSpacing"/>
        <w:keepNext/>
        <w:jc w:val="center"/>
      </w:pPr>
      <w:r>
        <w:rPr>
          <w:noProof/>
          <w:lang w:val="en-US" w:eastAsia="en-US"/>
        </w:rPr>
        <w:lastRenderedPageBreak/>
        <w:drawing>
          <wp:inline distT="0" distB="0" distL="0" distR="0">
            <wp:extent cx="5709285" cy="3819525"/>
            <wp:effectExtent l="0" t="0" r="0" b="0"/>
            <wp:docPr id="1051163684"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D2F5B" w:rsidRDefault="0080619F" w:rsidP="00FA57A0">
      <w:pPr>
        <w:pStyle w:val="Caption"/>
      </w:pPr>
      <w:bookmarkStart w:id="122" w:name="_Toc161007494"/>
      <w:r>
        <w:t>Figura</w:t>
      </w:r>
      <w:r w:rsidR="00270545">
        <w:t xml:space="preserve"> </w:t>
      </w:r>
      <w:r w:rsidR="003B1816">
        <w:fldChar w:fldCharType="begin"/>
      </w:r>
      <w:r w:rsidR="00270545">
        <w:instrText xml:space="preserve"> SEQ Figure \* ARABIC </w:instrText>
      </w:r>
      <w:r w:rsidR="003B1816">
        <w:fldChar w:fldCharType="separate"/>
      </w:r>
      <w:r w:rsidR="00270545">
        <w:rPr>
          <w:noProof/>
        </w:rPr>
        <w:t>5</w:t>
      </w:r>
      <w:r w:rsidR="003B1816">
        <w:rPr>
          <w:noProof/>
        </w:rPr>
        <w:fldChar w:fldCharType="end"/>
      </w:r>
      <w:r w:rsidR="00270545">
        <w:rPr>
          <w:noProof/>
        </w:rPr>
        <w:t>-</w:t>
      </w:r>
      <w:r w:rsidR="00EA252D">
        <w:t>Të dhënat për vlerën mesatare mujore të PM</w:t>
      </w:r>
      <w:r w:rsidR="00EA252D" w:rsidRPr="0080619F">
        <w:rPr>
          <w:vertAlign w:val="subscript"/>
        </w:rPr>
        <w:t>10</w:t>
      </w:r>
      <w:r w:rsidRPr="0080619F">
        <w:t>,</w:t>
      </w:r>
      <w:r w:rsidR="00EA252D">
        <w:t xml:space="preserve"> 2019-</w:t>
      </w:r>
      <w:r>
        <w:t xml:space="preserve"> </w:t>
      </w:r>
      <w:r w:rsidR="00EA252D">
        <w:t>2022</w:t>
      </w:r>
      <w:bookmarkStart w:id="123" w:name="_heading=h.3fwokq0"/>
      <w:bookmarkEnd w:id="122"/>
      <w:bookmarkEnd w:id="123"/>
    </w:p>
    <w:p w:rsidR="00D44940" w:rsidRDefault="00D44940" w:rsidP="00EE587C">
      <w:pPr>
        <w:pStyle w:val="NoSpacing"/>
        <w:jc w:val="center"/>
        <w:rPr>
          <w:rFonts w:ascii="Microsoft New Tai Lue" w:hAnsi="Microsoft New Tai Lue" w:cs="Microsoft New Tai Lue"/>
          <w:sz w:val="20"/>
          <w:szCs w:val="20"/>
        </w:rPr>
      </w:pPr>
      <w:bookmarkStart w:id="124" w:name="_Hlk138087877"/>
    </w:p>
    <w:bookmarkEnd w:id="124"/>
    <w:p w:rsidR="001276F4" w:rsidRPr="0080619F" w:rsidRDefault="001276F4" w:rsidP="00CA0851">
      <w:pPr>
        <w:spacing w:line="276" w:lineRule="auto"/>
        <w:jc w:val="both"/>
        <w:rPr>
          <w:rFonts w:ascii="Microsoft New Tai Lue" w:hAnsi="Microsoft New Tai Lue" w:cs="Microsoft New Tai Lue"/>
          <w:sz w:val="24"/>
          <w:szCs w:val="24"/>
        </w:rPr>
      </w:pPr>
      <w:r w:rsidRPr="0080619F">
        <w:rPr>
          <w:rFonts w:ascii="Microsoft New Tai Lue" w:hAnsi="Microsoft New Tai Lue" w:cs="Microsoft New Tai Lue"/>
          <w:sz w:val="24"/>
          <w:szCs w:val="24"/>
        </w:rPr>
        <w:t xml:space="preserve">Ndërmjet viteve 2019 dhe 2022, të dhënat nga stacioni i monitorimit të cilësisë së ajrit tregojnë një tendencë të përgjithshme rënëse, me luhatje të herëpashershme gjatë stinës së verës dhe rritje gjatë stinës së dimrit. Shkaqet kryesore përfshijnë djegien e drurit dhe thëngjillit në amvisëri dhe shërbime, si dhe nga industria dhe pluhuri i rrugëve. </w:t>
      </w:r>
    </w:p>
    <w:p w:rsidR="001276F4" w:rsidRPr="0080619F" w:rsidRDefault="001276F4" w:rsidP="00CA0851">
      <w:pPr>
        <w:spacing w:line="276" w:lineRule="auto"/>
        <w:jc w:val="both"/>
        <w:rPr>
          <w:rFonts w:ascii="Microsoft New Tai Lue" w:hAnsi="Microsoft New Tai Lue" w:cs="Microsoft New Tai Lue"/>
          <w:sz w:val="24"/>
          <w:szCs w:val="24"/>
        </w:rPr>
      </w:pPr>
      <w:r w:rsidRPr="0080619F">
        <w:rPr>
          <w:rFonts w:ascii="Microsoft New Tai Lue" w:hAnsi="Microsoft New Tai Lue" w:cs="Microsoft New Tai Lue"/>
          <w:sz w:val="24"/>
          <w:szCs w:val="24"/>
        </w:rPr>
        <w:t>Kur krahasohet me vlerat e Standardit të Cilësisë së Ajrit për mesataren 24-orëshe të PM</w:t>
      </w:r>
      <w:r w:rsidRPr="0080619F">
        <w:rPr>
          <w:rFonts w:ascii="Microsoft New Tai Lue" w:hAnsi="Microsoft New Tai Lue" w:cs="Microsoft New Tai Lue"/>
          <w:sz w:val="24"/>
          <w:szCs w:val="24"/>
          <w:vertAlign w:val="subscript"/>
        </w:rPr>
        <w:t>10</w:t>
      </w:r>
      <w:r w:rsidRPr="0080619F">
        <w:rPr>
          <w:rFonts w:ascii="Microsoft New Tai Lue" w:hAnsi="Microsoft New Tai Lue" w:cs="Microsoft New Tai Lue"/>
          <w:sz w:val="24"/>
          <w:szCs w:val="24"/>
        </w:rPr>
        <w:t>, mesataret mujore në dimër që arrijnë 50 g/m</w:t>
      </w:r>
      <w:r w:rsidRPr="0080619F">
        <w:rPr>
          <w:rFonts w:ascii="Microsoft New Tai Lue" w:hAnsi="Microsoft New Tai Lue" w:cs="Microsoft New Tai Lue"/>
          <w:sz w:val="24"/>
          <w:szCs w:val="24"/>
          <w:vertAlign w:val="superscript"/>
        </w:rPr>
        <w:t>3</w:t>
      </w:r>
      <w:r w:rsidRPr="0080619F">
        <w:rPr>
          <w:rFonts w:ascii="Microsoft New Tai Lue" w:hAnsi="Microsoft New Tai Lue" w:cs="Microsoft New Tai Lue"/>
          <w:sz w:val="24"/>
          <w:szCs w:val="24"/>
        </w:rPr>
        <w:t xml:space="preserve"> tregojnë se veprimet për uljen e emetimeve të PM</w:t>
      </w:r>
      <w:r w:rsidRPr="0080619F">
        <w:rPr>
          <w:rFonts w:ascii="Microsoft New Tai Lue" w:hAnsi="Microsoft New Tai Lue" w:cs="Microsoft New Tai Lue"/>
          <w:sz w:val="24"/>
          <w:szCs w:val="24"/>
          <w:vertAlign w:val="subscript"/>
        </w:rPr>
        <w:t>10</w:t>
      </w:r>
      <w:r w:rsidRPr="0080619F">
        <w:rPr>
          <w:rFonts w:ascii="Microsoft New Tai Lue" w:hAnsi="Microsoft New Tai Lue" w:cs="Microsoft New Tai Lue"/>
          <w:sz w:val="24"/>
          <w:szCs w:val="24"/>
        </w:rPr>
        <w:t xml:space="preserve"> janë me rëndësi.</w:t>
      </w:r>
    </w:p>
    <w:p w:rsidR="00382745" w:rsidRPr="0080619F" w:rsidRDefault="0080619F" w:rsidP="00CA0851">
      <w:pPr>
        <w:pStyle w:val="NormalWeb"/>
        <w:spacing w:before="0" w:beforeAutospacing="0" w:after="210" w:afterAutospacing="0" w:line="276" w:lineRule="auto"/>
        <w:jc w:val="both"/>
        <w:rPr>
          <w:rFonts w:ascii="Microsoft New Tai Lue" w:hAnsi="Microsoft New Tai Lue" w:cs="Microsoft New Tai Lue"/>
          <w:color w:val="333333"/>
        </w:rPr>
      </w:pPr>
      <w:r>
        <w:rPr>
          <w:rFonts w:ascii="Microsoft New Tai Lue" w:hAnsi="Microsoft New Tai Lue" w:cs="Microsoft New Tai Lue"/>
          <w:b/>
          <w:highlight w:val="white"/>
        </w:rPr>
        <w:t>G</w:t>
      </w:r>
      <w:r w:rsidR="00500B29" w:rsidRPr="0080619F">
        <w:rPr>
          <w:rFonts w:ascii="Microsoft New Tai Lue" w:hAnsi="Microsoft New Tai Lue" w:cs="Microsoft New Tai Lue"/>
          <w:b/>
          <w:highlight w:val="white"/>
        </w:rPr>
        <w:t>rimcore (PM</w:t>
      </w:r>
      <w:r w:rsidR="00500B29" w:rsidRPr="0080619F">
        <w:rPr>
          <w:rFonts w:ascii="Microsoft New Tai Lue" w:hAnsi="Microsoft New Tai Lue" w:cs="Microsoft New Tai Lue"/>
          <w:b/>
          <w:highlight w:val="white"/>
          <w:vertAlign w:val="subscript"/>
        </w:rPr>
        <w:t>2.5</w:t>
      </w:r>
      <w:r w:rsidR="00500B29" w:rsidRPr="0080619F">
        <w:rPr>
          <w:rFonts w:ascii="Microsoft New Tai Lue" w:hAnsi="Microsoft New Tai Lue" w:cs="Microsoft New Tai Lue"/>
          <w:b/>
          <w:highlight w:val="white"/>
        </w:rPr>
        <w:t>):</w:t>
      </w:r>
      <w:r w:rsidR="00500B29" w:rsidRPr="0080619F">
        <w:rPr>
          <w:rFonts w:ascii="Microsoft New Tai Lue" w:hAnsi="Microsoft New Tai Lue" w:cs="Microsoft New Tai Lue"/>
          <w:highlight w:val="white"/>
        </w:rPr>
        <w:t xml:space="preserve"> </w:t>
      </w:r>
      <w:r w:rsidR="00500B29" w:rsidRPr="0080619F">
        <w:rPr>
          <w:rFonts w:ascii="Microsoft New Tai Lue" w:hAnsi="Microsoft New Tai Lue" w:cs="Microsoft New Tai Lue"/>
        </w:rPr>
        <w:t>PM</w:t>
      </w:r>
      <w:r w:rsidR="00500B29" w:rsidRPr="0080619F">
        <w:rPr>
          <w:rFonts w:ascii="Microsoft New Tai Lue" w:hAnsi="Microsoft New Tai Lue" w:cs="Microsoft New Tai Lue"/>
          <w:vertAlign w:val="subscript"/>
        </w:rPr>
        <w:t>2.5</w:t>
      </w:r>
      <w:r w:rsidR="00500B29" w:rsidRPr="0080619F">
        <w:rPr>
          <w:rFonts w:ascii="Microsoft New Tai Lue" w:hAnsi="Microsoft New Tai Lue" w:cs="Microsoft New Tai Lue"/>
        </w:rPr>
        <w:t xml:space="preserve"> janë grimca shumë të vogla që zakonisht gjenden në tym. Ato kanë diametër prej 2.5 mikrometra (0.0025 mm) ose më të vogël.</w:t>
      </w:r>
      <w:r w:rsidR="00500B29" w:rsidRPr="0080619F">
        <w:rPr>
          <w:rFonts w:ascii="Microsoft New Tai Lue" w:hAnsi="Microsoft New Tai Lue" w:cs="Microsoft New Tai Lue"/>
          <w:color w:val="333333"/>
        </w:rPr>
        <w:t xml:space="preserve"> Grimcat PM</w:t>
      </w:r>
      <w:r w:rsidR="00500B29" w:rsidRPr="0080619F">
        <w:rPr>
          <w:rFonts w:ascii="Microsoft New Tai Lue" w:hAnsi="Microsoft New Tai Lue" w:cs="Microsoft New Tai Lue"/>
          <w:color w:val="333333"/>
          <w:vertAlign w:val="subscript"/>
        </w:rPr>
        <w:t>2.5</w:t>
      </w:r>
      <w:r w:rsidR="00500B29" w:rsidRPr="0080619F">
        <w:rPr>
          <w:rFonts w:ascii="Microsoft New Tai Lue" w:hAnsi="Microsoft New Tai Lue" w:cs="Microsoft New Tai Lue"/>
          <w:color w:val="333333"/>
        </w:rPr>
        <w:t xml:space="preserve"> janë një ndotës i zakonshëm i ajrit. </w:t>
      </w:r>
      <w:r w:rsidR="00500B29" w:rsidRPr="0080619F">
        <w:rPr>
          <w:rFonts w:ascii="Microsoft New Tai Lue" w:hAnsi="Microsoft New Tai Lue" w:cs="Microsoft New Tai Lue"/>
        </w:rPr>
        <w:t xml:space="preserve">Materia grimcore grumbullon të gjitha grimcat e ngurta dhe të lëngshme të pezulluara në ajër, shumë prej të cilave janë të rrezikshme. Pluhuri, poleni, bloza, tymi dhe pikat e lëngshme janë ndër grimcat organike dhe inorganike në këtë përzierje komplekse. </w:t>
      </w:r>
    </w:p>
    <w:p w:rsidR="00A16F64" w:rsidRPr="0080619F" w:rsidRDefault="00FF12F4" w:rsidP="00CA0851">
      <w:pPr>
        <w:spacing w:after="210" w:line="276" w:lineRule="auto"/>
        <w:jc w:val="both"/>
        <w:rPr>
          <w:rFonts w:ascii="Microsoft New Tai Lue" w:eastAsia="Times New Roman" w:hAnsi="Microsoft New Tai Lue" w:cs="Microsoft New Tai Lue"/>
          <w:sz w:val="24"/>
          <w:szCs w:val="24"/>
        </w:rPr>
      </w:pPr>
      <w:r w:rsidRPr="0080619F">
        <w:rPr>
          <w:rFonts w:ascii="Microsoft New Tai Lue" w:hAnsi="Microsoft New Tai Lue" w:cs="Microsoft New Tai Lue"/>
          <w:sz w:val="24"/>
          <w:szCs w:val="24"/>
        </w:rPr>
        <w:lastRenderedPageBreak/>
        <w:t>Frymëmarrja e grimcave PM</w:t>
      </w:r>
      <w:r w:rsidRPr="0080619F">
        <w:rPr>
          <w:rFonts w:ascii="Microsoft New Tai Lue" w:hAnsi="Microsoft New Tai Lue" w:cs="Microsoft New Tai Lue"/>
          <w:sz w:val="24"/>
          <w:szCs w:val="24"/>
          <w:vertAlign w:val="subscript"/>
        </w:rPr>
        <w:t>2.5</w:t>
      </w:r>
      <w:r w:rsidRPr="0080619F">
        <w:rPr>
          <w:rFonts w:ascii="Microsoft New Tai Lue" w:hAnsi="Microsoft New Tai Lue" w:cs="Microsoft New Tai Lue"/>
          <w:sz w:val="24"/>
          <w:szCs w:val="24"/>
        </w:rPr>
        <w:t xml:space="preserve"> mund të ndikojë në shëndetin e njeriut. Grimcat PM</w:t>
      </w:r>
      <w:r w:rsidRPr="0080619F">
        <w:rPr>
          <w:rFonts w:ascii="Microsoft New Tai Lue" w:hAnsi="Microsoft New Tai Lue" w:cs="Microsoft New Tai Lue"/>
          <w:sz w:val="24"/>
          <w:szCs w:val="24"/>
          <w:vertAlign w:val="subscript"/>
        </w:rPr>
        <w:t>2.5</w:t>
      </w:r>
      <w:r w:rsidRPr="0080619F">
        <w:rPr>
          <w:rFonts w:ascii="Microsoft New Tai Lue" w:hAnsi="Microsoft New Tai Lue" w:cs="Microsoft New Tai Lue"/>
          <w:sz w:val="24"/>
          <w:szCs w:val="24"/>
        </w:rPr>
        <w:t xml:space="preserve"> janë mjaftueshëm të vogla për t’u thithur thellë në mushkëri. Ndonjëherë grimcat mund të hyjnë në qarkullimin e gjakut. </w:t>
      </w:r>
      <w:hyperlink r:id="rId27" w:history="1">
        <w:r w:rsidRPr="0080619F">
          <w:rPr>
            <w:rFonts w:ascii="Microsoft New Tai Lue" w:hAnsi="Microsoft New Tai Lue" w:cs="Microsoft New Tai Lue"/>
            <w:sz w:val="24"/>
            <w:szCs w:val="24"/>
          </w:rPr>
          <w:t>Njerëzit që janë të ndjeshëm ndaj ndotjes së ajrit</w:t>
        </w:r>
      </w:hyperlink>
      <w:r w:rsidRPr="0080619F">
        <w:rPr>
          <w:rFonts w:ascii="Microsoft New Tai Lue" w:hAnsi="Microsoft New Tai Lue" w:cs="Microsoft New Tai Lue"/>
          <w:sz w:val="24"/>
          <w:szCs w:val="24"/>
        </w:rPr>
        <w:t xml:space="preserve"> mund të përjetojnë simptoma kur nivelet e PM</w:t>
      </w:r>
      <w:r w:rsidRPr="0080619F">
        <w:rPr>
          <w:rFonts w:ascii="Microsoft New Tai Lue" w:hAnsi="Microsoft New Tai Lue" w:cs="Microsoft New Tai Lue"/>
          <w:sz w:val="24"/>
          <w:szCs w:val="24"/>
          <w:vertAlign w:val="subscript"/>
        </w:rPr>
        <w:t>2.5</w:t>
      </w:r>
      <w:r w:rsidRPr="0080619F">
        <w:rPr>
          <w:rFonts w:ascii="Microsoft New Tai Lue" w:hAnsi="Microsoft New Tai Lue" w:cs="Microsoft New Tai Lue"/>
          <w:sz w:val="24"/>
          <w:szCs w:val="24"/>
        </w:rPr>
        <w:t xml:space="preserve"> janë të larta. Këtu përfshihen personat me sëmundje të zemrës ose mushkërive.</w:t>
      </w:r>
      <w:r w:rsidR="00673028" w:rsidRPr="0080619F">
        <w:rPr>
          <w:rStyle w:val="FootnoteReference"/>
          <w:rFonts w:ascii="Microsoft New Tai Lue" w:eastAsia="Times New Roman" w:hAnsi="Microsoft New Tai Lue" w:cs="Microsoft New Tai Lue"/>
          <w:sz w:val="24"/>
          <w:szCs w:val="24"/>
          <w:lang w:eastAsia="en-US"/>
        </w:rPr>
        <w:footnoteReference w:id="16"/>
      </w:r>
    </w:p>
    <w:p w:rsidR="00F67B88" w:rsidRPr="0080619F" w:rsidRDefault="00EE587C" w:rsidP="00CA0851">
      <w:pPr>
        <w:spacing w:line="276" w:lineRule="auto"/>
        <w:jc w:val="both"/>
        <w:rPr>
          <w:rFonts w:ascii="Microsoft New Tai Lue" w:hAnsi="Microsoft New Tai Lue" w:cs="Microsoft New Tai Lue"/>
          <w:sz w:val="24"/>
          <w:szCs w:val="24"/>
        </w:rPr>
      </w:pPr>
      <w:r w:rsidRPr="0080619F">
        <w:rPr>
          <w:rFonts w:ascii="Microsoft New Tai Lue" w:hAnsi="Microsoft New Tai Lue" w:cs="Microsoft New Tai Lue"/>
          <w:sz w:val="24"/>
          <w:szCs w:val="24"/>
        </w:rPr>
        <w:t xml:space="preserve">Tabela 13 dhe Figura </w:t>
      </w:r>
      <w:r w:rsidR="0080619F" w:rsidRPr="0080619F">
        <w:rPr>
          <w:rFonts w:ascii="Microsoft New Tai Lue" w:hAnsi="Microsoft New Tai Lue" w:cs="Microsoft New Tai Lue"/>
          <w:sz w:val="24"/>
          <w:szCs w:val="24"/>
        </w:rPr>
        <w:t>7</w:t>
      </w:r>
      <w:r w:rsidRPr="0080619F">
        <w:rPr>
          <w:rFonts w:ascii="Microsoft New Tai Lue" w:hAnsi="Microsoft New Tai Lue" w:cs="Microsoft New Tai Lue"/>
          <w:sz w:val="24"/>
          <w:szCs w:val="24"/>
        </w:rPr>
        <w:t xml:space="preserve"> tregojnë vlerën mesatare mujore të PM</w:t>
      </w:r>
      <w:r w:rsidRPr="0080619F">
        <w:rPr>
          <w:rFonts w:ascii="Microsoft New Tai Lue" w:hAnsi="Microsoft New Tai Lue" w:cs="Microsoft New Tai Lue"/>
          <w:sz w:val="24"/>
          <w:szCs w:val="24"/>
          <w:vertAlign w:val="subscript"/>
        </w:rPr>
        <w:t>2.5</w:t>
      </w:r>
      <w:r w:rsidRPr="0080619F">
        <w:rPr>
          <w:rFonts w:ascii="Microsoft New Tai Lue" w:hAnsi="Microsoft New Tai Lue" w:cs="Microsoft New Tai Lue"/>
          <w:sz w:val="24"/>
          <w:szCs w:val="24"/>
        </w:rPr>
        <w:t xml:space="preserve"> nga SMCA-ja nga viti 2019 deri në vitin 2022.</w:t>
      </w:r>
    </w:p>
    <w:p w:rsidR="00C51ACA" w:rsidRDefault="00C51ACA" w:rsidP="00CA0851">
      <w:pPr>
        <w:pStyle w:val="Caption"/>
      </w:pPr>
      <w:bookmarkStart w:id="125" w:name="_Toc148455976"/>
      <w:bookmarkStart w:id="126" w:name="_Toc161006758"/>
      <w:r>
        <w:t xml:space="preserve">Tabela </w:t>
      </w:r>
      <w:r w:rsidR="003B1816">
        <w:fldChar w:fldCharType="begin"/>
      </w:r>
      <w:r w:rsidR="00395959">
        <w:instrText xml:space="preserve"> SEQ Table \* ARABIC </w:instrText>
      </w:r>
      <w:r w:rsidR="003B1816">
        <w:fldChar w:fldCharType="separate"/>
      </w:r>
      <w:r w:rsidR="005B6242">
        <w:rPr>
          <w:noProof/>
        </w:rPr>
        <w:t>12</w:t>
      </w:r>
      <w:r w:rsidR="003B1816">
        <w:rPr>
          <w:noProof/>
        </w:rPr>
        <w:fldChar w:fldCharType="end"/>
      </w:r>
      <w:r>
        <w:t>- Të dhënat për vlerën mesatare mujore të PM</w:t>
      </w:r>
      <w:r w:rsidRPr="0080619F">
        <w:rPr>
          <w:vertAlign w:val="subscript"/>
        </w:rPr>
        <w:t>2.5</w:t>
      </w:r>
      <w:r>
        <w:t>(μg/m</w:t>
      </w:r>
      <w:r w:rsidRPr="0080619F">
        <w:rPr>
          <w:vertAlign w:val="superscript"/>
        </w:rPr>
        <w:t>3</w:t>
      </w:r>
      <w:r>
        <w:t>) nga SMCA-të 2019-</w:t>
      </w:r>
      <w:r w:rsidR="0080619F">
        <w:t xml:space="preserve"> </w:t>
      </w:r>
      <w:r>
        <w:t>2022</w:t>
      </w:r>
      <w:bookmarkEnd w:id="125"/>
      <w:bookmarkEnd w:id="126"/>
    </w:p>
    <w:tbl>
      <w:tblPr>
        <w:tblW w:w="9294" w:type="dxa"/>
        <w:jc w:val="center"/>
        <w:tblLayout w:type="fixed"/>
        <w:tblCellMar>
          <w:left w:w="99" w:type="dxa"/>
          <w:right w:w="99" w:type="dxa"/>
        </w:tblCellMar>
        <w:tblLook w:val="04A0"/>
      </w:tblPr>
      <w:tblGrid>
        <w:gridCol w:w="1134"/>
        <w:gridCol w:w="680"/>
        <w:gridCol w:w="680"/>
        <w:gridCol w:w="680"/>
        <w:gridCol w:w="680"/>
        <w:gridCol w:w="680"/>
        <w:gridCol w:w="680"/>
        <w:gridCol w:w="680"/>
        <w:gridCol w:w="680"/>
        <w:gridCol w:w="680"/>
        <w:gridCol w:w="680"/>
        <w:gridCol w:w="680"/>
        <w:gridCol w:w="680"/>
      </w:tblGrid>
      <w:tr w:rsidR="00EE587C" w:rsidRPr="00EE587C" w:rsidTr="002C371B">
        <w:trPr>
          <w:trHeight w:val="360"/>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E587C" w:rsidRPr="00EE587C" w:rsidRDefault="00EE587C" w:rsidP="00F67B88">
            <w:pPr>
              <w:pStyle w:val="NoSpacing"/>
              <w:rPr>
                <w:rFonts w:eastAsia="Yu Gothic"/>
              </w:rPr>
            </w:pPr>
            <w:r>
              <w:t>PM</w:t>
            </w:r>
            <w:r>
              <w:rPr>
                <w:vertAlign w:val="subscript"/>
              </w:rPr>
              <w:t>2.5</w:t>
            </w:r>
          </w:p>
          <w:p w:rsidR="00EE587C" w:rsidRPr="00EE587C" w:rsidRDefault="00EE587C" w:rsidP="00F67B88">
            <w:pPr>
              <w:pStyle w:val="NoSpacing"/>
              <w:rPr>
                <w:rFonts w:eastAsia="Yu Gothic"/>
              </w:rPr>
            </w:pPr>
            <w:r>
              <w:t>(μg/m</w:t>
            </w:r>
            <w:r>
              <w:rPr>
                <w:vertAlign w:val="superscript"/>
              </w:rPr>
              <w:t>3</w:t>
            </w:r>
            <w:r>
              <w: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E587C" w:rsidRPr="00EE587C" w:rsidRDefault="00EE587C" w:rsidP="00F67B88">
            <w:pPr>
              <w:pStyle w:val="NoSpacing"/>
              <w:rPr>
                <w:rFonts w:eastAsia="Yu Gothic"/>
                <w:color w:val="000000"/>
              </w:rPr>
            </w:pPr>
            <w:r>
              <w:rPr>
                <w:color w:val="000000"/>
              </w:rPr>
              <w:t>Jan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E587C" w:rsidRPr="00EE587C" w:rsidRDefault="00EE587C" w:rsidP="00F67B88">
            <w:pPr>
              <w:pStyle w:val="NoSpacing"/>
              <w:rPr>
                <w:rFonts w:eastAsia="Yu Gothic"/>
                <w:color w:val="000000"/>
              </w:rPr>
            </w:pPr>
            <w:r>
              <w:rPr>
                <w:color w:val="000000"/>
              </w:rPr>
              <w:t>Shk</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E587C" w:rsidRPr="00EE587C" w:rsidRDefault="00EE587C" w:rsidP="00F67B88">
            <w:pPr>
              <w:pStyle w:val="NoSpacing"/>
              <w:rPr>
                <w:rFonts w:eastAsia="Yu Gothic"/>
                <w:color w:val="000000"/>
              </w:rPr>
            </w:pPr>
            <w:r>
              <w:rPr>
                <w:color w:val="000000"/>
              </w:rPr>
              <w:t>Mar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E587C" w:rsidRPr="00EE587C" w:rsidRDefault="00EE587C" w:rsidP="00F67B88">
            <w:pPr>
              <w:pStyle w:val="NoSpacing"/>
              <w:rPr>
                <w:rFonts w:eastAsia="Yu Gothic"/>
                <w:color w:val="000000"/>
              </w:rPr>
            </w:pPr>
            <w:r>
              <w:rPr>
                <w:color w:val="000000"/>
              </w:rPr>
              <w:t>Pri</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E587C" w:rsidRPr="00EE587C" w:rsidRDefault="00EE587C" w:rsidP="00F67B88">
            <w:pPr>
              <w:pStyle w:val="NoSpacing"/>
              <w:rPr>
                <w:rFonts w:eastAsia="Yu Gothic"/>
                <w:color w:val="000000"/>
              </w:rPr>
            </w:pPr>
            <w:r>
              <w:rPr>
                <w:color w:val="000000"/>
              </w:rPr>
              <w:t>Maj</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E587C" w:rsidRPr="00EE587C" w:rsidRDefault="00EE587C" w:rsidP="00F67B88">
            <w:pPr>
              <w:pStyle w:val="NoSpacing"/>
              <w:rPr>
                <w:rFonts w:eastAsia="Yu Gothic"/>
                <w:color w:val="000000"/>
              </w:rPr>
            </w:pPr>
            <w:r>
              <w:rPr>
                <w:color w:val="000000"/>
              </w:rPr>
              <w:t>Qer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E587C" w:rsidRPr="00EE587C" w:rsidRDefault="00EE587C" w:rsidP="00F67B88">
            <w:pPr>
              <w:pStyle w:val="NoSpacing"/>
              <w:rPr>
                <w:rFonts w:eastAsia="Yu Gothic"/>
                <w:color w:val="000000"/>
              </w:rPr>
            </w:pPr>
            <w:r>
              <w:rPr>
                <w:color w:val="000000"/>
              </w:rPr>
              <w:t>Korr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E587C" w:rsidRPr="00EE587C" w:rsidRDefault="00EE587C" w:rsidP="00F67B88">
            <w:pPr>
              <w:pStyle w:val="NoSpacing"/>
              <w:rPr>
                <w:rFonts w:eastAsia="Yu Gothic"/>
                <w:color w:val="000000"/>
              </w:rPr>
            </w:pPr>
            <w:r>
              <w:rPr>
                <w:color w:val="000000"/>
              </w:rPr>
              <w:t>Gu</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E587C" w:rsidRPr="00EE587C" w:rsidRDefault="00EE587C" w:rsidP="00F67B88">
            <w:pPr>
              <w:pStyle w:val="NoSpacing"/>
              <w:rPr>
                <w:rFonts w:eastAsia="Yu Gothic"/>
                <w:color w:val="000000"/>
              </w:rPr>
            </w:pPr>
            <w:r>
              <w:rPr>
                <w:color w:val="000000"/>
              </w:rPr>
              <w:t>Sht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E587C" w:rsidRPr="00EE587C" w:rsidRDefault="00EE587C" w:rsidP="00F67B88">
            <w:pPr>
              <w:pStyle w:val="NoSpacing"/>
              <w:rPr>
                <w:rFonts w:eastAsia="Yu Gothic"/>
                <w:color w:val="000000"/>
              </w:rPr>
            </w:pPr>
            <w:r>
              <w:rPr>
                <w:color w:val="000000"/>
              </w:rPr>
              <w:t>Tet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E587C" w:rsidRPr="00EE587C" w:rsidRDefault="00EE587C" w:rsidP="00F67B88">
            <w:pPr>
              <w:pStyle w:val="NoSpacing"/>
              <w:rPr>
                <w:rFonts w:eastAsia="Yu Gothic"/>
                <w:color w:val="000000"/>
              </w:rPr>
            </w:pPr>
            <w:r>
              <w:rPr>
                <w:color w:val="000000"/>
              </w:rPr>
              <w:t>Nën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E587C" w:rsidRPr="00EE587C" w:rsidRDefault="00EE587C" w:rsidP="00F67B88">
            <w:pPr>
              <w:pStyle w:val="NoSpacing"/>
              <w:rPr>
                <w:rFonts w:eastAsia="Yu Gothic"/>
                <w:color w:val="000000"/>
              </w:rPr>
            </w:pPr>
            <w:r>
              <w:rPr>
                <w:color w:val="000000"/>
              </w:rPr>
              <w:t>Dhje</w:t>
            </w:r>
          </w:p>
        </w:tc>
      </w:tr>
      <w:tr w:rsidR="00EE587C" w:rsidRPr="00EE587C" w:rsidTr="002C371B">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2019</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40.4</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25.2</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21.1</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14.9</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7.5</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6.2</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5.4</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5.5</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7.6</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17.9</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20.3</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26.9</w:t>
            </w:r>
          </w:p>
        </w:tc>
      </w:tr>
      <w:tr w:rsidR="00EE587C" w:rsidRPr="00EE587C" w:rsidTr="002C371B">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2020</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33.9</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23.0</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5.6</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8.8</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9.8</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9.5</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14.4</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34.1</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color w:val="000000"/>
              </w:rPr>
            </w:pPr>
            <w:r>
              <w:rPr>
                <w:color w:val="000000"/>
              </w:rPr>
              <w:t>29.0</w:t>
            </w:r>
          </w:p>
        </w:tc>
      </w:tr>
      <w:tr w:rsidR="00EE587C" w:rsidRPr="00EE587C" w:rsidTr="002C371B">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2021</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23.1</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26.2</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19.8</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8.0</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3.7</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4.3</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7.0</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3.6</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4.3</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15.5</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23.2</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13.1</w:t>
            </w:r>
          </w:p>
        </w:tc>
      </w:tr>
      <w:tr w:rsidR="00EE587C" w:rsidRPr="00EE587C" w:rsidTr="002C371B">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2022</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25.1</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20.0</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21.2</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10.4</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9.1</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8.2</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7.5</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8.1</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6.8</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12.0</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18.8</w:t>
            </w:r>
          </w:p>
        </w:tc>
        <w:tc>
          <w:tcPr>
            <w:tcW w:w="680" w:type="dxa"/>
            <w:tcBorders>
              <w:top w:val="nil"/>
              <w:left w:val="nil"/>
              <w:bottom w:val="single" w:sz="4" w:space="0" w:color="auto"/>
              <w:right w:val="single" w:sz="4" w:space="0" w:color="auto"/>
            </w:tcBorders>
            <w:shd w:val="clear" w:color="auto" w:fill="auto"/>
            <w:noWrap/>
            <w:vAlign w:val="bottom"/>
            <w:hideMark/>
          </w:tcPr>
          <w:p w:rsidR="00EE587C" w:rsidRPr="00EE587C" w:rsidRDefault="00EE587C" w:rsidP="00F67B88">
            <w:pPr>
              <w:pStyle w:val="NoSpacing"/>
              <w:rPr>
                <w:rFonts w:eastAsia="Yu Gothic"/>
              </w:rPr>
            </w:pPr>
            <w:r>
              <w:t>26.2</w:t>
            </w:r>
          </w:p>
        </w:tc>
      </w:tr>
    </w:tbl>
    <w:p w:rsidR="00DA57B3" w:rsidRPr="00CA0851" w:rsidRDefault="00EE587C" w:rsidP="00EE587C">
      <w:pPr>
        <w:pStyle w:val="NoSpacing"/>
        <w:rPr>
          <w:rFonts w:ascii="Microsoft New Tai Lue" w:hAnsi="Microsoft New Tai Lue" w:cs="Microsoft New Tai Lue"/>
        </w:rPr>
      </w:pPr>
      <w:bookmarkStart w:id="127" w:name="_heading=h.1v1yuxt"/>
      <w:bookmarkStart w:id="128" w:name="_heading=h.2u6wntf" w:colFirst="0" w:colLast="0"/>
      <w:bookmarkEnd w:id="127"/>
      <w:bookmarkEnd w:id="128"/>
      <w:r>
        <w:rPr>
          <w:rFonts w:ascii="Microsoft New Tai Lue" w:hAnsi="Microsoft New Tai Lue"/>
          <w:color w:val="FF0000"/>
          <w:sz w:val="20"/>
          <w:szCs w:val="20"/>
        </w:rPr>
        <w:t xml:space="preserve">   </w:t>
      </w:r>
    </w:p>
    <w:p w:rsidR="00EE587C" w:rsidRPr="00EE587C" w:rsidRDefault="00EE587C" w:rsidP="00EE587C">
      <w:pPr>
        <w:pStyle w:val="NoSpacing"/>
        <w:rPr>
          <w:rFonts w:ascii="Microsoft New Tai Lue" w:hAnsi="Microsoft New Tai Lue" w:cs="Microsoft New Tai Lue"/>
          <w:sz w:val="20"/>
          <w:szCs w:val="20"/>
        </w:rPr>
      </w:pPr>
    </w:p>
    <w:p w:rsidR="00C51ACA" w:rsidRDefault="00182CA1" w:rsidP="00CA0851">
      <w:pPr>
        <w:pStyle w:val="NoSpacing"/>
        <w:keepNext/>
        <w:jc w:val="center"/>
      </w:pPr>
      <w:r>
        <w:rPr>
          <w:noProof/>
          <w:lang w:val="en-US" w:eastAsia="en-US"/>
        </w:rPr>
        <w:lastRenderedPageBreak/>
        <w:drawing>
          <wp:inline distT="0" distB="0" distL="0" distR="0">
            <wp:extent cx="5673725" cy="3714750"/>
            <wp:effectExtent l="0" t="0" r="3175" b="0"/>
            <wp:docPr id="1538297842"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5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A57B3" w:rsidRDefault="00C51ACA" w:rsidP="00FA57A0">
      <w:pPr>
        <w:pStyle w:val="Caption"/>
      </w:pPr>
      <w:bookmarkStart w:id="129" w:name="_Toc161007495"/>
      <w:r>
        <w:t xml:space="preserve">Figura </w:t>
      </w:r>
      <w:r w:rsidR="003B1816">
        <w:fldChar w:fldCharType="begin"/>
      </w:r>
      <w:r w:rsidR="00270545">
        <w:instrText xml:space="preserve"> SEQ Figure \* ARABIC </w:instrText>
      </w:r>
      <w:r w:rsidR="003B1816">
        <w:fldChar w:fldCharType="separate"/>
      </w:r>
      <w:r w:rsidR="00270545">
        <w:rPr>
          <w:noProof/>
        </w:rPr>
        <w:t>6</w:t>
      </w:r>
      <w:r w:rsidR="003B1816">
        <w:rPr>
          <w:noProof/>
        </w:rPr>
        <w:fldChar w:fldCharType="end"/>
      </w:r>
      <w:r>
        <w:t>- Të dhënat për vlerën mesatare mujore të PM</w:t>
      </w:r>
      <w:r w:rsidRPr="0080619F">
        <w:rPr>
          <w:vertAlign w:val="subscript"/>
        </w:rPr>
        <w:t>2.5</w:t>
      </w:r>
      <w:r>
        <w:t xml:space="preserve"> (μg/m</w:t>
      </w:r>
      <w:r w:rsidRPr="0080619F">
        <w:rPr>
          <w:vertAlign w:val="superscript"/>
        </w:rPr>
        <w:t>3</w:t>
      </w:r>
      <w:r>
        <w:t>) nga SMCA-të 2019-</w:t>
      </w:r>
      <w:r w:rsidR="0080619F">
        <w:t xml:space="preserve"> </w:t>
      </w:r>
      <w:r>
        <w:t>2022</w:t>
      </w:r>
      <w:bookmarkEnd w:id="129"/>
      <w:r w:rsidR="00182CA1">
        <w:t xml:space="preserve"> </w:t>
      </w:r>
      <w:bookmarkStart w:id="130" w:name="_heading=h.3tbugp1"/>
      <w:bookmarkEnd w:id="130"/>
    </w:p>
    <w:p w:rsidR="00182CA1" w:rsidRPr="0080619F" w:rsidRDefault="00182CA1" w:rsidP="00C51ACA">
      <w:pPr>
        <w:jc w:val="both"/>
        <w:rPr>
          <w:rFonts w:ascii="Microsoft New Tai Lue" w:hAnsi="Microsoft New Tai Lue" w:cs="Microsoft New Tai Lue"/>
          <w:sz w:val="24"/>
          <w:szCs w:val="24"/>
        </w:rPr>
      </w:pPr>
      <w:r w:rsidRPr="0080619F">
        <w:rPr>
          <w:rFonts w:ascii="Microsoft New Tai Lue" w:hAnsi="Microsoft New Tai Lue" w:cs="Microsoft New Tai Lue"/>
          <w:sz w:val="24"/>
          <w:szCs w:val="24"/>
        </w:rPr>
        <w:t>Mesatarja mujore nga tetori deri në prill është e tepërt kur krahasohet me vlerën e rekomanduar të OBSH-së prej 15</w:t>
      </w:r>
      <w:r w:rsidRPr="0080619F">
        <w:rPr>
          <w:rFonts w:ascii="Calibri" w:hAnsi="Calibri"/>
          <w:sz w:val="24"/>
          <w:szCs w:val="24"/>
        </w:rPr>
        <w:t>μ</w:t>
      </w:r>
      <w:r w:rsidRPr="0080619F">
        <w:rPr>
          <w:rFonts w:ascii="Microsoft New Tai Lue" w:hAnsi="Microsoft New Tai Lue" w:cs="Microsoft New Tai Lue"/>
          <w:sz w:val="24"/>
          <w:szCs w:val="24"/>
        </w:rPr>
        <w:t>g/m</w:t>
      </w:r>
      <w:r w:rsidRPr="0080619F">
        <w:rPr>
          <w:rFonts w:ascii="Microsoft New Tai Lue" w:hAnsi="Microsoft New Tai Lue" w:cs="Microsoft New Tai Lue"/>
          <w:sz w:val="24"/>
          <w:szCs w:val="24"/>
          <w:vertAlign w:val="superscript"/>
        </w:rPr>
        <w:t>3</w:t>
      </w:r>
      <w:r w:rsidRPr="0080619F">
        <w:rPr>
          <w:rFonts w:ascii="Microsoft New Tai Lue" w:hAnsi="Microsoft New Tai Lue" w:cs="Microsoft New Tai Lue"/>
          <w:sz w:val="24"/>
          <w:szCs w:val="24"/>
        </w:rPr>
        <w:t xml:space="preserve"> për mesataren 24-orëshe të PM</w:t>
      </w:r>
      <w:r w:rsidRPr="0080619F">
        <w:rPr>
          <w:rFonts w:ascii="Microsoft New Tai Lue" w:hAnsi="Microsoft New Tai Lue" w:cs="Microsoft New Tai Lue"/>
          <w:sz w:val="24"/>
          <w:szCs w:val="24"/>
          <w:vertAlign w:val="subscript"/>
        </w:rPr>
        <w:t>2.5</w:t>
      </w:r>
      <w:r w:rsidRPr="0080619F">
        <w:rPr>
          <w:rFonts w:ascii="Microsoft New Tai Lue" w:hAnsi="Microsoft New Tai Lue" w:cs="Microsoft New Tai Lue"/>
          <w:sz w:val="24"/>
          <w:szCs w:val="24"/>
        </w:rPr>
        <w:t>. Si rezultat, zbatimi i masave për uljen e emetimeve të PM</w:t>
      </w:r>
      <w:r w:rsidRPr="0080619F">
        <w:rPr>
          <w:rFonts w:ascii="Microsoft New Tai Lue" w:hAnsi="Microsoft New Tai Lue" w:cs="Microsoft New Tai Lue"/>
          <w:sz w:val="24"/>
          <w:szCs w:val="24"/>
          <w:vertAlign w:val="subscript"/>
        </w:rPr>
        <w:t>2.5</w:t>
      </w:r>
      <w:r w:rsidRPr="0080619F">
        <w:rPr>
          <w:rFonts w:ascii="Microsoft New Tai Lue" w:hAnsi="Microsoft New Tai Lue" w:cs="Microsoft New Tai Lue"/>
          <w:sz w:val="24"/>
          <w:szCs w:val="24"/>
        </w:rPr>
        <w:t xml:space="preserve"> është me rëndësi kritike.</w:t>
      </w:r>
    </w:p>
    <w:p w:rsidR="00606ABA" w:rsidRDefault="00AF441E" w:rsidP="00C51ACA">
      <w:pPr>
        <w:jc w:val="both"/>
        <w:rPr>
          <w:rFonts w:ascii="Microsoft New Tai Lue" w:hAnsi="Microsoft New Tai Lue" w:cs="Microsoft New Tai Lue"/>
          <w:sz w:val="24"/>
          <w:szCs w:val="24"/>
        </w:rPr>
      </w:pPr>
      <w:r w:rsidRPr="0080619F">
        <w:rPr>
          <w:rFonts w:ascii="Microsoft New Tai Lue" w:hAnsi="Microsoft New Tai Lue" w:cs="Microsoft New Tai Lue"/>
          <w:sz w:val="24"/>
          <w:szCs w:val="24"/>
        </w:rPr>
        <w:t>Mesatarja mujore nga tetori deri në prill është e tepërt kur krahasohet me vlerën e rekomanduar të OBSH-së prej 15</w:t>
      </w:r>
      <w:r w:rsidRPr="0080619F">
        <w:rPr>
          <w:rFonts w:ascii="Calibri" w:hAnsi="Calibri"/>
          <w:sz w:val="24"/>
          <w:szCs w:val="24"/>
        </w:rPr>
        <w:t>μ</w:t>
      </w:r>
      <w:r w:rsidRPr="0080619F">
        <w:rPr>
          <w:rFonts w:ascii="Microsoft New Tai Lue" w:hAnsi="Microsoft New Tai Lue" w:cs="Microsoft New Tai Lue"/>
          <w:sz w:val="24"/>
          <w:szCs w:val="24"/>
        </w:rPr>
        <w:t>g/m</w:t>
      </w:r>
      <w:r w:rsidRPr="0080619F">
        <w:rPr>
          <w:rFonts w:ascii="Microsoft New Tai Lue" w:hAnsi="Microsoft New Tai Lue" w:cs="Microsoft New Tai Lue"/>
          <w:sz w:val="24"/>
          <w:szCs w:val="24"/>
          <w:vertAlign w:val="superscript"/>
        </w:rPr>
        <w:t>3</w:t>
      </w:r>
      <w:r w:rsidRPr="0080619F">
        <w:rPr>
          <w:rFonts w:ascii="Microsoft New Tai Lue" w:hAnsi="Microsoft New Tai Lue" w:cs="Microsoft New Tai Lue"/>
          <w:sz w:val="24"/>
          <w:szCs w:val="24"/>
        </w:rPr>
        <w:t xml:space="preserve"> për mesataren 24-orëshe të PM</w:t>
      </w:r>
      <w:r w:rsidRPr="0080619F">
        <w:rPr>
          <w:rFonts w:ascii="Microsoft New Tai Lue" w:hAnsi="Microsoft New Tai Lue" w:cs="Microsoft New Tai Lue"/>
          <w:sz w:val="24"/>
          <w:szCs w:val="24"/>
          <w:vertAlign w:val="subscript"/>
        </w:rPr>
        <w:t>2.5</w:t>
      </w:r>
      <w:r w:rsidRPr="0080619F">
        <w:rPr>
          <w:rFonts w:ascii="Microsoft New Tai Lue" w:hAnsi="Microsoft New Tai Lue" w:cs="Microsoft New Tai Lue"/>
          <w:sz w:val="24"/>
          <w:szCs w:val="24"/>
        </w:rPr>
        <w:t>. Si rezultat, është i rëndësishëm zbatimi i masave për uljen e emetimeve të PM</w:t>
      </w:r>
      <w:r w:rsidRPr="0080619F">
        <w:rPr>
          <w:rFonts w:ascii="Microsoft New Tai Lue" w:hAnsi="Microsoft New Tai Lue" w:cs="Microsoft New Tai Lue"/>
          <w:sz w:val="24"/>
          <w:szCs w:val="24"/>
          <w:vertAlign w:val="subscript"/>
        </w:rPr>
        <w:t>2.5</w:t>
      </w:r>
      <w:r w:rsidRPr="0080619F">
        <w:rPr>
          <w:rFonts w:ascii="Microsoft New Tai Lue" w:hAnsi="Microsoft New Tai Lue" w:cs="Microsoft New Tai Lue"/>
          <w:sz w:val="24"/>
          <w:szCs w:val="24"/>
        </w:rPr>
        <w:t>.</w:t>
      </w:r>
    </w:p>
    <w:p w:rsidR="00606ABA" w:rsidRPr="007A1787" w:rsidRDefault="00606ABA" w:rsidP="007A1787">
      <w:pPr>
        <w:pStyle w:val="Heading2"/>
        <w:rPr>
          <w:rFonts w:ascii="Microsoft New Tai Lue" w:hAnsi="Microsoft New Tai Lue" w:cs="Microsoft New Tai Lue"/>
          <w:color w:val="1F3864" w:themeColor="accent1" w:themeShade="80"/>
          <w:sz w:val="32"/>
          <w:szCs w:val="32"/>
        </w:rPr>
      </w:pPr>
      <w:bookmarkStart w:id="131" w:name="_Toc160965270"/>
      <w:r w:rsidRPr="00606ABA">
        <w:rPr>
          <w:rFonts w:ascii="Microsoft New Tai Lue" w:hAnsi="Microsoft New Tai Lue" w:cs="Microsoft New Tai Lue"/>
          <w:color w:val="1F4E79" w:themeColor="accent5" w:themeShade="80"/>
          <w:sz w:val="32"/>
          <w:szCs w:val="32"/>
        </w:rPr>
        <w:t xml:space="preserve">7.2 </w:t>
      </w:r>
      <w:r w:rsidRPr="007A1787">
        <w:rPr>
          <w:rStyle w:val="Heading2Char"/>
          <w:rFonts w:ascii="Microsoft New Tai Lue" w:hAnsi="Microsoft New Tai Lue" w:cs="Microsoft New Tai Lue"/>
          <w:b/>
          <w:bCs/>
          <w:color w:val="1F3864" w:themeColor="accent1" w:themeShade="80"/>
          <w:sz w:val="32"/>
          <w:szCs w:val="32"/>
        </w:rPr>
        <w:t>P</w:t>
      </w:r>
      <w:r w:rsidR="00370C7D" w:rsidRPr="007A1787">
        <w:rPr>
          <w:rStyle w:val="Heading2Char"/>
          <w:rFonts w:ascii="Microsoft New Tai Lue" w:hAnsi="Microsoft New Tai Lue" w:cs="Microsoft New Tai Lue"/>
          <w:b/>
          <w:bCs/>
          <w:color w:val="1F3864" w:themeColor="accent1" w:themeShade="80"/>
          <w:sz w:val="32"/>
          <w:szCs w:val="32"/>
        </w:rPr>
        <w:t>ë</w:t>
      </w:r>
      <w:r w:rsidRPr="007A1787">
        <w:rPr>
          <w:rStyle w:val="Heading2Char"/>
          <w:rFonts w:ascii="Microsoft New Tai Lue" w:hAnsi="Microsoft New Tai Lue" w:cs="Microsoft New Tai Lue"/>
          <w:b/>
          <w:bCs/>
          <w:color w:val="1F3864" w:themeColor="accent1" w:themeShade="80"/>
          <w:sz w:val="32"/>
          <w:szCs w:val="32"/>
        </w:rPr>
        <w:t>rmbledhja e burimeve kryesore e shkarkimeve ne ajër n</w:t>
      </w:r>
      <w:r w:rsidR="004663B6" w:rsidRPr="007A1787">
        <w:rPr>
          <w:rStyle w:val="Heading2Char"/>
          <w:rFonts w:ascii="Microsoft New Tai Lue" w:hAnsi="Microsoft New Tai Lue" w:cs="Microsoft New Tai Lue"/>
          <w:b/>
          <w:bCs/>
          <w:color w:val="1F3864" w:themeColor="accent1" w:themeShade="80"/>
          <w:sz w:val="32"/>
          <w:szCs w:val="32"/>
        </w:rPr>
        <w:t>ë</w:t>
      </w:r>
      <w:r w:rsidRPr="007A1787">
        <w:rPr>
          <w:rStyle w:val="Heading2Char"/>
          <w:rFonts w:ascii="Microsoft New Tai Lue" w:hAnsi="Microsoft New Tai Lue" w:cs="Microsoft New Tai Lue"/>
          <w:b/>
          <w:bCs/>
          <w:color w:val="1F3864" w:themeColor="accent1" w:themeShade="80"/>
          <w:sz w:val="32"/>
          <w:szCs w:val="32"/>
        </w:rPr>
        <w:t xml:space="preserve"> </w:t>
      </w:r>
      <w:r w:rsidR="004663B6" w:rsidRPr="007A1787">
        <w:rPr>
          <w:rStyle w:val="Heading2Char"/>
          <w:rFonts w:ascii="Microsoft New Tai Lue" w:hAnsi="Microsoft New Tai Lue" w:cs="Microsoft New Tai Lue"/>
          <w:b/>
          <w:bCs/>
          <w:color w:val="1F3864" w:themeColor="accent1" w:themeShade="80"/>
          <w:sz w:val="32"/>
          <w:szCs w:val="32"/>
        </w:rPr>
        <w:t>komunën</w:t>
      </w:r>
      <w:r w:rsidRPr="007A1787">
        <w:rPr>
          <w:rStyle w:val="Heading2Char"/>
          <w:rFonts w:ascii="Microsoft New Tai Lue" w:hAnsi="Microsoft New Tai Lue" w:cs="Microsoft New Tai Lue"/>
          <w:b/>
          <w:bCs/>
          <w:color w:val="1F3864" w:themeColor="accent1" w:themeShade="80"/>
          <w:sz w:val="32"/>
          <w:szCs w:val="32"/>
        </w:rPr>
        <w:t xml:space="preserve"> e Hanit te Elezit</w:t>
      </w:r>
      <w:bookmarkEnd w:id="131"/>
    </w:p>
    <w:p w:rsidR="00DA57B3" w:rsidRDefault="00606ABA" w:rsidP="004663B6">
      <w:pPr>
        <w:pStyle w:val="Heading1"/>
        <w:jc w:val="both"/>
        <w:rPr>
          <w:rFonts w:eastAsia="Book Antiqua"/>
          <w:b w:val="0"/>
          <w:color w:val="auto"/>
          <w:sz w:val="22"/>
          <w:szCs w:val="22"/>
        </w:rPr>
      </w:pPr>
      <w:bookmarkStart w:id="132" w:name="_heading=h.28h4qwu"/>
      <w:bookmarkStart w:id="133" w:name="_Toc160965271"/>
      <w:bookmarkEnd w:id="132"/>
      <w:r w:rsidRPr="00606ABA">
        <w:rPr>
          <w:rFonts w:eastAsia="Book Antiqua"/>
          <w:b w:val="0"/>
          <w:color w:val="auto"/>
          <w:sz w:val="22"/>
          <w:szCs w:val="22"/>
        </w:rPr>
        <w:t>Si ndot</w:t>
      </w:r>
      <w:r w:rsidR="00370C7D">
        <w:rPr>
          <w:rFonts w:eastAsia="Book Antiqua"/>
          <w:b w:val="0"/>
          <w:color w:val="auto"/>
          <w:sz w:val="22"/>
          <w:szCs w:val="22"/>
        </w:rPr>
        <w:t>ë</w:t>
      </w:r>
      <w:r w:rsidRPr="00606ABA">
        <w:rPr>
          <w:rFonts w:eastAsia="Book Antiqua"/>
          <w:b w:val="0"/>
          <w:color w:val="auto"/>
          <w:sz w:val="22"/>
          <w:szCs w:val="22"/>
        </w:rPr>
        <w:t>s</w:t>
      </w:r>
      <w:r>
        <w:rPr>
          <w:rFonts w:eastAsia="Book Antiqua"/>
          <w:b w:val="0"/>
          <w:color w:val="auto"/>
          <w:sz w:val="22"/>
          <w:szCs w:val="22"/>
        </w:rPr>
        <w:t xml:space="preserve"> kryesor</w:t>
      </w:r>
      <w:r w:rsidRPr="00606ABA">
        <w:rPr>
          <w:rFonts w:eastAsia="Book Antiqua"/>
          <w:b w:val="0"/>
          <w:color w:val="auto"/>
          <w:sz w:val="22"/>
          <w:szCs w:val="22"/>
        </w:rPr>
        <w:t xml:space="preserve"> t</w:t>
      </w:r>
      <w:r w:rsidR="00370C7D">
        <w:rPr>
          <w:rFonts w:eastAsia="Book Antiqua"/>
          <w:b w:val="0"/>
          <w:color w:val="auto"/>
          <w:sz w:val="22"/>
          <w:szCs w:val="22"/>
        </w:rPr>
        <w:t>ë</w:t>
      </w:r>
      <w:r w:rsidRPr="00606ABA">
        <w:rPr>
          <w:rFonts w:eastAsia="Book Antiqua"/>
          <w:b w:val="0"/>
          <w:color w:val="auto"/>
          <w:sz w:val="22"/>
          <w:szCs w:val="22"/>
        </w:rPr>
        <w:t xml:space="preserve"> ajrit n</w:t>
      </w:r>
      <w:r w:rsidR="00370C7D">
        <w:rPr>
          <w:rFonts w:eastAsia="Book Antiqua"/>
          <w:b w:val="0"/>
          <w:color w:val="auto"/>
          <w:sz w:val="22"/>
          <w:szCs w:val="22"/>
        </w:rPr>
        <w:t>ë</w:t>
      </w:r>
      <w:r w:rsidRPr="00606ABA">
        <w:rPr>
          <w:rFonts w:eastAsia="Book Antiqua"/>
          <w:b w:val="0"/>
          <w:color w:val="auto"/>
          <w:sz w:val="22"/>
          <w:szCs w:val="22"/>
        </w:rPr>
        <w:t xml:space="preserve"> Komun</w:t>
      </w:r>
      <w:r w:rsidR="00370C7D">
        <w:rPr>
          <w:rFonts w:eastAsia="Book Antiqua"/>
          <w:b w:val="0"/>
          <w:color w:val="auto"/>
          <w:sz w:val="22"/>
          <w:szCs w:val="22"/>
        </w:rPr>
        <w:t>ë</w:t>
      </w:r>
      <w:r w:rsidRPr="00606ABA">
        <w:rPr>
          <w:rFonts w:eastAsia="Book Antiqua"/>
          <w:b w:val="0"/>
          <w:color w:val="auto"/>
          <w:sz w:val="22"/>
          <w:szCs w:val="22"/>
        </w:rPr>
        <w:t>n</w:t>
      </w:r>
      <w:r>
        <w:rPr>
          <w:rFonts w:eastAsia="Book Antiqua"/>
          <w:b w:val="0"/>
          <w:color w:val="auto"/>
          <w:sz w:val="22"/>
          <w:szCs w:val="22"/>
        </w:rPr>
        <w:t xml:space="preserve"> e Hanit t</w:t>
      </w:r>
      <w:r w:rsidR="00370C7D">
        <w:rPr>
          <w:rFonts w:eastAsia="Book Antiqua"/>
          <w:b w:val="0"/>
          <w:color w:val="auto"/>
          <w:sz w:val="22"/>
          <w:szCs w:val="22"/>
        </w:rPr>
        <w:t>ë</w:t>
      </w:r>
      <w:r>
        <w:rPr>
          <w:rFonts w:eastAsia="Book Antiqua"/>
          <w:b w:val="0"/>
          <w:color w:val="auto"/>
          <w:sz w:val="22"/>
          <w:szCs w:val="22"/>
        </w:rPr>
        <w:t xml:space="preserve"> Elezit jan</w:t>
      </w:r>
      <w:r w:rsidR="00370C7D">
        <w:rPr>
          <w:rFonts w:eastAsia="Book Antiqua"/>
          <w:b w:val="0"/>
          <w:color w:val="auto"/>
          <w:sz w:val="22"/>
          <w:szCs w:val="22"/>
        </w:rPr>
        <w:t>ë</w:t>
      </w:r>
      <w:r>
        <w:rPr>
          <w:rFonts w:eastAsia="Book Antiqua"/>
          <w:b w:val="0"/>
          <w:color w:val="auto"/>
          <w:sz w:val="22"/>
          <w:szCs w:val="22"/>
        </w:rPr>
        <w:t xml:space="preserve">: aktivitetet </w:t>
      </w:r>
      <w:r w:rsidR="004663B6">
        <w:rPr>
          <w:rFonts w:eastAsia="Book Antiqua"/>
          <w:b w:val="0"/>
          <w:color w:val="auto"/>
          <w:sz w:val="22"/>
          <w:szCs w:val="22"/>
        </w:rPr>
        <w:t>minerare</w:t>
      </w:r>
      <w:r>
        <w:rPr>
          <w:rFonts w:eastAsia="Book Antiqua"/>
          <w:b w:val="0"/>
          <w:color w:val="auto"/>
          <w:sz w:val="22"/>
          <w:szCs w:val="22"/>
        </w:rPr>
        <w:t xml:space="preserve"> dhe prodhuese t</w:t>
      </w:r>
      <w:r w:rsidR="00370C7D">
        <w:rPr>
          <w:rFonts w:eastAsia="Book Antiqua"/>
          <w:b w:val="0"/>
          <w:color w:val="auto"/>
          <w:sz w:val="22"/>
          <w:szCs w:val="22"/>
        </w:rPr>
        <w:t>ë</w:t>
      </w:r>
      <w:r>
        <w:rPr>
          <w:rFonts w:eastAsia="Book Antiqua"/>
          <w:b w:val="0"/>
          <w:color w:val="auto"/>
          <w:sz w:val="22"/>
          <w:szCs w:val="22"/>
        </w:rPr>
        <w:t xml:space="preserve"> fabrik</w:t>
      </w:r>
      <w:r w:rsidR="00370C7D">
        <w:rPr>
          <w:rFonts w:eastAsia="Book Antiqua"/>
          <w:b w:val="0"/>
          <w:color w:val="auto"/>
          <w:sz w:val="22"/>
          <w:szCs w:val="22"/>
        </w:rPr>
        <w:t>ë</w:t>
      </w:r>
      <w:r>
        <w:rPr>
          <w:rFonts w:eastAsia="Book Antiqua"/>
          <w:b w:val="0"/>
          <w:color w:val="auto"/>
          <w:sz w:val="22"/>
          <w:szCs w:val="22"/>
        </w:rPr>
        <w:t>s p</w:t>
      </w:r>
      <w:r w:rsidR="00370C7D">
        <w:rPr>
          <w:rFonts w:eastAsia="Book Antiqua"/>
          <w:b w:val="0"/>
          <w:color w:val="auto"/>
          <w:sz w:val="22"/>
          <w:szCs w:val="22"/>
        </w:rPr>
        <w:t>ë</w:t>
      </w:r>
      <w:r>
        <w:rPr>
          <w:rFonts w:eastAsia="Book Antiqua"/>
          <w:b w:val="0"/>
          <w:color w:val="auto"/>
          <w:sz w:val="22"/>
          <w:szCs w:val="22"/>
        </w:rPr>
        <w:t>r prodhimin e çimentos SharrCem</w:t>
      </w:r>
      <w:r w:rsidR="00361691">
        <w:rPr>
          <w:rFonts w:eastAsia="Book Antiqua"/>
          <w:b w:val="0"/>
          <w:color w:val="auto"/>
          <w:sz w:val="22"/>
          <w:szCs w:val="22"/>
        </w:rPr>
        <w:t>, transporti i dendur rrugor (magjistralja Prishtin</w:t>
      </w:r>
      <w:r w:rsidR="00370C7D">
        <w:rPr>
          <w:rFonts w:eastAsia="Book Antiqua"/>
          <w:b w:val="0"/>
          <w:color w:val="auto"/>
          <w:sz w:val="22"/>
          <w:szCs w:val="22"/>
        </w:rPr>
        <w:t>ë</w:t>
      </w:r>
      <w:r w:rsidR="00361691">
        <w:rPr>
          <w:rFonts w:eastAsia="Book Antiqua"/>
          <w:b w:val="0"/>
          <w:color w:val="auto"/>
          <w:sz w:val="22"/>
          <w:szCs w:val="22"/>
        </w:rPr>
        <w:t>-Shkup, Autoudha) p</w:t>
      </w:r>
      <w:r w:rsidR="00370C7D">
        <w:rPr>
          <w:rFonts w:eastAsia="Book Antiqua"/>
          <w:b w:val="0"/>
          <w:color w:val="auto"/>
          <w:sz w:val="22"/>
          <w:szCs w:val="22"/>
        </w:rPr>
        <w:t>ë</w:t>
      </w:r>
      <w:r w:rsidR="00361691">
        <w:rPr>
          <w:rFonts w:eastAsia="Book Antiqua"/>
          <w:b w:val="0"/>
          <w:color w:val="auto"/>
          <w:sz w:val="22"/>
          <w:szCs w:val="22"/>
        </w:rPr>
        <w:t>rdorimi n</w:t>
      </w:r>
      <w:r w:rsidR="00370C7D">
        <w:rPr>
          <w:rFonts w:eastAsia="Book Antiqua"/>
          <w:b w:val="0"/>
          <w:color w:val="auto"/>
          <w:sz w:val="22"/>
          <w:szCs w:val="22"/>
        </w:rPr>
        <w:t>ë</w:t>
      </w:r>
      <w:r w:rsidR="00361691">
        <w:rPr>
          <w:rFonts w:eastAsia="Book Antiqua"/>
          <w:b w:val="0"/>
          <w:color w:val="auto"/>
          <w:sz w:val="22"/>
          <w:szCs w:val="22"/>
        </w:rPr>
        <w:t xml:space="preserve"> mas</w:t>
      </w:r>
      <w:r w:rsidR="00370C7D">
        <w:rPr>
          <w:rFonts w:eastAsia="Book Antiqua"/>
          <w:b w:val="0"/>
          <w:color w:val="auto"/>
          <w:sz w:val="22"/>
          <w:szCs w:val="22"/>
        </w:rPr>
        <w:t>ë</w:t>
      </w:r>
      <w:r w:rsidR="00361691">
        <w:rPr>
          <w:rFonts w:eastAsia="Book Antiqua"/>
          <w:b w:val="0"/>
          <w:color w:val="auto"/>
          <w:sz w:val="22"/>
          <w:szCs w:val="22"/>
        </w:rPr>
        <w:t xml:space="preserve"> t</w:t>
      </w:r>
      <w:r w:rsidR="00370C7D">
        <w:rPr>
          <w:rFonts w:eastAsia="Book Antiqua"/>
          <w:b w:val="0"/>
          <w:color w:val="auto"/>
          <w:sz w:val="22"/>
          <w:szCs w:val="22"/>
        </w:rPr>
        <w:t>ë</w:t>
      </w:r>
      <w:r w:rsidR="00361691">
        <w:rPr>
          <w:rFonts w:eastAsia="Book Antiqua"/>
          <w:b w:val="0"/>
          <w:color w:val="auto"/>
          <w:sz w:val="22"/>
          <w:szCs w:val="22"/>
        </w:rPr>
        <w:t xml:space="preserve"> madhe t</w:t>
      </w:r>
      <w:r w:rsidR="00370C7D">
        <w:rPr>
          <w:rFonts w:eastAsia="Book Antiqua"/>
          <w:b w:val="0"/>
          <w:color w:val="auto"/>
          <w:sz w:val="22"/>
          <w:szCs w:val="22"/>
        </w:rPr>
        <w:t>ë</w:t>
      </w:r>
      <w:r w:rsidR="00361691">
        <w:rPr>
          <w:rFonts w:eastAsia="Book Antiqua"/>
          <w:b w:val="0"/>
          <w:color w:val="auto"/>
          <w:sz w:val="22"/>
          <w:szCs w:val="22"/>
        </w:rPr>
        <w:t xml:space="preserve"> drurit p</w:t>
      </w:r>
      <w:r w:rsidR="00370C7D">
        <w:rPr>
          <w:rFonts w:eastAsia="Book Antiqua"/>
          <w:b w:val="0"/>
          <w:color w:val="auto"/>
          <w:sz w:val="22"/>
          <w:szCs w:val="22"/>
        </w:rPr>
        <w:t>ë</w:t>
      </w:r>
      <w:r w:rsidR="00361691">
        <w:rPr>
          <w:rFonts w:eastAsia="Book Antiqua"/>
          <w:b w:val="0"/>
          <w:color w:val="auto"/>
          <w:sz w:val="22"/>
          <w:szCs w:val="22"/>
        </w:rPr>
        <w:t>r ngrohje nga ekonomit</w:t>
      </w:r>
      <w:r w:rsidR="00370C7D">
        <w:rPr>
          <w:rFonts w:eastAsia="Book Antiqua"/>
          <w:b w:val="0"/>
          <w:color w:val="auto"/>
          <w:sz w:val="22"/>
          <w:szCs w:val="22"/>
        </w:rPr>
        <w:t>ë</w:t>
      </w:r>
      <w:r w:rsidR="00361691">
        <w:rPr>
          <w:rFonts w:eastAsia="Book Antiqua"/>
          <w:b w:val="0"/>
          <w:color w:val="auto"/>
          <w:sz w:val="22"/>
          <w:szCs w:val="22"/>
        </w:rPr>
        <w:t xml:space="preserve"> familjare, komerciale dhe institucionale, gur</w:t>
      </w:r>
      <w:r w:rsidR="00370C7D">
        <w:rPr>
          <w:rFonts w:eastAsia="Book Antiqua"/>
          <w:b w:val="0"/>
          <w:color w:val="auto"/>
          <w:sz w:val="22"/>
          <w:szCs w:val="22"/>
        </w:rPr>
        <w:t>ë</w:t>
      </w:r>
      <w:r w:rsidR="00361691">
        <w:rPr>
          <w:rFonts w:eastAsia="Book Antiqua"/>
          <w:b w:val="0"/>
          <w:color w:val="auto"/>
          <w:sz w:val="22"/>
          <w:szCs w:val="22"/>
        </w:rPr>
        <w:t>thyesit etj.</w:t>
      </w:r>
      <w:bookmarkEnd w:id="133"/>
    </w:p>
    <w:p w:rsidR="004663B6" w:rsidRDefault="004663B6" w:rsidP="004663B6">
      <w:pPr>
        <w:jc w:val="both"/>
      </w:pPr>
    </w:p>
    <w:p w:rsidR="004663B6" w:rsidRPr="004663B6" w:rsidRDefault="004663B6" w:rsidP="004663B6"/>
    <w:p w:rsidR="00794336" w:rsidRDefault="00794336" w:rsidP="00794336"/>
    <w:p w:rsidR="00794336" w:rsidRDefault="00794336" w:rsidP="007A1787">
      <w:pPr>
        <w:pStyle w:val="Heading2"/>
      </w:pPr>
      <w:bookmarkStart w:id="134" w:name="_Toc160965272"/>
      <w:r w:rsidRPr="00606ABA">
        <w:lastRenderedPageBreak/>
        <w:t>7.2</w:t>
      </w:r>
      <w:r>
        <w:t>.1 Ndotja nga Sharrcem</w:t>
      </w:r>
      <w:bookmarkEnd w:id="134"/>
    </w:p>
    <w:p w:rsidR="00B63FEB" w:rsidRPr="004663B6" w:rsidRDefault="008B2027" w:rsidP="004663B6">
      <w:pPr>
        <w:jc w:val="both"/>
        <w:rPr>
          <w:rFonts w:ascii="Microsoft New Tai Lue" w:hAnsi="Microsoft New Tai Lue" w:cs="Microsoft New Tai Lue"/>
          <w:sz w:val="24"/>
          <w:szCs w:val="24"/>
        </w:rPr>
      </w:pPr>
      <w:r w:rsidRPr="004663B6">
        <w:rPr>
          <w:rFonts w:ascii="Microsoft New Tai Lue" w:hAnsi="Microsoft New Tai Lue" w:cs="Microsoft New Tai Lue"/>
          <w:sz w:val="24"/>
          <w:szCs w:val="24"/>
        </w:rPr>
        <w:t>Është e njohur  se</w:t>
      </w:r>
      <w:r w:rsidR="0033596B" w:rsidRPr="004663B6">
        <w:rPr>
          <w:rFonts w:ascii="Microsoft New Tai Lue" w:hAnsi="Microsoft New Tai Lue" w:cs="Microsoft New Tai Lue"/>
          <w:sz w:val="24"/>
          <w:szCs w:val="24"/>
        </w:rPr>
        <w:t xml:space="preserve"> një nga ndot</w:t>
      </w:r>
      <w:r w:rsidR="00370C7D" w:rsidRPr="004663B6">
        <w:rPr>
          <w:rFonts w:ascii="Microsoft New Tai Lue" w:hAnsi="Microsoft New Tai Lue" w:cs="Microsoft New Tai Lue"/>
          <w:sz w:val="24"/>
          <w:szCs w:val="24"/>
        </w:rPr>
        <w:t>ë</w:t>
      </w:r>
      <w:r w:rsidR="0033596B" w:rsidRPr="004663B6">
        <w:rPr>
          <w:rFonts w:ascii="Microsoft New Tai Lue" w:hAnsi="Microsoft New Tai Lue" w:cs="Microsoft New Tai Lue"/>
          <w:sz w:val="24"/>
          <w:szCs w:val="24"/>
        </w:rPr>
        <w:t>sit m</w:t>
      </w:r>
      <w:r w:rsidR="00370C7D" w:rsidRPr="004663B6">
        <w:rPr>
          <w:rFonts w:ascii="Microsoft New Tai Lue" w:hAnsi="Microsoft New Tai Lue" w:cs="Microsoft New Tai Lue"/>
          <w:sz w:val="24"/>
          <w:szCs w:val="24"/>
        </w:rPr>
        <w:t>ë</w:t>
      </w:r>
      <w:r w:rsidR="0033596B" w:rsidRPr="004663B6">
        <w:rPr>
          <w:rFonts w:ascii="Microsoft New Tai Lue" w:hAnsi="Microsoft New Tai Lue" w:cs="Microsoft New Tai Lue"/>
          <w:sz w:val="24"/>
          <w:szCs w:val="24"/>
        </w:rPr>
        <w:t xml:space="preserve"> t</w:t>
      </w:r>
      <w:r w:rsidR="00370C7D" w:rsidRPr="004663B6">
        <w:rPr>
          <w:rFonts w:ascii="Microsoft New Tai Lue" w:hAnsi="Microsoft New Tai Lue" w:cs="Microsoft New Tai Lue"/>
          <w:sz w:val="24"/>
          <w:szCs w:val="24"/>
        </w:rPr>
        <w:t>ë</w:t>
      </w:r>
      <w:r w:rsidR="0033596B" w:rsidRPr="004663B6">
        <w:rPr>
          <w:rFonts w:ascii="Microsoft New Tai Lue" w:hAnsi="Microsoft New Tai Lue" w:cs="Microsoft New Tai Lue"/>
          <w:sz w:val="24"/>
          <w:szCs w:val="24"/>
        </w:rPr>
        <w:t xml:space="preserve"> </w:t>
      </w:r>
      <w:r w:rsidR="004663B6" w:rsidRPr="004663B6">
        <w:rPr>
          <w:rFonts w:ascii="Microsoft New Tai Lue" w:hAnsi="Microsoft New Tai Lue" w:cs="Microsoft New Tai Lue"/>
          <w:sz w:val="24"/>
          <w:szCs w:val="24"/>
        </w:rPr>
        <w:t>mëdhenj</w:t>
      </w:r>
      <w:r w:rsidR="0033596B" w:rsidRPr="004663B6">
        <w:rPr>
          <w:rFonts w:ascii="Microsoft New Tai Lue" w:hAnsi="Microsoft New Tai Lue" w:cs="Microsoft New Tai Lue"/>
          <w:sz w:val="24"/>
          <w:szCs w:val="24"/>
        </w:rPr>
        <w:t xml:space="preserve"> t</w:t>
      </w:r>
      <w:r w:rsidR="00370C7D" w:rsidRPr="004663B6">
        <w:rPr>
          <w:rFonts w:ascii="Microsoft New Tai Lue" w:hAnsi="Microsoft New Tai Lue" w:cs="Microsoft New Tai Lue"/>
          <w:sz w:val="24"/>
          <w:szCs w:val="24"/>
        </w:rPr>
        <w:t>ë</w:t>
      </w:r>
      <w:r w:rsidR="0033596B" w:rsidRPr="004663B6">
        <w:rPr>
          <w:rFonts w:ascii="Microsoft New Tai Lue" w:hAnsi="Microsoft New Tai Lue" w:cs="Microsoft New Tai Lue"/>
          <w:sz w:val="24"/>
          <w:szCs w:val="24"/>
        </w:rPr>
        <w:t xml:space="preserve"> ajrit </w:t>
      </w:r>
      <w:r w:rsidRPr="004663B6">
        <w:rPr>
          <w:rFonts w:ascii="Microsoft New Tai Lue" w:hAnsi="Microsoft New Tai Lue" w:cs="Microsoft New Tai Lue"/>
          <w:sz w:val="24"/>
          <w:szCs w:val="24"/>
        </w:rPr>
        <w:t xml:space="preserve">në Han të Elezit është  fabrika e çimentos  “Sharrcem”. Procesi teknologjik i përfitimit të çimentos në të gjitha fazat e prodhimit është i përcjellur në masë të madhe apo të vogël me faktorë të cilët ndikojnë në mjedis. Ndikimet kryesore në mjedis nga industria e çimentos janë ndikimet në </w:t>
      </w:r>
      <w:r w:rsidR="004663B6" w:rsidRPr="004663B6">
        <w:rPr>
          <w:rFonts w:ascii="Microsoft New Tai Lue" w:hAnsi="Microsoft New Tai Lue" w:cs="Microsoft New Tai Lue"/>
          <w:sz w:val="24"/>
          <w:szCs w:val="24"/>
        </w:rPr>
        <w:t>ajë</w:t>
      </w:r>
      <w:r w:rsidR="004663B6">
        <w:rPr>
          <w:rFonts w:ascii="Microsoft New Tai Lue" w:hAnsi="Microsoft New Tai Lue" w:cs="Microsoft New Tai Lue"/>
          <w:sz w:val="24"/>
          <w:szCs w:val="24"/>
        </w:rPr>
        <w:t>r</w:t>
      </w:r>
      <w:r w:rsidRPr="004663B6">
        <w:rPr>
          <w:rFonts w:ascii="Microsoft New Tai Lue" w:hAnsi="Microsoft New Tai Lue" w:cs="Microsoft New Tai Lue"/>
          <w:sz w:val="24"/>
          <w:szCs w:val="24"/>
        </w:rPr>
        <w:t>. Ndikime të rëndësishme në aj</w:t>
      </w:r>
      <w:r w:rsidR="004663B6">
        <w:rPr>
          <w:rFonts w:ascii="Microsoft New Tai Lue" w:hAnsi="Microsoft New Tai Lue" w:cs="Microsoft New Tai Lue"/>
          <w:sz w:val="24"/>
          <w:szCs w:val="24"/>
        </w:rPr>
        <w:t>ë</w:t>
      </w:r>
      <w:r w:rsidRPr="004663B6">
        <w:rPr>
          <w:rFonts w:ascii="Microsoft New Tai Lue" w:hAnsi="Microsoft New Tai Lue" w:cs="Microsoft New Tai Lue"/>
          <w:sz w:val="24"/>
          <w:szCs w:val="24"/>
        </w:rPr>
        <w:t xml:space="preserve">r vijnë si rezultat i proceseve të </w:t>
      </w:r>
      <w:r w:rsidR="004663B6" w:rsidRPr="004663B6">
        <w:rPr>
          <w:rFonts w:ascii="Microsoft New Tai Lue" w:hAnsi="Microsoft New Tai Lue" w:cs="Microsoft New Tai Lue"/>
          <w:sz w:val="24"/>
          <w:szCs w:val="24"/>
        </w:rPr>
        <w:t>djeg</w:t>
      </w:r>
      <w:r w:rsidR="004663B6">
        <w:rPr>
          <w:rFonts w:ascii="Microsoft New Tai Lue" w:hAnsi="Microsoft New Tai Lue" w:cs="Microsoft New Tai Lue"/>
          <w:sz w:val="24"/>
          <w:szCs w:val="24"/>
        </w:rPr>
        <w:t>ie</w:t>
      </w:r>
      <w:r w:rsidR="004663B6" w:rsidRPr="004663B6">
        <w:rPr>
          <w:rFonts w:ascii="Microsoft New Tai Lue" w:hAnsi="Microsoft New Tai Lue" w:cs="Microsoft New Tai Lue"/>
          <w:sz w:val="24"/>
          <w:szCs w:val="24"/>
        </w:rPr>
        <w:t>s</w:t>
      </w:r>
      <w:r w:rsidRPr="004663B6">
        <w:rPr>
          <w:rFonts w:ascii="Microsoft New Tai Lue" w:hAnsi="Microsoft New Tai Lue" w:cs="Microsoft New Tai Lue"/>
          <w:sz w:val="24"/>
          <w:szCs w:val="24"/>
        </w:rPr>
        <w:t xml:space="preserve"> në furrën rrotulluese si : pluhuri, NOx, SO</w:t>
      </w:r>
      <w:r w:rsidRPr="004663B6">
        <w:rPr>
          <w:rFonts w:ascii="Microsoft New Tai Lue" w:hAnsi="Microsoft New Tai Lue" w:cs="Microsoft New Tai Lue"/>
          <w:sz w:val="24"/>
          <w:szCs w:val="24"/>
          <w:vertAlign w:val="subscript"/>
        </w:rPr>
        <w:t>2</w:t>
      </w:r>
      <w:r w:rsidRPr="004663B6">
        <w:rPr>
          <w:rFonts w:ascii="Microsoft New Tai Lue" w:hAnsi="Microsoft New Tai Lue" w:cs="Microsoft New Tai Lue"/>
          <w:sz w:val="24"/>
          <w:szCs w:val="24"/>
        </w:rPr>
        <w:t xml:space="preserve"> dhe CO. Këto emisione burojnë pjesërisht prej zbërthimeve fiziko-kimike të lëndës së parë dhe pjesërisht prej procesit të </w:t>
      </w:r>
      <w:r w:rsidR="004663B6" w:rsidRPr="004663B6">
        <w:rPr>
          <w:rFonts w:ascii="Microsoft New Tai Lue" w:hAnsi="Microsoft New Tai Lue" w:cs="Microsoft New Tai Lue"/>
          <w:sz w:val="24"/>
          <w:szCs w:val="24"/>
        </w:rPr>
        <w:t>djegies</w:t>
      </w:r>
      <w:r w:rsidRPr="004663B6">
        <w:rPr>
          <w:rFonts w:ascii="Microsoft New Tai Lue" w:hAnsi="Microsoft New Tai Lue" w:cs="Microsoft New Tai Lue"/>
          <w:sz w:val="24"/>
          <w:szCs w:val="24"/>
        </w:rPr>
        <w:t xml:space="preserve"> së lëndës djegëse. Fabrika Sharrcem ka një Sistem të Mena</w:t>
      </w:r>
      <w:r w:rsidR="004663B6">
        <w:rPr>
          <w:rFonts w:ascii="Microsoft New Tai Lue" w:hAnsi="Microsoft New Tai Lue" w:cs="Microsoft New Tai Lue"/>
          <w:sz w:val="24"/>
          <w:szCs w:val="24"/>
        </w:rPr>
        <w:t>xh</w:t>
      </w:r>
      <w:r w:rsidRPr="004663B6">
        <w:rPr>
          <w:rFonts w:ascii="Microsoft New Tai Lue" w:hAnsi="Microsoft New Tai Lue" w:cs="Microsoft New Tai Lue"/>
          <w:sz w:val="24"/>
          <w:szCs w:val="24"/>
        </w:rPr>
        <w:t xml:space="preserve">imit të Cilësisë sipas ISO 9001:2000 që nga viti 2010. Në nëntor të vitit 2013 kompania Sharrcem është </w:t>
      </w:r>
      <w:r w:rsidR="004663B6" w:rsidRPr="004663B6">
        <w:rPr>
          <w:rFonts w:ascii="Microsoft New Tai Lue" w:hAnsi="Microsoft New Tai Lue" w:cs="Microsoft New Tai Lue"/>
          <w:sz w:val="24"/>
          <w:szCs w:val="24"/>
        </w:rPr>
        <w:t>certifikuar</w:t>
      </w:r>
      <w:r w:rsidRPr="004663B6">
        <w:rPr>
          <w:rFonts w:ascii="Microsoft New Tai Lue" w:hAnsi="Microsoft New Tai Lue" w:cs="Microsoft New Tai Lue"/>
          <w:sz w:val="24"/>
          <w:szCs w:val="24"/>
        </w:rPr>
        <w:t xml:space="preserve"> me Sistemin e Mena</w:t>
      </w:r>
      <w:r w:rsidR="004663B6">
        <w:rPr>
          <w:rFonts w:ascii="Microsoft New Tai Lue" w:hAnsi="Microsoft New Tai Lue" w:cs="Microsoft New Tai Lue"/>
          <w:sz w:val="24"/>
          <w:szCs w:val="24"/>
        </w:rPr>
        <w:t>xh</w:t>
      </w:r>
      <w:r w:rsidRPr="004663B6">
        <w:rPr>
          <w:rFonts w:ascii="Microsoft New Tai Lue" w:hAnsi="Microsoft New Tai Lue" w:cs="Microsoft New Tai Lue"/>
          <w:sz w:val="24"/>
          <w:szCs w:val="24"/>
        </w:rPr>
        <w:t xml:space="preserve">imit të Mjedisit sipas </w:t>
      </w:r>
      <w:r w:rsidR="004663B6" w:rsidRPr="004663B6">
        <w:rPr>
          <w:rFonts w:ascii="Microsoft New Tai Lue" w:hAnsi="Microsoft New Tai Lue" w:cs="Microsoft New Tai Lue"/>
          <w:sz w:val="24"/>
          <w:szCs w:val="24"/>
        </w:rPr>
        <w:t>standardit</w:t>
      </w:r>
      <w:r w:rsidRPr="004663B6">
        <w:rPr>
          <w:rFonts w:ascii="Microsoft New Tai Lue" w:hAnsi="Microsoft New Tai Lue" w:cs="Microsoft New Tai Lue"/>
          <w:sz w:val="24"/>
          <w:szCs w:val="24"/>
        </w:rPr>
        <w:t xml:space="preserve"> ISO 14001:2004, duke zgjeruar kështu përpjekjet e saja të vazhdueshme për reduktimin e efekteve negative në mjedis. Ndërsa në vitin 2014 është </w:t>
      </w:r>
      <w:r w:rsidR="004663B6" w:rsidRPr="004663B6">
        <w:rPr>
          <w:rFonts w:ascii="Microsoft New Tai Lue" w:hAnsi="Microsoft New Tai Lue" w:cs="Microsoft New Tai Lue"/>
          <w:sz w:val="24"/>
          <w:szCs w:val="24"/>
        </w:rPr>
        <w:t>pajisur</w:t>
      </w:r>
      <w:r w:rsidRPr="004663B6">
        <w:rPr>
          <w:rFonts w:ascii="Microsoft New Tai Lue" w:hAnsi="Microsoft New Tai Lue" w:cs="Microsoft New Tai Lue"/>
          <w:sz w:val="24"/>
          <w:szCs w:val="24"/>
        </w:rPr>
        <w:t xml:space="preserve"> me Leje Mjedisore të Integruar, leje e lëshuar nga MMPH. Po ashtu</w:t>
      </w:r>
      <w:r w:rsidR="0033596B" w:rsidRPr="004663B6">
        <w:rPr>
          <w:rFonts w:ascii="Microsoft New Tai Lue" w:hAnsi="Microsoft New Tai Lue" w:cs="Microsoft New Tai Lue"/>
          <w:sz w:val="24"/>
          <w:szCs w:val="24"/>
        </w:rPr>
        <w:t>,</w:t>
      </w:r>
      <w:r w:rsidRPr="004663B6">
        <w:rPr>
          <w:rFonts w:ascii="Microsoft New Tai Lue" w:hAnsi="Microsoft New Tai Lue" w:cs="Microsoft New Tai Lue"/>
          <w:sz w:val="24"/>
          <w:szCs w:val="24"/>
        </w:rPr>
        <w:t xml:space="preserve"> monitorimi i ajrit bëhet edhe nga stacioni për monitorim i Sharrcem, i vendosur në </w:t>
      </w:r>
      <w:r w:rsidR="004663B6" w:rsidRPr="004663B6">
        <w:rPr>
          <w:rFonts w:ascii="Microsoft New Tai Lue" w:hAnsi="Microsoft New Tai Lue" w:cs="Microsoft New Tai Lue"/>
          <w:sz w:val="24"/>
          <w:szCs w:val="24"/>
        </w:rPr>
        <w:t>hapësirat</w:t>
      </w:r>
      <w:r w:rsidRPr="004663B6">
        <w:rPr>
          <w:rFonts w:ascii="Microsoft New Tai Lue" w:hAnsi="Microsoft New Tai Lue" w:cs="Microsoft New Tai Lue"/>
          <w:sz w:val="24"/>
          <w:szCs w:val="24"/>
        </w:rPr>
        <w:t xml:space="preserve"> e brendshme të saja. Ky stacion është reprezentativ për cilësinë e ajrit në sfondin industrial dhe </w:t>
      </w:r>
      <w:r w:rsidR="004663B6" w:rsidRPr="004663B6">
        <w:rPr>
          <w:rFonts w:ascii="Microsoft New Tai Lue" w:hAnsi="Microsoft New Tai Lue" w:cs="Microsoft New Tai Lue"/>
          <w:sz w:val="24"/>
          <w:szCs w:val="24"/>
        </w:rPr>
        <w:t>përveç</w:t>
      </w:r>
      <w:r w:rsidRPr="004663B6">
        <w:rPr>
          <w:rFonts w:ascii="Microsoft New Tai Lue" w:hAnsi="Microsoft New Tai Lue" w:cs="Microsoft New Tai Lue"/>
          <w:sz w:val="24"/>
          <w:szCs w:val="24"/>
        </w:rPr>
        <w:t xml:space="preserve"> parametrave të </w:t>
      </w:r>
      <w:r w:rsidR="004663B6" w:rsidRPr="004663B6">
        <w:rPr>
          <w:rFonts w:ascii="Microsoft New Tai Lue" w:hAnsi="Microsoft New Tai Lue" w:cs="Microsoft New Tai Lue"/>
          <w:sz w:val="24"/>
          <w:szCs w:val="24"/>
        </w:rPr>
        <w:t>lartpërmendur</w:t>
      </w:r>
      <w:r w:rsidRPr="004663B6">
        <w:rPr>
          <w:rFonts w:ascii="Microsoft New Tai Lue" w:hAnsi="Microsoft New Tai Lue" w:cs="Microsoft New Tai Lue"/>
          <w:sz w:val="24"/>
          <w:szCs w:val="24"/>
        </w:rPr>
        <w:t xml:space="preserve"> bënë matjen edhe të Oksideve të Squfurit (SO</w:t>
      </w:r>
      <w:r w:rsidRPr="004663B6">
        <w:rPr>
          <w:rFonts w:ascii="Microsoft New Tai Lue" w:hAnsi="Microsoft New Tai Lue" w:cs="Microsoft New Tai Lue"/>
          <w:sz w:val="24"/>
          <w:szCs w:val="24"/>
          <w:vertAlign w:val="subscript"/>
        </w:rPr>
        <w:t>x</w:t>
      </w:r>
      <w:r w:rsidRPr="004663B6">
        <w:rPr>
          <w:rFonts w:ascii="Microsoft New Tai Lue" w:hAnsi="Microsoft New Tai Lue" w:cs="Microsoft New Tai Lue"/>
          <w:sz w:val="24"/>
          <w:szCs w:val="24"/>
        </w:rPr>
        <w:t>), Oksidet e Azotit (NO</w:t>
      </w:r>
      <w:r w:rsidRPr="004663B6">
        <w:rPr>
          <w:rFonts w:ascii="Microsoft New Tai Lue" w:hAnsi="Microsoft New Tai Lue" w:cs="Microsoft New Tai Lue"/>
          <w:sz w:val="24"/>
          <w:szCs w:val="24"/>
          <w:vertAlign w:val="subscript"/>
        </w:rPr>
        <w:t>x</w:t>
      </w:r>
      <w:r w:rsidRPr="004663B6">
        <w:rPr>
          <w:rFonts w:ascii="Microsoft New Tai Lue" w:hAnsi="Microsoft New Tai Lue" w:cs="Microsoft New Tai Lue"/>
          <w:sz w:val="24"/>
          <w:szCs w:val="24"/>
        </w:rPr>
        <w:t xml:space="preserve">), si dhe pluhurit qe emetohet nga oxhaku i furrës, ftohësi i klinkerit dhe </w:t>
      </w:r>
      <w:r w:rsidR="004663B6" w:rsidRPr="004663B6">
        <w:rPr>
          <w:rFonts w:ascii="Microsoft New Tai Lue" w:hAnsi="Microsoft New Tai Lue" w:cs="Microsoft New Tai Lue"/>
          <w:sz w:val="24"/>
          <w:szCs w:val="24"/>
        </w:rPr>
        <w:t>mullinjtë</w:t>
      </w:r>
      <w:r w:rsidRPr="004663B6">
        <w:rPr>
          <w:rFonts w:ascii="Microsoft New Tai Lue" w:hAnsi="Microsoft New Tai Lue" w:cs="Microsoft New Tai Lue"/>
          <w:sz w:val="24"/>
          <w:szCs w:val="24"/>
        </w:rPr>
        <w:t xml:space="preserve"> e çimentos. Sharrcem, në baza të rregullta mujore, raportet e monitorimit të ajrit ia p</w:t>
      </w:r>
      <w:r w:rsidR="00624E78" w:rsidRPr="004663B6">
        <w:rPr>
          <w:rFonts w:ascii="Microsoft New Tai Lue" w:hAnsi="Microsoft New Tai Lue" w:cs="Microsoft New Tai Lue"/>
          <w:sz w:val="24"/>
          <w:szCs w:val="24"/>
        </w:rPr>
        <w:t>ërcjellë Drejtorisë së Mjedisit</w:t>
      </w:r>
      <w:r w:rsidRPr="004663B6">
        <w:rPr>
          <w:rFonts w:ascii="Microsoft New Tai Lue" w:hAnsi="Microsoft New Tai Lue" w:cs="Microsoft New Tai Lue"/>
          <w:sz w:val="24"/>
          <w:szCs w:val="24"/>
        </w:rPr>
        <w:t>, ndërkaq MMPH-ja këto raporte</w:t>
      </w:r>
      <w:r w:rsidR="0033596B" w:rsidRPr="004663B6">
        <w:rPr>
          <w:rFonts w:ascii="Microsoft New Tai Lue" w:hAnsi="Microsoft New Tai Lue" w:cs="Microsoft New Tai Lue"/>
          <w:sz w:val="24"/>
          <w:szCs w:val="24"/>
        </w:rPr>
        <w:t xml:space="preserve"> </w:t>
      </w:r>
      <w:r w:rsidR="004663B6" w:rsidRPr="004663B6">
        <w:rPr>
          <w:rFonts w:ascii="Microsoft New Tai Lue" w:hAnsi="Microsoft New Tai Lue" w:cs="Microsoft New Tai Lue"/>
          <w:sz w:val="24"/>
          <w:szCs w:val="24"/>
        </w:rPr>
        <w:t>rregullisht</w:t>
      </w:r>
      <w:r w:rsidRPr="004663B6">
        <w:rPr>
          <w:rFonts w:ascii="Microsoft New Tai Lue" w:hAnsi="Microsoft New Tai Lue" w:cs="Microsoft New Tai Lue"/>
          <w:sz w:val="24"/>
          <w:szCs w:val="24"/>
        </w:rPr>
        <w:t xml:space="preserve"> i publikon në </w:t>
      </w:r>
      <w:r w:rsidR="004663B6">
        <w:rPr>
          <w:rFonts w:ascii="Microsoft New Tai Lue" w:hAnsi="Microsoft New Tai Lue" w:cs="Microsoft New Tai Lue"/>
          <w:sz w:val="24"/>
          <w:szCs w:val="24"/>
        </w:rPr>
        <w:t>W</w:t>
      </w:r>
      <w:r w:rsidRPr="004663B6">
        <w:rPr>
          <w:rFonts w:ascii="Microsoft New Tai Lue" w:hAnsi="Microsoft New Tai Lue" w:cs="Microsoft New Tai Lue"/>
          <w:sz w:val="24"/>
          <w:szCs w:val="24"/>
        </w:rPr>
        <w:t>ebfaqen e Institutit Hidrometeorologjik të Kosovës (IHMK).</w:t>
      </w:r>
    </w:p>
    <w:p w:rsidR="008B2027" w:rsidRPr="00370C7D" w:rsidRDefault="004663B6" w:rsidP="008E0D38">
      <w:pPr>
        <w:pStyle w:val="Caption"/>
      </w:pPr>
      <w:bookmarkStart w:id="135" w:name="_Toc161006759"/>
      <w:r>
        <w:t xml:space="preserve">Tabela </w:t>
      </w:r>
      <w:bookmarkStart w:id="136" w:name="_Hlk161006591"/>
      <w:r w:rsidR="003B1816">
        <w:fldChar w:fldCharType="begin"/>
      </w:r>
      <w:r w:rsidR="00481F0B">
        <w:instrText xml:space="preserve"> SEQ Table \* ARABIC </w:instrText>
      </w:r>
      <w:r w:rsidR="003B1816">
        <w:fldChar w:fldCharType="separate"/>
      </w:r>
      <w:r w:rsidR="005B6242">
        <w:rPr>
          <w:noProof/>
        </w:rPr>
        <w:t>13</w:t>
      </w:r>
      <w:r w:rsidR="003B1816">
        <w:fldChar w:fldCharType="end"/>
      </w:r>
      <w:bookmarkEnd w:id="136"/>
      <w:r w:rsidR="00481F0B">
        <w:t xml:space="preserve">- </w:t>
      </w:r>
      <w:r w:rsidR="00370C7D" w:rsidRPr="00370C7D">
        <w:t>Kualiteti i ajrit-</w:t>
      </w:r>
      <w:r w:rsidR="00ED2865">
        <w:t>p</w:t>
      </w:r>
      <w:r w:rsidR="00370C7D" w:rsidRPr="00370C7D">
        <w:t>erimetri i fabrik</w:t>
      </w:r>
      <w:r w:rsidR="00ED2865">
        <w:t>ë</w:t>
      </w:r>
      <w:r w:rsidR="00370C7D" w:rsidRPr="00370C7D">
        <w:t>s</w:t>
      </w:r>
      <w:bookmarkEnd w:id="135"/>
    </w:p>
    <w:tbl>
      <w:tblPr>
        <w:tblStyle w:val="TableGrid"/>
        <w:tblW w:w="0" w:type="auto"/>
        <w:tblLook w:val="04A0"/>
      </w:tblPr>
      <w:tblGrid>
        <w:gridCol w:w="2343"/>
        <w:gridCol w:w="2695"/>
        <w:gridCol w:w="2445"/>
        <w:gridCol w:w="2093"/>
      </w:tblGrid>
      <w:tr w:rsidR="00370C7D" w:rsidTr="00624E78">
        <w:tc>
          <w:tcPr>
            <w:tcW w:w="2358" w:type="dxa"/>
          </w:tcPr>
          <w:p w:rsidR="00370C7D" w:rsidRPr="00370C7D" w:rsidRDefault="00370C7D" w:rsidP="00624E78">
            <w:pPr>
              <w:rPr>
                <w:rFonts w:ascii="Microsoft New Tai Lue" w:hAnsi="Microsoft New Tai Lue" w:cs="Microsoft New Tai Lue"/>
              </w:rPr>
            </w:pPr>
            <w:r>
              <w:rPr>
                <w:rFonts w:ascii="Microsoft New Tai Lue" w:hAnsi="Microsoft New Tai Lue" w:cs="Microsoft New Tai Lue"/>
                <w:b/>
              </w:rPr>
              <w:t>Perimetri i fabrik</w:t>
            </w:r>
            <w:r w:rsidR="00624E78">
              <w:rPr>
                <w:rFonts w:ascii="Microsoft New Tai Lue" w:hAnsi="Microsoft New Tai Lue" w:cs="Microsoft New Tai Lue"/>
                <w:b/>
              </w:rPr>
              <w:t>ë</w:t>
            </w:r>
            <w:r>
              <w:rPr>
                <w:rFonts w:ascii="Microsoft New Tai Lue" w:hAnsi="Microsoft New Tai Lue" w:cs="Microsoft New Tai Lue"/>
                <w:b/>
              </w:rPr>
              <w:t>s</w:t>
            </w:r>
          </w:p>
        </w:tc>
        <w:tc>
          <w:tcPr>
            <w:tcW w:w="2718" w:type="dxa"/>
          </w:tcPr>
          <w:p w:rsidR="00370C7D" w:rsidRPr="00370C7D" w:rsidRDefault="00370C7D" w:rsidP="00794336">
            <w:pPr>
              <w:rPr>
                <w:rFonts w:ascii="Microsoft New Tai Lue" w:hAnsi="Microsoft New Tai Lue" w:cs="Microsoft New Tai Lue"/>
                <w:b/>
              </w:rPr>
            </w:pPr>
            <w:r>
              <w:rPr>
                <w:rFonts w:ascii="Microsoft New Tai Lue" w:hAnsi="Microsoft New Tai Lue" w:cs="Microsoft New Tai Lue"/>
                <w:b/>
              </w:rPr>
              <w:t>2022</w:t>
            </w:r>
          </w:p>
        </w:tc>
        <w:tc>
          <w:tcPr>
            <w:tcW w:w="2465" w:type="dxa"/>
          </w:tcPr>
          <w:p w:rsidR="00370C7D" w:rsidRPr="00370C7D" w:rsidRDefault="00370C7D" w:rsidP="00794336">
            <w:pPr>
              <w:rPr>
                <w:rFonts w:ascii="Microsoft New Tai Lue" w:hAnsi="Microsoft New Tai Lue" w:cs="Microsoft New Tai Lue"/>
                <w:b/>
              </w:rPr>
            </w:pPr>
            <w:r>
              <w:rPr>
                <w:rFonts w:ascii="Microsoft New Tai Lue" w:hAnsi="Microsoft New Tai Lue" w:cs="Microsoft New Tai Lue"/>
                <w:b/>
              </w:rPr>
              <w:t>2023</w:t>
            </w:r>
          </w:p>
        </w:tc>
        <w:tc>
          <w:tcPr>
            <w:tcW w:w="2107" w:type="dxa"/>
          </w:tcPr>
          <w:p w:rsidR="00370C7D" w:rsidRDefault="00370C7D" w:rsidP="00794336">
            <w:pPr>
              <w:rPr>
                <w:rFonts w:ascii="Microsoft New Tai Lue" w:hAnsi="Microsoft New Tai Lue" w:cs="Microsoft New Tai Lue"/>
                <w:b/>
              </w:rPr>
            </w:pPr>
            <w:r>
              <w:rPr>
                <w:rFonts w:ascii="Microsoft New Tai Lue" w:hAnsi="Microsoft New Tai Lue" w:cs="Microsoft New Tai Lue"/>
                <w:b/>
              </w:rPr>
              <w:t>ELV IPPC</w:t>
            </w:r>
          </w:p>
          <w:p w:rsidR="00370C7D" w:rsidRPr="00370C7D" w:rsidRDefault="00370C7D" w:rsidP="00794336">
            <w:pPr>
              <w:rPr>
                <w:rFonts w:ascii="Microsoft New Tai Lue" w:hAnsi="Microsoft New Tai Lue" w:cs="Microsoft New Tai Lue"/>
              </w:rPr>
            </w:pPr>
            <w:r>
              <w:rPr>
                <w:rFonts w:ascii="Microsoft New Tai Lue" w:hAnsi="Microsoft New Tai Lue" w:cs="Microsoft New Tai Lue"/>
              </w:rPr>
              <w:t>(mg/m</w:t>
            </w:r>
            <w:r>
              <w:rPr>
                <w:rFonts w:ascii="Microsoft New Tai Lue" w:hAnsi="Microsoft New Tai Lue" w:cs="Microsoft New Tai Lue"/>
                <w:vertAlign w:val="superscript"/>
              </w:rPr>
              <w:t xml:space="preserve">3 </w:t>
            </w:r>
            <w:r>
              <w:rPr>
                <w:rFonts w:ascii="Microsoft New Tai Lue" w:hAnsi="Microsoft New Tai Lue" w:cs="Microsoft New Tai Lue"/>
              </w:rPr>
              <w:t>)</w:t>
            </w:r>
          </w:p>
        </w:tc>
      </w:tr>
      <w:tr w:rsidR="00370C7D" w:rsidTr="00624E78">
        <w:tc>
          <w:tcPr>
            <w:tcW w:w="2358" w:type="dxa"/>
          </w:tcPr>
          <w:p w:rsidR="00370C7D" w:rsidRPr="00370C7D" w:rsidRDefault="00370C7D" w:rsidP="00794336">
            <w:pPr>
              <w:rPr>
                <w:rFonts w:ascii="Microsoft New Tai Lue" w:hAnsi="Microsoft New Tai Lue" w:cs="Microsoft New Tai Lue"/>
                <w:b/>
              </w:rPr>
            </w:pPr>
            <w:r>
              <w:rPr>
                <w:rFonts w:ascii="Microsoft New Tai Lue" w:hAnsi="Microsoft New Tai Lue" w:cs="Microsoft New Tai Lue"/>
                <w:b/>
              </w:rPr>
              <w:t>PM</w:t>
            </w:r>
            <w:r>
              <w:rPr>
                <w:rFonts w:ascii="Microsoft New Tai Lue" w:hAnsi="Microsoft New Tai Lue" w:cs="Microsoft New Tai Lue"/>
                <w:b/>
                <w:vertAlign w:val="subscript"/>
              </w:rPr>
              <w:t xml:space="preserve">10  </w:t>
            </w:r>
            <w:r>
              <w:rPr>
                <w:rFonts w:ascii="Microsoft New Tai Lue" w:hAnsi="Microsoft New Tai Lue" w:cs="Microsoft New Tai Lue"/>
                <w:b/>
              </w:rPr>
              <w:t>(mg/m</w:t>
            </w:r>
            <w:r>
              <w:rPr>
                <w:rFonts w:ascii="Microsoft New Tai Lue" w:hAnsi="Microsoft New Tai Lue" w:cs="Microsoft New Tai Lue"/>
                <w:b/>
                <w:vertAlign w:val="superscript"/>
              </w:rPr>
              <w:t>3</w:t>
            </w:r>
            <w:r>
              <w:rPr>
                <w:rFonts w:ascii="Microsoft New Tai Lue" w:hAnsi="Microsoft New Tai Lue" w:cs="Microsoft New Tai Lue"/>
                <w:b/>
              </w:rPr>
              <w:t>)</w:t>
            </w:r>
          </w:p>
        </w:tc>
        <w:tc>
          <w:tcPr>
            <w:tcW w:w="2718" w:type="dxa"/>
          </w:tcPr>
          <w:p w:rsidR="00370C7D" w:rsidRPr="003908B2" w:rsidRDefault="003908B2" w:rsidP="00794336">
            <w:pPr>
              <w:rPr>
                <w:rFonts w:ascii="Microsoft New Tai Lue" w:hAnsi="Microsoft New Tai Lue" w:cs="Microsoft New Tai Lue"/>
                <w:b/>
              </w:rPr>
            </w:pPr>
            <w:r w:rsidRPr="003908B2">
              <w:rPr>
                <w:rFonts w:ascii="Microsoft New Tai Lue" w:hAnsi="Microsoft New Tai Lue" w:cs="Microsoft New Tai Lue"/>
                <w:b/>
              </w:rPr>
              <w:t>0.040</w:t>
            </w:r>
          </w:p>
        </w:tc>
        <w:tc>
          <w:tcPr>
            <w:tcW w:w="2465" w:type="dxa"/>
          </w:tcPr>
          <w:p w:rsidR="00370C7D" w:rsidRPr="003908B2" w:rsidRDefault="003908B2" w:rsidP="00794336">
            <w:pPr>
              <w:rPr>
                <w:rFonts w:ascii="Microsoft New Tai Lue" w:hAnsi="Microsoft New Tai Lue" w:cs="Microsoft New Tai Lue"/>
                <w:b/>
              </w:rPr>
            </w:pPr>
            <w:r w:rsidRPr="003908B2">
              <w:rPr>
                <w:rFonts w:ascii="Microsoft New Tai Lue" w:hAnsi="Microsoft New Tai Lue" w:cs="Microsoft New Tai Lue"/>
                <w:b/>
              </w:rPr>
              <w:t>0.043</w:t>
            </w:r>
          </w:p>
        </w:tc>
        <w:tc>
          <w:tcPr>
            <w:tcW w:w="2107" w:type="dxa"/>
          </w:tcPr>
          <w:p w:rsidR="00370C7D" w:rsidRPr="003908B2" w:rsidRDefault="003908B2" w:rsidP="00794336">
            <w:pPr>
              <w:rPr>
                <w:rFonts w:ascii="Microsoft New Tai Lue" w:hAnsi="Microsoft New Tai Lue" w:cs="Microsoft New Tai Lue"/>
                <w:b/>
              </w:rPr>
            </w:pPr>
            <w:r w:rsidRPr="003908B2">
              <w:rPr>
                <w:rFonts w:ascii="Microsoft New Tai Lue" w:hAnsi="Microsoft New Tai Lue" w:cs="Microsoft New Tai Lue"/>
                <w:b/>
              </w:rPr>
              <w:t>0.05</w:t>
            </w:r>
          </w:p>
        </w:tc>
      </w:tr>
      <w:tr w:rsidR="00370C7D" w:rsidRPr="002C05F8" w:rsidTr="00624E78">
        <w:tc>
          <w:tcPr>
            <w:tcW w:w="2358" w:type="dxa"/>
          </w:tcPr>
          <w:p w:rsidR="00370C7D" w:rsidRPr="002C05F8" w:rsidRDefault="00370C7D" w:rsidP="00794336">
            <w:pPr>
              <w:rPr>
                <w:rFonts w:ascii="Microsoft New Tai Lue" w:hAnsi="Microsoft New Tai Lue" w:cs="Microsoft New Tai Lue"/>
                <w:b/>
              </w:rPr>
            </w:pPr>
            <w:r w:rsidRPr="002C05F8">
              <w:rPr>
                <w:rFonts w:ascii="Microsoft New Tai Lue" w:hAnsi="Microsoft New Tai Lue" w:cs="Microsoft New Tai Lue"/>
                <w:b/>
              </w:rPr>
              <w:t>PM</w:t>
            </w:r>
            <w:r w:rsidRPr="002C05F8">
              <w:rPr>
                <w:rFonts w:ascii="Microsoft New Tai Lue" w:hAnsi="Microsoft New Tai Lue" w:cs="Microsoft New Tai Lue"/>
                <w:b/>
                <w:vertAlign w:val="subscript"/>
              </w:rPr>
              <w:t>25</w:t>
            </w:r>
            <w:r w:rsidRPr="002C05F8">
              <w:rPr>
                <w:rFonts w:ascii="Microsoft New Tai Lue" w:hAnsi="Microsoft New Tai Lue" w:cs="Microsoft New Tai Lue"/>
                <w:b/>
              </w:rPr>
              <w:t xml:space="preserve"> (mg/m</w:t>
            </w:r>
            <w:r w:rsidRPr="002C05F8">
              <w:rPr>
                <w:rFonts w:ascii="Microsoft New Tai Lue" w:hAnsi="Microsoft New Tai Lue" w:cs="Microsoft New Tai Lue"/>
                <w:b/>
                <w:vertAlign w:val="superscript"/>
              </w:rPr>
              <w:t>3</w:t>
            </w:r>
            <w:r w:rsidRPr="002C05F8">
              <w:rPr>
                <w:rFonts w:ascii="Microsoft New Tai Lue" w:hAnsi="Microsoft New Tai Lue" w:cs="Microsoft New Tai Lue"/>
                <w:b/>
              </w:rPr>
              <w:t>)</w:t>
            </w:r>
          </w:p>
        </w:tc>
        <w:tc>
          <w:tcPr>
            <w:tcW w:w="2718" w:type="dxa"/>
          </w:tcPr>
          <w:p w:rsidR="00370C7D" w:rsidRPr="002C05F8" w:rsidRDefault="003908B2" w:rsidP="00794336">
            <w:pPr>
              <w:rPr>
                <w:rFonts w:ascii="Microsoft New Tai Lue" w:hAnsi="Microsoft New Tai Lue" w:cs="Microsoft New Tai Lue"/>
                <w:b/>
              </w:rPr>
            </w:pPr>
            <w:r>
              <w:rPr>
                <w:rFonts w:ascii="Microsoft New Tai Lue" w:hAnsi="Microsoft New Tai Lue" w:cs="Microsoft New Tai Lue"/>
                <w:b/>
              </w:rPr>
              <w:t>0.020</w:t>
            </w:r>
          </w:p>
        </w:tc>
        <w:tc>
          <w:tcPr>
            <w:tcW w:w="2465" w:type="dxa"/>
          </w:tcPr>
          <w:p w:rsidR="00370C7D" w:rsidRPr="002C05F8" w:rsidRDefault="003908B2" w:rsidP="00794336">
            <w:pPr>
              <w:rPr>
                <w:rFonts w:ascii="Microsoft New Tai Lue" w:hAnsi="Microsoft New Tai Lue" w:cs="Microsoft New Tai Lue"/>
                <w:b/>
              </w:rPr>
            </w:pPr>
            <w:r>
              <w:rPr>
                <w:rFonts w:ascii="Microsoft New Tai Lue" w:hAnsi="Microsoft New Tai Lue" w:cs="Microsoft New Tai Lue"/>
                <w:b/>
              </w:rPr>
              <w:t>0.021</w:t>
            </w:r>
          </w:p>
        </w:tc>
        <w:tc>
          <w:tcPr>
            <w:tcW w:w="2107" w:type="dxa"/>
          </w:tcPr>
          <w:p w:rsidR="00370C7D" w:rsidRPr="002C05F8" w:rsidRDefault="003908B2" w:rsidP="00794336">
            <w:pPr>
              <w:rPr>
                <w:rFonts w:ascii="Microsoft New Tai Lue" w:hAnsi="Microsoft New Tai Lue" w:cs="Microsoft New Tai Lue"/>
                <w:b/>
              </w:rPr>
            </w:pPr>
            <w:r>
              <w:rPr>
                <w:rFonts w:ascii="Microsoft New Tai Lue" w:hAnsi="Microsoft New Tai Lue" w:cs="Microsoft New Tai Lue"/>
                <w:b/>
              </w:rPr>
              <w:t>0.025</w:t>
            </w:r>
          </w:p>
        </w:tc>
      </w:tr>
      <w:tr w:rsidR="00370C7D" w:rsidRPr="002C05F8" w:rsidTr="00624E78">
        <w:tc>
          <w:tcPr>
            <w:tcW w:w="2358" w:type="dxa"/>
          </w:tcPr>
          <w:p w:rsidR="00370C7D" w:rsidRPr="002C05F8" w:rsidRDefault="00370C7D" w:rsidP="00794336">
            <w:pPr>
              <w:rPr>
                <w:rFonts w:ascii="Microsoft New Tai Lue" w:hAnsi="Microsoft New Tai Lue" w:cs="Microsoft New Tai Lue"/>
                <w:b/>
              </w:rPr>
            </w:pPr>
            <w:r w:rsidRPr="002C05F8">
              <w:rPr>
                <w:rFonts w:ascii="Microsoft New Tai Lue" w:hAnsi="Microsoft New Tai Lue" w:cs="Microsoft New Tai Lue"/>
                <w:b/>
              </w:rPr>
              <w:t>NO</w:t>
            </w:r>
            <w:r w:rsidR="002C05F8">
              <w:rPr>
                <w:rFonts w:ascii="Microsoft New Tai Lue" w:hAnsi="Microsoft New Tai Lue" w:cs="Microsoft New Tai Lue"/>
                <w:b/>
                <w:vertAlign w:val="subscript"/>
              </w:rPr>
              <w:t xml:space="preserve">2   </w:t>
            </w:r>
            <w:r w:rsidR="002C05F8">
              <w:rPr>
                <w:rFonts w:ascii="Microsoft New Tai Lue" w:hAnsi="Microsoft New Tai Lue" w:cs="Microsoft New Tai Lue"/>
                <w:b/>
              </w:rPr>
              <w:t>(mg/m</w:t>
            </w:r>
            <w:r w:rsidR="002C05F8">
              <w:rPr>
                <w:rFonts w:ascii="Microsoft New Tai Lue" w:hAnsi="Microsoft New Tai Lue" w:cs="Microsoft New Tai Lue"/>
                <w:b/>
                <w:vertAlign w:val="superscript"/>
              </w:rPr>
              <w:t>3</w:t>
            </w:r>
            <w:r w:rsidR="002C05F8">
              <w:rPr>
                <w:rFonts w:ascii="Microsoft New Tai Lue" w:hAnsi="Microsoft New Tai Lue" w:cs="Microsoft New Tai Lue"/>
                <w:b/>
              </w:rPr>
              <w:t>)</w:t>
            </w:r>
          </w:p>
        </w:tc>
        <w:tc>
          <w:tcPr>
            <w:tcW w:w="2718" w:type="dxa"/>
          </w:tcPr>
          <w:p w:rsidR="00370C7D" w:rsidRPr="002C05F8" w:rsidRDefault="003908B2" w:rsidP="00794336">
            <w:pPr>
              <w:rPr>
                <w:rFonts w:ascii="Microsoft New Tai Lue" w:hAnsi="Microsoft New Tai Lue" w:cs="Microsoft New Tai Lue"/>
                <w:b/>
              </w:rPr>
            </w:pPr>
            <w:r>
              <w:rPr>
                <w:rFonts w:ascii="Microsoft New Tai Lue" w:hAnsi="Microsoft New Tai Lue" w:cs="Microsoft New Tai Lue"/>
                <w:b/>
              </w:rPr>
              <w:t>0.019</w:t>
            </w:r>
          </w:p>
        </w:tc>
        <w:tc>
          <w:tcPr>
            <w:tcW w:w="2465" w:type="dxa"/>
          </w:tcPr>
          <w:p w:rsidR="00370C7D" w:rsidRPr="002C05F8" w:rsidRDefault="003908B2" w:rsidP="00794336">
            <w:pPr>
              <w:rPr>
                <w:rFonts w:ascii="Microsoft New Tai Lue" w:hAnsi="Microsoft New Tai Lue" w:cs="Microsoft New Tai Lue"/>
                <w:b/>
              </w:rPr>
            </w:pPr>
            <w:r>
              <w:rPr>
                <w:rFonts w:ascii="Microsoft New Tai Lue" w:hAnsi="Microsoft New Tai Lue" w:cs="Microsoft New Tai Lue"/>
                <w:b/>
              </w:rPr>
              <w:t>0.019</w:t>
            </w:r>
          </w:p>
        </w:tc>
        <w:tc>
          <w:tcPr>
            <w:tcW w:w="2107" w:type="dxa"/>
          </w:tcPr>
          <w:p w:rsidR="00370C7D" w:rsidRPr="002C05F8" w:rsidRDefault="003908B2" w:rsidP="00794336">
            <w:pPr>
              <w:rPr>
                <w:rFonts w:ascii="Microsoft New Tai Lue" w:hAnsi="Microsoft New Tai Lue" w:cs="Microsoft New Tai Lue"/>
                <w:b/>
              </w:rPr>
            </w:pPr>
            <w:r>
              <w:rPr>
                <w:rFonts w:ascii="Microsoft New Tai Lue" w:hAnsi="Microsoft New Tai Lue" w:cs="Microsoft New Tai Lue"/>
                <w:b/>
              </w:rPr>
              <w:t>0.04</w:t>
            </w:r>
          </w:p>
        </w:tc>
      </w:tr>
      <w:tr w:rsidR="00370C7D" w:rsidRPr="002C05F8" w:rsidTr="00624E78">
        <w:tc>
          <w:tcPr>
            <w:tcW w:w="2358" w:type="dxa"/>
          </w:tcPr>
          <w:p w:rsidR="00370C7D" w:rsidRPr="002C05F8" w:rsidRDefault="00370C7D" w:rsidP="00794336">
            <w:pPr>
              <w:rPr>
                <w:rFonts w:ascii="Microsoft New Tai Lue" w:hAnsi="Microsoft New Tai Lue" w:cs="Microsoft New Tai Lue"/>
                <w:b/>
              </w:rPr>
            </w:pPr>
            <w:r w:rsidRPr="002C05F8">
              <w:rPr>
                <w:rFonts w:ascii="Microsoft New Tai Lue" w:hAnsi="Microsoft New Tai Lue" w:cs="Microsoft New Tai Lue"/>
                <w:b/>
              </w:rPr>
              <w:t>SO</w:t>
            </w:r>
            <w:r w:rsidR="002C05F8">
              <w:rPr>
                <w:rFonts w:ascii="Microsoft New Tai Lue" w:hAnsi="Microsoft New Tai Lue" w:cs="Microsoft New Tai Lue"/>
                <w:b/>
                <w:vertAlign w:val="subscript"/>
              </w:rPr>
              <w:t xml:space="preserve">2 </w:t>
            </w:r>
            <w:r w:rsidR="002C05F8">
              <w:rPr>
                <w:rFonts w:ascii="Microsoft New Tai Lue" w:hAnsi="Microsoft New Tai Lue" w:cs="Microsoft New Tai Lue"/>
                <w:b/>
              </w:rPr>
              <w:t xml:space="preserve">  (mg/m</w:t>
            </w:r>
            <w:r w:rsidR="002C05F8">
              <w:rPr>
                <w:rFonts w:ascii="Microsoft New Tai Lue" w:hAnsi="Microsoft New Tai Lue" w:cs="Microsoft New Tai Lue"/>
                <w:b/>
                <w:vertAlign w:val="superscript"/>
              </w:rPr>
              <w:t>3</w:t>
            </w:r>
            <w:r w:rsidR="002C05F8">
              <w:rPr>
                <w:rFonts w:ascii="Microsoft New Tai Lue" w:hAnsi="Microsoft New Tai Lue" w:cs="Microsoft New Tai Lue"/>
                <w:b/>
              </w:rPr>
              <w:t>)</w:t>
            </w:r>
          </w:p>
        </w:tc>
        <w:tc>
          <w:tcPr>
            <w:tcW w:w="2718" w:type="dxa"/>
          </w:tcPr>
          <w:p w:rsidR="00370C7D" w:rsidRPr="002C05F8" w:rsidRDefault="003908B2" w:rsidP="00794336">
            <w:pPr>
              <w:rPr>
                <w:rFonts w:ascii="Microsoft New Tai Lue" w:hAnsi="Microsoft New Tai Lue" w:cs="Microsoft New Tai Lue"/>
                <w:b/>
              </w:rPr>
            </w:pPr>
            <w:r>
              <w:rPr>
                <w:rFonts w:ascii="Microsoft New Tai Lue" w:hAnsi="Microsoft New Tai Lue" w:cs="Microsoft New Tai Lue"/>
                <w:b/>
              </w:rPr>
              <w:t>0.010</w:t>
            </w:r>
          </w:p>
        </w:tc>
        <w:tc>
          <w:tcPr>
            <w:tcW w:w="2465" w:type="dxa"/>
          </w:tcPr>
          <w:p w:rsidR="00370C7D" w:rsidRPr="002C05F8" w:rsidRDefault="003908B2" w:rsidP="00794336">
            <w:pPr>
              <w:rPr>
                <w:rFonts w:ascii="Microsoft New Tai Lue" w:hAnsi="Microsoft New Tai Lue" w:cs="Microsoft New Tai Lue"/>
                <w:b/>
              </w:rPr>
            </w:pPr>
            <w:r>
              <w:rPr>
                <w:rFonts w:ascii="Microsoft New Tai Lue" w:hAnsi="Microsoft New Tai Lue" w:cs="Microsoft New Tai Lue"/>
                <w:b/>
              </w:rPr>
              <w:t>0.09</w:t>
            </w:r>
          </w:p>
        </w:tc>
        <w:tc>
          <w:tcPr>
            <w:tcW w:w="2107" w:type="dxa"/>
          </w:tcPr>
          <w:p w:rsidR="00370C7D" w:rsidRPr="002C05F8" w:rsidRDefault="003908B2" w:rsidP="003908B2">
            <w:pPr>
              <w:rPr>
                <w:rFonts w:ascii="Microsoft New Tai Lue" w:hAnsi="Microsoft New Tai Lue" w:cs="Microsoft New Tai Lue"/>
                <w:b/>
              </w:rPr>
            </w:pPr>
            <w:r>
              <w:rPr>
                <w:rFonts w:ascii="Microsoft New Tai Lue" w:hAnsi="Microsoft New Tai Lue" w:cs="Microsoft New Tai Lue"/>
                <w:b/>
              </w:rPr>
              <w:t>0.12</w:t>
            </w:r>
          </w:p>
        </w:tc>
      </w:tr>
      <w:tr w:rsidR="00370C7D" w:rsidRPr="002C05F8" w:rsidTr="00624E78">
        <w:trPr>
          <w:trHeight w:val="332"/>
        </w:trPr>
        <w:tc>
          <w:tcPr>
            <w:tcW w:w="2358" w:type="dxa"/>
          </w:tcPr>
          <w:p w:rsidR="00370C7D" w:rsidRPr="002C05F8" w:rsidRDefault="00370C7D" w:rsidP="00794336">
            <w:pPr>
              <w:rPr>
                <w:rFonts w:ascii="Microsoft New Tai Lue" w:hAnsi="Microsoft New Tai Lue" w:cs="Microsoft New Tai Lue"/>
                <w:b/>
              </w:rPr>
            </w:pPr>
            <w:r w:rsidRPr="002C05F8">
              <w:rPr>
                <w:rFonts w:ascii="Microsoft New Tai Lue" w:hAnsi="Microsoft New Tai Lue" w:cs="Microsoft New Tai Lue"/>
                <w:b/>
              </w:rPr>
              <w:t>O</w:t>
            </w:r>
            <w:r w:rsidR="002C05F8">
              <w:rPr>
                <w:rFonts w:ascii="Microsoft New Tai Lue" w:hAnsi="Microsoft New Tai Lue" w:cs="Microsoft New Tai Lue"/>
                <w:b/>
                <w:vertAlign w:val="subscript"/>
              </w:rPr>
              <w:t xml:space="preserve">3   </w:t>
            </w:r>
            <w:r w:rsidR="002C05F8">
              <w:rPr>
                <w:rFonts w:ascii="Microsoft New Tai Lue" w:hAnsi="Microsoft New Tai Lue" w:cs="Microsoft New Tai Lue"/>
                <w:b/>
              </w:rPr>
              <w:t xml:space="preserve">  (mg/m</w:t>
            </w:r>
            <w:r w:rsidR="002C05F8">
              <w:rPr>
                <w:rFonts w:ascii="Microsoft New Tai Lue" w:hAnsi="Microsoft New Tai Lue" w:cs="Microsoft New Tai Lue"/>
                <w:b/>
                <w:vertAlign w:val="superscript"/>
              </w:rPr>
              <w:t>3</w:t>
            </w:r>
            <w:r w:rsidR="002C05F8">
              <w:rPr>
                <w:rFonts w:ascii="Microsoft New Tai Lue" w:hAnsi="Microsoft New Tai Lue" w:cs="Microsoft New Tai Lue"/>
                <w:b/>
              </w:rPr>
              <w:t>)</w:t>
            </w:r>
          </w:p>
        </w:tc>
        <w:tc>
          <w:tcPr>
            <w:tcW w:w="2718" w:type="dxa"/>
          </w:tcPr>
          <w:p w:rsidR="00370C7D" w:rsidRPr="002C05F8" w:rsidRDefault="003908B2" w:rsidP="00794336">
            <w:pPr>
              <w:rPr>
                <w:rFonts w:ascii="Microsoft New Tai Lue" w:hAnsi="Microsoft New Tai Lue" w:cs="Microsoft New Tai Lue"/>
                <w:b/>
              </w:rPr>
            </w:pPr>
            <w:r>
              <w:rPr>
                <w:rFonts w:ascii="Microsoft New Tai Lue" w:hAnsi="Microsoft New Tai Lue" w:cs="Microsoft New Tai Lue"/>
                <w:b/>
              </w:rPr>
              <w:t>0.024</w:t>
            </w:r>
          </w:p>
        </w:tc>
        <w:tc>
          <w:tcPr>
            <w:tcW w:w="2465" w:type="dxa"/>
          </w:tcPr>
          <w:p w:rsidR="00370C7D" w:rsidRPr="002C05F8" w:rsidRDefault="003908B2" w:rsidP="00794336">
            <w:pPr>
              <w:rPr>
                <w:rFonts w:ascii="Microsoft New Tai Lue" w:hAnsi="Microsoft New Tai Lue" w:cs="Microsoft New Tai Lue"/>
                <w:b/>
              </w:rPr>
            </w:pPr>
            <w:r>
              <w:rPr>
                <w:rFonts w:ascii="Microsoft New Tai Lue" w:hAnsi="Microsoft New Tai Lue" w:cs="Microsoft New Tai Lue"/>
                <w:b/>
              </w:rPr>
              <w:t>0.027</w:t>
            </w:r>
          </w:p>
        </w:tc>
        <w:tc>
          <w:tcPr>
            <w:tcW w:w="2107" w:type="dxa"/>
          </w:tcPr>
          <w:p w:rsidR="00370C7D" w:rsidRPr="002C05F8" w:rsidRDefault="003908B2" w:rsidP="00794336">
            <w:pPr>
              <w:rPr>
                <w:rFonts w:ascii="Microsoft New Tai Lue" w:hAnsi="Microsoft New Tai Lue" w:cs="Microsoft New Tai Lue"/>
                <w:b/>
              </w:rPr>
            </w:pPr>
            <w:r>
              <w:rPr>
                <w:rFonts w:ascii="Microsoft New Tai Lue" w:hAnsi="Microsoft New Tai Lue" w:cs="Microsoft New Tai Lue"/>
                <w:b/>
              </w:rPr>
              <w:t>0.12</w:t>
            </w:r>
          </w:p>
        </w:tc>
      </w:tr>
    </w:tbl>
    <w:p w:rsidR="003908B2" w:rsidRPr="003908B2" w:rsidRDefault="004663B6" w:rsidP="008E0D38">
      <w:pPr>
        <w:pStyle w:val="Caption"/>
      </w:pPr>
      <w:bookmarkStart w:id="137" w:name="_Toc161006760"/>
      <w:r>
        <w:t xml:space="preserve">Tabela </w:t>
      </w:r>
      <w:r w:rsidR="003B1816">
        <w:fldChar w:fldCharType="begin"/>
      </w:r>
      <w:r w:rsidR="005B6242">
        <w:instrText xml:space="preserve"> SEQ Table \* ARABIC </w:instrText>
      </w:r>
      <w:r w:rsidR="003B1816">
        <w:fldChar w:fldCharType="separate"/>
      </w:r>
      <w:r w:rsidR="005B6242">
        <w:rPr>
          <w:noProof/>
        </w:rPr>
        <w:t>14</w:t>
      </w:r>
      <w:r w:rsidR="003B1816">
        <w:fldChar w:fldCharType="end"/>
      </w:r>
      <w:r>
        <w:t xml:space="preserve">- </w:t>
      </w:r>
      <w:r w:rsidR="003908B2" w:rsidRPr="003908B2">
        <w:t>Emisionet e pluhurit te furra e klinkerit, ftoh</w:t>
      </w:r>
      <w:r w:rsidR="00624E78">
        <w:t>ë</w:t>
      </w:r>
      <w:r w:rsidR="003908B2" w:rsidRPr="003908B2">
        <w:t xml:space="preserve">si dhe mulliri i </w:t>
      </w:r>
      <w:r w:rsidR="00624E78">
        <w:t>ç</w:t>
      </w:r>
      <w:r w:rsidR="003908B2" w:rsidRPr="003908B2">
        <w:t>imentos</w:t>
      </w:r>
      <w:bookmarkEnd w:id="137"/>
    </w:p>
    <w:tbl>
      <w:tblPr>
        <w:tblStyle w:val="TableGrid"/>
        <w:tblW w:w="0" w:type="auto"/>
        <w:tblLook w:val="04A0"/>
      </w:tblPr>
      <w:tblGrid>
        <w:gridCol w:w="1947"/>
        <w:gridCol w:w="1954"/>
        <w:gridCol w:w="1954"/>
        <w:gridCol w:w="1956"/>
        <w:gridCol w:w="1765"/>
      </w:tblGrid>
      <w:tr w:rsidR="003908B2" w:rsidTr="00624E78">
        <w:tc>
          <w:tcPr>
            <w:tcW w:w="1969" w:type="dxa"/>
          </w:tcPr>
          <w:p w:rsidR="003908B2" w:rsidRDefault="00106D00" w:rsidP="00624E78">
            <w:pPr>
              <w:rPr>
                <w:rFonts w:ascii="Microsoft New Tai Lue" w:hAnsi="Microsoft New Tai Lue" w:cs="Microsoft New Tai Lue"/>
                <w:b/>
                <w:sz w:val="24"/>
                <w:szCs w:val="24"/>
              </w:rPr>
            </w:pPr>
            <w:r>
              <w:rPr>
                <w:rFonts w:ascii="Microsoft New Tai Lue" w:hAnsi="Microsoft New Tai Lue" w:cs="Microsoft New Tai Lue"/>
                <w:b/>
                <w:sz w:val="24"/>
                <w:szCs w:val="24"/>
              </w:rPr>
              <w:t>viti</w:t>
            </w:r>
          </w:p>
        </w:tc>
        <w:tc>
          <w:tcPr>
            <w:tcW w:w="1969" w:type="dxa"/>
          </w:tcPr>
          <w:p w:rsidR="003908B2" w:rsidRDefault="00106D00" w:rsidP="00794336">
            <w:pPr>
              <w:rPr>
                <w:rFonts w:ascii="Microsoft New Tai Lue" w:hAnsi="Microsoft New Tai Lue" w:cs="Microsoft New Tai Lue"/>
                <w:b/>
                <w:sz w:val="24"/>
                <w:szCs w:val="24"/>
              </w:rPr>
            </w:pPr>
            <w:r>
              <w:rPr>
                <w:rFonts w:ascii="Microsoft New Tai Lue" w:hAnsi="Microsoft New Tai Lue" w:cs="Microsoft New Tai Lue"/>
                <w:b/>
                <w:sz w:val="24"/>
                <w:szCs w:val="24"/>
              </w:rPr>
              <w:t>Furra e klinkerit</w:t>
            </w:r>
          </w:p>
        </w:tc>
        <w:tc>
          <w:tcPr>
            <w:tcW w:w="1969" w:type="dxa"/>
          </w:tcPr>
          <w:p w:rsidR="003908B2" w:rsidRDefault="00106D00" w:rsidP="00794336">
            <w:pPr>
              <w:rPr>
                <w:rFonts w:ascii="Microsoft New Tai Lue" w:hAnsi="Microsoft New Tai Lue" w:cs="Microsoft New Tai Lue"/>
                <w:b/>
                <w:sz w:val="24"/>
                <w:szCs w:val="24"/>
              </w:rPr>
            </w:pPr>
            <w:r>
              <w:rPr>
                <w:rFonts w:ascii="Microsoft New Tai Lue" w:hAnsi="Microsoft New Tai Lue" w:cs="Microsoft New Tai Lue"/>
                <w:b/>
                <w:sz w:val="24"/>
                <w:szCs w:val="24"/>
              </w:rPr>
              <w:t>Ftohwsi i klinkerit</w:t>
            </w:r>
          </w:p>
        </w:tc>
        <w:tc>
          <w:tcPr>
            <w:tcW w:w="1969" w:type="dxa"/>
          </w:tcPr>
          <w:p w:rsidR="003908B2" w:rsidRDefault="00106D00" w:rsidP="00794336">
            <w:pPr>
              <w:rPr>
                <w:rFonts w:ascii="Microsoft New Tai Lue" w:hAnsi="Microsoft New Tai Lue" w:cs="Microsoft New Tai Lue"/>
                <w:b/>
                <w:sz w:val="24"/>
                <w:szCs w:val="24"/>
              </w:rPr>
            </w:pPr>
            <w:r>
              <w:rPr>
                <w:rFonts w:ascii="Microsoft New Tai Lue" w:hAnsi="Microsoft New Tai Lue" w:cs="Microsoft New Tai Lue"/>
                <w:b/>
                <w:sz w:val="24"/>
                <w:szCs w:val="24"/>
              </w:rPr>
              <w:t>Mulliri i qimentos</w:t>
            </w:r>
          </w:p>
        </w:tc>
        <w:tc>
          <w:tcPr>
            <w:tcW w:w="1772" w:type="dxa"/>
          </w:tcPr>
          <w:p w:rsidR="003908B2" w:rsidRDefault="00106D00" w:rsidP="00794336">
            <w:pPr>
              <w:rPr>
                <w:rFonts w:ascii="Microsoft New Tai Lue" w:hAnsi="Microsoft New Tai Lue" w:cs="Microsoft New Tai Lue"/>
                <w:b/>
                <w:sz w:val="24"/>
                <w:szCs w:val="24"/>
              </w:rPr>
            </w:pPr>
            <w:r>
              <w:rPr>
                <w:rFonts w:ascii="Microsoft New Tai Lue" w:hAnsi="Microsoft New Tai Lue" w:cs="Microsoft New Tai Lue"/>
                <w:b/>
                <w:sz w:val="24"/>
                <w:szCs w:val="24"/>
              </w:rPr>
              <w:t>IPPC-ELV</w:t>
            </w:r>
          </w:p>
          <w:p w:rsidR="00106D00" w:rsidRPr="00106D00" w:rsidRDefault="00106D00" w:rsidP="00794336">
            <w:pPr>
              <w:rPr>
                <w:rFonts w:ascii="Microsoft New Tai Lue" w:hAnsi="Microsoft New Tai Lue" w:cs="Microsoft New Tai Lue"/>
                <w:b/>
                <w:sz w:val="24"/>
                <w:szCs w:val="24"/>
              </w:rPr>
            </w:pPr>
            <w:r>
              <w:rPr>
                <w:rFonts w:ascii="Microsoft New Tai Lue" w:hAnsi="Microsoft New Tai Lue" w:cs="Microsoft New Tai Lue"/>
                <w:b/>
                <w:sz w:val="24"/>
                <w:szCs w:val="24"/>
              </w:rPr>
              <w:t>20 (mg/Nm</w:t>
            </w:r>
            <w:r>
              <w:rPr>
                <w:rFonts w:ascii="Microsoft New Tai Lue" w:hAnsi="Microsoft New Tai Lue" w:cs="Microsoft New Tai Lue"/>
                <w:b/>
                <w:sz w:val="24"/>
                <w:szCs w:val="24"/>
                <w:vertAlign w:val="superscript"/>
              </w:rPr>
              <w:t>3</w:t>
            </w:r>
            <w:r>
              <w:rPr>
                <w:rFonts w:ascii="Microsoft New Tai Lue" w:hAnsi="Microsoft New Tai Lue" w:cs="Microsoft New Tai Lue"/>
                <w:b/>
                <w:sz w:val="24"/>
                <w:szCs w:val="24"/>
              </w:rPr>
              <w:t>)</w:t>
            </w:r>
          </w:p>
        </w:tc>
      </w:tr>
      <w:tr w:rsidR="003908B2" w:rsidRPr="00624E78" w:rsidTr="00624E78">
        <w:tc>
          <w:tcPr>
            <w:tcW w:w="1969" w:type="dxa"/>
          </w:tcPr>
          <w:p w:rsidR="003908B2" w:rsidRPr="00624E78" w:rsidRDefault="00106D00" w:rsidP="00794336">
            <w:pPr>
              <w:rPr>
                <w:rFonts w:ascii="Microsoft New Tai Lue" w:hAnsi="Microsoft New Tai Lue" w:cs="Microsoft New Tai Lue"/>
                <w:sz w:val="24"/>
                <w:szCs w:val="24"/>
              </w:rPr>
            </w:pPr>
            <w:r w:rsidRPr="00624E78">
              <w:rPr>
                <w:rFonts w:ascii="Microsoft New Tai Lue" w:hAnsi="Microsoft New Tai Lue" w:cs="Microsoft New Tai Lue"/>
                <w:sz w:val="24"/>
                <w:szCs w:val="24"/>
              </w:rPr>
              <w:t>2021</w:t>
            </w:r>
          </w:p>
        </w:tc>
        <w:tc>
          <w:tcPr>
            <w:tcW w:w="1969" w:type="dxa"/>
          </w:tcPr>
          <w:p w:rsidR="003908B2" w:rsidRPr="00624E78" w:rsidRDefault="00106D00" w:rsidP="00794336">
            <w:pPr>
              <w:rPr>
                <w:rFonts w:ascii="Microsoft New Tai Lue" w:hAnsi="Microsoft New Tai Lue" w:cs="Microsoft New Tai Lue"/>
                <w:sz w:val="24"/>
                <w:szCs w:val="24"/>
              </w:rPr>
            </w:pPr>
            <w:r w:rsidRPr="00624E78">
              <w:rPr>
                <w:rFonts w:ascii="Microsoft New Tai Lue" w:hAnsi="Microsoft New Tai Lue" w:cs="Microsoft New Tai Lue"/>
                <w:sz w:val="24"/>
                <w:szCs w:val="24"/>
              </w:rPr>
              <w:t>1,62</w:t>
            </w:r>
          </w:p>
        </w:tc>
        <w:tc>
          <w:tcPr>
            <w:tcW w:w="1969" w:type="dxa"/>
          </w:tcPr>
          <w:p w:rsidR="003908B2" w:rsidRPr="00624E78" w:rsidRDefault="00624E78" w:rsidP="00794336">
            <w:pPr>
              <w:rPr>
                <w:rFonts w:ascii="Microsoft New Tai Lue" w:hAnsi="Microsoft New Tai Lue" w:cs="Microsoft New Tai Lue"/>
                <w:sz w:val="24"/>
                <w:szCs w:val="24"/>
              </w:rPr>
            </w:pPr>
            <w:r w:rsidRPr="00624E78">
              <w:rPr>
                <w:rFonts w:ascii="Microsoft New Tai Lue" w:hAnsi="Microsoft New Tai Lue" w:cs="Microsoft New Tai Lue"/>
                <w:sz w:val="24"/>
                <w:szCs w:val="24"/>
              </w:rPr>
              <w:t>0.58</w:t>
            </w:r>
          </w:p>
        </w:tc>
        <w:tc>
          <w:tcPr>
            <w:tcW w:w="1969" w:type="dxa"/>
          </w:tcPr>
          <w:p w:rsidR="003908B2" w:rsidRPr="00624E78" w:rsidRDefault="00624E78" w:rsidP="00794336">
            <w:pPr>
              <w:rPr>
                <w:rFonts w:ascii="Microsoft New Tai Lue" w:hAnsi="Microsoft New Tai Lue" w:cs="Microsoft New Tai Lue"/>
                <w:sz w:val="24"/>
                <w:szCs w:val="24"/>
              </w:rPr>
            </w:pPr>
            <w:r w:rsidRPr="00624E78">
              <w:rPr>
                <w:rFonts w:ascii="Microsoft New Tai Lue" w:hAnsi="Microsoft New Tai Lue" w:cs="Microsoft New Tai Lue"/>
                <w:sz w:val="24"/>
                <w:szCs w:val="24"/>
              </w:rPr>
              <w:t>0.43</w:t>
            </w:r>
          </w:p>
        </w:tc>
        <w:tc>
          <w:tcPr>
            <w:tcW w:w="1772" w:type="dxa"/>
          </w:tcPr>
          <w:p w:rsidR="003908B2" w:rsidRPr="00624E78" w:rsidRDefault="00624E78" w:rsidP="00794336">
            <w:pPr>
              <w:rPr>
                <w:rFonts w:ascii="Microsoft New Tai Lue" w:hAnsi="Microsoft New Tai Lue" w:cs="Microsoft New Tai Lue"/>
                <w:sz w:val="24"/>
                <w:szCs w:val="24"/>
              </w:rPr>
            </w:pPr>
            <w:r w:rsidRPr="00624E78">
              <w:rPr>
                <w:rFonts w:ascii="Microsoft New Tai Lue" w:hAnsi="Microsoft New Tai Lue" w:cs="Microsoft New Tai Lue"/>
                <w:sz w:val="24"/>
                <w:szCs w:val="24"/>
              </w:rPr>
              <w:t>20 (mg/Nm</w:t>
            </w:r>
            <w:r w:rsidRPr="00624E78">
              <w:rPr>
                <w:rFonts w:ascii="Microsoft New Tai Lue" w:hAnsi="Microsoft New Tai Lue" w:cs="Microsoft New Tai Lue"/>
                <w:sz w:val="24"/>
                <w:szCs w:val="24"/>
                <w:vertAlign w:val="superscript"/>
              </w:rPr>
              <w:t>3</w:t>
            </w:r>
            <w:r w:rsidRPr="00624E78">
              <w:rPr>
                <w:rFonts w:ascii="Microsoft New Tai Lue" w:hAnsi="Microsoft New Tai Lue" w:cs="Microsoft New Tai Lue"/>
                <w:sz w:val="24"/>
                <w:szCs w:val="24"/>
              </w:rPr>
              <w:t>)</w:t>
            </w:r>
          </w:p>
        </w:tc>
      </w:tr>
      <w:tr w:rsidR="00624E78" w:rsidRPr="00624E78" w:rsidTr="00624E78">
        <w:tc>
          <w:tcPr>
            <w:tcW w:w="1969" w:type="dxa"/>
          </w:tcPr>
          <w:p w:rsidR="00624E78" w:rsidRPr="00624E78" w:rsidRDefault="00624E78" w:rsidP="00794336">
            <w:pPr>
              <w:rPr>
                <w:rFonts w:ascii="Microsoft New Tai Lue" w:hAnsi="Microsoft New Tai Lue" w:cs="Microsoft New Tai Lue"/>
                <w:sz w:val="24"/>
                <w:szCs w:val="24"/>
              </w:rPr>
            </w:pPr>
            <w:r w:rsidRPr="00624E78">
              <w:rPr>
                <w:rFonts w:ascii="Microsoft New Tai Lue" w:hAnsi="Microsoft New Tai Lue" w:cs="Microsoft New Tai Lue"/>
                <w:sz w:val="24"/>
                <w:szCs w:val="24"/>
              </w:rPr>
              <w:t>2022</w:t>
            </w:r>
          </w:p>
        </w:tc>
        <w:tc>
          <w:tcPr>
            <w:tcW w:w="1969" w:type="dxa"/>
          </w:tcPr>
          <w:p w:rsidR="00624E78" w:rsidRPr="00624E78" w:rsidRDefault="00624E78" w:rsidP="00794336">
            <w:pPr>
              <w:rPr>
                <w:rFonts w:ascii="Microsoft New Tai Lue" w:hAnsi="Microsoft New Tai Lue" w:cs="Microsoft New Tai Lue"/>
                <w:sz w:val="24"/>
                <w:szCs w:val="24"/>
              </w:rPr>
            </w:pPr>
            <w:r w:rsidRPr="00624E78">
              <w:rPr>
                <w:rFonts w:ascii="Microsoft New Tai Lue" w:hAnsi="Microsoft New Tai Lue" w:cs="Microsoft New Tai Lue"/>
                <w:sz w:val="24"/>
                <w:szCs w:val="24"/>
              </w:rPr>
              <w:t>1,06</w:t>
            </w:r>
          </w:p>
        </w:tc>
        <w:tc>
          <w:tcPr>
            <w:tcW w:w="1969" w:type="dxa"/>
          </w:tcPr>
          <w:p w:rsidR="00624E78" w:rsidRPr="00624E78" w:rsidRDefault="00624E78" w:rsidP="00794336">
            <w:pPr>
              <w:rPr>
                <w:rFonts w:ascii="Microsoft New Tai Lue" w:hAnsi="Microsoft New Tai Lue" w:cs="Microsoft New Tai Lue"/>
                <w:sz w:val="24"/>
                <w:szCs w:val="24"/>
              </w:rPr>
            </w:pPr>
            <w:r w:rsidRPr="00624E78">
              <w:rPr>
                <w:rFonts w:ascii="Microsoft New Tai Lue" w:hAnsi="Microsoft New Tai Lue" w:cs="Microsoft New Tai Lue"/>
                <w:sz w:val="24"/>
                <w:szCs w:val="24"/>
              </w:rPr>
              <w:t>1.81</w:t>
            </w:r>
          </w:p>
        </w:tc>
        <w:tc>
          <w:tcPr>
            <w:tcW w:w="1969" w:type="dxa"/>
          </w:tcPr>
          <w:p w:rsidR="00624E78" w:rsidRPr="00624E78" w:rsidRDefault="00624E78" w:rsidP="00794336">
            <w:pPr>
              <w:rPr>
                <w:rFonts w:ascii="Microsoft New Tai Lue" w:hAnsi="Microsoft New Tai Lue" w:cs="Microsoft New Tai Lue"/>
                <w:sz w:val="24"/>
                <w:szCs w:val="24"/>
              </w:rPr>
            </w:pPr>
            <w:r w:rsidRPr="00624E78">
              <w:rPr>
                <w:rFonts w:ascii="Microsoft New Tai Lue" w:hAnsi="Microsoft New Tai Lue" w:cs="Microsoft New Tai Lue"/>
                <w:sz w:val="24"/>
                <w:szCs w:val="24"/>
              </w:rPr>
              <w:t>0.87</w:t>
            </w:r>
          </w:p>
        </w:tc>
        <w:tc>
          <w:tcPr>
            <w:tcW w:w="1772" w:type="dxa"/>
          </w:tcPr>
          <w:p w:rsidR="00624E78" w:rsidRPr="00624E78" w:rsidRDefault="00624E78" w:rsidP="00794336">
            <w:pPr>
              <w:rPr>
                <w:rFonts w:ascii="Microsoft New Tai Lue" w:hAnsi="Microsoft New Tai Lue" w:cs="Microsoft New Tai Lue"/>
                <w:sz w:val="24"/>
                <w:szCs w:val="24"/>
              </w:rPr>
            </w:pPr>
            <w:r w:rsidRPr="00624E78">
              <w:rPr>
                <w:rFonts w:ascii="Microsoft New Tai Lue" w:hAnsi="Microsoft New Tai Lue" w:cs="Microsoft New Tai Lue"/>
                <w:sz w:val="24"/>
                <w:szCs w:val="24"/>
              </w:rPr>
              <w:t>20 (mg/Nm</w:t>
            </w:r>
            <w:r w:rsidRPr="00624E78">
              <w:rPr>
                <w:rFonts w:ascii="Microsoft New Tai Lue" w:hAnsi="Microsoft New Tai Lue" w:cs="Microsoft New Tai Lue"/>
                <w:sz w:val="24"/>
                <w:szCs w:val="24"/>
                <w:vertAlign w:val="superscript"/>
              </w:rPr>
              <w:t>3</w:t>
            </w:r>
            <w:r w:rsidRPr="00624E78">
              <w:rPr>
                <w:rFonts w:ascii="Microsoft New Tai Lue" w:hAnsi="Microsoft New Tai Lue" w:cs="Microsoft New Tai Lue"/>
                <w:sz w:val="24"/>
                <w:szCs w:val="24"/>
              </w:rPr>
              <w:t>)</w:t>
            </w:r>
          </w:p>
        </w:tc>
      </w:tr>
      <w:tr w:rsidR="00624E78" w:rsidRPr="00624E78" w:rsidTr="00624E78">
        <w:tc>
          <w:tcPr>
            <w:tcW w:w="1969" w:type="dxa"/>
          </w:tcPr>
          <w:p w:rsidR="00624E78" w:rsidRPr="00624E78" w:rsidRDefault="00624E78" w:rsidP="00794336">
            <w:pPr>
              <w:rPr>
                <w:rFonts w:ascii="Microsoft New Tai Lue" w:hAnsi="Microsoft New Tai Lue" w:cs="Microsoft New Tai Lue"/>
                <w:sz w:val="24"/>
                <w:szCs w:val="24"/>
              </w:rPr>
            </w:pPr>
          </w:p>
        </w:tc>
        <w:tc>
          <w:tcPr>
            <w:tcW w:w="1969" w:type="dxa"/>
          </w:tcPr>
          <w:p w:rsidR="00624E78" w:rsidRPr="00624E78" w:rsidRDefault="00624E78" w:rsidP="00794336">
            <w:pPr>
              <w:rPr>
                <w:rFonts w:ascii="Microsoft New Tai Lue" w:hAnsi="Microsoft New Tai Lue" w:cs="Microsoft New Tai Lue"/>
                <w:sz w:val="24"/>
                <w:szCs w:val="24"/>
              </w:rPr>
            </w:pPr>
            <w:r w:rsidRPr="00624E78">
              <w:rPr>
                <w:rFonts w:ascii="Microsoft New Tai Lue" w:hAnsi="Microsoft New Tai Lue" w:cs="Microsoft New Tai Lue"/>
                <w:sz w:val="24"/>
                <w:szCs w:val="24"/>
              </w:rPr>
              <w:t>1</w:t>
            </w:r>
          </w:p>
        </w:tc>
        <w:tc>
          <w:tcPr>
            <w:tcW w:w="1969" w:type="dxa"/>
          </w:tcPr>
          <w:p w:rsidR="00624E78" w:rsidRPr="00624E78" w:rsidRDefault="00624E78" w:rsidP="00794336">
            <w:pPr>
              <w:rPr>
                <w:rFonts w:ascii="Microsoft New Tai Lue" w:hAnsi="Microsoft New Tai Lue" w:cs="Microsoft New Tai Lue"/>
                <w:sz w:val="24"/>
                <w:szCs w:val="24"/>
              </w:rPr>
            </w:pPr>
            <w:r w:rsidRPr="00624E78">
              <w:rPr>
                <w:rFonts w:ascii="Microsoft New Tai Lue" w:hAnsi="Microsoft New Tai Lue" w:cs="Microsoft New Tai Lue"/>
                <w:sz w:val="24"/>
                <w:szCs w:val="24"/>
              </w:rPr>
              <w:t>2.54</w:t>
            </w:r>
          </w:p>
        </w:tc>
        <w:tc>
          <w:tcPr>
            <w:tcW w:w="1969" w:type="dxa"/>
          </w:tcPr>
          <w:p w:rsidR="00624E78" w:rsidRPr="00624E78" w:rsidRDefault="00624E78" w:rsidP="00794336">
            <w:pPr>
              <w:rPr>
                <w:rFonts w:ascii="Microsoft New Tai Lue" w:hAnsi="Microsoft New Tai Lue" w:cs="Microsoft New Tai Lue"/>
                <w:sz w:val="24"/>
                <w:szCs w:val="24"/>
              </w:rPr>
            </w:pPr>
            <w:r w:rsidRPr="00624E78">
              <w:rPr>
                <w:rFonts w:ascii="Microsoft New Tai Lue" w:hAnsi="Microsoft New Tai Lue" w:cs="Microsoft New Tai Lue"/>
                <w:sz w:val="24"/>
                <w:szCs w:val="24"/>
              </w:rPr>
              <w:t>0.37</w:t>
            </w:r>
          </w:p>
        </w:tc>
        <w:tc>
          <w:tcPr>
            <w:tcW w:w="1772" w:type="dxa"/>
          </w:tcPr>
          <w:p w:rsidR="00624E78" w:rsidRPr="00624E78" w:rsidRDefault="00624E78" w:rsidP="00794336">
            <w:pPr>
              <w:rPr>
                <w:rFonts w:ascii="Microsoft New Tai Lue" w:hAnsi="Microsoft New Tai Lue" w:cs="Microsoft New Tai Lue"/>
                <w:sz w:val="24"/>
                <w:szCs w:val="24"/>
              </w:rPr>
            </w:pPr>
            <w:r w:rsidRPr="00624E78">
              <w:rPr>
                <w:rFonts w:ascii="Microsoft New Tai Lue" w:hAnsi="Microsoft New Tai Lue" w:cs="Microsoft New Tai Lue"/>
                <w:sz w:val="24"/>
                <w:szCs w:val="24"/>
              </w:rPr>
              <w:t>20 (mg/Nm</w:t>
            </w:r>
            <w:r w:rsidRPr="00624E78">
              <w:rPr>
                <w:rFonts w:ascii="Microsoft New Tai Lue" w:hAnsi="Microsoft New Tai Lue" w:cs="Microsoft New Tai Lue"/>
                <w:sz w:val="24"/>
                <w:szCs w:val="24"/>
                <w:vertAlign w:val="superscript"/>
              </w:rPr>
              <w:t>3</w:t>
            </w:r>
            <w:r w:rsidRPr="00624E78">
              <w:rPr>
                <w:rFonts w:ascii="Microsoft New Tai Lue" w:hAnsi="Microsoft New Tai Lue" w:cs="Microsoft New Tai Lue"/>
                <w:sz w:val="24"/>
                <w:szCs w:val="24"/>
              </w:rPr>
              <w:t>)</w:t>
            </w:r>
          </w:p>
        </w:tc>
      </w:tr>
    </w:tbl>
    <w:p w:rsidR="008B2027" w:rsidRDefault="00E0471E" w:rsidP="008E0D38">
      <w:pPr>
        <w:jc w:val="both"/>
        <w:rPr>
          <w:rFonts w:ascii="Microsoft New Tai Lue" w:hAnsi="Microsoft New Tai Lue" w:cs="Microsoft New Tai Lue"/>
          <w:sz w:val="24"/>
          <w:szCs w:val="24"/>
        </w:rPr>
      </w:pPr>
      <w:r>
        <w:rPr>
          <w:rFonts w:ascii="Microsoft New Tai Lue" w:hAnsi="Microsoft New Tai Lue" w:cs="Microsoft New Tai Lue"/>
          <w:sz w:val="24"/>
          <w:szCs w:val="24"/>
        </w:rPr>
        <w:t>Vlerat e paraqitura m</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 xml:space="preserve"> lart</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 xml:space="preserve"> tregojn</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 xml:space="preserve"> se emetimi i pluhurit dhe </w:t>
      </w:r>
      <w:r w:rsidR="008E0D38">
        <w:rPr>
          <w:rFonts w:ascii="Microsoft New Tai Lue" w:hAnsi="Microsoft New Tai Lue" w:cs="Microsoft New Tai Lue"/>
          <w:sz w:val="24"/>
          <w:szCs w:val="24"/>
        </w:rPr>
        <w:t>komponentëve</w:t>
      </w:r>
      <w:r>
        <w:rPr>
          <w:rFonts w:ascii="Microsoft New Tai Lue" w:hAnsi="Microsoft New Tai Lue" w:cs="Microsoft New Tai Lue"/>
          <w:sz w:val="24"/>
          <w:szCs w:val="24"/>
        </w:rPr>
        <w:t xml:space="preserve"> tjera t</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 xml:space="preserve"> </w:t>
      </w:r>
      <w:r w:rsidR="008E0D38">
        <w:rPr>
          <w:rFonts w:ascii="Microsoft New Tai Lue" w:hAnsi="Microsoft New Tai Lue" w:cs="Microsoft New Tai Lue"/>
          <w:sz w:val="24"/>
          <w:szCs w:val="24"/>
        </w:rPr>
        <w:t>dëmshme</w:t>
      </w:r>
      <w:r>
        <w:rPr>
          <w:rFonts w:ascii="Microsoft New Tai Lue" w:hAnsi="Microsoft New Tai Lue" w:cs="Microsoft New Tai Lue"/>
          <w:sz w:val="24"/>
          <w:szCs w:val="24"/>
        </w:rPr>
        <w:t xml:space="preserve"> </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sht</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 xml:space="preserve"> n</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n vlerat kufitare si rezultat i investimeve t</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 xml:space="preserve"> Sharrcem n</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 xml:space="preserve"> filtrat me </w:t>
      </w:r>
      <w:r>
        <w:rPr>
          <w:rFonts w:ascii="Microsoft New Tai Lue" w:hAnsi="Microsoft New Tai Lue" w:cs="Microsoft New Tai Lue"/>
          <w:sz w:val="24"/>
          <w:szCs w:val="24"/>
        </w:rPr>
        <w:lastRenderedPageBreak/>
        <w:t>thas</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 xml:space="preserve">, </w:t>
      </w:r>
      <w:r w:rsidR="008E0D38">
        <w:rPr>
          <w:rFonts w:ascii="Microsoft New Tai Lue" w:hAnsi="Microsoft New Tai Lue" w:cs="Microsoft New Tai Lue"/>
          <w:sz w:val="24"/>
          <w:szCs w:val="24"/>
        </w:rPr>
        <w:t>transportimin</w:t>
      </w:r>
      <w:r>
        <w:rPr>
          <w:rFonts w:ascii="Microsoft New Tai Lue" w:hAnsi="Microsoft New Tai Lue" w:cs="Microsoft New Tai Lue"/>
          <w:sz w:val="24"/>
          <w:szCs w:val="24"/>
        </w:rPr>
        <w:t xml:space="preserve"> e materialit i cili tani b</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het n</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p</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rmjet shiritave transportues t</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 xml:space="preserve"> mbuluara dhe t</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 xml:space="preserve"> mbyllura si dhe mbyllja t</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rsisht</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 xml:space="preserve"> e hall</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s (depos) s</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 xml:space="preserve"> klinkerit e cila m</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 xml:space="preserve"> her</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t ka qen</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 xml:space="preserve"> nj</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 xml:space="preserve"> nga burimet m</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 xml:space="preserve"> t</w:t>
      </w:r>
      <w:r w:rsidR="006B77F6">
        <w:rPr>
          <w:rFonts w:ascii="Microsoft New Tai Lue" w:hAnsi="Microsoft New Tai Lue" w:cs="Microsoft New Tai Lue"/>
          <w:sz w:val="24"/>
          <w:szCs w:val="24"/>
        </w:rPr>
        <w:t>ë</w:t>
      </w:r>
      <w:r>
        <w:rPr>
          <w:rFonts w:ascii="Microsoft New Tai Lue" w:hAnsi="Microsoft New Tai Lue" w:cs="Microsoft New Tai Lue"/>
          <w:sz w:val="24"/>
          <w:szCs w:val="24"/>
        </w:rPr>
        <w:t xml:space="preserve"> </w:t>
      </w:r>
      <w:r w:rsidR="006B77F6">
        <w:rPr>
          <w:rFonts w:ascii="Microsoft New Tai Lue" w:hAnsi="Microsoft New Tai Lue" w:cs="Microsoft New Tai Lue"/>
          <w:sz w:val="24"/>
          <w:szCs w:val="24"/>
        </w:rPr>
        <w:t>mëdha të emetimit të pluhurit.</w:t>
      </w:r>
    </w:p>
    <w:p w:rsidR="006B77F6" w:rsidRPr="00E0471E" w:rsidRDefault="006B77F6" w:rsidP="008E0D38">
      <w:pPr>
        <w:jc w:val="both"/>
        <w:rPr>
          <w:rFonts w:ascii="Microsoft New Tai Lue" w:hAnsi="Microsoft New Tai Lue" w:cs="Microsoft New Tai Lue"/>
          <w:sz w:val="24"/>
          <w:szCs w:val="24"/>
        </w:rPr>
      </w:pPr>
      <w:r>
        <w:rPr>
          <w:rFonts w:ascii="Microsoft New Tai Lue" w:hAnsi="Microsoft New Tai Lue" w:cs="Microsoft New Tai Lue"/>
          <w:sz w:val="24"/>
          <w:szCs w:val="24"/>
        </w:rPr>
        <w:t>Mirëpo, kjo nuk do të thotë se fabrika e çimentos më nuk emeton fare pluhur. Tani për tani problematike është pluhuri trasient që në fakt është totali i</w:t>
      </w:r>
      <w:r w:rsidR="008E0D38">
        <w:rPr>
          <w:rFonts w:ascii="Microsoft New Tai Lue" w:hAnsi="Microsoft New Tai Lue" w:cs="Microsoft New Tai Lue"/>
          <w:sz w:val="24"/>
          <w:szCs w:val="24"/>
        </w:rPr>
        <w:t xml:space="preserve"> </w:t>
      </w:r>
      <w:r>
        <w:rPr>
          <w:rFonts w:ascii="Microsoft New Tai Lue" w:hAnsi="Microsoft New Tai Lue" w:cs="Microsoft New Tai Lue"/>
          <w:sz w:val="24"/>
          <w:szCs w:val="24"/>
        </w:rPr>
        <w:t>grimcave të pluhurit të  emetuara nga burime jo të përcaktuara e të cilat ndërlidhen me aktivitete dhe kushte të caktuara si</w:t>
      </w:r>
      <w:r w:rsidR="008E0D38">
        <w:rPr>
          <w:rFonts w:ascii="Microsoft New Tai Lue" w:hAnsi="Microsoft New Tai Lue" w:cs="Microsoft New Tai Lue"/>
          <w:sz w:val="24"/>
          <w:szCs w:val="24"/>
        </w:rPr>
        <w:t>ç</w:t>
      </w:r>
      <w:r>
        <w:rPr>
          <w:rFonts w:ascii="Microsoft New Tai Lue" w:hAnsi="Microsoft New Tai Lue" w:cs="Microsoft New Tai Lue"/>
          <w:sz w:val="24"/>
          <w:szCs w:val="24"/>
        </w:rPr>
        <w:t xml:space="preserve"> janë ngarkim shkarkimi i materialeve, pastrimi dhe mirëmbajtja, era etj.</w:t>
      </w:r>
    </w:p>
    <w:p w:rsidR="00AF441E" w:rsidRPr="00606ABA" w:rsidRDefault="00D75C1A" w:rsidP="00CA0851">
      <w:pPr>
        <w:pStyle w:val="Heading2"/>
        <w:rPr>
          <w:rFonts w:ascii="Microsoft New Tai Lue" w:eastAsia="Candara" w:hAnsi="Microsoft New Tai Lue" w:cs="Microsoft New Tai Lue"/>
          <w:color w:val="1F3864" w:themeColor="accent1" w:themeShade="80"/>
          <w:sz w:val="32"/>
          <w:szCs w:val="32"/>
        </w:rPr>
      </w:pPr>
      <w:bookmarkStart w:id="138" w:name="_heading=h.nmf14n"/>
      <w:bookmarkStart w:id="139" w:name="_heading=h.37m2jsg" w:colFirst="0" w:colLast="0"/>
      <w:bookmarkStart w:id="140" w:name="_heading=h.1mrcu09" w:colFirst="0" w:colLast="0"/>
      <w:bookmarkStart w:id="141" w:name="_Toc148447987"/>
      <w:bookmarkStart w:id="142" w:name="_Toc160965273"/>
      <w:bookmarkEnd w:id="138"/>
      <w:bookmarkEnd w:id="139"/>
      <w:bookmarkEnd w:id="140"/>
      <w:r w:rsidRPr="00606ABA">
        <w:rPr>
          <w:rFonts w:ascii="Microsoft New Tai Lue" w:hAnsi="Microsoft New Tai Lue"/>
          <w:color w:val="1F3864" w:themeColor="accent1" w:themeShade="80"/>
          <w:sz w:val="32"/>
          <w:szCs w:val="32"/>
        </w:rPr>
        <w:t>7.</w:t>
      </w:r>
      <w:r w:rsidR="00B63FEB">
        <w:rPr>
          <w:rFonts w:ascii="Microsoft New Tai Lue" w:hAnsi="Microsoft New Tai Lue"/>
          <w:color w:val="1F3864" w:themeColor="accent1" w:themeShade="80"/>
          <w:sz w:val="32"/>
          <w:szCs w:val="32"/>
        </w:rPr>
        <w:t>3</w:t>
      </w:r>
      <w:r w:rsidRPr="00606ABA">
        <w:rPr>
          <w:rFonts w:ascii="Microsoft New Tai Lue" w:hAnsi="Microsoft New Tai Lue"/>
          <w:color w:val="1F3864" w:themeColor="accent1" w:themeShade="80"/>
          <w:sz w:val="32"/>
          <w:szCs w:val="32"/>
        </w:rPr>
        <w:t xml:space="preserve"> </w:t>
      </w:r>
      <w:bookmarkStart w:id="143" w:name="_Hlk136638491"/>
      <w:r w:rsidRPr="00606ABA">
        <w:rPr>
          <w:rFonts w:ascii="Microsoft New Tai Lue" w:hAnsi="Microsoft New Tai Lue"/>
          <w:color w:val="1F3864" w:themeColor="accent1" w:themeShade="80"/>
          <w:sz w:val="32"/>
          <w:szCs w:val="32"/>
        </w:rPr>
        <w:t xml:space="preserve">Të dhënat për emetimet në </w:t>
      </w:r>
      <w:bookmarkEnd w:id="143"/>
      <w:r w:rsidRPr="00606ABA">
        <w:rPr>
          <w:rFonts w:ascii="Microsoft New Tai Lue" w:hAnsi="Microsoft New Tai Lue"/>
          <w:color w:val="1F3864" w:themeColor="accent1" w:themeShade="80"/>
          <w:sz w:val="32"/>
          <w:szCs w:val="32"/>
        </w:rPr>
        <w:t>Komunën e Hanit të Elezit</w:t>
      </w:r>
      <w:bookmarkEnd w:id="141"/>
      <w:bookmarkEnd w:id="142"/>
    </w:p>
    <w:p w:rsidR="00AF441E" w:rsidRPr="00CA0851" w:rsidRDefault="00D75C1A" w:rsidP="00CA0851">
      <w:pPr>
        <w:pStyle w:val="Heading3"/>
        <w:rPr>
          <w:rFonts w:ascii="Verdana" w:hAnsi="Verdana"/>
          <w:color w:val="002060"/>
        </w:rPr>
      </w:pPr>
      <w:bookmarkStart w:id="144" w:name="_Toc148447988"/>
      <w:bookmarkStart w:id="145" w:name="_Toc160965274"/>
      <w:r>
        <w:rPr>
          <w:rFonts w:ascii="Verdana" w:hAnsi="Verdana"/>
          <w:color w:val="002060"/>
        </w:rPr>
        <w:t>7.</w:t>
      </w:r>
      <w:r w:rsidR="00B63FEB">
        <w:rPr>
          <w:rFonts w:ascii="Verdana" w:hAnsi="Verdana"/>
          <w:color w:val="002060"/>
        </w:rPr>
        <w:t>3</w:t>
      </w:r>
      <w:r>
        <w:rPr>
          <w:rFonts w:ascii="Verdana" w:hAnsi="Verdana"/>
          <w:color w:val="002060"/>
        </w:rPr>
        <w:t xml:space="preserve">.1 </w:t>
      </w:r>
      <w:bookmarkStart w:id="146" w:name="_Ref133044005"/>
      <w:bookmarkStart w:id="147" w:name="_Toc133098635"/>
      <w:r>
        <w:rPr>
          <w:rFonts w:ascii="Verdana" w:hAnsi="Verdana"/>
          <w:color w:val="002060"/>
        </w:rPr>
        <w:t>Llogaritja e emetimeve</w:t>
      </w:r>
      <w:bookmarkEnd w:id="144"/>
      <w:bookmarkEnd w:id="145"/>
      <w:bookmarkEnd w:id="146"/>
      <w:bookmarkEnd w:id="147"/>
    </w:p>
    <w:p w:rsidR="00A61283" w:rsidRDefault="00A61283" w:rsidP="00A61283">
      <w:pPr>
        <w:pStyle w:val="NoSpacing"/>
      </w:pPr>
    </w:p>
    <w:p w:rsidR="00A61283" w:rsidRPr="0080619F" w:rsidRDefault="00E600AA" w:rsidP="00CA0851">
      <w:pPr>
        <w:spacing w:line="276" w:lineRule="auto"/>
        <w:jc w:val="both"/>
        <w:rPr>
          <w:rFonts w:ascii="Microsoft New Tai Lue" w:eastAsiaTheme="minorHAnsi" w:hAnsi="Microsoft New Tai Lue" w:cs="Microsoft New Tai Lue"/>
          <w:kern w:val="2"/>
          <w:sz w:val="24"/>
          <w:szCs w:val="24"/>
        </w:rPr>
      </w:pPr>
      <w:r w:rsidRPr="0080619F">
        <w:rPr>
          <w:rFonts w:ascii="Microsoft New Tai Lue" w:hAnsi="Microsoft New Tai Lue" w:cs="Microsoft New Tai Lue"/>
          <w:sz w:val="24"/>
          <w:szCs w:val="24"/>
        </w:rPr>
        <w:t>Dy kategoritë kryesore të burimeve të ndotjes së ajrit janë burimet stacionare dhe burimet mobile. Burimet stacionare ndahen më tej në burime pikësore dhe difuze sipas mënyrës se si lëshohen ndotësit në ajër. Ndotësit emetohen në ajër nëpërmjet një dalje specifike dhe të qëllimshme në rastin e burimeve pikësore (oxhaqet dhe daljet e ventilimit të impianteve, proceset teknike, objektet industriale, pajisjet, ndërtesat, etj.). Burimet difuze i transferojnë ndotësit në ajër pa një dalje/oxhak të përcaktuar. Aktivitetet dhe proceset në natyrë, si dhe emetimet e ikura, mund të jenë burime të emetimeve difuze. Automjetet, makineritë e lëvizshme jo-rrugore, mjetet hekurudhore vetëlëvizëse dhe aeroplanët, janë shembuj të burimeve mobile që shkarkojnë ndotës në atmosferë.</w:t>
      </w:r>
    </w:p>
    <w:p w:rsidR="00A61283" w:rsidRPr="0080619F" w:rsidRDefault="00A61283" w:rsidP="00C51ACA">
      <w:pPr>
        <w:jc w:val="both"/>
        <w:rPr>
          <w:rFonts w:ascii="Microsoft New Tai Lue" w:hAnsi="Microsoft New Tai Lue" w:cs="Microsoft New Tai Lue"/>
          <w:sz w:val="24"/>
          <w:szCs w:val="24"/>
        </w:rPr>
      </w:pPr>
      <w:r w:rsidRPr="0080619F">
        <w:rPr>
          <w:rFonts w:ascii="Microsoft New Tai Lue" w:hAnsi="Microsoft New Tai Lue" w:cs="Microsoft New Tai Lue"/>
          <w:sz w:val="24"/>
          <w:szCs w:val="24"/>
        </w:rPr>
        <w:t>Grimcat (PM</w:t>
      </w:r>
      <w:r w:rsidRPr="0080619F">
        <w:rPr>
          <w:rFonts w:ascii="Microsoft New Tai Lue" w:hAnsi="Microsoft New Tai Lue" w:cs="Microsoft New Tai Lue"/>
          <w:sz w:val="24"/>
          <w:szCs w:val="24"/>
          <w:vertAlign w:val="subscript"/>
        </w:rPr>
        <w:t>10</w:t>
      </w:r>
      <w:r w:rsidRPr="0080619F">
        <w:rPr>
          <w:rFonts w:ascii="Microsoft New Tai Lue" w:hAnsi="Microsoft New Tai Lue" w:cs="Microsoft New Tai Lue"/>
          <w:sz w:val="24"/>
          <w:szCs w:val="24"/>
        </w:rPr>
        <w:t>, PM</w:t>
      </w:r>
      <w:r w:rsidRPr="0080619F">
        <w:rPr>
          <w:rFonts w:ascii="Microsoft New Tai Lue" w:hAnsi="Microsoft New Tai Lue" w:cs="Microsoft New Tai Lue"/>
          <w:sz w:val="24"/>
          <w:szCs w:val="24"/>
          <w:vertAlign w:val="subscript"/>
        </w:rPr>
        <w:t>2.5</w:t>
      </w:r>
      <w:r w:rsidRPr="0080619F">
        <w:rPr>
          <w:rFonts w:ascii="Microsoft New Tai Lue" w:hAnsi="Microsoft New Tai Lue" w:cs="Microsoft New Tai Lue"/>
          <w:sz w:val="24"/>
          <w:szCs w:val="24"/>
        </w:rPr>
        <w:t>, PM</w:t>
      </w:r>
      <w:r w:rsidRPr="0080619F">
        <w:rPr>
          <w:rFonts w:ascii="Microsoft New Tai Lue" w:hAnsi="Microsoft New Tai Lue" w:cs="Microsoft New Tai Lue"/>
          <w:sz w:val="24"/>
          <w:szCs w:val="24"/>
          <w:vertAlign w:val="subscript"/>
        </w:rPr>
        <w:t>1</w:t>
      </w:r>
      <w:r w:rsidRPr="0080619F">
        <w:rPr>
          <w:rFonts w:ascii="Microsoft New Tai Lue" w:hAnsi="Microsoft New Tai Lue" w:cs="Microsoft New Tai Lue"/>
          <w:sz w:val="24"/>
          <w:szCs w:val="24"/>
        </w:rPr>
        <w:t>), dyoksidi i squfurit (SO</w:t>
      </w:r>
      <w:r w:rsidRPr="0080619F">
        <w:rPr>
          <w:rFonts w:ascii="Microsoft New Tai Lue" w:hAnsi="Microsoft New Tai Lue" w:cs="Microsoft New Tai Lue"/>
          <w:sz w:val="24"/>
          <w:szCs w:val="24"/>
          <w:vertAlign w:val="subscript"/>
        </w:rPr>
        <w:t>2</w:t>
      </w:r>
      <w:r w:rsidRPr="0080619F">
        <w:rPr>
          <w:rFonts w:ascii="Microsoft New Tai Lue" w:hAnsi="Microsoft New Tai Lue" w:cs="Microsoft New Tai Lue"/>
          <w:sz w:val="24"/>
          <w:szCs w:val="24"/>
        </w:rPr>
        <w:t>), hidrokarburet (HC) dhe bashkëdyzimet organike të avullueshme (BOA), plumbi, dyoksidi i karbonit (CO</w:t>
      </w:r>
      <w:r w:rsidRPr="0080619F">
        <w:rPr>
          <w:rFonts w:ascii="Microsoft New Tai Lue" w:hAnsi="Microsoft New Tai Lue" w:cs="Microsoft New Tai Lue"/>
          <w:sz w:val="24"/>
          <w:szCs w:val="24"/>
          <w:vertAlign w:val="subscript"/>
        </w:rPr>
        <w:t>2</w:t>
      </w:r>
      <w:r w:rsidRPr="0080619F">
        <w:rPr>
          <w:rFonts w:ascii="Microsoft New Tai Lue" w:hAnsi="Microsoft New Tai Lue" w:cs="Microsoft New Tai Lue"/>
          <w:sz w:val="24"/>
          <w:szCs w:val="24"/>
        </w:rPr>
        <w:t>) dhe monoksidi i karbonit (CO), oksidet e azotit (NOx) dhe smogu, janë të gjithë ndotës të krijuar nga burimet e ndotjes së ajrit. Tymi, pluhuri, CO, NOx, SO</w:t>
      </w:r>
      <w:r w:rsidRPr="0080619F">
        <w:rPr>
          <w:rFonts w:ascii="Microsoft New Tai Lue" w:hAnsi="Microsoft New Tai Lue" w:cs="Microsoft New Tai Lue"/>
          <w:sz w:val="24"/>
          <w:szCs w:val="24"/>
          <w:vertAlign w:val="subscript"/>
        </w:rPr>
        <w:t>2</w:t>
      </w:r>
      <w:r w:rsidRPr="0080619F">
        <w:rPr>
          <w:rFonts w:ascii="Microsoft New Tai Lue" w:hAnsi="Microsoft New Tai Lue" w:cs="Microsoft New Tai Lue"/>
          <w:sz w:val="24"/>
          <w:szCs w:val="24"/>
        </w:rPr>
        <w:t>, HC dhe smogu nga fabrikat, shkritoret, termocentralet dhe automjetet, janë të degradues dukshëm të cilësisë së ajrit në shumicën e lokacioneve, veçanërisht rreth zonave urbane dhe industriale.</w:t>
      </w:r>
    </w:p>
    <w:p w:rsidR="00A61283" w:rsidRPr="0080619F" w:rsidRDefault="00A61283" w:rsidP="00C51ACA">
      <w:pPr>
        <w:jc w:val="both"/>
        <w:rPr>
          <w:rFonts w:ascii="Microsoft New Tai Lue" w:hAnsi="Microsoft New Tai Lue" w:cs="Microsoft New Tai Lue"/>
          <w:sz w:val="24"/>
          <w:szCs w:val="24"/>
        </w:rPr>
      </w:pPr>
      <w:r w:rsidRPr="0080619F">
        <w:rPr>
          <w:rFonts w:ascii="Microsoft New Tai Lue" w:hAnsi="Microsoft New Tai Lue" w:cs="Microsoft New Tai Lue"/>
          <w:sz w:val="24"/>
          <w:szCs w:val="24"/>
        </w:rPr>
        <w:t>Për të identifikuar burimet e ndotjes së ajrit që shkaktojnë cilësi të dobët të ajrit është e nevojshme të njihen ato burime, kapaciteti i tyre dhe sasia e ndotësve që ato emetojnë.</w:t>
      </w:r>
    </w:p>
    <w:p w:rsidR="00A61283" w:rsidRPr="0080619F" w:rsidRDefault="00A61283" w:rsidP="00C51ACA">
      <w:pPr>
        <w:jc w:val="both"/>
        <w:rPr>
          <w:rFonts w:ascii="Microsoft New Tai Lue" w:hAnsi="Microsoft New Tai Lue" w:cs="Microsoft New Tai Lue"/>
          <w:sz w:val="24"/>
          <w:szCs w:val="24"/>
        </w:rPr>
      </w:pPr>
      <w:r w:rsidRPr="0080619F">
        <w:rPr>
          <w:rFonts w:ascii="Microsoft New Tai Lue" w:hAnsi="Microsoft New Tai Lue" w:cs="Microsoft New Tai Lue"/>
          <w:sz w:val="24"/>
          <w:szCs w:val="24"/>
        </w:rPr>
        <w:t>Sipas Ligjit Nr. 08/L-025 për Mbrojtjen e Ajrit nga Ndotja, AMMK-ja është e detyruar të mbajë Inventarin e Emetimeve në Ajër si pjesë të Sistemit Informativ Mjedisor. Këto të dhëna mblidhen nga operatorët veprimet e të cilëve gjatë proceseve teknike lëshojnë emetime në atmosferë. Nga operatorët kërkohet që të dorëzojnë raporte vjetore në AMMK.</w:t>
      </w:r>
    </w:p>
    <w:p w:rsidR="00DA57B3" w:rsidRPr="0080619F" w:rsidRDefault="00500B29" w:rsidP="00C51ACA">
      <w:pPr>
        <w:jc w:val="both"/>
        <w:rPr>
          <w:rFonts w:ascii="Microsoft New Tai Lue" w:hAnsi="Microsoft New Tai Lue" w:cs="Microsoft New Tai Lue"/>
          <w:sz w:val="24"/>
          <w:szCs w:val="24"/>
        </w:rPr>
      </w:pPr>
      <w:r w:rsidRPr="0080619F">
        <w:rPr>
          <w:rFonts w:ascii="Microsoft New Tai Lue" w:hAnsi="Microsoft New Tai Lue" w:cs="Microsoft New Tai Lue"/>
          <w:sz w:val="24"/>
          <w:szCs w:val="24"/>
        </w:rPr>
        <w:lastRenderedPageBreak/>
        <w:t>Në periudhën 2019-2022, burimi dominues i emetimeve në Komunën e Hanit të Elezit ishin grimcat PM</w:t>
      </w:r>
      <w:r w:rsidRPr="0080619F">
        <w:rPr>
          <w:rFonts w:ascii="Microsoft New Tai Lue" w:hAnsi="Microsoft New Tai Lue" w:cs="Microsoft New Tai Lue"/>
          <w:sz w:val="24"/>
          <w:szCs w:val="24"/>
          <w:vertAlign w:val="subscript"/>
        </w:rPr>
        <w:t>10</w:t>
      </w:r>
      <w:r w:rsidRPr="0080619F">
        <w:rPr>
          <w:rFonts w:ascii="Microsoft New Tai Lue" w:hAnsi="Microsoft New Tai Lue" w:cs="Microsoft New Tai Lue"/>
          <w:sz w:val="24"/>
          <w:szCs w:val="24"/>
        </w:rPr>
        <w:t xml:space="preserve"> dhe PM</w:t>
      </w:r>
      <w:r w:rsidRPr="0080619F">
        <w:rPr>
          <w:rFonts w:ascii="Microsoft New Tai Lue" w:hAnsi="Microsoft New Tai Lue" w:cs="Microsoft New Tai Lue"/>
          <w:sz w:val="24"/>
          <w:szCs w:val="24"/>
          <w:vertAlign w:val="subscript"/>
        </w:rPr>
        <w:t>2.5</w:t>
      </w:r>
      <w:r w:rsidRPr="0080619F">
        <w:rPr>
          <w:rFonts w:ascii="Microsoft New Tai Lue" w:hAnsi="Microsoft New Tai Lue" w:cs="Microsoft New Tai Lue"/>
          <w:sz w:val="24"/>
          <w:szCs w:val="24"/>
        </w:rPr>
        <w:t>. Rritja e emetimit të këtyre parametrave, sidomos në stinën e dimrit, ishte pasojë e përdorimit të thëngjillit dhe drurit për djegie.</w:t>
      </w:r>
    </w:p>
    <w:p w:rsidR="00301EFA" w:rsidRPr="0080619F" w:rsidRDefault="00301EFA" w:rsidP="00CA0851">
      <w:pPr>
        <w:jc w:val="both"/>
        <w:rPr>
          <w:rFonts w:ascii="Microsoft New Tai Lue" w:hAnsi="Microsoft New Tai Lue" w:cs="Microsoft New Tai Lue"/>
          <w:sz w:val="24"/>
          <w:szCs w:val="24"/>
        </w:rPr>
      </w:pPr>
      <w:bookmarkStart w:id="148" w:name="_Hlk136639976"/>
      <w:r w:rsidRPr="0080619F">
        <w:rPr>
          <w:rFonts w:ascii="Microsoft New Tai Lue" w:hAnsi="Microsoft New Tai Lue" w:cs="Microsoft New Tai Lue"/>
          <w:sz w:val="24"/>
          <w:szCs w:val="24"/>
        </w:rPr>
        <w:t>AMMK në vazhdimësi e përditëson inventarizimin e emetimeve në ajër, por për shkak të mungesës së të dhënave, ende nuk mundet t’i përfshijë të gjitha të dhënat nga të gjitha burimet e ndotjes së ajrit. Llogaritjet për emetimet janë kryer duke përdorur të dhënat e marra për t’i kuptuar më mirë burimet e ndotjes dhe sasitë e tyre të emetuara.</w:t>
      </w:r>
      <w:bookmarkEnd w:id="148"/>
    </w:p>
    <w:p w:rsidR="00301EFA" w:rsidRPr="0080619F" w:rsidRDefault="00301EFA" w:rsidP="00CA0851">
      <w:pPr>
        <w:jc w:val="both"/>
        <w:rPr>
          <w:rFonts w:ascii="Microsoft New Tai Lue" w:hAnsi="Microsoft New Tai Lue" w:cs="Microsoft New Tai Lue"/>
          <w:sz w:val="24"/>
          <w:szCs w:val="24"/>
        </w:rPr>
      </w:pPr>
      <w:r w:rsidRPr="0080619F">
        <w:rPr>
          <w:rFonts w:ascii="Microsoft New Tai Lue" w:hAnsi="Microsoft New Tai Lue" w:cs="Microsoft New Tai Lue"/>
          <w:sz w:val="24"/>
          <w:szCs w:val="24"/>
        </w:rPr>
        <w:t>Të dhënat dhe llogaritja e emetimeve për sektorë të ndryshëm janë paraqitur më poshtë.</w:t>
      </w:r>
    </w:p>
    <w:p w:rsidR="00A61283" w:rsidRPr="00594E3E" w:rsidRDefault="00301EFA" w:rsidP="00CA0851">
      <w:r>
        <w:rPr>
          <w:rFonts w:ascii="Verdana" w:hAnsi="Verdana"/>
          <w:iCs/>
          <w:color w:val="1F3864" w:themeColor="accent1" w:themeShade="80"/>
          <w:sz w:val="28"/>
          <w:szCs w:val="28"/>
        </w:rPr>
        <w:t>7.</w:t>
      </w:r>
      <w:r w:rsidR="00B63FEB">
        <w:rPr>
          <w:rFonts w:ascii="Verdana" w:hAnsi="Verdana"/>
          <w:iCs/>
          <w:color w:val="1F3864" w:themeColor="accent1" w:themeShade="80"/>
          <w:sz w:val="28"/>
          <w:szCs w:val="28"/>
        </w:rPr>
        <w:t>4</w:t>
      </w:r>
      <w:r>
        <w:rPr>
          <w:rFonts w:ascii="Verdana" w:hAnsi="Verdana"/>
          <w:b/>
          <w:bCs/>
          <w:iCs/>
          <w:color w:val="1F3864" w:themeColor="accent1" w:themeShade="80"/>
          <w:sz w:val="28"/>
          <w:szCs w:val="28"/>
        </w:rPr>
        <w:t xml:space="preserve"> </w:t>
      </w:r>
      <w:bookmarkStart w:id="149" w:name="_Toc133098636"/>
      <w:r>
        <w:rPr>
          <w:rFonts w:ascii="Verdana" w:hAnsi="Verdana"/>
          <w:b/>
          <w:bCs/>
          <w:iCs/>
          <w:color w:val="1F3864" w:themeColor="accent1" w:themeShade="80"/>
          <w:sz w:val="28"/>
          <w:szCs w:val="28"/>
        </w:rPr>
        <w:t>Përmbledhje e Emetimeve në Komunën e Hanit të Elezit</w:t>
      </w:r>
      <w:bookmarkEnd w:id="149"/>
    </w:p>
    <w:p w:rsidR="00DA57B3" w:rsidRPr="0080619F" w:rsidRDefault="00594E3E" w:rsidP="00594E3E">
      <w:pPr>
        <w:pStyle w:val="NoSpacing"/>
        <w:jc w:val="both"/>
        <w:rPr>
          <w:rFonts w:ascii="Microsoft New Tai Lue" w:eastAsia="Book Antiqua" w:hAnsi="Microsoft New Tai Lue" w:cs="Microsoft New Tai Lue"/>
          <w:sz w:val="24"/>
          <w:szCs w:val="24"/>
        </w:rPr>
      </w:pPr>
      <w:r w:rsidRPr="0080619F">
        <w:rPr>
          <w:rFonts w:ascii="Microsoft New Tai Lue" w:hAnsi="Microsoft New Tai Lue" w:cs="Microsoft New Tai Lue"/>
          <w:sz w:val="24"/>
          <w:szCs w:val="24"/>
        </w:rPr>
        <w:t xml:space="preserve">Tabela 14 dhe Figura </w:t>
      </w:r>
      <w:r w:rsidR="0080619F">
        <w:rPr>
          <w:rFonts w:ascii="Microsoft New Tai Lue" w:hAnsi="Microsoft New Tai Lue" w:cs="Microsoft New Tai Lue"/>
          <w:sz w:val="24"/>
          <w:szCs w:val="24"/>
        </w:rPr>
        <w:t>8</w:t>
      </w:r>
      <w:r w:rsidRPr="0080619F">
        <w:rPr>
          <w:rFonts w:ascii="Microsoft New Tai Lue" w:hAnsi="Microsoft New Tai Lue" w:cs="Microsoft New Tai Lue"/>
          <w:sz w:val="24"/>
          <w:szCs w:val="24"/>
        </w:rPr>
        <w:t xml:space="preserve"> tregojnë emetimet e SO</w:t>
      </w:r>
      <w:r w:rsidRPr="0080619F">
        <w:rPr>
          <w:rFonts w:ascii="Microsoft New Tai Lue" w:hAnsi="Microsoft New Tai Lue" w:cs="Microsoft New Tai Lue"/>
          <w:sz w:val="24"/>
          <w:szCs w:val="24"/>
          <w:vertAlign w:val="subscript"/>
        </w:rPr>
        <w:t>2</w:t>
      </w:r>
      <w:r w:rsidRPr="0080619F">
        <w:rPr>
          <w:rFonts w:ascii="Microsoft New Tai Lue" w:hAnsi="Microsoft New Tai Lue" w:cs="Microsoft New Tai Lue"/>
          <w:sz w:val="24"/>
          <w:szCs w:val="24"/>
        </w:rPr>
        <w:t xml:space="preserve"> në komunën e Hanit të Elezit. "1.A.4 Djegie e vogël (tregtare / institucionale: burime stacionare)" është kategoria me emetimet më të larta të SO</w:t>
      </w:r>
      <w:r w:rsidRPr="0080619F">
        <w:rPr>
          <w:rFonts w:ascii="Microsoft New Tai Lue" w:hAnsi="Microsoft New Tai Lue" w:cs="Microsoft New Tai Lue"/>
          <w:sz w:val="24"/>
          <w:szCs w:val="24"/>
          <w:vertAlign w:val="subscript"/>
        </w:rPr>
        <w:t>2</w:t>
      </w:r>
      <w:r w:rsidRPr="0080619F">
        <w:rPr>
          <w:rFonts w:ascii="Microsoft New Tai Lue" w:hAnsi="Microsoft New Tai Lue" w:cs="Microsoft New Tai Lue"/>
          <w:sz w:val="24"/>
          <w:szCs w:val="24"/>
        </w:rPr>
        <w:t>. "1.A.4 Djegie e vogël (banimi: stacionare)" është kategoria me emetimet më të larta të SO</w:t>
      </w:r>
      <w:r w:rsidRPr="0080619F">
        <w:rPr>
          <w:rFonts w:ascii="Microsoft New Tai Lue" w:hAnsi="Microsoft New Tai Lue" w:cs="Microsoft New Tai Lue"/>
          <w:sz w:val="24"/>
          <w:szCs w:val="24"/>
          <w:vertAlign w:val="subscript"/>
        </w:rPr>
        <w:t>2</w:t>
      </w:r>
      <w:r w:rsidRPr="0080619F">
        <w:rPr>
          <w:rFonts w:ascii="Microsoft New Tai Lue" w:hAnsi="Microsoft New Tai Lue" w:cs="Microsoft New Tai Lue"/>
          <w:sz w:val="24"/>
          <w:szCs w:val="24"/>
        </w:rPr>
        <w:t>. Emetimet e SO</w:t>
      </w:r>
      <w:r w:rsidRPr="0080619F">
        <w:rPr>
          <w:rFonts w:ascii="Microsoft New Tai Lue" w:hAnsi="Microsoft New Tai Lue" w:cs="Microsoft New Tai Lue"/>
          <w:sz w:val="24"/>
          <w:szCs w:val="24"/>
          <w:vertAlign w:val="subscript"/>
        </w:rPr>
        <w:t>2</w:t>
      </w:r>
      <w:r w:rsidRPr="0080619F">
        <w:rPr>
          <w:rFonts w:ascii="Microsoft New Tai Lue" w:hAnsi="Microsoft New Tai Lue" w:cs="Microsoft New Tai Lue"/>
          <w:sz w:val="24"/>
          <w:szCs w:val="24"/>
        </w:rPr>
        <w:t xml:space="preserve"> të grupeve të tjera nuk janë aq të rëndësishme.</w:t>
      </w:r>
    </w:p>
    <w:p w:rsidR="00DA57B3" w:rsidRDefault="00DA57B3" w:rsidP="00594E3E">
      <w:pPr>
        <w:pStyle w:val="NoSpacing"/>
      </w:pPr>
      <w:bookmarkStart w:id="150" w:name="_heading=h.46r0co2"/>
      <w:bookmarkEnd w:id="150"/>
    </w:p>
    <w:p w:rsidR="00C51ACA" w:rsidRDefault="00C51ACA" w:rsidP="00CA0851">
      <w:pPr>
        <w:pStyle w:val="Caption"/>
        <w:jc w:val="left"/>
      </w:pPr>
      <w:bookmarkStart w:id="151" w:name="_Toc148455977"/>
      <w:bookmarkStart w:id="152" w:name="_Toc161006761"/>
      <w:r>
        <w:t xml:space="preserve">Tabela </w:t>
      </w:r>
      <w:r w:rsidR="003B1816">
        <w:fldChar w:fldCharType="begin"/>
      </w:r>
      <w:r w:rsidR="00395959">
        <w:instrText xml:space="preserve"> SEQ Table \* ARABIC </w:instrText>
      </w:r>
      <w:r w:rsidR="003B1816">
        <w:fldChar w:fldCharType="separate"/>
      </w:r>
      <w:r w:rsidR="005B6242">
        <w:rPr>
          <w:noProof/>
        </w:rPr>
        <w:t>15</w:t>
      </w:r>
      <w:r w:rsidR="003B1816">
        <w:rPr>
          <w:noProof/>
        </w:rPr>
        <w:fldChar w:fldCharType="end"/>
      </w:r>
      <w:r>
        <w:t>- Trendi i emetimeve të SO</w:t>
      </w:r>
      <w:r w:rsidRPr="00581580">
        <w:rPr>
          <w:vertAlign w:val="subscript"/>
        </w:rPr>
        <w:t>2</w:t>
      </w:r>
      <w:r>
        <w:t xml:space="preserve"> të lidhura me Komunën e Hanit të Elezit nga viti 2015 deri në vitin 2022</w:t>
      </w:r>
      <w:bookmarkEnd w:id="151"/>
      <w:bookmarkEnd w:id="152"/>
    </w:p>
    <w:p w:rsidR="002C52A0" w:rsidRPr="002C52A0" w:rsidRDefault="002C52A0" w:rsidP="002C52A0">
      <w:pPr>
        <w:rPr>
          <w:lang w:eastAsia="ja-JP"/>
        </w:rPr>
      </w:pPr>
      <w:r w:rsidRPr="002C52A0">
        <w:rPr>
          <w:noProof/>
          <w:lang w:val="en-US" w:eastAsia="en-US"/>
        </w:rPr>
        <w:drawing>
          <wp:inline distT="0" distB="0" distL="0" distR="0">
            <wp:extent cx="6066611" cy="2114550"/>
            <wp:effectExtent l="19050" t="19050" r="0" b="0"/>
            <wp:docPr id="221248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2891" cy="2123710"/>
                    </a:xfrm>
                    <a:prstGeom prst="rect">
                      <a:avLst/>
                    </a:prstGeom>
                    <a:noFill/>
                    <a:ln w="3175">
                      <a:solidFill>
                        <a:schemeClr val="tx1"/>
                      </a:solidFill>
                    </a:ln>
                    <a:effectLst>
                      <a:softEdge rad="0"/>
                    </a:effectLst>
                  </pic:spPr>
                </pic:pic>
              </a:graphicData>
            </a:graphic>
          </wp:inline>
        </w:drawing>
      </w:r>
    </w:p>
    <w:p w:rsidR="00594E3E" w:rsidRDefault="002C52A0" w:rsidP="002C52A0">
      <w:pPr>
        <w:pStyle w:val="NoSpacing"/>
        <w:jc w:val="center"/>
      </w:pPr>
      <w:r>
        <w:rPr>
          <w:noProof/>
          <w:lang w:val="en-US" w:eastAsia="en-US"/>
        </w:rPr>
        <w:lastRenderedPageBreak/>
        <w:drawing>
          <wp:inline distT="0" distB="0" distL="0" distR="0">
            <wp:extent cx="5295900" cy="4162425"/>
            <wp:effectExtent l="0" t="0" r="0" b="0"/>
            <wp:docPr id="55511502"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01EFA" w:rsidRDefault="00C51ACA" w:rsidP="008E0D38">
      <w:pPr>
        <w:pStyle w:val="Caption"/>
        <w:jc w:val="left"/>
      </w:pPr>
      <w:bookmarkStart w:id="153" w:name="_Toc161007496"/>
      <w:r>
        <w:t xml:space="preserve">Figura </w:t>
      </w:r>
      <w:r w:rsidR="003B1816">
        <w:fldChar w:fldCharType="begin"/>
      </w:r>
      <w:r w:rsidR="00270545">
        <w:instrText xml:space="preserve"> SEQ Figure \* ARABIC </w:instrText>
      </w:r>
      <w:r w:rsidR="003B1816">
        <w:fldChar w:fldCharType="separate"/>
      </w:r>
      <w:r w:rsidR="00270545">
        <w:rPr>
          <w:noProof/>
        </w:rPr>
        <w:t>7</w:t>
      </w:r>
      <w:r w:rsidR="003B1816">
        <w:rPr>
          <w:noProof/>
        </w:rPr>
        <w:fldChar w:fldCharType="end"/>
      </w:r>
      <w:r w:rsidR="00270545">
        <w:t>-</w:t>
      </w:r>
      <w:r>
        <w:t xml:space="preserve"> Trendi i emetimeve të SO</w:t>
      </w:r>
      <w:r w:rsidRPr="0080619F">
        <w:rPr>
          <w:vertAlign w:val="subscript"/>
        </w:rPr>
        <w:t>2</w:t>
      </w:r>
      <w:r>
        <w:t xml:space="preserve"> të lidhura me Komunën e Hanit të Elezit nga viti 2015 deri në vitin 2022</w:t>
      </w:r>
      <w:bookmarkStart w:id="154" w:name="_heading=h.2lwamvv" w:colFirst="0" w:colLast="0"/>
      <w:bookmarkEnd w:id="153"/>
      <w:bookmarkEnd w:id="154"/>
    </w:p>
    <w:p w:rsidR="00DA57B3" w:rsidRDefault="00594E3E" w:rsidP="00CA0851">
      <w:pPr>
        <w:spacing w:line="276" w:lineRule="auto"/>
        <w:jc w:val="both"/>
        <w:rPr>
          <w:rFonts w:ascii="Microsoft New Tai Lue" w:hAnsi="Microsoft New Tai Lue" w:cs="Microsoft New Tai Lue"/>
          <w:sz w:val="24"/>
          <w:szCs w:val="24"/>
        </w:rPr>
      </w:pPr>
      <w:r w:rsidRPr="00581580">
        <w:rPr>
          <w:rFonts w:ascii="Microsoft New Tai Lue" w:hAnsi="Microsoft New Tai Lue" w:cs="Microsoft New Tai Lue"/>
          <w:sz w:val="24"/>
          <w:szCs w:val="24"/>
        </w:rPr>
        <w:t xml:space="preserve">Tabela 15 dhe Figura </w:t>
      </w:r>
      <w:r w:rsidR="00581580">
        <w:rPr>
          <w:rFonts w:ascii="Microsoft New Tai Lue" w:hAnsi="Microsoft New Tai Lue" w:cs="Microsoft New Tai Lue"/>
          <w:sz w:val="24"/>
          <w:szCs w:val="24"/>
        </w:rPr>
        <w:t>9</w:t>
      </w:r>
      <w:r w:rsidRPr="00581580">
        <w:rPr>
          <w:rFonts w:ascii="Microsoft New Tai Lue" w:hAnsi="Microsoft New Tai Lue" w:cs="Microsoft New Tai Lue"/>
          <w:sz w:val="24"/>
          <w:szCs w:val="24"/>
        </w:rPr>
        <w:t xml:space="preserve"> tregojnë emetimet e NOx në komunën e Hanit të Elezit. “1.A.3 Transporti” është kategoria me emetimet më të larta të NOx. Kategoria “1.A.4 Djegie e vogël (banimi: burime stacionare)” ka emetimet e radhës më të larta të NOx, e ndjekur nga kategoria “1.A.4 Djegie e vogël (tregtare/institucionale: burime stacionare)”. Emetimet e NOx prej sektorit bujqësor janë gjithashtu jo të parëndësishme. Si rezultat, nëse kërkohen masa për menaxhimin e ndotjes së ajrit nga NOx, Komuna duhet të vlerësojë burime të shumta të emetimit të NOx, pasi që ka shumë burime të emetimit të NOx.</w:t>
      </w:r>
    </w:p>
    <w:p w:rsidR="00581580" w:rsidRDefault="00581580" w:rsidP="00CA0851">
      <w:pPr>
        <w:spacing w:line="276" w:lineRule="auto"/>
        <w:jc w:val="both"/>
        <w:rPr>
          <w:rFonts w:ascii="Microsoft New Tai Lue" w:hAnsi="Microsoft New Tai Lue" w:cs="Microsoft New Tai Lue"/>
          <w:sz w:val="24"/>
          <w:szCs w:val="24"/>
        </w:rPr>
      </w:pPr>
    </w:p>
    <w:p w:rsidR="00581580" w:rsidRDefault="00581580" w:rsidP="00CA0851">
      <w:pPr>
        <w:spacing w:line="276" w:lineRule="auto"/>
        <w:jc w:val="both"/>
        <w:rPr>
          <w:rFonts w:ascii="Microsoft New Tai Lue" w:hAnsi="Microsoft New Tai Lue" w:cs="Microsoft New Tai Lue"/>
          <w:sz w:val="24"/>
          <w:szCs w:val="24"/>
        </w:rPr>
      </w:pPr>
    </w:p>
    <w:p w:rsidR="00581580" w:rsidRDefault="00581580" w:rsidP="00CA0851">
      <w:pPr>
        <w:spacing w:line="276" w:lineRule="auto"/>
        <w:jc w:val="both"/>
        <w:rPr>
          <w:rFonts w:ascii="Microsoft New Tai Lue" w:hAnsi="Microsoft New Tai Lue" w:cs="Microsoft New Tai Lue"/>
          <w:sz w:val="24"/>
          <w:szCs w:val="24"/>
        </w:rPr>
      </w:pPr>
    </w:p>
    <w:p w:rsidR="00C51ACA" w:rsidRDefault="00C51ACA" w:rsidP="00CA0851">
      <w:pPr>
        <w:pStyle w:val="Caption"/>
        <w:jc w:val="left"/>
      </w:pPr>
      <w:bookmarkStart w:id="155" w:name="_heading=h.111kx3o"/>
      <w:bookmarkStart w:id="156" w:name="_Toc148455978"/>
      <w:bookmarkStart w:id="157" w:name="_Toc161006762"/>
      <w:bookmarkEnd w:id="155"/>
      <w:r>
        <w:lastRenderedPageBreak/>
        <w:t xml:space="preserve">Tabela </w:t>
      </w:r>
      <w:r w:rsidR="003B1816">
        <w:fldChar w:fldCharType="begin"/>
      </w:r>
      <w:r w:rsidR="00395959">
        <w:instrText xml:space="preserve"> SEQ Table \* ARABIC </w:instrText>
      </w:r>
      <w:r w:rsidR="003B1816">
        <w:fldChar w:fldCharType="separate"/>
      </w:r>
      <w:r w:rsidR="005B6242">
        <w:rPr>
          <w:noProof/>
        </w:rPr>
        <w:t>16</w:t>
      </w:r>
      <w:r w:rsidR="003B1816">
        <w:rPr>
          <w:noProof/>
        </w:rPr>
        <w:fldChar w:fldCharType="end"/>
      </w:r>
      <w:r>
        <w:t>- Trendi i emetimeve të NOx të lidhura me Komunën e Hanit të Elezit nga viti 2015 deri në vitin 2022</w:t>
      </w:r>
      <w:bookmarkEnd w:id="156"/>
      <w:bookmarkEnd w:id="157"/>
    </w:p>
    <w:p w:rsidR="002C52A0" w:rsidRPr="002C52A0" w:rsidRDefault="002C52A0" w:rsidP="002C52A0">
      <w:pPr>
        <w:rPr>
          <w:lang w:eastAsia="ja-JP"/>
        </w:rPr>
      </w:pPr>
      <w:r w:rsidRPr="002C52A0">
        <w:rPr>
          <w:noProof/>
          <w:lang w:val="en-US" w:eastAsia="en-US"/>
        </w:rPr>
        <w:drawing>
          <wp:inline distT="0" distB="0" distL="0" distR="0">
            <wp:extent cx="6115050" cy="1690996"/>
            <wp:effectExtent l="19050" t="19050" r="19050" b="24130"/>
            <wp:docPr id="20879387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9799" cy="1695075"/>
                    </a:xfrm>
                    <a:prstGeom prst="rect">
                      <a:avLst/>
                    </a:prstGeom>
                    <a:noFill/>
                    <a:ln w="3175">
                      <a:solidFill>
                        <a:schemeClr val="tx1"/>
                      </a:solidFill>
                    </a:ln>
                  </pic:spPr>
                </pic:pic>
              </a:graphicData>
            </a:graphic>
          </wp:inline>
        </w:drawing>
      </w:r>
    </w:p>
    <w:p w:rsidR="00DA57B3" w:rsidRDefault="002C52A0" w:rsidP="002C52A0">
      <w:pPr>
        <w:pStyle w:val="NoSpacing"/>
        <w:jc w:val="center"/>
      </w:pPr>
      <w:r>
        <w:rPr>
          <w:noProof/>
          <w:lang w:val="en-US" w:eastAsia="en-US"/>
        </w:rPr>
        <w:drawing>
          <wp:inline distT="0" distB="0" distL="0" distR="0">
            <wp:extent cx="5099050" cy="4165600"/>
            <wp:effectExtent l="0" t="0" r="6350" b="6350"/>
            <wp:docPr id="1261959211"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A1DF5" w:rsidRPr="00CA0851" w:rsidRDefault="005A1DF5" w:rsidP="005A1DF5">
      <w:pPr>
        <w:pStyle w:val="NoSpacing"/>
        <w:rPr>
          <w:rFonts w:ascii="Microsoft New Tai Lue" w:hAnsi="Microsoft New Tai Lue" w:cs="Microsoft New Tai Lue"/>
        </w:rPr>
      </w:pPr>
    </w:p>
    <w:p w:rsidR="002A3C1A" w:rsidRDefault="002A3C1A" w:rsidP="00CA0851">
      <w:pPr>
        <w:pStyle w:val="NoSpacing"/>
        <w:keepNext/>
        <w:jc w:val="center"/>
      </w:pPr>
    </w:p>
    <w:p w:rsidR="00594E3E" w:rsidRDefault="002A3C1A" w:rsidP="008E0D38">
      <w:pPr>
        <w:pStyle w:val="Caption"/>
      </w:pPr>
      <w:bookmarkStart w:id="158" w:name="_Toc161007497"/>
      <w:r w:rsidRPr="008E0D38">
        <w:t xml:space="preserve">Figura </w:t>
      </w:r>
      <w:r w:rsidR="003B1816">
        <w:fldChar w:fldCharType="begin"/>
      </w:r>
      <w:r w:rsidR="00270545">
        <w:instrText xml:space="preserve"> SEQ Figure \* ARABIC </w:instrText>
      </w:r>
      <w:r w:rsidR="003B1816">
        <w:fldChar w:fldCharType="separate"/>
      </w:r>
      <w:r w:rsidR="00270545">
        <w:rPr>
          <w:noProof/>
        </w:rPr>
        <w:t>8</w:t>
      </w:r>
      <w:r w:rsidR="003B1816">
        <w:rPr>
          <w:noProof/>
        </w:rPr>
        <w:fldChar w:fldCharType="end"/>
      </w:r>
      <w:r w:rsidR="00270545">
        <w:t>-</w:t>
      </w:r>
      <w:r w:rsidRPr="008E0D38">
        <w:t xml:space="preserve"> Trendi i emetimeve të NOx të lidhura me Komunën e Hanit të Elezit nga viti 2015 deri në</w:t>
      </w:r>
      <w:r>
        <w:t xml:space="preserve"> vitin 2022</w:t>
      </w:r>
      <w:bookmarkEnd w:id="158"/>
    </w:p>
    <w:p w:rsidR="002A3C1A" w:rsidRPr="00581580" w:rsidRDefault="000635A3" w:rsidP="00581580">
      <w:pPr>
        <w:spacing w:line="276" w:lineRule="auto"/>
        <w:jc w:val="both"/>
        <w:rPr>
          <w:rFonts w:ascii="Microsoft New Tai Lue" w:eastAsia="Book Antiqua" w:hAnsi="Microsoft New Tai Lue" w:cs="Microsoft New Tai Lue"/>
          <w:sz w:val="24"/>
          <w:szCs w:val="24"/>
        </w:rPr>
      </w:pPr>
      <w:r w:rsidRPr="00581580">
        <w:rPr>
          <w:rFonts w:ascii="Microsoft New Tai Lue" w:hAnsi="Microsoft New Tai Lue" w:cs="Microsoft New Tai Lue"/>
          <w:sz w:val="24"/>
          <w:szCs w:val="24"/>
        </w:rPr>
        <w:t xml:space="preserve">Tabela 16 dhe Figura </w:t>
      </w:r>
      <w:r w:rsidR="00581580" w:rsidRPr="00581580">
        <w:rPr>
          <w:rFonts w:ascii="Microsoft New Tai Lue" w:hAnsi="Microsoft New Tai Lue" w:cs="Microsoft New Tai Lue"/>
          <w:sz w:val="24"/>
          <w:szCs w:val="24"/>
        </w:rPr>
        <w:t>10</w:t>
      </w:r>
      <w:r w:rsidRPr="00581580">
        <w:rPr>
          <w:rFonts w:ascii="Microsoft New Tai Lue" w:hAnsi="Microsoft New Tai Lue" w:cs="Microsoft New Tai Lue"/>
          <w:sz w:val="24"/>
          <w:szCs w:val="24"/>
        </w:rPr>
        <w:t xml:space="preserve"> tregojnë emetimet e PM</w:t>
      </w:r>
      <w:r w:rsidRPr="00581580">
        <w:rPr>
          <w:rFonts w:ascii="Microsoft New Tai Lue" w:hAnsi="Microsoft New Tai Lue" w:cs="Microsoft New Tai Lue"/>
          <w:sz w:val="24"/>
          <w:szCs w:val="24"/>
          <w:vertAlign w:val="subscript"/>
        </w:rPr>
        <w:t>10</w:t>
      </w:r>
      <w:r w:rsidRPr="00581580">
        <w:rPr>
          <w:rFonts w:ascii="Microsoft New Tai Lue" w:hAnsi="Microsoft New Tai Lue" w:cs="Microsoft New Tai Lue"/>
          <w:sz w:val="24"/>
          <w:szCs w:val="24"/>
        </w:rPr>
        <w:t xml:space="preserve"> në Komunën e Hanit të Elezit. Kategoria me emetimet më të larta të PM</w:t>
      </w:r>
      <w:r w:rsidRPr="00581580">
        <w:rPr>
          <w:rFonts w:ascii="Microsoft New Tai Lue" w:hAnsi="Microsoft New Tai Lue" w:cs="Microsoft New Tai Lue"/>
          <w:sz w:val="24"/>
          <w:szCs w:val="24"/>
          <w:vertAlign w:val="subscript"/>
        </w:rPr>
        <w:t>10</w:t>
      </w:r>
      <w:r w:rsidRPr="00581580">
        <w:rPr>
          <w:rFonts w:ascii="Microsoft New Tai Lue" w:hAnsi="Microsoft New Tai Lue" w:cs="Microsoft New Tai Lue"/>
          <w:sz w:val="24"/>
          <w:szCs w:val="24"/>
        </w:rPr>
        <w:t xml:space="preserve"> është “1.A.4 Djegie e vogël (banimi: burime stacionare)”. Kategoritë dhe sektorët e tjerë si “1.A.4 Djegie e vogël </w:t>
      </w:r>
      <w:r w:rsidRPr="00581580">
        <w:rPr>
          <w:rFonts w:ascii="Microsoft New Tai Lue" w:hAnsi="Microsoft New Tai Lue" w:cs="Microsoft New Tai Lue"/>
          <w:sz w:val="24"/>
          <w:szCs w:val="24"/>
        </w:rPr>
        <w:lastRenderedPageBreak/>
        <w:t>(tregtare/institucionale: stacionare)”, kategoria “1.A.3 Transporti”, dhe sektori i bujqësisë, janë gjithashtu jo aq të vogla. Megjithatë, për shkak se burimi kryesor i emetimeve të PM10 është jashtëzakonisht i madh, kategoria e parë prioritare për metodat e menaxhimit të ndotjes së ajrit nga PM</w:t>
      </w:r>
      <w:r w:rsidRPr="00581580">
        <w:rPr>
          <w:rFonts w:ascii="Microsoft New Tai Lue" w:hAnsi="Microsoft New Tai Lue" w:cs="Microsoft New Tai Lue"/>
          <w:sz w:val="24"/>
          <w:szCs w:val="24"/>
          <w:vertAlign w:val="subscript"/>
        </w:rPr>
        <w:t>10</w:t>
      </w:r>
      <w:r w:rsidRPr="00581580">
        <w:rPr>
          <w:rFonts w:ascii="Microsoft New Tai Lue" w:hAnsi="Microsoft New Tai Lue" w:cs="Microsoft New Tai Lue"/>
          <w:sz w:val="24"/>
          <w:szCs w:val="24"/>
        </w:rPr>
        <w:t xml:space="preserve"> është kategoria “1.A.4 Djegie e vogël (banimi: stacionare)”.</w:t>
      </w:r>
    </w:p>
    <w:p w:rsidR="002A3C1A" w:rsidRDefault="002A3C1A" w:rsidP="00CA0851">
      <w:pPr>
        <w:pStyle w:val="Caption"/>
        <w:jc w:val="left"/>
      </w:pPr>
      <w:bookmarkStart w:id="159" w:name="_Toc148455979"/>
      <w:bookmarkStart w:id="160" w:name="_Toc161006763"/>
      <w:r>
        <w:t xml:space="preserve">Tabela </w:t>
      </w:r>
      <w:r w:rsidR="003B1816">
        <w:fldChar w:fldCharType="begin"/>
      </w:r>
      <w:r w:rsidR="00395959">
        <w:instrText xml:space="preserve"> SEQ Table \* ARABIC </w:instrText>
      </w:r>
      <w:r w:rsidR="003B1816">
        <w:fldChar w:fldCharType="separate"/>
      </w:r>
      <w:r w:rsidR="005B6242">
        <w:rPr>
          <w:noProof/>
        </w:rPr>
        <w:t>17</w:t>
      </w:r>
      <w:r w:rsidR="003B1816">
        <w:rPr>
          <w:noProof/>
        </w:rPr>
        <w:fldChar w:fldCharType="end"/>
      </w:r>
      <w:r>
        <w:t>- Trendi i emetimeve të PM10 të lidhura me Komunën e Hanit të Elezit nga viti 2015 deri në vitin 2022</w:t>
      </w:r>
      <w:bookmarkEnd w:id="159"/>
      <w:bookmarkEnd w:id="160"/>
    </w:p>
    <w:p w:rsidR="002A3C1A" w:rsidRPr="00581580" w:rsidRDefault="002C52A0" w:rsidP="000635A3">
      <w:pPr>
        <w:pStyle w:val="NoSpacing"/>
      </w:pPr>
      <w:r w:rsidRPr="002C52A0">
        <w:rPr>
          <w:noProof/>
          <w:lang w:val="en-US" w:eastAsia="en-US"/>
        </w:rPr>
        <w:drawing>
          <wp:inline distT="0" distB="0" distL="0" distR="0">
            <wp:extent cx="6115050" cy="1667246"/>
            <wp:effectExtent l="19050" t="19050" r="19050" b="28575"/>
            <wp:docPr id="1350110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7974" cy="1670770"/>
                    </a:xfrm>
                    <a:prstGeom prst="rect">
                      <a:avLst/>
                    </a:prstGeom>
                    <a:noFill/>
                    <a:ln w="3175">
                      <a:solidFill>
                        <a:schemeClr val="tx1"/>
                      </a:solidFill>
                    </a:ln>
                  </pic:spPr>
                </pic:pic>
              </a:graphicData>
            </a:graphic>
          </wp:inline>
        </w:drawing>
      </w:r>
    </w:p>
    <w:p w:rsidR="002A3C1A" w:rsidRPr="00CA0851" w:rsidRDefault="002A3C1A" w:rsidP="000635A3">
      <w:pPr>
        <w:pStyle w:val="NoSpacing"/>
        <w:rPr>
          <w:rFonts w:ascii="Microsoft New Tai Lue" w:hAnsi="Microsoft New Tai Lue" w:cs="Microsoft New Tai Lue"/>
        </w:rPr>
      </w:pPr>
    </w:p>
    <w:p w:rsidR="002A3C1A" w:rsidRDefault="002C52A0" w:rsidP="002C52A0">
      <w:pPr>
        <w:pStyle w:val="NoSpacing"/>
        <w:jc w:val="center"/>
      </w:pPr>
      <w:r>
        <w:rPr>
          <w:noProof/>
          <w:lang w:val="en-US" w:eastAsia="en-US"/>
        </w:rPr>
        <w:drawing>
          <wp:inline distT="0" distB="0" distL="0" distR="0">
            <wp:extent cx="5543550" cy="3705225"/>
            <wp:effectExtent l="0" t="0" r="0" b="0"/>
            <wp:docPr id="234644812"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635A3" w:rsidRPr="00581580" w:rsidRDefault="002A3C1A" w:rsidP="002A3C1A">
      <w:pPr>
        <w:pStyle w:val="Caption"/>
      </w:pPr>
      <w:bookmarkStart w:id="161" w:name="_Toc161007498"/>
      <w:r w:rsidRPr="00581580">
        <w:t xml:space="preserve">Figura </w:t>
      </w:r>
      <w:r w:rsidR="003B1816">
        <w:fldChar w:fldCharType="begin"/>
      </w:r>
      <w:r w:rsidR="00270545">
        <w:instrText xml:space="preserve"> SEQ Figure \* ARABIC </w:instrText>
      </w:r>
      <w:r w:rsidR="003B1816">
        <w:fldChar w:fldCharType="separate"/>
      </w:r>
      <w:r w:rsidR="00270545">
        <w:rPr>
          <w:noProof/>
        </w:rPr>
        <w:t>9</w:t>
      </w:r>
      <w:r w:rsidR="003B1816">
        <w:rPr>
          <w:noProof/>
        </w:rPr>
        <w:fldChar w:fldCharType="end"/>
      </w:r>
      <w:r w:rsidR="00270545">
        <w:t>-</w:t>
      </w:r>
      <w:r w:rsidRPr="00581580">
        <w:t xml:space="preserve"> Trendi i emetimeve të PM10 të lidhura me Komunën e Hanit të Elezit nga viti 2015 deri në vitin 2022</w:t>
      </w:r>
      <w:bookmarkEnd w:id="161"/>
    </w:p>
    <w:p w:rsidR="002A3C1A" w:rsidRPr="00CA0851" w:rsidRDefault="002A3C1A" w:rsidP="00CA0851">
      <w:pPr>
        <w:rPr>
          <w:lang w:eastAsia="ja-JP"/>
        </w:rPr>
      </w:pPr>
    </w:p>
    <w:p w:rsidR="00594E3E" w:rsidRPr="00581580" w:rsidRDefault="000635A3" w:rsidP="00CA0851">
      <w:pPr>
        <w:spacing w:line="276" w:lineRule="auto"/>
        <w:jc w:val="both"/>
        <w:rPr>
          <w:rFonts w:ascii="Microsoft New Tai Lue" w:eastAsia="Book Antiqua" w:hAnsi="Microsoft New Tai Lue" w:cs="Microsoft New Tai Lue"/>
          <w:sz w:val="24"/>
          <w:szCs w:val="24"/>
        </w:rPr>
      </w:pPr>
      <w:r w:rsidRPr="00581580">
        <w:rPr>
          <w:rFonts w:ascii="Microsoft New Tai Lue" w:hAnsi="Microsoft New Tai Lue" w:cs="Microsoft New Tai Lue"/>
          <w:sz w:val="24"/>
          <w:szCs w:val="24"/>
        </w:rPr>
        <w:lastRenderedPageBreak/>
        <w:t>PM</w:t>
      </w:r>
      <w:r w:rsidRPr="00581580">
        <w:rPr>
          <w:rFonts w:ascii="Microsoft New Tai Lue" w:hAnsi="Microsoft New Tai Lue" w:cs="Microsoft New Tai Lue"/>
          <w:sz w:val="24"/>
          <w:szCs w:val="24"/>
          <w:vertAlign w:val="subscript"/>
        </w:rPr>
        <w:t xml:space="preserve">2.5 </w:t>
      </w:r>
      <w:r w:rsidRPr="00581580">
        <w:rPr>
          <w:rFonts w:ascii="Microsoft New Tai Lue" w:hAnsi="Microsoft New Tai Lue" w:cs="Microsoft New Tai Lue"/>
          <w:sz w:val="24"/>
          <w:szCs w:val="24"/>
        </w:rPr>
        <w:t>është në të njëjtën nivel si PM</w:t>
      </w:r>
      <w:r w:rsidRPr="00581580">
        <w:rPr>
          <w:rFonts w:ascii="Microsoft New Tai Lue" w:hAnsi="Microsoft New Tai Lue" w:cs="Microsoft New Tai Lue"/>
          <w:sz w:val="24"/>
          <w:szCs w:val="24"/>
          <w:vertAlign w:val="subscript"/>
        </w:rPr>
        <w:t>10</w:t>
      </w:r>
      <w:r w:rsidRPr="00581580">
        <w:rPr>
          <w:rFonts w:ascii="Microsoft New Tai Lue" w:hAnsi="Microsoft New Tai Lue" w:cs="Microsoft New Tai Lue"/>
          <w:sz w:val="24"/>
          <w:szCs w:val="24"/>
        </w:rPr>
        <w:t>. Tabela 17 dhe Figura 1</w:t>
      </w:r>
      <w:r w:rsidR="00581580" w:rsidRPr="00581580">
        <w:rPr>
          <w:rFonts w:ascii="Microsoft New Tai Lue" w:hAnsi="Microsoft New Tai Lue" w:cs="Microsoft New Tai Lue"/>
          <w:sz w:val="24"/>
          <w:szCs w:val="24"/>
        </w:rPr>
        <w:t>1</w:t>
      </w:r>
      <w:r w:rsidRPr="00581580">
        <w:rPr>
          <w:rFonts w:ascii="Microsoft New Tai Lue" w:hAnsi="Microsoft New Tai Lue" w:cs="Microsoft New Tai Lue"/>
          <w:sz w:val="24"/>
          <w:szCs w:val="24"/>
        </w:rPr>
        <w:t xml:space="preserve"> tregojnë emetimet e PM</w:t>
      </w:r>
      <w:r w:rsidRPr="00581580">
        <w:rPr>
          <w:rFonts w:ascii="Microsoft New Tai Lue" w:hAnsi="Microsoft New Tai Lue" w:cs="Microsoft New Tai Lue"/>
          <w:sz w:val="24"/>
          <w:szCs w:val="24"/>
          <w:vertAlign w:val="subscript"/>
        </w:rPr>
        <w:t xml:space="preserve">2.5 </w:t>
      </w:r>
      <w:r w:rsidRPr="00581580">
        <w:rPr>
          <w:rFonts w:ascii="Microsoft New Tai Lue" w:hAnsi="Microsoft New Tai Lue" w:cs="Microsoft New Tai Lue"/>
          <w:sz w:val="24"/>
          <w:szCs w:val="24"/>
        </w:rPr>
        <w:t>në komunën e Hanit të Elezit. "1.A.4 Djegie e vogël (banimi: Stacionare)” është kategoria me emetimet më të larta të PM</w:t>
      </w:r>
      <w:r w:rsidRPr="00581580">
        <w:rPr>
          <w:rFonts w:ascii="Microsoft New Tai Lue" w:hAnsi="Microsoft New Tai Lue" w:cs="Microsoft New Tai Lue"/>
          <w:sz w:val="24"/>
          <w:szCs w:val="24"/>
          <w:vertAlign w:val="subscript"/>
        </w:rPr>
        <w:t>2.5</w:t>
      </w:r>
      <w:r w:rsidRPr="00581580">
        <w:rPr>
          <w:rFonts w:ascii="Microsoft New Tai Lue" w:hAnsi="Microsoft New Tai Lue" w:cs="Microsoft New Tai Lue"/>
          <w:sz w:val="24"/>
          <w:szCs w:val="24"/>
        </w:rPr>
        <w:t>. Kategoritë dhe sektorët tjerë përfshijnë kategorinë “1.A.4 Djegie e vogël (tregtare/institucionale: stacionare)”, kategorinë “1.A.3 Transporti”, dhe sektorin e bujqësisë. Megjithatë, për shkak se burimi kryesor i emetimeve është jashtëzakonisht substancial, kategoria e parë prioritare për metodat e menaxhimit të ndotjes së ajrit nga PM2.5 është kategoria “1.A.4 Djegie e vogël (banimi: stacionare)”.</w:t>
      </w:r>
    </w:p>
    <w:p w:rsidR="002A3C1A" w:rsidRDefault="002A3C1A" w:rsidP="00CA0851">
      <w:pPr>
        <w:pStyle w:val="Caption"/>
        <w:jc w:val="left"/>
      </w:pPr>
      <w:bookmarkStart w:id="162" w:name="_Toc148455980"/>
      <w:bookmarkStart w:id="163" w:name="_Toc161006764"/>
      <w:r>
        <w:t xml:space="preserve">Tabela </w:t>
      </w:r>
      <w:r w:rsidR="003B1816">
        <w:fldChar w:fldCharType="begin"/>
      </w:r>
      <w:r w:rsidR="00395959">
        <w:instrText xml:space="preserve"> SEQ Table \* ARABIC </w:instrText>
      </w:r>
      <w:r w:rsidR="003B1816">
        <w:fldChar w:fldCharType="separate"/>
      </w:r>
      <w:r w:rsidR="005B6242">
        <w:rPr>
          <w:noProof/>
        </w:rPr>
        <w:t>18</w:t>
      </w:r>
      <w:r w:rsidR="003B1816">
        <w:rPr>
          <w:noProof/>
        </w:rPr>
        <w:fldChar w:fldCharType="end"/>
      </w:r>
      <w:r>
        <w:t>- Trendi i emetimeve të PM</w:t>
      </w:r>
      <w:r w:rsidRPr="00581580">
        <w:rPr>
          <w:vertAlign w:val="subscript"/>
        </w:rPr>
        <w:t>2.5</w:t>
      </w:r>
      <w:r>
        <w:t xml:space="preserve"> të lidhura me Komunën e Hanit të Elezit nga viti 2015 deri në vitin 2022</w:t>
      </w:r>
      <w:bookmarkEnd w:id="162"/>
      <w:bookmarkEnd w:id="163"/>
    </w:p>
    <w:p w:rsidR="005A1DF5" w:rsidRDefault="002C52A0" w:rsidP="000635A3">
      <w:pPr>
        <w:pStyle w:val="NoSpacing"/>
      </w:pPr>
      <w:r w:rsidRPr="002C52A0">
        <w:rPr>
          <w:noProof/>
          <w:lang w:val="en-US" w:eastAsia="en-US"/>
        </w:rPr>
        <w:drawing>
          <wp:inline distT="0" distB="0" distL="0" distR="0">
            <wp:extent cx="6115050" cy="1607869"/>
            <wp:effectExtent l="19050" t="19050" r="19050" b="11430"/>
            <wp:docPr id="20265861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8194" cy="1611325"/>
                    </a:xfrm>
                    <a:prstGeom prst="rect">
                      <a:avLst/>
                    </a:prstGeom>
                    <a:noFill/>
                    <a:ln w="3175">
                      <a:solidFill>
                        <a:schemeClr val="tx1"/>
                      </a:solidFill>
                    </a:ln>
                  </pic:spPr>
                </pic:pic>
              </a:graphicData>
            </a:graphic>
          </wp:inline>
        </w:drawing>
      </w:r>
    </w:p>
    <w:p w:rsidR="005A1DF5" w:rsidRDefault="005A1DF5" w:rsidP="00985CDD">
      <w:pPr>
        <w:pStyle w:val="NoSpacing"/>
      </w:pPr>
    </w:p>
    <w:p w:rsidR="002A3C1A" w:rsidRDefault="002C52A0" w:rsidP="002C52A0">
      <w:pPr>
        <w:pStyle w:val="NoSpacing"/>
        <w:jc w:val="center"/>
      </w:pPr>
      <w:r>
        <w:rPr>
          <w:noProof/>
          <w:lang w:val="en-US" w:eastAsia="en-US"/>
        </w:rPr>
        <w:lastRenderedPageBreak/>
        <w:drawing>
          <wp:inline distT="0" distB="0" distL="0" distR="0">
            <wp:extent cx="5105400" cy="4184650"/>
            <wp:effectExtent l="0" t="0" r="0" b="6350"/>
            <wp:docPr id="1226242898"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03688" w:rsidRPr="00581580" w:rsidRDefault="002A3C1A" w:rsidP="00581580">
      <w:pPr>
        <w:pStyle w:val="Caption"/>
      </w:pPr>
      <w:bookmarkStart w:id="164" w:name="_Toc161007499"/>
      <w:r>
        <w:t xml:space="preserve">Figura </w:t>
      </w:r>
      <w:r w:rsidR="003B1816">
        <w:fldChar w:fldCharType="begin"/>
      </w:r>
      <w:r w:rsidR="00270545">
        <w:instrText xml:space="preserve"> SEQ Figure \* ARABIC </w:instrText>
      </w:r>
      <w:r w:rsidR="003B1816">
        <w:fldChar w:fldCharType="separate"/>
      </w:r>
      <w:r w:rsidR="00270545">
        <w:rPr>
          <w:noProof/>
        </w:rPr>
        <w:t>10</w:t>
      </w:r>
      <w:r w:rsidR="003B1816">
        <w:rPr>
          <w:noProof/>
        </w:rPr>
        <w:fldChar w:fldCharType="end"/>
      </w:r>
      <w:r w:rsidR="00270545">
        <w:t>-</w:t>
      </w:r>
      <w:r>
        <w:t xml:space="preserve"> Trendi i emetimeve të PM</w:t>
      </w:r>
      <w:r w:rsidRPr="00581580">
        <w:rPr>
          <w:vertAlign w:val="subscript"/>
        </w:rPr>
        <w:t xml:space="preserve">2.5 </w:t>
      </w:r>
      <w:r>
        <w:t>të lidhura me Komunën e Hanit të Elezit nga viti 2015 deri në vitin 2022</w:t>
      </w:r>
      <w:bookmarkEnd w:id="164"/>
    </w:p>
    <w:p w:rsidR="00985CDD" w:rsidRPr="00CA0851" w:rsidRDefault="00203688" w:rsidP="00CA0851">
      <w:pPr>
        <w:pStyle w:val="Heading2"/>
        <w:rPr>
          <w:rFonts w:ascii="Verdana" w:hAnsi="Verdana"/>
          <w:b w:val="0"/>
          <w:bCs w:val="0"/>
          <w:color w:val="1F3864" w:themeColor="accent1" w:themeShade="80"/>
          <w:sz w:val="28"/>
        </w:rPr>
      </w:pPr>
      <w:bookmarkStart w:id="165" w:name="_Toc160965275"/>
      <w:r>
        <w:rPr>
          <w:rFonts w:ascii="Verdana" w:hAnsi="Verdana"/>
          <w:color w:val="1F3864" w:themeColor="accent1" w:themeShade="80"/>
          <w:sz w:val="28"/>
        </w:rPr>
        <w:t>7.</w:t>
      </w:r>
      <w:r w:rsidR="00B63FEB">
        <w:rPr>
          <w:rFonts w:ascii="Verdana" w:hAnsi="Verdana"/>
          <w:color w:val="1F3864" w:themeColor="accent1" w:themeShade="80"/>
          <w:sz w:val="28"/>
        </w:rPr>
        <w:t>5</w:t>
      </w:r>
      <w:r>
        <w:rPr>
          <w:rFonts w:ascii="Verdana" w:hAnsi="Verdana"/>
          <w:color w:val="1F3864" w:themeColor="accent1" w:themeShade="80"/>
          <w:sz w:val="28"/>
        </w:rPr>
        <w:t xml:space="preserve"> </w:t>
      </w:r>
      <w:bookmarkStart w:id="166" w:name="_Toc133098637"/>
      <w:r>
        <w:rPr>
          <w:rFonts w:ascii="Verdana" w:hAnsi="Verdana"/>
          <w:color w:val="1F3864" w:themeColor="accent1" w:themeShade="80"/>
          <w:sz w:val="28"/>
        </w:rPr>
        <w:t>Emetimet nga burimet stacionare të banimit në Komunën e Hanit të Elezit</w:t>
      </w:r>
      <w:bookmarkEnd w:id="165"/>
      <w:bookmarkEnd w:id="166"/>
    </w:p>
    <w:p w:rsidR="00985CDD" w:rsidRPr="00B618A3" w:rsidRDefault="00985CDD" w:rsidP="00B618A3">
      <w:pPr>
        <w:pStyle w:val="NoSpacing"/>
      </w:pPr>
    </w:p>
    <w:p w:rsidR="00985CDD" w:rsidRPr="00581580" w:rsidRDefault="00985CDD" w:rsidP="00CA0851">
      <w:pPr>
        <w:spacing w:line="276" w:lineRule="auto"/>
        <w:jc w:val="both"/>
        <w:rPr>
          <w:rFonts w:ascii="Microsoft New Tai Lue" w:eastAsia="Book Antiqua" w:hAnsi="Microsoft New Tai Lue" w:cs="Microsoft New Tai Lue"/>
          <w:sz w:val="24"/>
          <w:szCs w:val="24"/>
        </w:rPr>
      </w:pPr>
      <w:r w:rsidRPr="00581580">
        <w:rPr>
          <w:rFonts w:ascii="Microsoft New Tai Lue" w:hAnsi="Microsoft New Tai Lue" w:cs="Microsoft New Tai Lue"/>
          <w:sz w:val="24"/>
          <w:szCs w:val="24"/>
        </w:rPr>
        <w:t>Kjo është kategoria e sektorit të energjisë me djegie të vogël (banimi: stacionare). Burimet parësore janë djegia e derivatit për ngrohje dhe gatim në shtëpi.</w:t>
      </w:r>
    </w:p>
    <w:p w:rsidR="00B618A3" w:rsidRDefault="00985CDD" w:rsidP="00581580">
      <w:pPr>
        <w:spacing w:line="276" w:lineRule="auto"/>
        <w:jc w:val="both"/>
        <w:rPr>
          <w:rFonts w:ascii="Microsoft New Tai Lue" w:hAnsi="Microsoft New Tai Lue" w:cs="Microsoft New Tai Lue"/>
          <w:sz w:val="24"/>
          <w:szCs w:val="24"/>
        </w:rPr>
      </w:pPr>
      <w:r w:rsidRPr="00581580">
        <w:rPr>
          <w:rFonts w:ascii="Microsoft New Tai Lue" w:hAnsi="Microsoft New Tai Lue" w:cs="Microsoft New Tai Lue"/>
          <w:sz w:val="24"/>
          <w:szCs w:val="24"/>
        </w:rPr>
        <w:t>Tabela 18 paraqet trendin e emetimeve të SO</w:t>
      </w:r>
      <w:r w:rsidRPr="00581580">
        <w:rPr>
          <w:rFonts w:ascii="Microsoft New Tai Lue" w:hAnsi="Microsoft New Tai Lue" w:cs="Microsoft New Tai Lue"/>
          <w:sz w:val="24"/>
          <w:szCs w:val="24"/>
          <w:vertAlign w:val="subscript"/>
        </w:rPr>
        <w:t>2</w:t>
      </w:r>
      <w:r w:rsidRPr="00581580">
        <w:rPr>
          <w:rFonts w:ascii="Microsoft New Tai Lue" w:hAnsi="Microsoft New Tai Lue" w:cs="Microsoft New Tai Lue"/>
          <w:sz w:val="24"/>
          <w:szCs w:val="24"/>
        </w:rPr>
        <w:t xml:space="preserve"> nga burimet stacionare të banimit në Komunën e Hanit të Elezit. Shtëpitë e shkëputura janë burimi parësor i emetimeve. Tabela 19 tregon emetimet nga shtëpitë e shkëputura sipas llojit të derivatit. Burimet parësore të emetimit të SO2 janë druri dhe peleti. Figura 1</w:t>
      </w:r>
      <w:r w:rsidR="00581580">
        <w:rPr>
          <w:rFonts w:ascii="Microsoft New Tai Lue" w:hAnsi="Microsoft New Tai Lue" w:cs="Microsoft New Tai Lue"/>
          <w:sz w:val="24"/>
          <w:szCs w:val="24"/>
        </w:rPr>
        <w:t>2</w:t>
      </w:r>
      <w:r w:rsidRPr="00581580">
        <w:rPr>
          <w:rFonts w:ascii="Microsoft New Tai Lue" w:hAnsi="Microsoft New Tai Lue" w:cs="Microsoft New Tai Lue"/>
          <w:sz w:val="24"/>
          <w:szCs w:val="24"/>
        </w:rPr>
        <w:t xml:space="preserve"> tregon trendin e emetimeve SO2 nga viti 2015 deri në 2020, si dhe raportin e emetimeve në vitin 2022 për shtëpitë e shkëputura.</w:t>
      </w:r>
    </w:p>
    <w:p w:rsidR="008E0D38" w:rsidRPr="00581580" w:rsidRDefault="008E0D38" w:rsidP="00581580">
      <w:pPr>
        <w:spacing w:line="276" w:lineRule="auto"/>
        <w:jc w:val="both"/>
        <w:rPr>
          <w:rFonts w:ascii="Microsoft New Tai Lue" w:eastAsia="Book Antiqua" w:hAnsi="Microsoft New Tai Lue" w:cs="Microsoft New Tai Lue"/>
          <w:sz w:val="24"/>
          <w:szCs w:val="24"/>
        </w:rPr>
      </w:pPr>
    </w:p>
    <w:p w:rsidR="002A3C1A" w:rsidRDefault="002A3C1A" w:rsidP="00CA0851">
      <w:pPr>
        <w:pStyle w:val="Caption"/>
      </w:pPr>
      <w:bookmarkStart w:id="167" w:name="_Toc148455981"/>
      <w:bookmarkStart w:id="168" w:name="_Toc161006765"/>
      <w:r>
        <w:lastRenderedPageBreak/>
        <w:t xml:space="preserve">Tabela </w:t>
      </w:r>
      <w:r w:rsidR="003B1816">
        <w:fldChar w:fldCharType="begin"/>
      </w:r>
      <w:r w:rsidR="00395959">
        <w:instrText xml:space="preserve"> SEQ Table \* ARABIC </w:instrText>
      </w:r>
      <w:r w:rsidR="003B1816">
        <w:fldChar w:fldCharType="separate"/>
      </w:r>
      <w:r w:rsidR="005B6242">
        <w:rPr>
          <w:noProof/>
        </w:rPr>
        <w:t>19</w:t>
      </w:r>
      <w:r w:rsidR="003B1816">
        <w:rPr>
          <w:noProof/>
        </w:rPr>
        <w:fldChar w:fldCharType="end"/>
      </w:r>
      <w:r>
        <w:t>- Trendi i emetimeve të SO</w:t>
      </w:r>
      <w:r w:rsidRPr="00581580">
        <w:rPr>
          <w:vertAlign w:val="subscript"/>
        </w:rPr>
        <w:t>2</w:t>
      </w:r>
      <w:r>
        <w:t xml:space="preserve"> nga banimi: Burimet stacionare në Komunën e Hanit të Elezit</w:t>
      </w:r>
      <w:bookmarkEnd w:id="167"/>
      <w:bookmarkEnd w:id="168"/>
    </w:p>
    <w:tbl>
      <w:tblPr>
        <w:tblW w:w="0" w:type="auto"/>
        <w:tblLayout w:type="fixed"/>
        <w:tblCellMar>
          <w:left w:w="99" w:type="dxa"/>
          <w:right w:w="99" w:type="dxa"/>
        </w:tblCellMar>
        <w:tblLook w:val="04A0"/>
      </w:tblPr>
      <w:tblGrid>
        <w:gridCol w:w="3402"/>
        <w:gridCol w:w="907"/>
        <w:gridCol w:w="907"/>
        <w:gridCol w:w="907"/>
        <w:gridCol w:w="907"/>
        <w:gridCol w:w="907"/>
        <w:gridCol w:w="1148"/>
      </w:tblGrid>
      <w:tr w:rsidR="00B618A3" w:rsidRPr="007D4214" w:rsidTr="00CA0851">
        <w:trPr>
          <w:trHeight w:val="2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SO</w:t>
            </w:r>
            <w:r>
              <w:rPr>
                <w:rFonts w:ascii="Microsoft New Tai Lue" w:hAnsi="Microsoft New Tai Lue"/>
                <w:sz w:val="20"/>
                <w:szCs w:val="20"/>
                <w:vertAlign w:val="subscript"/>
              </w:rPr>
              <w:t>2</w:t>
            </w:r>
            <w:r>
              <w:rPr>
                <w:rFonts w:ascii="Microsoft New Tai Lue" w:hAnsi="Microsoft New Tai Lue"/>
                <w:sz w:val="20"/>
                <w:szCs w:val="20"/>
              </w:rPr>
              <w:t xml:space="preserve"> ton/vit</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2015</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2016</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2017</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2018</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2019</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2020</w:t>
            </w:r>
          </w:p>
        </w:tc>
      </w:tr>
      <w:tr w:rsidR="00B618A3" w:rsidRPr="007D4214" w:rsidTr="00CA0851">
        <w:trPr>
          <w:trHeight w:val="2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Shtëpi të shkëputura</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20</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20</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20</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20</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19</w:t>
            </w:r>
          </w:p>
        </w:tc>
        <w:tc>
          <w:tcPr>
            <w:tcW w:w="1148"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19</w:t>
            </w:r>
          </w:p>
        </w:tc>
      </w:tr>
      <w:tr w:rsidR="00B618A3" w:rsidRPr="007D4214" w:rsidTr="00CA0851">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Shtëpi gjysmë të shkëputura</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4</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4</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4</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4</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4</w:t>
            </w:r>
          </w:p>
        </w:tc>
        <w:tc>
          <w:tcPr>
            <w:tcW w:w="1148"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4</w:t>
            </w:r>
          </w:p>
        </w:tc>
      </w:tr>
      <w:tr w:rsidR="00B618A3" w:rsidRPr="007D4214" w:rsidTr="00CA0851">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Shtëpi në radhë ose tarraca (me 3 shtëpi të bashkuara ose të lidhura)</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w:t>
            </w:r>
          </w:p>
        </w:tc>
        <w:tc>
          <w:tcPr>
            <w:tcW w:w="1148"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w:t>
            </w:r>
          </w:p>
        </w:tc>
      </w:tr>
      <w:tr w:rsidR="00B618A3" w:rsidRPr="007D4214" w:rsidTr="00CA0851">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Ndërtesa ose blloqe banesore</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w:t>
            </w:r>
          </w:p>
        </w:tc>
        <w:tc>
          <w:tcPr>
            <w:tcW w:w="1148"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w:t>
            </w:r>
          </w:p>
        </w:tc>
      </w:tr>
      <w:tr w:rsidR="00B618A3" w:rsidRPr="007D4214" w:rsidTr="00CA0851">
        <w:trPr>
          <w:trHeight w:val="2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Nëntotali banimi: Stacionare</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26</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26</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26</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25</w:t>
            </w:r>
          </w:p>
        </w:tc>
        <w:tc>
          <w:tcPr>
            <w:tcW w:w="907"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25</w:t>
            </w:r>
          </w:p>
        </w:tc>
        <w:tc>
          <w:tcPr>
            <w:tcW w:w="1148"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21</w:t>
            </w:r>
          </w:p>
        </w:tc>
      </w:tr>
    </w:tbl>
    <w:p w:rsidR="002A3C1A" w:rsidRDefault="002A3C1A" w:rsidP="00B618A3">
      <w:pPr>
        <w:pStyle w:val="NoSpacing"/>
        <w:rPr>
          <w:rFonts w:ascii="Microsoft New Tai Lue" w:hAnsi="Microsoft New Tai Lue" w:cs="Microsoft New Tai Lue"/>
          <w:sz w:val="20"/>
          <w:szCs w:val="20"/>
        </w:rPr>
      </w:pPr>
    </w:p>
    <w:p w:rsidR="00B618A3" w:rsidRPr="00B618A3" w:rsidRDefault="00B618A3" w:rsidP="00B618A3">
      <w:pPr>
        <w:pStyle w:val="NoSpacing"/>
        <w:rPr>
          <w:rFonts w:ascii="Microsoft New Tai Lue" w:hAnsi="Microsoft New Tai Lue" w:cs="Microsoft New Tai Lue"/>
          <w:sz w:val="20"/>
          <w:szCs w:val="20"/>
        </w:rPr>
      </w:pPr>
    </w:p>
    <w:p w:rsidR="002A3C1A" w:rsidRDefault="002A3C1A" w:rsidP="00CA0851">
      <w:pPr>
        <w:pStyle w:val="Caption"/>
      </w:pPr>
      <w:bookmarkStart w:id="169" w:name="_Toc148455982"/>
      <w:bookmarkStart w:id="170" w:name="_Toc161006766"/>
      <w:r>
        <w:t xml:space="preserve">Tabela </w:t>
      </w:r>
      <w:r w:rsidR="003B1816">
        <w:fldChar w:fldCharType="begin"/>
      </w:r>
      <w:r w:rsidR="00395959">
        <w:instrText xml:space="preserve"> SEQ Table \* ARABIC </w:instrText>
      </w:r>
      <w:r w:rsidR="003B1816">
        <w:fldChar w:fldCharType="separate"/>
      </w:r>
      <w:r w:rsidR="005B6242">
        <w:rPr>
          <w:noProof/>
        </w:rPr>
        <w:t>20</w:t>
      </w:r>
      <w:r w:rsidR="003B1816">
        <w:rPr>
          <w:noProof/>
        </w:rPr>
        <w:fldChar w:fldCharType="end"/>
      </w:r>
      <w:r>
        <w:t>- Emetimet e SO</w:t>
      </w:r>
      <w:r w:rsidRPr="00581580">
        <w:rPr>
          <w:vertAlign w:val="subscript"/>
        </w:rPr>
        <w:t>2</w:t>
      </w:r>
      <w:r>
        <w:t xml:space="preserve"> nga shtëpitë e shkëputura sipas llojeve të derivateve në Komunën e Hanit të Elezit</w:t>
      </w:r>
      <w:bookmarkEnd w:id="169"/>
      <w:bookmarkEnd w:id="170"/>
    </w:p>
    <w:tbl>
      <w:tblPr>
        <w:tblW w:w="0" w:type="auto"/>
        <w:tblCellMar>
          <w:left w:w="99" w:type="dxa"/>
          <w:right w:w="99" w:type="dxa"/>
        </w:tblCellMar>
        <w:tblLook w:val="04A0"/>
      </w:tblPr>
      <w:tblGrid>
        <w:gridCol w:w="2913"/>
        <w:gridCol w:w="1026"/>
        <w:gridCol w:w="1025"/>
        <w:gridCol w:w="1025"/>
        <w:gridCol w:w="1025"/>
        <w:gridCol w:w="1025"/>
        <w:gridCol w:w="1025"/>
      </w:tblGrid>
      <w:tr w:rsidR="00B618A3" w:rsidRPr="000E35FC" w:rsidTr="002C371B">
        <w:trPr>
          <w:trHeight w:val="20"/>
        </w:trPr>
        <w:tc>
          <w:tcPr>
            <w:tcW w:w="2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SO</w:t>
            </w:r>
            <w:r>
              <w:rPr>
                <w:rFonts w:ascii="Microsoft New Tai Lue" w:hAnsi="Microsoft New Tai Lue"/>
                <w:sz w:val="20"/>
                <w:szCs w:val="20"/>
                <w:vertAlign w:val="subscript"/>
              </w:rPr>
              <w:t>2</w:t>
            </w:r>
            <w:r>
              <w:rPr>
                <w:rFonts w:ascii="Microsoft New Tai Lue" w:hAnsi="Microsoft New Tai Lue"/>
                <w:sz w:val="20"/>
                <w:szCs w:val="20"/>
              </w:rPr>
              <w:t xml:space="preserve"> ton/vit</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2015</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2016</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2017</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2018</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2019</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2020</w:t>
            </w:r>
          </w:p>
        </w:tc>
      </w:tr>
      <w:tr w:rsidR="00B618A3" w:rsidRPr="000E35FC" w:rsidTr="002C371B">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 xml:space="preserve">    Thëngjill</w:t>
            </w:r>
          </w:p>
        </w:tc>
        <w:tc>
          <w:tcPr>
            <w:tcW w:w="1026"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r>
      <w:tr w:rsidR="00B618A3" w:rsidRPr="000E35FC" w:rsidTr="002C371B">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 xml:space="preserve">    GLN</w:t>
            </w:r>
          </w:p>
        </w:tc>
        <w:tc>
          <w:tcPr>
            <w:tcW w:w="1026"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r>
      <w:tr w:rsidR="00B618A3" w:rsidRPr="000E35FC" w:rsidTr="002C371B">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 xml:space="preserve">    Benzinë</w:t>
            </w:r>
          </w:p>
        </w:tc>
        <w:tc>
          <w:tcPr>
            <w:tcW w:w="1026"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r>
      <w:tr w:rsidR="00B618A3" w:rsidRPr="000E35FC" w:rsidTr="002C371B">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 xml:space="preserve">    Diesel</w:t>
            </w:r>
          </w:p>
        </w:tc>
        <w:tc>
          <w:tcPr>
            <w:tcW w:w="1026"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0.05</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0.05</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0.05</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0.05</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0.05</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0.05</w:t>
            </w:r>
          </w:p>
        </w:tc>
      </w:tr>
      <w:tr w:rsidR="00B618A3" w:rsidRPr="000E35FC" w:rsidTr="002C371B">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 xml:space="preserve">    Dru</w:t>
            </w:r>
          </w:p>
        </w:tc>
        <w:tc>
          <w:tcPr>
            <w:tcW w:w="1026"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1.43</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1.45</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1.46</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1.46</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1.46</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1.47</w:t>
            </w:r>
          </w:p>
        </w:tc>
      </w:tr>
      <w:tr w:rsidR="00B618A3" w:rsidRPr="000E35FC" w:rsidTr="002C371B">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 xml:space="preserve">    Peleta</w:t>
            </w:r>
          </w:p>
        </w:tc>
        <w:tc>
          <w:tcPr>
            <w:tcW w:w="1026"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0.62</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0.62</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0.63</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0.63</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0.63</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0.64</w:t>
            </w:r>
          </w:p>
        </w:tc>
      </w:tr>
      <w:tr w:rsidR="00B618A3" w:rsidRPr="000E35FC" w:rsidTr="002C371B">
        <w:trPr>
          <w:trHeight w:val="20"/>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Nëntotal - shtëpi të shkëputura</w:t>
            </w:r>
          </w:p>
        </w:tc>
        <w:tc>
          <w:tcPr>
            <w:tcW w:w="1026"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2.10</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2.12</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2.14</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2.14</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2.14</w:t>
            </w:r>
          </w:p>
        </w:tc>
        <w:tc>
          <w:tcPr>
            <w:tcW w:w="1025" w:type="dxa"/>
            <w:tcBorders>
              <w:top w:val="nil"/>
              <w:left w:val="nil"/>
              <w:bottom w:val="single" w:sz="4" w:space="0" w:color="auto"/>
              <w:right w:val="single" w:sz="4" w:space="0" w:color="auto"/>
            </w:tcBorders>
            <w:shd w:val="clear" w:color="auto" w:fill="auto"/>
            <w:noWrap/>
            <w:vAlign w:val="bottom"/>
            <w:hideMark/>
          </w:tcPr>
          <w:p w:rsidR="00B618A3" w:rsidRPr="007D4214" w:rsidRDefault="00B618A3"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2.16</w:t>
            </w:r>
          </w:p>
        </w:tc>
      </w:tr>
    </w:tbl>
    <w:p w:rsidR="002A3C1A" w:rsidRDefault="002A3C1A" w:rsidP="00375B44">
      <w:pPr>
        <w:rPr>
          <w:rFonts w:ascii="Microsoft New Tai Lue" w:eastAsiaTheme="minorEastAsia" w:hAnsi="Microsoft New Tai Lue" w:cs="Microsoft New Tai Lue"/>
          <w:sz w:val="20"/>
          <w:szCs w:val="20"/>
        </w:rPr>
      </w:pPr>
    </w:p>
    <w:p w:rsidR="002A3C1A" w:rsidRPr="007D4214" w:rsidRDefault="002A3C1A" w:rsidP="00375B44">
      <w:pPr>
        <w:rPr>
          <w:rFonts w:ascii="Microsoft New Tai Lue" w:hAnsi="Microsoft New Tai Lue" w:cs="Microsoft New Tai Lue"/>
          <w:b/>
          <w:bCs/>
          <w:sz w:val="20"/>
          <w:szCs w:val="20"/>
        </w:rPr>
      </w:pPr>
    </w:p>
    <w:p w:rsidR="002A3C1A" w:rsidRDefault="007D4214" w:rsidP="00CA0851">
      <w:pPr>
        <w:pStyle w:val="NoSpacing"/>
        <w:keepNext/>
      </w:pPr>
      <w:r>
        <w:rPr>
          <w:noProof/>
          <w:lang w:val="en-US" w:eastAsia="en-US"/>
        </w:rPr>
        <w:drawing>
          <wp:inline distT="0" distB="0" distL="0" distR="0">
            <wp:extent cx="5857875" cy="2047240"/>
            <wp:effectExtent l="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79052" cy="2054641"/>
                    </a:xfrm>
                    <a:prstGeom prst="rect">
                      <a:avLst/>
                    </a:prstGeom>
                    <a:noFill/>
                    <a:ln w="9525">
                      <a:noFill/>
                    </a:ln>
                  </pic:spPr>
                </pic:pic>
              </a:graphicData>
            </a:graphic>
          </wp:inline>
        </w:drawing>
      </w:r>
    </w:p>
    <w:p w:rsidR="00CE4905" w:rsidRDefault="002A3C1A" w:rsidP="00270545">
      <w:pPr>
        <w:pStyle w:val="Caption"/>
      </w:pPr>
      <w:bookmarkStart w:id="171" w:name="_Toc161007500"/>
      <w:r>
        <w:t xml:space="preserve">Figura </w:t>
      </w:r>
      <w:r w:rsidR="003B1816">
        <w:fldChar w:fldCharType="begin"/>
      </w:r>
      <w:r w:rsidR="00270545">
        <w:instrText xml:space="preserve"> SEQ Figure \* ARABIC </w:instrText>
      </w:r>
      <w:r w:rsidR="003B1816">
        <w:fldChar w:fldCharType="separate"/>
      </w:r>
      <w:r w:rsidR="00270545">
        <w:rPr>
          <w:noProof/>
        </w:rPr>
        <w:t>11</w:t>
      </w:r>
      <w:r w:rsidR="003B1816">
        <w:rPr>
          <w:noProof/>
        </w:rPr>
        <w:fldChar w:fldCharType="end"/>
      </w:r>
      <w:r w:rsidR="00270545">
        <w:t>-</w:t>
      </w:r>
      <w:r>
        <w:t xml:space="preserve"> Emetimet e SO</w:t>
      </w:r>
      <w:r w:rsidRPr="00581580">
        <w:rPr>
          <w:vertAlign w:val="subscript"/>
        </w:rPr>
        <w:t>2</w:t>
      </w:r>
      <w:r>
        <w:t xml:space="preserve"> nga shtëpitë e shkëputura sipas llojeve të derivateve në Komunën e Hanit të Elezit</w:t>
      </w:r>
      <w:bookmarkEnd w:id="171"/>
    </w:p>
    <w:p w:rsidR="005A1DF5" w:rsidRPr="00581580" w:rsidRDefault="00CE4905" w:rsidP="00CA0851">
      <w:pPr>
        <w:spacing w:line="276" w:lineRule="auto"/>
        <w:jc w:val="both"/>
        <w:rPr>
          <w:rFonts w:ascii="Microsoft New Tai Lue" w:eastAsia="Book Antiqua" w:hAnsi="Microsoft New Tai Lue" w:cs="Microsoft New Tai Lue"/>
          <w:sz w:val="24"/>
          <w:szCs w:val="24"/>
        </w:rPr>
      </w:pPr>
      <w:r w:rsidRPr="00581580">
        <w:rPr>
          <w:rFonts w:ascii="Microsoft New Tai Lue" w:hAnsi="Microsoft New Tai Lue" w:cs="Microsoft New Tai Lue"/>
          <w:sz w:val="24"/>
          <w:szCs w:val="24"/>
        </w:rPr>
        <w:t xml:space="preserve">Trendi i emetimeve të NOx nga burimet stacionare të banimit në Komunën e Hanit të Elezit është paraqitur në Tabelën 20. Burimet kryesore të emetimeve janë shtëpitë e shkëputura dhe shtëpitë gjysmë të shkëputura. Emetimet nga shtëpitë e shkëputura sipas llojit të derivatit janë paraqitur në tabelën 21. Druri është burimi kryesor i emetimit </w:t>
      </w:r>
      <w:r w:rsidRPr="00581580">
        <w:rPr>
          <w:rFonts w:ascii="Microsoft New Tai Lue" w:hAnsi="Microsoft New Tai Lue" w:cs="Microsoft New Tai Lue"/>
          <w:sz w:val="24"/>
          <w:szCs w:val="24"/>
        </w:rPr>
        <w:lastRenderedPageBreak/>
        <w:t>të NOx. Figura 12 tregon trendin e emetimeve të NOx nga viti 2015 deri në 2020 dhe raportin e emetimeve në vitin 2022 për shtëpitë e shkëputura.</w:t>
      </w:r>
    </w:p>
    <w:p w:rsidR="002A3C1A" w:rsidRDefault="002A3C1A" w:rsidP="008E0D38">
      <w:pPr>
        <w:pStyle w:val="Caption"/>
        <w:spacing w:before="0"/>
      </w:pPr>
      <w:bookmarkStart w:id="172" w:name="_Toc148455983"/>
      <w:bookmarkStart w:id="173" w:name="_Toc161006767"/>
      <w:r>
        <w:t xml:space="preserve">Tabela </w:t>
      </w:r>
      <w:r w:rsidR="003B1816">
        <w:fldChar w:fldCharType="begin"/>
      </w:r>
      <w:r w:rsidR="00395959">
        <w:instrText xml:space="preserve"> SEQ Table \* ARABIC </w:instrText>
      </w:r>
      <w:r w:rsidR="003B1816">
        <w:fldChar w:fldCharType="separate"/>
      </w:r>
      <w:r w:rsidR="005B6242">
        <w:rPr>
          <w:noProof/>
        </w:rPr>
        <w:t>21</w:t>
      </w:r>
      <w:r w:rsidR="003B1816">
        <w:rPr>
          <w:noProof/>
        </w:rPr>
        <w:fldChar w:fldCharType="end"/>
      </w:r>
      <w:r>
        <w:t>- Trendi i emetimeve të NO</w:t>
      </w:r>
      <w:r w:rsidRPr="00581580">
        <w:rPr>
          <w:vertAlign w:val="subscript"/>
        </w:rPr>
        <w:t>2</w:t>
      </w:r>
      <w:r>
        <w:t xml:space="preserve"> nga banimi: Burimet stacionare në Komunën e Hanit të Elezit</w:t>
      </w:r>
      <w:bookmarkEnd w:id="172"/>
      <w:bookmarkEnd w:id="173"/>
    </w:p>
    <w:tbl>
      <w:tblPr>
        <w:tblW w:w="0" w:type="auto"/>
        <w:tblLayout w:type="fixed"/>
        <w:tblCellMar>
          <w:left w:w="99" w:type="dxa"/>
          <w:right w:w="99" w:type="dxa"/>
        </w:tblCellMar>
        <w:tblLook w:val="04A0"/>
      </w:tblPr>
      <w:tblGrid>
        <w:gridCol w:w="3402"/>
        <w:gridCol w:w="907"/>
        <w:gridCol w:w="907"/>
        <w:gridCol w:w="907"/>
        <w:gridCol w:w="907"/>
        <w:gridCol w:w="907"/>
        <w:gridCol w:w="907"/>
      </w:tblGrid>
      <w:tr w:rsidR="007D4214" w:rsidRPr="0064293C" w:rsidTr="002C371B">
        <w:trPr>
          <w:trHeight w:val="2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4214" w:rsidRPr="007D4214" w:rsidRDefault="007D4214" w:rsidP="007D4214">
            <w:pPr>
              <w:pStyle w:val="NoSpacing"/>
              <w:rPr>
                <w:rFonts w:eastAsia="Yu Gothic"/>
              </w:rPr>
            </w:pPr>
            <w:r>
              <w:t>NO</w:t>
            </w:r>
            <w:r>
              <w:rPr>
                <w:vertAlign w:val="subscript"/>
              </w:rPr>
              <w:t>x</w:t>
            </w:r>
            <w:r>
              <w:t>, ton/vit</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7D4214" w:rsidRPr="007D4214" w:rsidRDefault="007D4214" w:rsidP="007D4214">
            <w:pPr>
              <w:pStyle w:val="NoSpacing"/>
              <w:rPr>
                <w:rFonts w:eastAsia="Yu Gothic"/>
              </w:rPr>
            </w:pPr>
            <w:r>
              <w:t>Viti 2015</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7D4214" w:rsidRPr="007D4214" w:rsidRDefault="007D4214" w:rsidP="007D4214">
            <w:pPr>
              <w:pStyle w:val="NoSpacing"/>
              <w:rPr>
                <w:rFonts w:eastAsia="Yu Gothic"/>
              </w:rPr>
            </w:pPr>
            <w:r>
              <w:t>Viti 2016</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7D4214" w:rsidRPr="007D4214" w:rsidRDefault="007D4214" w:rsidP="007D4214">
            <w:pPr>
              <w:pStyle w:val="NoSpacing"/>
              <w:rPr>
                <w:rFonts w:eastAsia="Yu Gothic"/>
              </w:rPr>
            </w:pPr>
            <w:r>
              <w:t>Viti 2017</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7D4214" w:rsidRPr="007D4214" w:rsidRDefault="007D4214" w:rsidP="007D4214">
            <w:pPr>
              <w:pStyle w:val="NoSpacing"/>
              <w:rPr>
                <w:rFonts w:eastAsia="Yu Gothic"/>
              </w:rPr>
            </w:pPr>
            <w:r>
              <w:t>Viti 2018</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7D4214" w:rsidRPr="007D4214" w:rsidRDefault="007D4214" w:rsidP="007D4214">
            <w:pPr>
              <w:pStyle w:val="NoSpacing"/>
              <w:rPr>
                <w:rFonts w:eastAsia="Yu Gothic"/>
              </w:rPr>
            </w:pPr>
            <w:r>
              <w:t>Viti 2019</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7D4214" w:rsidRPr="007D4214" w:rsidRDefault="007D4214" w:rsidP="007D4214">
            <w:pPr>
              <w:pStyle w:val="NoSpacing"/>
              <w:rPr>
                <w:rFonts w:eastAsia="Yu Gothic"/>
              </w:rPr>
            </w:pPr>
            <w:r>
              <w:t>Viti 2020</w:t>
            </w:r>
          </w:p>
        </w:tc>
      </w:tr>
      <w:tr w:rsidR="007D4214" w:rsidRPr="0064293C" w:rsidTr="002C371B">
        <w:trPr>
          <w:trHeight w:val="2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7D4214" w:rsidRPr="007D4214" w:rsidRDefault="007D4214" w:rsidP="007D4214">
            <w:pPr>
              <w:pStyle w:val="NoSpacing"/>
              <w:rPr>
                <w:rFonts w:eastAsia="Yu Gothic"/>
              </w:rPr>
            </w:pPr>
            <w:r>
              <w:t>Shtëpi të shkëputura</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7</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7</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7</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7</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7</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8</w:t>
            </w:r>
          </w:p>
        </w:tc>
      </w:tr>
      <w:tr w:rsidR="007D4214" w:rsidRPr="0064293C" w:rsidTr="002C371B">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D4214" w:rsidRPr="007D4214" w:rsidRDefault="007D4214" w:rsidP="007D4214">
            <w:pPr>
              <w:pStyle w:val="NoSpacing"/>
              <w:rPr>
                <w:rFonts w:eastAsia="Yu Gothic"/>
              </w:rPr>
            </w:pPr>
            <w:r>
              <w:t>Shtëpi gjysmë të shkëputura</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1</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1</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1</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1</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1</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1</w:t>
            </w:r>
          </w:p>
        </w:tc>
      </w:tr>
      <w:tr w:rsidR="007D4214" w:rsidRPr="0064293C" w:rsidTr="002C371B">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D4214" w:rsidRPr="007D4214" w:rsidRDefault="007D4214" w:rsidP="007D4214">
            <w:pPr>
              <w:pStyle w:val="NoSpacing"/>
              <w:rPr>
                <w:rFonts w:eastAsia="Yu Gothic"/>
              </w:rPr>
            </w:pPr>
            <w:r>
              <w:t>Shtëpi në radhë ose tarraca (me 3 shtëpi të bashkuara ose të lidhura)</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0</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0</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0</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0</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0</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0</w:t>
            </w:r>
          </w:p>
        </w:tc>
      </w:tr>
      <w:tr w:rsidR="007D4214" w:rsidRPr="0064293C" w:rsidTr="002C371B">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D4214" w:rsidRPr="007D4214" w:rsidRDefault="007D4214" w:rsidP="007D4214">
            <w:pPr>
              <w:pStyle w:val="NoSpacing"/>
              <w:rPr>
                <w:rFonts w:eastAsia="Yu Gothic"/>
              </w:rPr>
            </w:pPr>
            <w:r>
              <w:t>Ndërtesa ose blloqe banesore</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0</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0</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0</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0</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0</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0</w:t>
            </w:r>
          </w:p>
        </w:tc>
      </w:tr>
      <w:tr w:rsidR="007D4214" w:rsidRPr="0064293C" w:rsidTr="002C371B">
        <w:trPr>
          <w:trHeight w:val="2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7D4214" w:rsidRPr="007D4214" w:rsidRDefault="007D4214" w:rsidP="007D4214">
            <w:pPr>
              <w:pStyle w:val="NoSpacing"/>
              <w:rPr>
                <w:rFonts w:eastAsia="Yu Gothic"/>
              </w:rPr>
            </w:pPr>
            <w:r>
              <w:t>Nëntotali banimi: Stacionare</w:t>
            </w:r>
          </w:p>
          <w:p w:rsidR="007D4214" w:rsidRPr="007D4214" w:rsidRDefault="007D4214" w:rsidP="007D4214">
            <w:pPr>
              <w:pStyle w:val="NoSpacing"/>
              <w:rPr>
                <w:rFonts w:eastAsia="Yu Gothic"/>
              </w:rPr>
            </w:pP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9</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9</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9</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9</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9</w:t>
            </w:r>
          </w:p>
        </w:tc>
        <w:tc>
          <w:tcPr>
            <w:tcW w:w="907"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eastAsia="Yu Gothic"/>
              </w:rPr>
            </w:pPr>
            <w:r>
              <w:t>9</w:t>
            </w:r>
          </w:p>
        </w:tc>
      </w:tr>
    </w:tbl>
    <w:p w:rsidR="002A3C1A" w:rsidRDefault="002A3C1A" w:rsidP="008E0D38">
      <w:pPr>
        <w:pStyle w:val="Caption"/>
      </w:pPr>
      <w:bookmarkStart w:id="174" w:name="_Toc148455984"/>
      <w:bookmarkStart w:id="175" w:name="_Toc161006768"/>
      <w:r>
        <w:t xml:space="preserve">Tabela </w:t>
      </w:r>
      <w:r w:rsidR="003B1816">
        <w:fldChar w:fldCharType="begin"/>
      </w:r>
      <w:r w:rsidR="00395959">
        <w:instrText xml:space="preserve"> SEQ Table \* ARABIC </w:instrText>
      </w:r>
      <w:r w:rsidR="003B1816">
        <w:fldChar w:fldCharType="separate"/>
      </w:r>
      <w:r w:rsidR="005B6242">
        <w:rPr>
          <w:noProof/>
        </w:rPr>
        <w:t>22</w:t>
      </w:r>
      <w:r w:rsidR="003B1816">
        <w:rPr>
          <w:noProof/>
        </w:rPr>
        <w:fldChar w:fldCharType="end"/>
      </w:r>
      <w:r>
        <w:t>- Emetimet e NO</w:t>
      </w:r>
      <w:r w:rsidRPr="00581580">
        <w:rPr>
          <w:vertAlign w:val="subscript"/>
        </w:rPr>
        <w:t>2</w:t>
      </w:r>
      <w:r>
        <w:t xml:space="preserve"> nga shtëpitë e shkëputura sipas llojeve të derivateve në Komunën e Hanit të Elezit</w:t>
      </w:r>
      <w:bookmarkEnd w:id="174"/>
      <w:bookmarkEnd w:id="175"/>
    </w:p>
    <w:tbl>
      <w:tblPr>
        <w:tblW w:w="0" w:type="auto"/>
        <w:tblCellMar>
          <w:left w:w="99" w:type="dxa"/>
          <w:right w:w="99" w:type="dxa"/>
        </w:tblCellMar>
        <w:tblLook w:val="04A0"/>
      </w:tblPr>
      <w:tblGrid>
        <w:gridCol w:w="2913"/>
        <w:gridCol w:w="1026"/>
        <w:gridCol w:w="1025"/>
        <w:gridCol w:w="1025"/>
        <w:gridCol w:w="1025"/>
        <w:gridCol w:w="1025"/>
        <w:gridCol w:w="1025"/>
      </w:tblGrid>
      <w:tr w:rsidR="007D4214" w:rsidRPr="000E35FC" w:rsidTr="002C371B">
        <w:trPr>
          <w:trHeight w:val="20"/>
        </w:trPr>
        <w:tc>
          <w:tcPr>
            <w:tcW w:w="2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NO</w:t>
            </w:r>
            <w:r>
              <w:rPr>
                <w:rFonts w:ascii="Microsoft New Tai Lue" w:hAnsi="Microsoft New Tai Lue"/>
                <w:sz w:val="20"/>
                <w:szCs w:val="20"/>
                <w:vertAlign w:val="subscript"/>
              </w:rPr>
              <w:t>x</w:t>
            </w:r>
            <w:r>
              <w:rPr>
                <w:rFonts w:ascii="Microsoft New Tai Lue" w:hAnsi="Microsoft New Tai Lue"/>
                <w:sz w:val="20"/>
                <w:szCs w:val="20"/>
              </w:rPr>
              <w:t xml:space="preserve"> ton/vit</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2015</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2016</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2017</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2018</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2019</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2020</w:t>
            </w:r>
          </w:p>
        </w:tc>
      </w:tr>
      <w:tr w:rsidR="007D4214" w:rsidRPr="000E35FC" w:rsidTr="002C371B">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 xml:space="preserve">    Thëngjill</w:t>
            </w:r>
          </w:p>
        </w:tc>
        <w:tc>
          <w:tcPr>
            <w:tcW w:w="1026"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r>
      <w:tr w:rsidR="007D4214" w:rsidRPr="000E35FC" w:rsidTr="002C371B">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 xml:space="preserve">    GLN</w:t>
            </w:r>
          </w:p>
        </w:tc>
        <w:tc>
          <w:tcPr>
            <w:tcW w:w="1026"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r>
      <w:tr w:rsidR="007D4214" w:rsidRPr="000E35FC" w:rsidTr="002C371B">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 xml:space="preserve">    Benzinë</w:t>
            </w:r>
          </w:p>
        </w:tc>
        <w:tc>
          <w:tcPr>
            <w:tcW w:w="1026"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r>
      <w:tr w:rsidR="007D4214" w:rsidRPr="000E35FC" w:rsidTr="002C371B">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 xml:space="preserve">    Diesel</w:t>
            </w:r>
          </w:p>
        </w:tc>
        <w:tc>
          <w:tcPr>
            <w:tcW w:w="1026"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0.04</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0.04</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0.04</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0.04</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0.04</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0.04</w:t>
            </w:r>
          </w:p>
        </w:tc>
      </w:tr>
      <w:tr w:rsidR="007D4214" w:rsidRPr="000E35FC" w:rsidTr="002C371B">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 xml:space="preserve">    Dru</w:t>
            </w:r>
          </w:p>
        </w:tc>
        <w:tc>
          <w:tcPr>
            <w:tcW w:w="1026"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6.51</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6.58</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6.63</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6.62</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6.64</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6.69</w:t>
            </w:r>
          </w:p>
        </w:tc>
      </w:tr>
      <w:tr w:rsidR="007D4214" w:rsidRPr="000E35FC" w:rsidTr="002C371B">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 xml:space="preserve">    Peleta</w:t>
            </w:r>
          </w:p>
        </w:tc>
        <w:tc>
          <w:tcPr>
            <w:tcW w:w="1026"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0.79</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0.80</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0.80</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0.80</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0.80</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0.81</w:t>
            </w:r>
          </w:p>
        </w:tc>
      </w:tr>
      <w:tr w:rsidR="007D4214" w:rsidRPr="007D4214" w:rsidTr="002C371B">
        <w:trPr>
          <w:trHeight w:val="20"/>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Nëntotal - shtëpi të shkëputura</w:t>
            </w:r>
          </w:p>
        </w:tc>
        <w:tc>
          <w:tcPr>
            <w:tcW w:w="1026"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7.33</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7.41</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7.47</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7.46</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7.48</w:t>
            </w:r>
          </w:p>
        </w:tc>
        <w:tc>
          <w:tcPr>
            <w:tcW w:w="1025" w:type="dxa"/>
            <w:tcBorders>
              <w:top w:val="nil"/>
              <w:left w:val="nil"/>
              <w:bottom w:val="single" w:sz="4" w:space="0" w:color="auto"/>
              <w:right w:val="single" w:sz="4" w:space="0" w:color="auto"/>
            </w:tcBorders>
            <w:shd w:val="clear" w:color="auto" w:fill="auto"/>
            <w:noWrap/>
            <w:vAlign w:val="bottom"/>
          </w:tcPr>
          <w:p w:rsidR="007D4214" w:rsidRPr="007D4214" w:rsidRDefault="007D4214" w:rsidP="007D4214">
            <w:pPr>
              <w:pStyle w:val="NoSpacing"/>
              <w:rPr>
                <w:rFonts w:ascii="Microsoft New Tai Lue" w:eastAsia="Yu Gothic" w:hAnsi="Microsoft New Tai Lue" w:cs="Microsoft New Tai Lue"/>
                <w:sz w:val="20"/>
                <w:szCs w:val="20"/>
              </w:rPr>
            </w:pPr>
            <w:r>
              <w:rPr>
                <w:rFonts w:ascii="Microsoft New Tai Lue" w:hAnsi="Microsoft New Tai Lue"/>
                <w:sz w:val="20"/>
                <w:szCs w:val="20"/>
              </w:rPr>
              <w:t>7.54</w:t>
            </w:r>
          </w:p>
        </w:tc>
      </w:tr>
    </w:tbl>
    <w:p w:rsidR="002A3C1A" w:rsidRDefault="002A3C1A" w:rsidP="007D4214">
      <w:pPr>
        <w:pStyle w:val="NoSpacing"/>
        <w:rPr>
          <w:rFonts w:ascii="Microsoft New Tai Lue" w:hAnsi="Microsoft New Tai Lue" w:cs="Microsoft New Tai Lue"/>
          <w:sz w:val="20"/>
          <w:szCs w:val="20"/>
        </w:rPr>
      </w:pPr>
    </w:p>
    <w:p w:rsidR="007D4214" w:rsidRPr="007D4214" w:rsidRDefault="007D4214" w:rsidP="007D4214">
      <w:pPr>
        <w:pStyle w:val="NoSpacing"/>
        <w:rPr>
          <w:rFonts w:ascii="Microsoft New Tai Lue" w:hAnsi="Microsoft New Tai Lue" w:cs="Microsoft New Tai Lue"/>
          <w:sz w:val="20"/>
          <w:szCs w:val="20"/>
        </w:rPr>
      </w:pPr>
    </w:p>
    <w:p w:rsidR="002A3C1A" w:rsidRDefault="007D4214" w:rsidP="00CA0851">
      <w:pPr>
        <w:pStyle w:val="NoSpacing"/>
        <w:keepNext/>
      </w:pPr>
      <w:r>
        <w:rPr>
          <w:rFonts w:ascii="Microsoft New Tai Lue" w:hAnsi="Microsoft New Tai Lue"/>
          <w:noProof/>
          <w:sz w:val="20"/>
          <w:szCs w:val="20"/>
          <w:lang w:val="en-US" w:eastAsia="en-US"/>
        </w:rPr>
        <w:drawing>
          <wp:inline distT="0" distB="0" distL="0" distR="0">
            <wp:extent cx="5761990" cy="2132737"/>
            <wp:effectExtent l="0" t="0" r="0" b="127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990" cy="2132737"/>
                    </a:xfrm>
                    <a:prstGeom prst="rect">
                      <a:avLst/>
                    </a:prstGeom>
                    <a:noFill/>
                    <a:ln>
                      <a:noFill/>
                    </a:ln>
                  </pic:spPr>
                </pic:pic>
              </a:graphicData>
            </a:graphic>
          </wp:inline>
        </w:drawing>
      </w:r>
    </w:p>
    <w:p w:rsidR="008E0D38" w:rsidRPr="008E0D38" w:rsidRDefault="002A3C1A" w:rsidP="008E0D38">
      <w:pPr>
        <w:pStyle w:val="Caption"/>
        <w:jc w:val="left"/>
      </w:pPr>
      <w:bookmarkStart w:id="176" w:name="_Toc161007501"/>
      <w:r>
        <w:t>Figura</w:t>
      </w:r>
      <w:r w:rsidR="00581580">
        <w:t xml:space="preserve"> </w:t>
      </w:r>
      <w:r w:rsidR="003B1816">
        <w:fldChar w:fldCharType="begin"/>
      </w:r>
      <w:r w:rsidR="00270545">
        <w:instrText xml:space="preserve"> SEQ Figure \* ARABIC </w:instrText>
      </w:r>
      <w:r w:rsidR="003B1816">
        <w:fldChar w:fldCharType="separate"/>
      </w:r>
      <w:r w:rsidR="00270545">
        <w:rPr>
          <w:noProof/>
        </w:rPr>
        <w:t>12</w:t>
      </w:r>
      <w:r w:rsidR="003B1816">
        <w:rPr>
          <w:noProof/>
        </w:rPr>
        <w:fldChar w:fldCharType="end"/>
      </w:r>
      <w:r>
        <w:t>- Emetimet e NOx nga shtëpitë e shkëputura sipas llojeve të derivateve në Komunën e Hanit të Elezit</w:t>
      </w:r>
      <w:bookmarkEnd w:id="176"/>
    </w:p>
    <w:p w:rsidR="002A3C1A" w:rsidRPr="00581580" w:rsidRDefault="000A1B5E" w:rsidP="00581580">
      <w:pPr>
        <w:spacing w:line="276" w:lineRule="auto"/>
        <w:jc w:val="both"/>
        <w:rPr>
          <w:rFonts w:ascii="Microsoft New Tai Lue" w:eastAsia="Book Antiqua" w:hAnsi="Microsoft New Tai Lue" w:cs="Microsoft New Tai Lue"/>
          <w:sz w:val="24"/>
          <w:szCs w:val="24"/>
        </w:rPr>
      </w:pPr>
      <w:r w:rsidRPr="00581580">
        <w:rPr>
          <w:rFonts w:ascii="Microsoft New Tai Lue" w:hAnsi="Microsoft New Tai Lue" w:cs="Microsoft New Tai Lue"/>
          <w:sz w:val="24"/>
          <w:szCs w:val="24"/>
        </w:rPr>
        <w:t>Trendi i emetimeve të PM</w:t>
      </w:r>
      <w:r w:rsidRPr="00581580">
        <w:rPr>
          <w:rFonts w:ascii="Microsoft New Tai Lue" w:hAnsi="Microsoft New Tai Lue" w:cs="Microsoft New Tai Lue"/>
          <w:sz w:val="24"/>
          <w:szCs w:val="24"/>
          <w:vertAlign w:val="subscript"/>
        </w:rPr>
        <w:t>10</w:t>
      </w:r>
      <w:r w:rsidRPr="00581580">
        <w:rPr>
          <w:rFonts w:ascii="Microsoft New Tai Lue" w:hAnsi="Microsoft New Tai Lue" w:cs="Microsoft New Tai Lue"/>
          <w:sz w:val="24"/>
          <w:szCs w:val="24"/>
        </w:rPr>
        <w:t xml:space="preserve"> nga burimet stacionare të banimit në Komunën e Hanit të Elezit është paraqitur në Tabelën 22. Burimet kryesore të emetimeve janë shtëpitë e </w:t>
      </w:r>
      <w:r w:rsidRPr="00581580">
        <w:rPr>
          <w:rFonts w:ascii="Microsoft New Tai Lue" w:hAnsi="Microsoft New Tai Lue" w:cs="Microsoft New Tai Lue"/>
          <w:sz w:val="24"/>
          <w:szCs w:val="24"/>
        </w:rPr>
        <w:lastRenderedPageBreak/>
        <w:t>shkëputura dhe shtëpitë gjysmë të shkëputura. Emetimet nga shtëpitë e shkëputura sipas llojit të derivatit janë paraqitur në tabelën 23. Druri është burimi kryesor i emetimit të PM</w:t>
      </w:r>
      <w:r w:rsidRPr="000B1702">
        <w:rPr>
          <w:rFonts w:ascii="Microsoft New Tai Lue" w:hAnsi="Microsoft New Tai Lue" w:cs="Microsoft New Tai Lue"/>
          <w:sz w:val="24"/>
          <w:szCs w:val="24"/>
          <w:vertAlign w:val="subscript"/>
        </w:rPr>
        <w:t>10</w:t>
      </w:r>
      <w:r w:rsidRPr="00581580">
        <w:rPr>
          <w:rFonts w:ascii="Microsoft New Tai Lue" w:hAnsi="Microsoft New Tai Lue" w:cs="Microsoft New Tai Lue"/>
          <w:sz w:val="24"/>
          <w:szCs w:val="24"/>
        </w:rPr>
        <w:t>. Figura 1</w:t>
      </w:r>
      <w:r w:rsidR="00581580" w:rsidRPr="00581580">
        <w:rPr>
          <w:rFonts w:ascii="Microsoft New Tai Lue" w:hAnsi="Microsoft New Tai Lue" w:cs="Microsoft New Tai Lue"/>
          <w:sz w:val="24"/>
          <w:szCs w:val="24"/>
        </w:rPr>
        <w:t>4</w:t>
      </w:r>
      <w:r w:rsidRPr="00581580">
        <w:rPr>
          <w:rFonts w:ascii="Microsoft New Tai Lue" w:hAnsi="Microsoft New Tai Lue" w:cs="Microsoft New Tai Lue"/>
          <w:sz w:val="24"/>
          <w:szCs w:val="24"/>
        </w:rPr>
        <w:t xml:space="preserve"> tregon trendin e emetimeve të PM</w:t>
      </w:r>
      <w:r w:rsidRPr="00581580">
        <w:rPr>
          <w:rFonts w:ascii="Microsoft New Tai Lue" w:hAnsi="Microsoft New Tai Lue" w:cs="Microsoft New Tai Lue"/>
          <w:sz w:val="24"/>
          <w:szCs w:val="24"/>
          <w:vertAlign w:val="subscript"/>
        </w:rPr>
        <w:t>10</w:t>
      </w:r>
      <w:r w:rsidRPr="00581580">
        <w:rPr>
          <w:rFonts w:ascii="Microsoft New Tai Lue" w:hAnsi="Microsoft New Tai Lue" w:cs="Microsoft New Tai Lue"/>
          <w:sz w:val="24"/>
          <w:szCs w:val="24"/>
        </w:rPr>
        <w:t xml:space="preserve"> nga viti 2015 deri në 2020 dhe raportin e emetimeve në vitin 2022 për shtëpitë e shkëputura.</w:t>
      </w:r>
    </w:p>
    <w:p w:rsidR="002A3C1A" w:rsidRDefault="002A3C1A" w:rsidP="00CA0851">
      <w:pPr>
        <w:pStyle w:val="Caption"/>
      </w:pPr>
      <w:bookmarkStart w:id="177" w:name="_Toc148455985"/>
      <w:bookmarkStart w:id="178" w:name="_Toc161006769"/>
      <w:r>
        <w:t xml:space="preserve">Tabela </w:t>
      </w:r>
      <w:r w:rsidR="003B1816">
        <w:fldChar w:fldCharType="begin"/>
      </w:r>
      <w:r w:rsidR="00395959">
        <w:instrText xml:space="preserve"> SEQ Table \* ARABIC </w:instrText>
      </w:r>
      <w:r w:rsidR="003B1816">
        <w:fldChar w:fldCharType="separate"/>
      </w:r>
      <w:r w:rsidR="005B6242">
        <w:rPr>
          <w:noProof/>
        </w:rPr>
        <w:t>23</w:t>
      </w:r>
      <w:r w:rsidR="003B1816">
        <w:rPr>
          <w:noProof/>
        </w:rPr>
        <w:fldChar w:fldCharType="end"/>
      </w:r>
      <w:r>
        <w:t>- Trendi i emetimeve të PM</w:t>
      </w:r>
      <w:r w:rsidRPr="000B1702">
        <w:rPr>
          <w:vertAlign w:val="subscript"/>
        </w:rPr>
        <w:t>10</w:t>
      </w:r>
      <w:r>
        <w:t xml:space="preserve"> nga banimi: Burimet stacionare në Komunën e Hanit të Elezit</w:t>
      </w:r>
      <w:bookmarkEnd w:id="177"/>
      <w:bookmarkEnd w:id="178"/>
    </w:p>
    <w:tbl>
      <w:tblPr>
        <w:tblW w:w="0" w:type="auto"/>
        <w:jc w:val="center"/>
        <w:tblLayout w:type="fixed"/>
        <w:tblCellMar>
          <w:left w:w="99" w:type="dxa"/>
          <w:right w:w="99" w:type="dxa"/>
        </w:tblCellMar>
        <w:tblLook w:val="04A0"/>
      </w:tblPr>
      <w:tblGrid>
        <w:gridCol w:w="3540"/>
        <w:gridCol w:w="943"/>
        <w:gridCol w:w="943"/>
        <w:gridCol w:w="943"/>
        <w:gridCol w:w="943"/>
        <w:gridCol w:w="943"/>
        <w:gridCol w:w="943"/>
      </w:tblGrid>
      <w:tr w:rsidR="000A1B5E" w:rsidRPr="0064293C" w:rsidTr="00E858F5">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1B5E" w:rsidRPr="000A1B5E" w:rsidRDefault="000A1B5E" w:rsidP="000A1B5E">
            <w:pPr>
              <w:pStyle w:val="NoSpacing"/>
              <w:rPr>
                <w:rFonts w:eastAsia="Yu Gothic"/>
              </w:rPr>
            </w:pPr>
            <w:r>
              <w:t>PM</w:t>
            </w:r>
            <w:r>
              <w:rPr>
                <w:vertAlign w:val="subscript"/>
              </w:rPr>
              <w:t>10</w:t>
            </w:r>
            <w:r>
              <w:t xml:space="preserve"> ton/vit</w:t>
            </w:r>
          </w:p>
        </w:tc>
        <w:tc>
          <w:tcPr>
            <w:tcW w:w="943" w:type="dxa"/>
            <w:tcBorders>
              <w:top w:val="single" w:sz="4" w:space="0" w:color="auto"/>
              <w:left w:val="nil"/>
              <w:bottom w:val="single" w:sz="4" w:space="0" w:color="auto"/>
              <w:right w:val="single" w:sz="4" w:space="0" w:color="auto"/>
            </w:tcBorders>
            <w:shd w:val="clear" w:color="auto" w:fill="auto"/>
            <w:noWrap/>
            <w:vAlign w:val="center"/>
            <w:hideMark/>
          </w:tcPr>
          <w:p w:rsidR="000A1B5E" w:rsidRPr="000A1B5E" w:rsidRDefault="000A1B5E" w:rsidP="000A1B5E">
            <w:pPr>
              <w:pStyle w:val="NoSpacing"/>
              <w:rPr>
                <w:rFonts w:eastAsia="Yu Gothic"/>
              </w:rPr>
            </w:pPr>
            <w:r>
              <w:t>Viti 2015</w:t>
            </w:r>
          </w:p>
        </w:tc>
        <w:tc>
          <w:tcPr>
            <w:tcW w:w="943" w:type="dxa"/>
            <w:tcBorders>
              <w:top w:val="single" w:sz="4" w:space="0" w:color="auto"/>
              <w:left w:val="nil"/>
              <w:bottom w:val="single" w:sz="4" w:space="0" w:color="auto"/>
              <w:right w:val="single" w:sz="4" w:space="0" w:color="auto"/>
            </w:tcBorders>
            <w:shd w:val="clear" w:color="auto" w:fill="auto"/>
            <w:noWrap/>
            <w:vAlign w:val="center"/>
            <w:hideMark/>
          </w:tcPr>
          <w:p w:rsidR="000A1B5E" w:rsidRPr="000A1B5E" w:rsidRDefault="000A1B5E" w:rsidP="000A1B5E">
            <w:pPr>
              <w:pStyle w:val="NoSpacing"/>
              <w:rPr>
                <w:rFonts w:eastAsia="Yu Gothic"/>
              </w:rPr>
            </w:pPr>
            <w:r>
              <w:t>Viti 2016</w:t>
            </w:r>
          </w:p>
        </w:tc>
        <w:tc>
          <w:tcPr>
            <w:tcW w:w="943" w:type="dxa"/>
            <w:tcBorders>
              <w:top w:val="single" w:sz="4" w:space="0" w:color="auto"/>
              <w:left w:val="nil"/>
              <w:bottom w:val="single" w:sz="4" w:space="0" w:color="auto"/>
              <w:right w:val="single" w:sz="4" w:space="0" w:color="auto"/>
            </w:tcBorders>
            <w:shd w:val="clear" w:color="auto" w:fill="auto"/>
            <w:noWrap/>
            <w:vAlign w:val="center"/>
            <w:hideMark/>
          </w:tcPr>
          <w:p w:rsidR="000A1B5E" w:rsidRPr="000A1B5E" w:rsidRDefault="000A1B5E" w:rsidP="000A1B5E">
            <w:pPr>
              <w:pStyle w:val="NoSpacing"/>
              <w:rPr>
                <w:rFonts w:eastAsia="Yu Gothic"/>
              </w:rPr>
            </w:pPr>
            <w:r>
              <w:t>Viti 2017</w:t>
            </w:r>
          </w:p>
        </w:tc>
        <w:tc>
          <w:tcPr>
            <w:tcW w:w="943" w:type="dxa"/>
            <w:tcBorders>
              <w:top w:val="single" w:sz="4" w:space="0" w:color="auto"/>
              <w:left w:val="nil"/>
              <w:bottom w:val="single" w:sz="4" w:space="0" w:color="auto"/>
              <w:right w:val="single" w:sz="4" w:space="0" w:color="auto"/>
            </w:tcBorders>
            <w:shd w:val="clear" w:color="auto" w:fill="auto"/>
            <w:noWrap/>
            <w:vAlign w:val="center"/>
            <w:hideMark/>
          </w:tcPr>
          <w:p w:rsidR="000A1B5E" w:rsidRPr="000A1B5E" w:rsidRDefault="000A1B5E" w:rsidP="000A1B5E">
            <w:pPr>
              <w:pStyle w:val="NoSpacing"/>
              <w:rPr>
                <w:rFonts w:eastAsia="Yu Gothic"/>
              </w:rPr>
            </w:pPr>
            <w:r>
              <w:t>Viti 2018</w:t>
            </w:r>
          </w:p>
        </w:tc>
        <w:tc>
          <w:tcPr>
            <w:tcW w:w="943" w:type="dxa"/>
            <w:tcBorders>
              <w:top w:val="single" w:sz="4" w:space="0" w:color="auto"/>
              <w:left w:val="nil"/>
              <w:bottom w:val="single" w:sz="4" w:space="0" w:color="auto"/>
              <w:right w:val="single" w:sz="4" w:space="0" w:color="auto"/>
            </w:tcBorders>
            <w:shd w:val="clear" w:color="auto" w:fill="auto"/>
            <w:noWrap/>
            <w:vAlign w:val="center"/>
            <w:hideMark/>
          </w:tcPr>
          <w:p w:rsidR="000A1B5E" w:rsidRPr="000A1B5E" w:rsidRDefault="000A1B5E" w:rsidP="000A1B5E">
            <w:pPr>
              <w:pStyle w:val="NoSpacing"/>
              <w:rPr>
                <w:rFonts w:eastAsia="Yu Gothic"/>
              </w:rPr>
            </w:pPr>
            <w:r>
              <w:t>Viti 2019</w:t>
            </w:r>
          </w:p>
        </w:tc>
        <w:tc>
          <w:tcPr>
            <w:tcW w:w="943" w:type="dxa"/>
            <w:tcBorders>
              <w:top w:val="single" w:sz="4" w:space="0" w:color="auto"/>
              <w:left w:val="nil"/>
              <w:bottom w:val="single" w:sz="4" w:space="0" w:color="auto"/>
              <w:right w:val="single" w:sz="4" w:space="0" w:color="auto"/>
            </w:tcBorders>
            <w:shd w:val="clear" w:color="auto" w:fill="auto"/>
            <w:noWrap/>
            <w:vAlign w:val="center"/>
            <w:hideMark/>
          </w:tcPr>
          <w:p w:rsidR="000A1B5E" w:rsidRPr="000A1B5E" w:rsidRDefault="000A1B5E" w:rsidP="000A1B5E">
            <w:pPr>
              <w:pStyle w:val="NoSpacing"/>
              <w:rPr>
                <w:rFonts w:eastAsia="Yu Gothic"/>
              </w:rPr>
            </w:pPr>
            <w:r>
              <w:t>Viti 2020</w:t>
            </w:r>
          </w:p>
        </w:tc>
      </w:tr>
      <w:tr w:rsidR="000A1B5E" w:rsidRPr="0064293C" w:rsidTr="00E858F5">
        <w:trPr>
          <w:trHeight w:val="20"/>
          <w:jc w:val="center"/>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0A1B5E" w:rsidRPr="000A1B5E" w:rsidRDefault="000A1B5E" w:rsidP="000A1B5E">
            <w:pPr>
              <w:pStyle w:val="NoSpacing"/>
              <w:rPr>
                <w:rFonts w:eastAsia="Yu Gothic"/>
              </w:rPr>
            </w:pPr>
            <w:r>
              <w:t>Shtëpi të shkëputura</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100</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101</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101</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101</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102</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102</w:t>
            </w:r>
          </w:p>
        </w:tc>
      </w:tr>
      <w:tr w:rsidR="000A1B5E" w:rsidRPr="0064293C" w:rsidTr="00E858F5">
        <w:trPr>
          <w:trHeight w:val="2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eastAsia="Yu Gothic"/>
              </w:rPr>
            </w:pPr>
            <w:r>
              <w:t>Shtëpi gjysmë të shkëputura</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10</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10</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10</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10</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10</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10</w:t>
            </w:r>
          </w:p>
        </w:tc>
      </w:tr>
      <w:tr w:rsidR="000A1B5E" w:rsidRPr="0064293C" w:rsidTr="00E858F5">
        <w:trPr>
          <w:trHeight w:val="2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eastAsia="Yu Gothic"/>
              </w:rPr>
            </w:pPr>
            <w:r>
              <w:t>Shtëpi në radhë ose tarraca (me 3 shtëpi të bashkuara ose të lidhura)</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w:t>
            </w:r>
          </w:p>
        </w:tc>
      </w:tr>
      <w:tr w:rsidR="000A1B5E" w:rsidRPr="0064293C" w:rsidTr="00E858F5">
        <w:trPr>
          <w:trHeight w:val="2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eastAsia="Yu Gothic"/>
              </w:rPr>
            </w:pPr>
            <w:r>
              <w:t>Ndërtesa ose blloqe banesore</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6</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6</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6</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6</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6</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6</w:t>
            </w:r>
          </w:p>
        </w:tc>
      </w:tr>
      <w:tr w:rsidR="000A1B5E" w:rsidRPr="0064293C" w:rsidTr="00E858F5">
        <w:trPr>
          <w:trHeight w:val="20"/>
          <w:jc w:val="center"/>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rsidR="000A1B5E" w:rsidRPr="000A1B5E" w:rsidRDefault="000A1B5E" w:rsidP="000A1B5E">
            <w:pPr>
              <w:pStyle w:val="NoSpacing"/>
              <w:rPr>
                <w:rFonts w:eastAsia="Yu Gothic"/>
              </w:rPr>
            </w:pPr>
            <w:r>
              <w:t>Nëntotali banimi: Stacionare</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117</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118</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119</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119</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119</w:t>
            </w:r>
          </w:p>
        </w:tc>
        <w:tc>
          <w:tcPr>
            <w:tcW w:w="943" w:type="dxa"/>
            <w:tcBorders>
              <w:top w:val="nil"/>
              <w:left w:val="nil"/>
              <w:bottom w:val="single" w:sz="4" w:space="0" w:color="auto"/>
              <w:right w:val="single" w:sz="4" w:space="0" w:color="auto"/>
            </w:tcBorders>
            <w:shd w:val="clear" w:color="auto" w:fill="auto"/>
            <w:noWrap/>
            <w:vAlign w:val="bottom"/>
          </w:tcPr>
          <w:p w:rsidR="000A1B5E" w:rsidRPr="000A1B5E" w:rsidRDefault="000A1B5E" w:rsidP="000A1B5E">
            <w:pPr>
              <w:pStyle w:val="NoSpacing"/>
              <w:rPr>
                <w:rFonts w:eastAsia="Yu Gothic"/>
              </w:rPr>
            </w:pPr>
            <w:r>
              <w:t>120</w:t>
            </w:r>
          </w:p>
        </w:tc>
      </w:tr>
    </w:tbl>
    <w:p w:rsidR="000A1B5E" w:rsidRPr="000A1B5E" w:rsidRDefault="000A1B5E" w:rsidP="000A1B5E">
      <w:pPr>
        <w:pStyle w:val="NoSpacing"/>
        <w:rPr>
          <w:rFonts w:ascii="Microsoft New Tai Lue" w:hAnsi="Microsoft New Tai Lue" w:cs="Microsoft New Tai Lue"/>
          <w:sz w:val="20"/>
          <w:szCs w:val="20"/>
        </w:rPr>
      </w:pPr>
    </w:p>
    <w:p w:rsidR="002A3C1A" w:rsidRDefault="002A3C1A" w:rsidP="008E0D38">
      <w:pPr>
        <w:pStyle w:val="Caption"/>
      </w:pPr>
      <w:bookmarkStart w:id="179" w:name="_Toc148455986"/>
      <w:bookmarkStart w:id="180" w:name="_Toc161006770"/>
      <w:r>
        <w:t xml:space="preserve">Tabela </w:t>
      </w:r>
      <w:r w:rsidR="003B1816">
        <w:fldChar w:fldCharType="begin"/>
      </w:r>
      <w:r w:rsidR="00395959">
        <w:instrText xml:space="preserve"> SEQ Table \* ARABIC </w:instrText>
      </w:r>
      <w:r w:rsidR="003B1816">
        <w:fldChar w:fldCharType="separate"/>
      </w:r>
      <w:r w:rsidR="005B6242">
        <w:rPr>
          <w:noProof/>
        </w:rPr>
        <w:t>24</w:t>
      </w:r>
      <w:r w:rsidR="003B1816">
        <w:rPr>
          <w:noProof/>
        </w:rPr>
        <w:fldChar w:fldCharType="end"/>
      </w:r>
      <w:r>
        <w:t>- Emetimet e PM</w:t>
      </w:r>
      <w:r w:rsidRPr="000B1702">
        <w:rPr>
          <w:vertAlign w:val="subscript"/>
        </w:rPr>
        <w:t>10</w:t>
      </w:r>
      <w:r>
        <w:t xml:space="preserve"> nga shtëpitë e shkëputura sipas llojeve të derivateve në Komunën e Hanit të Elezit</w:t>
      </w:r>
      <w:bookmarkEnd w:id="179"/>
      <w:bookmarkEnd w:id="180"/>
    </w:p>
    <w:tbl>
      <w:tblPr>
        <w:tblW w:w="0" w:type="auto"/>
        <w:jc w:val="center"/>
        <w:tblCellMar>
          <w:left w:w="99" w:type="dxa"/>
          <w:right w:w="99" w:type="dxa"/>
        </w:tblCellMar>
        <w:tblLook w:val="04A0"/>
      </w:tblPr>
      <w:tblGrid>
        <w:gridCol w:w="3027"/>
        <w:gridCol w:w="1066"/>
        <w:gridCol w:w="1065"/>
        <w:gridCol w:w="1065"/>
        <w:gridCol w:w="1065"/>
        <w:gridCol w:w="1065"/>
        <w:gridCol w:w="1065"/>
      </w:tblGrid>
      <w:tr w:rsidR="000A1B5E" w:rsidRPr="00E00FC2" w:rsidTr="00E858F5">
        <w:trPr>
          <w:trHeight w:val="20"/>
          <w:jc w:val="center"/>
        </w:trPr>
        <w:tc>
          <w:tcPr>
            <w:tcW w:w="30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Njësia (PM</w:t>
            </w:r>
            <w:r>
              <w:rPr>
                <w:rFonts w:ascii="Microsoft New Tai Lue" w:hAnsi="Microsoft New Tai Lue"/>
                <w:sz w:val="20"/>
                <w:szCs w:val="20"/>
                <w:vertAlign w:val="subscript"/>
              </w:rPr>
              <w:t>10</w:t>
            </w:r>
            <w:r>
              <w:rPr>
                <w:rFonts w:ascii="Microsoft New Tai Lue" w:hAnsi="Microsoft New Tai Lue"/>
                <w:sz w:val="20"/>
                <w:szCs w:val="20"/>
              </w:rPr>
              <w:t xml:space="preserve"> ton/vit)</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2015</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2016</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2017</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2018</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2019</w:t>
            </w:r>
          </w:p>
        </w:tc>
        <w:tc>
          <w:tcPr>
            <w:tcW w:w="1065" w:type="dxa"/>
            <w:tcBorders>
              <w:top w:val="single" w:sz="4" w:space="0" w:color="auto"/>
              <w:left w:val="nil"/>
              <w:bottom w:val="single" w:sz="4" w:space="0" w:color="auto"/>
              <w:right w:val="single" w:sz="4" w:space="0" w:color="auto"/>
            </w:tcBorders>
            <w:shd w:val="clear" w:color="auto" w:fill="auto"/>
            <w:noWrap/>
            <w:vAlign w:val="center"/>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Viti 2020</w:t>
            </w:r>
          </w:p>
        </w:tc>
      </w:tr>
      <w:tr w:rsidR="000A1B5E" w:rsidRPr="00E00FC2" w:rsidTr="00E858F5">
        <w:trPr>
          <w:trHeight w:val="20"/>
          <w:jc w:val="center"/>
        </w:trPr>
        <w:tc>
          <w:tcPr>
            <w:tcW w:w="3027" w:type="dxa"/>
            <w:tcBorders>
              <w:top w:val="nil"/>
              <w:left w:val="single" w:sz="4" w:space="0" w:color="auto"/>
              <w:bottom w:val="single" w:sz="4" w:space="0" w:color="auto"/>
              <w:right w:val="single" w:sz="4" w:space="0" w:color="auto"/>
            </w:tcBorders>
            <w:shd w:val="clear" w:color="auto" w:fill="auto"/>
            <w:vAlign w:val="center"/>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 xml:space="preserve">    Thëngjill</w:t>
            </w:r>
          </w:p>
        </w:tc>
        <w:tc>
          <w:tcPr>
            <w:tcW w:w="1066"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r>
      <w:tr w:rsidR="000A1B5E" w:rsidRPr="00E00FC2" w:rsidTr="00E858F5">
        <w:trPr>
          <w:trHeight w:val="20"/>
          <w:jc w:val="center"/>
        </w:trPr>
        <w:tc>
          <w:tcPr>
            <w:tcW w:w="3027" w:type="dxa"/>
            <w:tcBorders>
              <w:top w:val="nil"/>
              <w:left w:val="single" w:sz="4" w:space="0" w:color="auto"/>
              <w:bottom w:val="single" w:sz="4" w:space="0" w:color="auto"/>
              <w:right w:val="single" w:sz="4" w:space="0" w:color="auto"/>
            </w:tcBorders>
            <w:shd w:val="clear" w:color="auto" w:fill="auto"/>
            <w:vAlign w:val="center"/>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 xml:space="preserve">    GLN</w:t>
            </w:r>
          </w:p>
        </w:tc>
        <w:tc>
          <w:tcPr>
            <w:tcW w:w="1066"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r>
      <w:tr w:rsidR="000A1B5E" w:rsidRPr="00E00FC2" w:rsidTr="00E858F5">
        <w:trPr>
          <w:trHeight w:val="20"/>
          <w:jc w:val="center"/>
        </w:trPr>
        <w:tc>
          <w:tcPr>
            <w:tcW w:w="3027" w:type="dxa"/>
            <w:tcBorders>
              <w:top w:val="nil"/>
              <w:left w:val="single" w:sz="4" w:space="0" w:color="auto"/>
              <w:bottom w:val="single" w:sz="4" w:space="0" w:color="auto"/>
              <w:right w:val="single" w:sz="4" w:space="0" w:color="auto"/>
            </w:tcBorders>
            <w:shd w:val="clear" w:color="auto" w:fill="auto"/>
            <w:vAlign w:val="center"/>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 xml:space="preserve">    Benzinë</w:t>
            </w:r>
          </w:p>
        </w:tc>
        <w:tc>
          <w:tcPr>
            <w:tcW w:w="1066"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r>
      <w:tr w:rsidR="000A1B5E" w:rsidRPr="00E00FC2" w:rsidTr="00E858F5">
        <w:trPr>
          <w:trHeight w:val="20"/>
          <w:jc w:val="center"/>
        </w:trPr>
        <w:tc>
          <w:tcPr>
            <w:tcW w:w="3027" w:type="dxa"/>
            <w:tcBorders>
              <w:top w:val="nil"/>
              <w:left w:val="single" w:sz="4" w:space="0" w:color="auto"/>
              <w:bottom w:val="single" w:sz="4" w:space="0" w:color="auto"/>
              <w:right w:val="single" w:sz="4" w:space="0" w:color="auto"/>
            </w:tcBorders>
            <w:shd w:val="clear" w:color="auto" w:fill="auto"/>
            <w:vAlign w:val="center"/>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 xml:space="preserve">    Diesel</w:t>
            </w:r>
          </w:p>
        </w:tc>
        <w:tc>
          <w:tcPr>
            <w:tcW w:w="1066"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0.00</w:t>
            </w:r>
          </w:p>
        </w:tc>
      </w:tr>
      <w:tr w:rsidR="000A1B5E" w:rsidRPr="00E00FC2" w:rsidTr="00E858F5">
        <w:trPr>
          <w:trHeight w:val="20"/>
          <w:jc w:val="center"/>
        </w:trPr>
        <w:tc>
          <w:tcPr>
            <w:tcW w:w="3027" w:type="dxa"/>
            <w:tcBorders>
              <w:top w:val="nil"/>
              <w:left w:val="single" w:sz="4" w:space="0" w:color="auto"/>
              <w:bottom w:val="single" w:sz="4" w:space="0" w:color="auto"/>
              <w:right w:val="single" w:sz="4" w:space="0" w:color="auto"/>
            </w:tcBorders>
            <w:shd w:val="clear" w:color="auto" w:fill="auto"/>
            <w:vAlign w:val="center"/>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 xml:space="preserve">    Dru</w:t>
            </w:r>
          </w:p>
        </w:tc>
        <w:tc>
          <w:tcPr>
            <w:tcW w:w="1066"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98.92</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100.00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100.79</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100.59</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100.99</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101.68</w:t>
            </w:r>
          </w:p>
        </w:tc>
      </w:tr>
      <w:tr w:rsidR="000A1B5E" w:rsidRPr="00E00FC2" w:rsidTr="00E858F5">
        <w:trPr>
          <w:trHeight w:val="20"/>
          <w:jc w:val="center"/>
        </w:trPr>
        <w:tc>
          <w:tcPr>
            <w:tcW w:w="30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 xml:space="preserve">    Peleta</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0.68</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0.69</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0.69</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0.69</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0.69</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0.70</w:t>
            </w:r>
          </w:p>
        </w:tc>
      </w:tr>
      <w:tr w:rsidR="000A1B5E" w:rsidRPr="000A1B5E" w:rsidTr="00E858F5">
        <w:trPr>
          <w:trHeight w:val="20"/>
          <w:jc w:val="center"/>
        </w:trPr>
        <w:tc>
          <w:tcPr>
            <w:tcW w:w="3027" w:type="dxa"/>
            <w:tcBorders>
              <w:top w:val="nil"/>
              <w:left w:val="single" w:sz="4" w:space="0" w:color="auto"/>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Nëntotal - shtëpi të shkëputura</w:t>
            </w:r>
          </w:p>
        </w:tc>
        <w:tc>
          <w:tcPr>
            <w:tcW w:w="1066"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99.60</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100.69</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101.49</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101.29</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101.68</w:t>
            </w:r>
          </w:p>
        </w:tc>
        <w:tc>
          <w:tcPr>
            <w:tcW w:w="1065" w:type="dxa"/>
            <w:tcBorders>
              <w:top w:val="nil"/>
              <w:left w:val="nil"/>
              <w:bottom w:val="single" w:sz="4" w:space="0" w:color="auto"/>
              <w:right w:val="single" w:sz="4" w:space="0" w:color="auto"/>
            </w:tcBorders>
            <w:shd w:val="clear" w:color="auto" w:fill="auto"/>
            <w:noWrap/>
            <w:vAlign w:val="bottom"/>
            <w:hideMark/>
          </w:tcPr>
          <w:p w:rsidR="000A1B5E" w:rsidRPr="000A1B5E" w:rsidRDefault="000A1B5E" w:rsidP="000A1B5E">
            <w:pPr>
              <w:pStyle w:val="NoSpacing"/>
              <w:rPr>
                <w:rFonts w:ascii="Microsoft New Tai Lue" w:eastAsia="Yu Gothic" w:hAnsi="Microsoft New Tai Lue" w:cs="Microsoft New Tai Lue"/>
                <w:sz w:val="20"/>
                <w:szCs w:val="20"/>
              </w:rPr>
            </w:pPr>
            <w:r>
              <w:rPr>
                <w:rFonts w:ascii="Microsoft New Tai Lue" w:hAnsi="Microsoft New Tai Lue"/>
                <w:sz w:val="20"/>
                <w:szCs w:val="20"/>
              </w:rPr>
              <w:t>102.38</w:t>
            </w:r>
          </w:p>
        </w:tc>
      </w:tr>
    </w:tbl>
    <w:p w:rsidR="000A1B5E" w:rsidRDefault="000A1B5E" w:rsidP="00E858F5">
      <w:pPr>
        <w:pStyle w:val="NoSpacing"/>
        <w:rPr>
          <w:rFonts w:ascii="Microsoft New Tai Lue" w:hAnsi="Microsoft New Tai Lue" w:cs="Microsoft New Tai Lue"/>
          <w:sz w:val="20"/>
          <w:szCs w:val="20"/>
        </w:rPr>
      </w:pPr>
    </w:p>
    <w:p w:rsidR="000A1B5E" w:rsidRDefault="000A1B5E" w:rsidP="000A1B5E">
      <w:pPr>
        <w:pStyle w:val="NoSpacing"/>
        <w:rPr>
          <w:rFonts w:ascii="Microsoft New Tai Lue" w:hAnsi="Microsoft New Tai Lue" w:cs="Microsoft New Tai Lue"/>
          <w:sz w:val="20"/>
          <w:szCs w:val="20"/>
        </w:rPr>
      </w:pPr>
    </w:p>
    <w:p w:rsidR="002A3C1A" w:rsidRPr="00E858F5" w:rsidRDefault="00E858F5" w:rsidP="00E858F5">
      <w:pPr>
        <w:pStyle w:val="NoSpacing"/>
        <w:jc w:val="center"/>
        <w:rPr>
          <w:rFonts w:ascii="Microsoft New Tai Lue" w:hAnsi="Microsoft New Tai Lue" w:cs="Microsoft New Tai Lue"/>
          <w:sz w:val="20"/>
          <w:szCs w:val="20"/>
        </w:rPr>
      </w:pPr>
      <w:r>
        <w:rPr>
          <w:rFonts w:ascii="Microsoft New Tai Lue" w:hAnsi="Microsoft New Tai Lue"/>
          <w:noProof/>
          <w:sz w:val="20"/>
          <w:szCs w:val="20"/>
          <w:lang w:val="en-US" w:eastAsia="en-US"/>
        </w:rPr>
        <w:drawing>
          <wp:inline distT="0" distB="0" distL="0" distR="0">
            <wp:extent cx="5743575" cy="194056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9432" cy="1952675"/>
                    </a:xfrm>
                    <a:prstGeom prst="rect">
                      <a:avLst/>
                    </a:prstGeom>
                    <a:noFill/>
                    <a:ln>
                      <a:noFill/>
                    </a:ln>
                  </pic:spPr>
                </pic:pic>
              </a:graphicData>
            </a:graphic>
          </wp:inline>
        </w:drawing>
      </w:r>
    </w:p>
    <w:p w:rsidR="00E858F5" w:rsidRPr="000A1B5E" w:rsidRDefault="00E858F5" w:rsidP="00E858F5">
      <w:pPr>
        <w:pStyle w:val="Caption"/>
        <w:jc w:val="left"/>
        <w:rPr>
          <w:rFonts w:ascii="Microsoft New Tai Lue" w:hAnsi="Microsoft New Tai Lue" w:cs="Microsoft New Tai Lue"/>
          <w:sz w:val="20"/>
        </w:rPr>
      </w:pPr>
      <w:bookmarkStart w:id="181" w:name="_Toc161007502"/>
      <w:r>
        <w:t xml:space="preserve">Figura </w:t>
      </w:r>
      <w:r w:rsidR="003B1816">
        <w:fldChar w:fldCharType="begin"/>
      </w:r>
      <w:r w:rsidR="00270545">
        <w:instrText xml:space="preserve"> SEQ Figure \* ARABIC </w:instrText>
      </w:r>
      <w:r w:rsidR="003B1816">
        <w:fldChar w:fldCharType="separate"/>
      </w:r>
      <w:r w:rsidR="00270545">
        <w:rPr>
          <w:noProof/>
        </w:rPr>
        <w:t>13</w:t>
      </w:r>
      <w:r w:rsidR="003B1816">
        <w:rPr>
          <w:noProof/>
        </w:rPr>
        <w:fldChar w:fldCharType="end"/>
      </w:r>
      <w:r>
        <w:t>- Emetimet e PM</w:t>
      </w:r>
      <w:r w:rsidRPr="000B1702">
        <w:rPr>
          <w:vertAlign w:val="subscript"/>
        </w:rPr>
        <w:t>10</w:t>
      </w:r>
      <w:r>
        <w:t xml:space="preserve"> nga shtëpitë e shkëputura sipas llojeve të derivateve në Komunën e Hanit të Elezit</w:t>
      </w:r>
      <w:bookmarkEnd w:id="181"/>
    </w:p>
    <w:p w:rsidR="006C2AC4" w:rsidRDefault="006C2AC4" w:rsidP="00375B44"/>
    <w:p w:rsidR="00F67B88" w:rsidRPr="000B1702" w:rsidRDefault="00F67B88" w:rsidP="00CA0851">
      <w:pPr>
        <w:spacing w:line="276" w:lineRule="auto"/>
        <w:jc w:val="both"/>
        <w:rPr>
          <w:rFonts w:ascii="Microsoft New Tai Lue" w:eastAsia="Book Antiqua" w:hAnsi="Microsoft New Tai Lue" w:cs="Microsoft New Tai Lue"/>
          <w:sz w:val="24"/>
          <w:szCs w:val="24"/>
        </w:rPr>
      </w:pPr>
      <w:r w:rsidRPr="000B1702">
        <w:rPr>
          <w:rFonts w:ascii="Microsoft New Tai Lue" w:hAnsi="Microsoft New Tai Lue" w:cs="Microsoft New Tai Lue"/>
          <w:sz w:val="24"/>
          <w:szCs w:val="24"/>
        </w:rPr>
        <w:lastRenderedPageBreak/>
        <w:t>Trendi i emetimeve të PM</w:t>
      </w:r>
      <w:r w:rsidRPr="000B1702">
        <w:rPr>
          <w:rFonts w:ascii="Microsoft New Tai Lue" w:hAnsi="Microsoft New Tai Lue" w:cs="Microsoft New Tai Lue"/>
          <w:sz w:val="24"/>
          <w:szCs w:val="24"/>
          <w:vertAlign w:val="subscript"/>
        </w:rPr>
        <w:t>2.5</w:t>
      </w:r>
      <w:r w:rsidRPr="000B1702">
        <w:rPr>
          <w:rFonts w:ascii="Microsoft New Tai Lue" w:hAnsi="Microsoft New Tai Lue" w:cs="Microsoft New Tai Lue"/>
          <w:sz w:val="24"/>
          <w:szCs w:val="24"/>
        </w:rPr>
        <w:t xml:space="preserve"> nga burimet stacionare të banimit në Komunën e Hanit të Elezit është paraqitur në Tabelën 24. Burimet kryesore të emetimeve janë shtëpitë e shkëputura dhe shtëpitë gjysmë të shkëputura. Emetimet nga shtëpitë e shkëputura sipas llojit të derivatit janë paraqitur në tabelën 25. Druri është burimi kryesor i emetimit të PM</w:t>
      </w:r>
      <w:r w:rsidRPr="000B1702">
        <w:rPr>
          <w:rFonts w:ascii="Microsoft New Tai Lue" w:hAnsi="Microsoft New Tai Lue" w:cs="Microsoft New Tai Lue"/>
          <w:sz w:val="24"/>
          <w:szCs w:val="24"/>
          <w:vertAlign w:val="subscript"/>
        </w:rPr>
        <w:t>2.5</w:t>
      </w:r>
      <w:r w:rsidRPr="000B1702">
        <w:rPr>
          <w:rFonts w:ascii="Microsoft New Tai Lue" w:hAnsi="Microsoft New Tai Lue" w:cs="Microsoft New Tai Lue"/>
          <w:sz w:val="24"/>
          <w:szCs w:val="24"/>
        </w:rPr>
        <w:t>. Figura 1</w:t>
      </w:r>
      <w:r w:rsidR="000B1702" w:rsidRPr="000B1702">
        <w:rPr>
          <w:rFonts w:ascii="Microsoft New Tai Lue" w:hAnsi="Microsoft New Tai Lue" w:cs="Microsoft New Tai Lue"/>
          <w:sz w:val="24"/>
          <w:szCs w:val="24"/>
        </w:rPr>
        <w:t>5</w:t>
      </w:r>
      <w:r w:rsidRPr="000B1702">
        <w:rPr>
          <w:rFonts w:ascii="Microsoft New Tai Lue" w:hAnsi="Microsoft New Tai Lue" w:cs="Microsoft New Tai Lue"/>
          <w:sz w:val="24"/>
          <w:szCs w:val="24"/>
        </w:rPr>
        <w:t xml:space="preserve"> tregon trendin e emetimeve të PM</w:t>
      </w:r>
      <w:r w:rsidRPr="000B1702">
        <w:rPr>
          <w:rFonts w:ascii="Microsoft New Tai Lue" w:hAnsi="Microsoft New Tai Lue" w:cs="Microsoft New Tai Lue"/>
          <w:sz w:val="24"/>
          <w:szCs w:val="24"/>
          <w:vertAlign w:val="subscript"/>
        </w:rPr>
        <w:t xml:space="preserve">2.5 </w:t>
      </w:r>
      <w:r w:rsidRPr="000B1702">
        <w:rPr>
          <w:rFonts w:ascii="Microsoft New Tai Lue" w:hAnsi="Microsoft New Tai Lue" w:cs="Microsoft New Tai Lue"/>
          <w:sz w:val="24"/>
          <w:szCs w:val="24"/>
        </w:rPr>
        <w:t>nga viti 2015 deri në 2020 dhe raportin e emetimeve në vitin 2022 për shtëpitë e shkëputura.</w:t>
      </w:r>
    </w:p>
    <w:p w:rsidR="002A3C1A" w:rsidRDefault="002A3C1A" w:rsidP="00CA0851">
      <w:pPr>
        <w:pStyle w:val="Caption"/>
      </w:pPr>
      <w:bookmarkStart w:id="182" w:name="_Toc148455987"/>
      <w:bookmarkStart w:id="183" w:name="_Toc161006771"/>
      <w:r>
        <w:t xml:space="preserve">Tabela </w:t>
      </w:r>
      <w:r w:rsidR="003B1816">
        <w:fldChar w:fldCharType="begin"/>
      </w:r>
      <w:r w:rsidR="00395959">
        <w:instrText xml:space="preserve"> SEQ Table \* ARABIC </w:instrText>
      </w:r>
      <w:r w:rsidR="003B1816">
        <w:fldChar w:fldCharType="separate"/>
      </w:r>
      <w:r w:rsidR="005B6242">
        <w:rPr>
          <w:noProof/>
        </w:rPr>
        <w:t>25</w:t>
      </w:r>
      <w:r w:rsidR="003B1816">
        <w:rPr>
          <w:noProof/>
        </w:rPr>
        <w:fldChar w:fldCharType="end"/>
      </w:r>
      <w:r>
        <w:t>- Trendi i emetimeve të PM</w:t>
      </w:r>
      <w:r w:rsidRPr="000B1702">
        <w:rPr>
          <w:vertAlign w:val="subscript"/>
        </w:rPr>
        <w:t xml:space="preserve">2.5 </w:t>
      </w:r>
      <w:r>
        <w:t>nga banimi: Burimet stacionare në Komunën e Hanit të Elezit</w:t>
      </w:r>
      <w:bookmarkEnd w:id="182"/>
      <w:bookmarkEnd w:id="183"/>
    </w:p>
    <w:tbl>
      <w:tblPr>
        <w:tblW w:w="0" w:type="auto"/>
        <w:jc w:val="center"/>
        <w:tblLayout w:type="fixed"/>
        <w:tblCellMar>
          <w:left w:w="99" w:type="dxa"/>
          <w:right w:w="99" w:type="dxa"/>
        </w:tblCellMar>
        <w:tblLook w:val="04A0"/>
      </w:tblPr>
      <w:tblGrid>
        <w:gridCol w:w="3523"/>
        <w:gridCol w:w="939"/>
        <w:gridCol w:w="939"/>
        <w:gridCol w:w="939"/>
        <w:gridCol w:w="939"/>
        <w:gridCol w:w="939"/>
        <w:gridCol w:w="939"/>
      </w:tblGrid>
      <w:tr w:rsidR="00F67B88" w:rsidRPr="0064293C" w:rsidTr="00E858F5">
        <w:trPr>
          <w:trHeight w:val="20"/>
          <w:jc w:val="center"/>
        </w:trPr>
        <w:tc>
          <w:tcPr>
            <w:tcW w:w="3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B88" w:rsidRPr="00F67B88" w:rsidRDefault="00F67B88" w:rsidP="00F67B88">
            <w:pPr>
              <w:pStyle w:val="NoSpacing"/>
              <w:rPr>
                <w:rFonts w:eastAsia="Yu Gothic"/>
              </w:rPr>
            </w:pPr>
            <w:r>
              <w:t>Njësia (PM</w:t>
            </w:r>
            <w:r>
              <w:rPr>
                <w:vertAlign w:val="subscript"/>
              </w:rPr>
              <w:t>2,5</w:t>
            </w:r>
            <w:r>
              <w:t xml:space="preserve"> ton/vit)</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F67B88" w:rsidRPr="00F67B88" w:rsidRDefault="00F67B88" w:rsidP="00F67B88">
            <w:pPr>
              <w:pStyle w:val="NoSpacing"/>
              <w:rPr>
                <w:rFonts w:eastAsia="Yu Gothic"/>
              </w:rPr>
            </w:pPr>
            <w:r>
              <w:t>Viti 2015</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F67B88" w:rsidRPr="00F67B88" w:rsidRDefault="00F67B88" w:rsidP="00F67B88">
            <w:pPr>
              <w:pStyle w:val="NoSpacing"/>
              <w:rPr>
                <w:rFonts w:eastAsia="Yu Gothic"/>
              </w:rPr>
            </w:pPr>
            <w:r>
              <w:t>Viti 2016</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F67B88" w:rsidRPr="00F67B88" w:rsidRDefault="00F67B88" w:rsidP="00F67B88">
            <w:pPr>
              <w:pStyle w:val="NoSpacing"/>
              <w:rPr>
                <w:rFonts w:eastAsia="Yu Gothic"/>
              </w:rPr>
            </w:pPr>
            <w:r>
              <w:t>Viti 2017</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F67B88" w:rsidRPr="00F67B88" w:rsidRDefault="00F67B88" w:rsidP="00F67B88">
            <w:pPr>
              <w:pStyle w:val="NoSpacing"/>
              <w:rPr>
                <w:rFonts w:eastAsia="Yu Gothic"/>
              </w:rPr>
            </w:pPr>
            <w:r>
              <w:t>Viti 2018</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F67B88" w:rsidRPr="00F67B88" w:rsidRDefault="00F67B88" w:rsidP="00F67B88">
            <w:pPr>
              <w:pStyle w:val="NoSpacing"/>
              <w:rPr>
                <w:rFonts w:eastAsia="Yu Gothic"/>
              </w:rPr>
            </w:pPr>
            <w:r>
              <w:t>Viti 2019</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F67B88" w:rsidRPr="00F67B88" w:rsidRDefault="00F67B88" w:rsidP="00F67B88">
            <w:pPr>
              <w:pStyle w:val="NoSpacing"/>
              <w:rPr>
                <w:rFonts w:eastAsia="Yu Gothic"/>
              </w:rPr>
            </w:pPr>
            <w:r>
              <w:t>Viti 2020</w:t>
            </w:r>
          </w:p>
        </w:tc>
      </w:tr>
      <w:tr w:rsidR="00F67B88" w:rsidRPr="0064293C" w:rsidTr="00E858F5">
        <w:trPr>
          <w:trHeight w:val="20"/>
          <w:jc w:val="center"/>
        </w:trPr>
        <w:tc>
          <w:tcPr>
            <w:tcW w:w="3523" w:type="dxa"/>
            <w:tcBorders>
              <w:top w:val="nil"/>
              <w:left w:val="single" w:sz="4" w:space="0" w:color="auto"/>
              <w:bottom w:val="single" w:sz="4" w:space="0" w:color="auto"/>
              <w:right w:val="single" w:sz="4" w:space="0" w:color="auto"/>
            </w:tcBorders>
            <w:shd w:val="clear" w:color="auto" w:fill="auto"/>
            <w:noWrap/>
            <w:vAlign w:val="center"/>
            <w:hideMark/>
          </w:tcPr>
          <w:p w:rsidR="00F67B88" w:rsidRPr="00F67B88" w:rsidRDefault="00F67B88" w:rsidP="00F67B88">
            <w:pPr>
              <w:pStyle w:val="NoSpacing"/>
              <w:rPr>
                <w:rFonts w:eastAsia="Yu Gothic"/>
              </w:rPr>
            </w:pPr>
            <w:r>
              <w:t>Shtëpi të shkëputura</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97</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98</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99</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99</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99</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100</w:t>
            </w:r>
          </w:p>
        </w:tc>
      </w:tr>
      <w:tr w:rsidR="00F67B88" w:rsidRPr="0064293C" w:rsidTr="00E858F5">
        <w:trPr>
          <w:trHeight w:val="20"/>
          <w:jc w:val="center"/>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F67B88" w:rsidRPr="00F67B88" w:rsidRDefault="00F67B88" w:rsidP="00F67B88">
            <w:pPr>
              <w:pStyle w:val="NoSpacing"/>
              <w:rPr>
                <w:rFonts w:eastAsia="Yu Gothic"/>
              </w:rPr>
            </w:pPr>
            <w:r>
              <w:t>Shtëpi gjysmë të shkëputura</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10</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10</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10</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10</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10</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10</w:t>
            </w:r>
          </w:p>
        </w:tc>
      </w:tr>
      <w:tr w:rsidR="00F67B88" w:rsidRPr="0064293C" w:rsidTr="00E858F5">
        <w:trPr>
          <w:trHeight w:val="20"/>
          <w:jc w:val="center"/>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F67B88" w:rsidRPr="00F67B88" w:rsidRDefault="00F67B88" w:rsidP="00F67B88">
            <w:pPr>
              <w:pStyle w:val="NoSpacing"/>
              <w:rPr>
                <w:rFonts w:eastAsia="Yu Gothic"/>
              </w:rPr>
            </w:pPr>
            <w:r>
              <w:t>Shtëpi në radhë ose tarraca (me 3 shtëpi të bashkuara ose të lidhura)</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1</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1</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1</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1</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1</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1</w:t>
            </w:r>
          </w:p>
        </w:tc>
      </w:tr>
      <w:tr w:rsidR="00F67B88" w:rsidRPr="0064293C" w:rsidTr="00E858F5">
        <w:trPr>
          <w:trHeight w:val="20"/>
          <w:jc w:val="center"/>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F67B88" w:rsidRPr="00F67B88" w:rsidRDefault="00F67B88" w:rsidP="00F67B88">
            <w:pPr>
              <w:pStyle w:val="NoSpacing"/>
              <w:rPr>
                <w:rFonts w:eastAsia="Yu Gothic"/>
              </w:rPr>
            </w:pPr>
            <w:r>
              <w:t>Ndërtesa ose blloqe banesore</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6</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6</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6</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6</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6</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6</w:t>
            </w:r>
          </w:p>
        </w:tc>
      </w:tr>
      <w:tr w:rsidR="00F67B88" w:rsidRPr="00F67B88" w:rsidTr="00E858F5">
        <w:trPr>
          <w:trHeight w:val="20"/>
          <w:jc w:val="center"/>
        </w:trPr>
        <w:tc>
          <w:tcPr>
            <w:tcW w:w="3523" w:type="dxa"/>
            <w:tcBorders>
              <w:top w:val="nil"/>
              <w:left w:val="single" w:sz="4" w:space="0" w:color="auto"/>
              <w:bottom w:val="single" w:sz="4" w:space="0" w:color="auto"/>
              <w:right w:val="single" w:sz="4" w:space="0" w:color="auto"/>
            </w:tcBorders>
            <w:shd w:val="clear" w:color="auto" w:fill="auto"/>
            <w:noWrap/>
            <w:vAlign w:val="center"/>
            <w:hideMark/>
          </w:tcPr>
          <w:p w:rsidR="00F67B88" w:rsidRPr="00F67B88" w:rsidRDefault="00F67B88"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Nëntotali banimi: Stacionare</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114</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115</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116</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116</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116</w:t>
            </w:r>
          </w:p>
        </w:tc>
        <w:tc>
          <w:tcPr>
            <w:tcW w:w="939"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117</w:t>
            </w:r>
          </w:p>
        </w:tc>
      </w:tr>
    </w:tbl>
    <w:p w:rsidR="00F67B88" w:rsidRPr="00F67B88" w:rsidRDefault="00F67B88" w:rsidP="00F67B88">
      <w:pPr>
        <w:pStyle w:val="NoSpacing"/>
        <w:rPr>
          <w:rFonts w:ascii="Microsoft New Tai Lue" w:hAnsi="Microsoft New Tai Lue" w:cs="Microsoft New Tai Lue"/>
          <w:sz w:val="20"/>
          <w:szCs w:val="20"/>
        </w:rPr>
      </w:pPr>
    </w:p>
    <w:p w:rsidR="002A3C1A" w:rsidRDefault="002A3C1A" w:rsidP="00CA0851">
      <w:pPr>
        <w:pStyle w:val="Caption"/>
      </w:pPr>
      <w:bookmarkStart w:id="184" w:name="_Toc148455988"/>
      <w:bookmarkStart w:id="185" w:name="_Toc161006772"/>
      <w:r>
        <w:t xml:space="preserve">Tabela </w:t>
      </w:r>
      <w:r w:rsidR="003B1816">
        <w:fldChar w:fldCharType="begin"/>
      </w:r>
      <w:r w:rsidR="00395959">
        <w:instrText xml:space="preserve"> SEQ Table \* ARABIC </w:instrText>
      </w:r>
      <w:r w:rsidR="003B1816">
        <w:fldChar w:fldCharType="separate"/>
      </w:r>
      <w:r w:rsidR="005B6242">
        <w:rPr>
          <w:noProof/>
        </w:rPr>
        <w:t>26</w:t>
      </w:r>
      <w:r w:rsidR="003B1816">
        <w:rPr>
          <w:noProof/>
        </w:rPr>
        <w:fldChar w:fldCharType="end"/>
      </w:r>
      <w:r>
        <w:t>- Emetimet e PM</w:t>
      </w:r>
      <w:r w:rsidRPr="000B1702">
        <w:rPr>
          <w:vertAlign w:val="subscript"/>
        </w:rPr>
        <w:t>2.5</w:t>
      </w:r>
      <w:r>
        <w:t xml:space="preserve"> nga shtëpitë e shkëputura sipas llojeve të derivateve në Komunën e Hanit të Elezit</w:t>
      </w:r>
      <w:bookmarkEnd w:id="184"/>
      <w:bookmarkEnd w:id="185"/>
    </w:p>
    <w:tbl>
      <w:tblPr>
        <w:tblW w:w="0" w:type="auto"/>
        <w:jc w:val="center"/>
        <w:tblCellMar>
          <w:left w:w="99" w:type="dxa"/>
          <w:right w:w="99" w:type="dxa"/>
        </w:tblCellMar>
        <w:tblLook w:val="04A0"/>
      </w:tblPr>
      <w:tblGrid>
        <w:gridCol w:w="2913"/>
        <w:gridCol w:w="1026"/>
        <w:gridCol w:w="1025"/>
        <w:gridCol w:w="1025"/>
        <w:gridCol w:w="1025"/>
        <w:gridCol w:w="1025"/>
        <w:gridCol w:w="1025"/>
      </w:tblGrid>
      <w:tr w:rsidR="00F67B88" w:rsidRPr="00F67B88" w:rsidTr="00E858F5">
        <w:trPr>
          <w:trHeight w:val="20"/>
          <w:jc w:val="center"/>
        </w:trPr>
        <w:tc>
          <w:tcPr>
            <w:tcW w:w="2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B88" w:rsidRPr="00CA0851" w:rsidRDefault="00F67B88" w:rsidP="00F67B88">
            <w:pPr>
              <w:pStyle w:val="NoSpacing"/>
              <w:rPr>
                <w:rFonts w:eastAsia="Yu Gothic"/>
                <w:b/>
                <w:bCs/>
              </w:rPr>
            </w:pPr>
            <w:r>
              <w:rPr>
                <w:b/>
                <w:bCs/>
              </w:rPr>
              <w:t>Njësia (PM</w:t>
            </w:r>
            <w:r>
              <w:rPr>
                <w:b/>
                <w:bCs/>
                <w:vertAlign w:val="subscript"/>
              </w:rPr>
              <w:t>2,5</w:t>
            </w:r>
            <w:r>
              <w:rPr>
                <w:b/>
                <w:bCs/>
              </w:rPr>
              <w:t xml:space="preserve"> ton/vit)</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F67B88" w:rsidRPr="00CA0851" w:rsidRDefault="00F67B88" w:rsidP="00F67B88">
            <w:pPr>
              <w:pStyle w:val="NoSpacing"/>
              <w:rPr>
                <w:rFonts w:eastAsia="Yu Gothic"/>
                <w:b/>
                <w:bCs/>
              </w:rPr>
            </w:pPr>
            <w:r>
              <w:rPr>
                <w:b/>
                <w:bCs/>
              </w:rPr>
              <w:t>Viti 2015</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F67B88" w:rsidRPr="00CA0851" w:rsidRDefault="00F67B88" w:rsidP="00F67B88">
            <w:pPr>
              <w:pStyle w:val="NoSpacing"/>
              <w:rPr>
                <w:rFonts w:eastAsia="Yu Gothic"/>
                <w:b/>
                <w:bCs/>
              </w:rPr>
            </w:pPr>
            <w:r>
              <w:rPr>
                <w:b/>
                <w:bCs/>
              </w:rPr>
              <w:t>Viti 2016</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F67B88" w:rsidRPr="00CA0851" w:rsidRDefault="00F67B88" w:rsidP="00F67B88">
            <w:pPr>
              <w:pStyle w:val="NoSpacing"/>
              <w:rPr>
                <w:rFonts w:eastAsia="Yu Gothic"/>
                <w:b/>
                <w:bCs/>
              </w:rPr>
            </w:pPr>
            <w:r>
              <w:rPr>
                <w:b/>
                <w:bCs/>
              </w:rPr>
              <w:t>Viti 2017</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F67B88" w:rsidRPr="00CA0851" w:rsidRDefault="00F67B88" w:rsidP="00F67B88">
            <w:pPr>
              <w:pStyle w:val="NoSpacing"/>
              <w:rPr>
                <w:rFonts w:eastAsia="Yu Gothic"/>
                <w:b/>
                <w:bCs/>
              </w:rPr>
            </w:pPr>
            <w:r>
              <w:rPr>
                <w:b/>
                <w:bCs/>
              </w:rPr>
              <w:t>Viti 2018</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F67B88" w:rsidRPr="00CA0851" w:rsidRDefault="00F67B88" w:rsidP="00F67B88">
            <w:pPr>
              <w:pStyle w:val="NoSpacing"/>
              <w:rPr>
                <w:rFonts w:eastAsia="Yu Gothic"/>
                <w:b/>
                <w:bCs/>
              </w:rPr>
            </w:pPr>
            <w:r>
              <w:rPr>
                <w:b/>
                <w:bCs/>
              </w:rPr>
              <w:t>Viti 2019</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F67B88" w:rsidRPr="00CA0851" w:rsidRDefault="00F67B88" w:rsidP="00F67B88">
            <w:pPr>
              <w:pStyle w:val="NoSpacing"/>
              <w:rPr>
                <w:rFonts w:eastAsia="Yu Gothic"/>
                <w:b/>
                <w:bCs/>
              </w:rPr>
            </w:pPr>
            <w:r>
              <w:rPr>
                <w:b/>
                <w:bCs/>
              </w:rPr>
              <w:t>Viti 2020</w:t>
            </w:r>
          </w:p>
        </w:tc>
      </w:tr>
      <w:tr w:rsidR="00F67B88" w:rsidRPr="00F67B88" w:rsidTr="00E858F5">
        <w:trPr>
          <w:trHeight w:val="20"/>
          <w:jc w:val="center"/>
        </w:trPr>
        <w:tc>
          <w:tcPr>
            <w:tcW w:w="2913" w:type="dxa"/>
            <w:tcBorders>
              <w:top w:val="nil"/>
              <w:left w:val="single" w:sz="4" w:space="0" w:color="auto"/>
              <w:bottom w:val="single" w:sz="4" w:space="0" w:color="auto"/>
              <w:right w:val="single" w:sz="4" w:space="0" w:color="auto"/>
            </w:tcBorders>
            <w:shd w:val="clear" w:color="auto" w:fill="auto"/>
            <w:vAlign w:val="center"/>
            <w:hideMark/>
          </w:tcPr>
          <w:p w:rsidR="00F67B88" w:rsidRPr="00F67B88" w:rsidRDefault="00F67B88" w:rsidP="00F67B88">
            <w:pPr>
              <w:pStyle w:val="NoSpacing"/>
              <w:rPr>
                <w:rFonts w:eastAsia="Yu Gothic"/>
              </w:rPr>
            </w:pPr>
            <w:r>
              <w:t xml:space="preserve">    Thëngjill</w:t>
            </w:r>
          </w:p>
        </w:tc>
        <w:tc>
          <w:tcPr>
            <w:tcW w:w="1026"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r>
      <w:tr w:rsidR="00F67B88" w:rsidRPr="00F67B88" w:rsidTr="00E858F5">
        <w:trPr>
          <w:trHeight w:val="20"/>
          <w:jc w:val="center"/>
        </w:trPr>
        <w:tc>
          <w:tcPr>
            <w:tcW w:w="2913" w:type="dxa"/>
            <w:tcBorders>
              <w:top w:val="nil"/>
              <w:left w:val="single" w:sz="4" w:space="0" w:color="auto"/>
              <w:bottom w:val="single" w:sz="4" w:space="0" w:color="auto"/>
              <w:right w:val="single" w:sz="4" w:space="0" w:color="auto"/>
            </w:tcBorders>
            <w:shd w:val="clear" w:color="auto" w:fill="auto"/>
            <w:vAlign w:val="center"/>
            <w:hideMark/>
          </w:tcPr>
          <w:p w:rsidR="00F67B88" w:rsidRPr="00F67B88" w:rsidRDefault="00F67B88" w:rsidP="00F67B88">
            <w:pPr>
              <w:pStyle w:val="NoSpacing"/>
              <w:rPr>
                <w:rFonts w:eastAsia="Yu Gothic"/>
              </w:rPr>
            </w:pPr>
            <w:r>
              <w:t xml:space="preserve">    GLN</w:t>
            </w:r>
          </w:p>
        </w:tc>
        <w:tc>
          <w:tcPr>
            <w:tcW w:w="1026"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r>
      <w:tr w:rsidR="00F67B88" w:rsidRPr="00F67B88" w:rsidTr="00E858F5">
        <w:trPr>
          <w:trHeight w:val="20"/>
          <w:jc w:val="center"/>
        </w:trPr>
        <w:tc>
          <w:tcPr>
            <w:tcW w:w="2913" w:type="dxa"/>
            <w:tcBorders>
              <w:top w:val="nil"/>
              <w:left w:val="single" w:sz="4" w:space="0" w:color="auto"/>
              <w:bottom w:val="single" w:sz="4" w:space="0" w:color="auto"/>
              <w:right w:val="single" w:sz="4" w:space="0" w:color="auto"/>
            </w:tcBorders>
            <w:shd w:val="clear" w:color="auto" w:fill="auto"/>
            <w:vAlign w:val="center"/>
            <w:hideMark/>
          </w:tcPr>
          <w:p w:rsidR="00F67B88" w:rsidRPr="00F67B88" w:rsidRDefault="00F67B88" w:rsidP="00F67B88">
            <w:pPr>
              <w:pStyle w:val="NoSpacing"/>
              <w:rPr>
                <w:rFonts w:eastAsia="Yu Gothic"/>
              </w:rPr>
            </w:pPr>
            <w:r>
              <w:t xml:space="preserve">    Benzinë</w:t>
            </w:r>
          </w:p>
        </w:tc>
        <w:tc>
          <w:tcPr>
            <w:tcW w:w="1026"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r>
      <w:tr w:rsidR="00F67B88" w:rsidRPr="00F67B88" w:rsidTr="00E858F5">
        <w:trPr>
          <w:trHeight w:val="20"/>
          <w:jc w:val="center"/>
        </w:trPr>
        <w:tc>
          <w:tcPr>
            <w:tcW w:w="2913" w:type="dxa"/>
            <w:tcBorders>
              <w:top w:val="nil"/>
              <w:left w:val="single" w:sz="4" w:space="0" w:color="auto"/>
              <w:bottom w:val="single" w:sz="4" w:space="0" w:color="auto"/>
              <w:right w:val="single" w:sz="4" w:space="0" w:color="auto"/>
            </w:tcBorders>
            <w:shd w:val="clear" w:color="auto" w:fill="auto"/>
            <w:vAlign w:val="center"/>
            <w:hideMark/>
          </w:tcPr>
          <w:p w:rsidR="00F67B88" w:rsidRPr="00F67B88" w:rsidRDefault="00F67B88" w:rsidP="00F67B88">
            <w:pPr>
              <w:pStyle w:val="NoSpacing"/>
              <w:rPr>
                <w:rFonts w:eastAsia="Yu Gothic"/>
              </w:rPr>
            </w:pPr>
            <w:r>
              <w:t xml:space="preserve">    Diesel</w:t>
            </w:r>
          </w:p>
        </w:tc>
        <w:tc>
          <w:tcPr>
            <w:tcW w:w="1026"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0.00</w:t>
            </w:r>
          </w:p>
        </w:tc>
      </w:tr>
      <w:tr w:rsidR="00F67B88" w:rsidRPr="00F67B88" w:rsidTr="00E858F5">
        <w:trPr>
          <w:trHeight w:val="20"/>
          <w:jc w:val="center"/>
        </w:trPr>
        <w:tc>
          <w:tcPr>
            <w:tcW w:w="2913" w:type="dxa"/>
            <w:tcBorders>
              <w:top w:val="nil"/>
              <w:left w:val="single" w:sz="4" w:space="0" w:color="auto"/>
              <w:bottom w:val="single" w:sz="4" w:space="0" w:color="auto"/>
              <w:right w:val="single" w:sz="4" w:space="0" w:color="auto"/>
            </w:tcBorders>
            <w:shd w:val="clear" w:color="auto" w:fill="auto"/>
            <w:vAlign w:val="center"/>
            <w:hideMark/>
          </w:tcPr>
          <w:p w:rsidR="00F67B88" w:rsidRPr="00F67B88" w:rsidRDefault="00F67B88" w:rsidP="00F67B88">
            <w:pPr>
              <w:pStyle w:val="NoSpacing"/>
              <w:rPr>
                <w:rFonts w:eastAsia="Yu Gothic"/>
              </w:rPr>
            </w:pPr>
            <w:r>
              <w:t xml:space="preserve">    Dru</w:t>
            </w:r>
          </w:p>
        </w:tc>
        <w:tc>
          <w:tcPr>
            <w:tcW w:w="1026"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96.31</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97.37</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98.14</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97.95</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98.33</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99.00</w:t>
            </w:r>
          </w:p>
        </w:tc>
      </w:tr>
      <w:tr w:rsidR="00F67B88" w:rsidRPr="00F67B88" w:rsidTr="00E858F5">
        <w:trPr>
          <w:trHeight w:val="20"/>
          <w:jc w:val="center"/>
        </w:trPr>
        <w:tc>
          <w:tcPr>
            <w:tcW w:w="2913" w:type="dxa"/>
            <w:tcBorders>
              <w:top w:val="nil"/>
              <w:left w:val="single" w:sz="4" w:space="0" w:color="auto"/>
              <w:bottom w:val="single" w:sz="4" w:space="0" w:color="auto"/>
              <w:right w:val="single" w:sz="4" w:space="0" w:color="auto"/>
            </w:tcBorders>
            <w:shd w:val="clear" w:color="auto" w:fill="auto"/>
            <w:vAlign w:val="center"/>
            <w:hideMark/>
          </w:tcPr>
          <w:p w:rsidR="00F67B88" w:rsidRPr="00F67B88" w:rsidRDefault="00F67B88" w:rsidP="00F67B88">
            <w:pPr>
              <w:pStyle w:val="NoSpacing"/>
              <w:rPr>
                <w:rFonts w:eastAsia="Yu Gothic"/>
              </w:rPr>
            </w:pPr>
            <w:r>
              <w:t xml:space="preserve">    Peleta</w:t>
            </w:r>
          </w:p>
        </w:tc>
        <w:tc>
          <w:tcPr>
            <w:tcW w:w="1026"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0.68</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0.69</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0.69</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0.69</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0.69</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eastAsia="Yu Gothic"/>
              </w:rPr>
            </w:pPr>
            <w:r>
              <w:t>0.70</w:t>
            </w:r>
          </w:p>
        </w:tc>
      </w:tr>
      <w:tr w:rsidR="00F67B88" w:rsidRPr="00F67B88" w:rsidTr="00E858F5">
        <w:trPr>
          <w:trHeight w:val="20"/>
          <w:jc w:val="center"/>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rsidR="00F67B88" w:rsidRPr="00F67B88" w:rsidRDefault="00F67B88"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Nëntotal - shtëpi të shkëputura</w:t>
            </w:r>
          </w:p>
        </w:tc>
        <w:tc>
          <w:tcPr>
            <w:tcW w:w="1026"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97.00</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98.06</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98.83</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98.64</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99.03</w:t>
            </w:r>
          </w:p>
        </w:tc>
        <w:tc>
          <w:tcPr>
            <w:tcW w:w="1025" w:type="dxa"/>
            <w:tcBorders>
              <w:top w:val="nil"/>
              <w:left w:val="nil"/>
              <w:bottom w:val="single" w:sz="4" w:space="0" w:color="auto"/>
              <w:right w:val="single" w:sz="4" w:space="0" w:color="auto"/>
            </w:tcBorders>
            <w:shd w:val="clear" w:color="auto" w:fill="auto"/>
            <w:noWrap/>
            <w:vAlign w:val="bottom"/>
          </w:tcPr>
          <w:p w:rsidR="00F67B88" w:rsidRPr="00F67B88" w:rsidRDefault="00F67B88" w:rsidP="00F67B88">
            <w:pPr>
              <w:pStyle w:val="NoSpacing"/>
              <w:rPr>
                <w:rFonts w:ascii="Microsoft New Tai Lue" w:eastAsia="Yu Gothic" w:hAnsi="Microsoft New Tai Lue" w:cs="Microsoft New Tai Lue"/>
                <w:sz w:val="20"/>
                <w:szCs w:val="20"/>
              </w:rPr>
            </w:pPr>
            <w:r>
              <w:rPr>
                <w:rFonts w:ascii="Microsoft New Tai Lue" w:hAnsi="Microsoft New Tai Lue"/>
                <w:sz w:val="20"/>
                <w:szCs w:val="20"/>
              </w:rPr>
              <w:t>99.71</w:t>
            </w:r>
          </w:p>
        </w:tc>
      </w:tr>
    </w:tbl>
    <w:p w:rsidR="00F67B88" w:rsidRPr="00F67B88" w:rsidRDefault="00F67B88" w:rsidP="00F67B88">
      <w:pPr>
        <w:pStyle w:val="NoSpacing"/>
        <w:rPr>
          <w:rFonts w:ascii="Microsoft New Tai Lue" w:hAnsi="Microsoft New Tai Lue" w:cs="Microsoft New Tai Lue"/>
          <w:sz w:val="20"/>
          <w:szCs w:val="20"/>
        </w:rPr>
      </w:pPr>
    </w:p>
    <w:p w:rsidR="006C2AC4" w:rsidRPr="00F67B88" w:rsidRDefault="006C2AC4" w:rsidP="00F67B88">
      <w:pPr>
        <w:pStyle w:val="NoSpacing"/>
      </w:pPr>
    </w:p>
    <w:p w:rsidR="002A3C1A" w:rsidRDefault="00F67B88" w:rsidP="00E858F5">
      <w:pPr>
        <w:pStyle w:val="NoSpacing"/>
        <w:keepNext/>
        <w:jc w:val="center"/>
      </w:pPr>
      <w:r>
        <w:rPr>
          <w:rFonts w:ascii="Microsoft New Tai Lue" w:hAnsi="Microsoft New Tai Lue"/>
          <w:noProof/>
          <w:sz w:val="20"/>
          <w:szCs w:val="20"/>
          <w:lang w:val="en-US" w:eastAsia="en-US"/>
        </w:rPr>
        <w:lastRenderedPageBreak/>
        <w:drawing>
          <wp:inline distT="0" distB="0" distL="0" distR="0">
            <wp:extent cx="5761990" cy="2132737"/>
            <wp:effectExtent l="0" t="0" r="0" b="127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990" cy="2132737"/>
                    </a:xfrm>
                    <a:prstGeom prst="rect">
                      <a:avLst/>
                    </a:prstGeom>
                    <a:noFill/>
                    <a:ln>
                      <a:noFill/>
                    </a:ln>
                  </pic:spPr>
                </pic:pic>
              </a:graphicData>
            </a:graphic>
          </wp:inline>
        </w:drawing>
      </w:r>
    </w:p>
    <w:p w:rsidR="006C2AC4" w:rsidRPr="000B1702" w:rsidRDefault="002A3C1A" w:rsidP="004C4583">
      <w:pPr>
        <w:pStyle w:val="Caption"/>
      </w:pPr>
      <w:bookmarkStart w:id="186" w:name="_Toc161007503"/>
      <w:r w:rsidRPr="000B1702">
        <w:t xml:space="preserve">Figura </w:t>
      </w:r>
      <w:r w:rsidR="003B1816" w:rsidRPr="004C4583">
        <w:rPr>
          <w:rStyle w:val="CaptionChar"/>
          <w:b/>
          <w:bCs/>
        </w:rPr>
        <w:fldChar w:fldCharType="begin"/>
      </w:r>
      <w:r w:rsidR="00270545" w:rsidRPr="004C4583">
        <w:rPr>
          <w:rStyle w:val="CaptionChar"/>
          <w:b/>
          <w:bCs/>
        </w:rPr>
        <w:instrText xml:space="preserve"> SEQ Figure \* ARABIC </w:instrText>
      </w:r>
      <w:r w:rsidR="003B1816" w:rsidRPr="004C4583">
        <w:rPr>
          <w:rStyle w:val="CaptionChar"/>
          <w:b/>
          <w:bCs/>
        </w:rPr>
        <w:fldChar w:fldCharType="separate"/>
      </w:r>
      <w:r w:rsidR="00270545" w:rsidRPr="004C4583">
        <w:rPr>
          <w:rStyle w:val="CaptionChar"/>
          <w:b/>
          <w:bCs/>
        </w:rPr>
        <w:t>14</w:t>
      </w:r>
      <w:r w:rsidR="003B1816" w:rsidRPr="004C4583">
        <w:rPr>
          <w:rStyle w:val="CaptionChar"/>
          <w:b/>
          <w:bCs/>
        </w:rPr>
        <w:fldChar w:fldCharType="end"/>
      </w:r>
      <w:r w:rsidRPr="000B1702">
        <w:t>- Emetimet e PM</w:t>
      </w:r>
      <w:r w:rsidRPr="000B1702">
        <w:rPr>
          <w:vertAlign w:val="subscript"/>
        </w:rPr>
        <w:t xml:space="preserve">2.5 </w:t>
      </w:r>
      <w:r w:rsidRPr="000B1702">
        <w:t>nga shtëpitë e shkëputura sipas llojeve të derivateve në Komunën e Hanit të Elezit</w:t>
      </w:r>
      <w:bookmarkEnd w:id="186"/>
    </w:p>
    <w:p w:rsidR="00F67B88" w:rsidRPr="00CA0851" w:rsidRDefault="004C3C44" w:rsidP="00CA0851">
      <w:pPr>
        <w:pStyle w:val="Heading2"/>
        <w:rPr>
          <w:rFonts w:ascii="Verdana" w:hAnsi="Verdana"/>
          <w:color w:val="1F3864" w:themeColor="accent1" w:themeShade="80"/>
          <w:sz w:val="28"/>
        </w:rPr>
      </w:pPr>
      <w:bookmarkStart w:id="187" w:name="_Toc133098638"/>
      <w:bookmarkStart w:id="188" w:name="_Toc148447989"/>
      <w:bookmarkStart w:id="189" w:name="_Toc160965276"/>
      <w:r>
        <w:rPr>
          <w:rFonts w:ascii="Verdana" w:hAnsi="Verdana"/>
          <w:color w:val="1F3864" w:themeColor="accent1" w:themeShade="80"/>
          <w:sz w:val="28"/>
        </w:rPr>
        <w:t>7.</w:t>
      </w:r>
      <w:r w:rsidR="00B63FEB">
        <w:rPr>
          <w:rFonts w:ascii="Verdana" w:hAnsi="Verdana"/>
          <w:color w:val="1F3864" w:themeColor="accent1" w:themeShade="80"/>
          <w:sz w:val="28"/>
        </w:rPr>
        <w:t>6</w:t>
      </w:r>
      <w:r>
        <w:rPr>
          <w:rFonts w:ascii="Verdana" w:hAnsi="Verdana"/>
          <w:color w:val="1F3864" w:themeColor="accent1" w:themeShade="80"/>
          <w:sz w:val="28"/>
        </w:rPr>
        <w:t xml:space="preserve"> Emetimet nga industritë </w:t>
      </w:r>
      <w:r w:rsidR="000B1702">
        <w:rPr>
          <w:rFonts w:ascii="Verdana" w:hAnsi="Verdana"/>
          <w:color w:val="1F3864" w:themeColor="accent1" w:themeShade="80"/>
          <w:sz w:val="28"/>
        </w:rPr>
        <w:t>dhe</w:t>
      </w:r>
      <w:r>
        <w:rPr>
          <w:rFonts w:ascii="Verdana" w:hAnsi="Verdana"/>
          <w:color w:val="1F3864" w:themeColor="accent1" w:themeShade="80"/>
          <w:sz w:val="28"/>
        </w:rPr>
        <w:t xml:space="preserve"> shërbime</w:t>
      </w:r>
      <w:r w:rsidR="000B1702">
        <w:rPr>
          <w:rFonts w:ascii="Verdana" w:hAnsi="Verdana"/>
          <w:color w:val="1F3864" w:themeColor="accent1" w:themeShade="80"/>
          <w:sz w:val="28"/>
        </w:rPr>
        <w:t>t</w:t>
      </w:r>
      <w:r>
        <w:rPr>
          <w:rFonts w:ascii="Verdana" w:hAnsi="Verdana"/>
          <w:color w:val="1F3864" w:themeColor="accent1" w:themeShade="80"/>
          <w:sz w:val="28"/>
        </w:rPr>
        <w:t xml:space="preserve"> në Komunën e Hani i Elezit</w:t>
      </w:r>
      <w:bookmarkEnd w:id="187"/>
      <w:bookmarkEnd w:id="188"/>
      <w:bookmarkEnd w:id="189"/>
    </w:p>
    <w:p w:rsidR="001933E3" w:rsidRPr="00775A99" w:rsidRDefault="001933E3" w:rsidP="00775A99">
      <w:pPr>
        <w:pStyle w:val="NoSpacing"/>
      </w:pPr>
    </w:p>
    <w:p w:rsidR="00F67B88" w:rsidRPr="000B1702" w:rsidRDefault="001933E3" w:rsidP="00CA0851">
      <w:pPr>
        <w:spacing w:line="276" w:lineRule="auto"/>
        <w:jc w:val="both"/>
        <w:rPr>
          <w:rFonts w:ascii="Microsoft New Tai Lue" w:eastAsia="Book Antiqua" w:hAnsi="Microsoft New Tai Lue" w:cs="Microsoft New Tai Lue"/>
          <w:sz w:val="24"/>
          <w:szCs w:val="24"/>
        </w:rPr>
      </w:pPr>
      <w:r w:rsidRPr="000B1702">
        <w:rPr>
          <w:rFonts w:ascii="Microsoft New Tai Lue" w:hAnsi="Microsoft New Tai Lue" w:cs="Microsoft New Tai Lue"/>
          <w:sz w:val="24"/>
          <w:szCs w:val="24"/>
        </w:rPr>
        <w:t>Nga Tabela 26 deri në Tabelën 29, të dhënat paraqesin trendin e emetimeve nga Industritë e Shërbimeve në Komunën e Hanit të Elezit. Emetimet e SO</w:t>
      </w:r>
      <w:r w:rsidRPr="000B1702">
        <w:rPr>
          <w:rFonts w:ascii="Microsoft New Tai Lue" w:hAnsi="Microsoft New Tai Lue" w:cs="Microsoft New Tai Lue"/>
          <w:sz w:val="24"/>
          <w:szCs w:val="24"/>
          <w:vertAlign w:val="subscript"/>
        </w:rPr>
        <w:t>2</w:t>
      </w:r>
      <w:r w:rsidRPr="000B1702">
        <w:rPr>
          <w:rFonts w:ascii="Microsoft New Tai Lue" w:hAnsi="Microsoft New Tai Lue" w:cs="Microsoft New Tai Lue"/>
          <w:sz w:val="24"/>
          <w:szCs w:val="24"/>
        </w:rPr>
        <w:t xml:space="preserve"> nga djegia e thëngjillit janë më të lartat. Emetimet e NOx nga djegia e thëngjillit dhe djegia e gazit/naftës janë më të larta se emetimet nga llojet e tjera të derivateve. Për PM</w:t>
      </w:r>
      <w:r w:rsidRPr="000B1702">
        <w:rPr>
          <w:rFonts w:ascii="Microsoft New Tai Lue" w:hAnsi="Microsoft New Tai Lue" w:cs="Microsoft New Tai Lue"/>
          <w:sz w:val="24"/>
          <w:szCs w:val="24"/>
          <w:vertAlign w:val="subscript"/>
        </w:rPr>
        <w:t>10</w:t>
      </w:r>
      <w:r w:rsidRPr="000B1702">
        <w:rPr>
          <w:rFonts w:ascii="Microsoft New Tai Lue" w:hAnsi="Microsoft New Tai Lue" w:cs="Microsoft New Tai Lue"/>
          <w:sz w:val="24"/>
          <w:szCs w:val="24"/>
        </w:rPr>
        <w:t xml:space="preserve"> dhe PM</w:t>
      </w:r>
      <w:r w:rsidRPr="000B1702">
        <w:rPr>
          <w:rFonts w:ascii="Microsoft New Tai Lue" w:hAnsi="Microsoft New Tai Lue" w:cs="Microsoft New Tai Lue"/>
          <w:sz w:val="24"/>
          <w:szCs w:val="24"/>
          <w:vertAlign w:val="subscript"/>
        </w:rPr>
        <w:t>2.5</w:t>
      </w:r>
      <w:r w:rsidRPr="000B1702">
        <w:rPr>
          <w:rFonts w:ascii="Microsoft New Tai Lue" w:hAnsi="Microsoft New Tai Lue" w:cs="Microsoft New Tai Lue"/>
          <w:sz w:val="24"/>
          <w:szCs w:val="24"/>
        </w:rPr>
        <w:t>, emetimet nga djegia e thëngjillit janë më të mëdhatë.</w:t>
      </w:r>
    </w:p>
    <w:p w:rsidR="002A3C1A" w:rsidRDefault="002A3C1A" w:rsidP="007E2F34">
      <w:pPr>
        <w:pStyle w:val="Caption"/>
      </w:pPr>
      <w:bookmarkStart w:id="190" w:name="_Toc148455989"/>
      <w:bookmarkStart w:id="191" w:name="_Toc161006773"/>
      <w:r>
        <w:t xml:space="preserve">Tabela </w:t>
      </w:r>
      <w:r w:rsidR="003B1816">
        <w:fldChar w:fldCharType="begin"/>
      </w:r>
      <w:r w:rsidR="00395959">
        <w:instrText xml:space="preserve"> SEQ Table \* ARABIC </w:instrText>
      </w:r>
      <w:r w:rsidR="003B1816">
        <w:fldChar w:fldCharType="separate"/>
      </w:r>
      <w:r w:rsidR="005B6242">
        <w:rPr>
          <w:noProof/>
        </w:rPr>
        <w:t>27</w:t>
      </w:r>
      <w:r w:rsidR="003B1816">
        <w:rPr>
          <w:noProof/>
        </w:rPr>
        <w:fldChar w:fldCharType="end"/>
      </w:r>
      <w:r>
        <w:t>- Trendi i emetimeve të SO</w:t>
      </w:r>
      <w:r w:rsidRPr="000B1702">
        <w:rPr>
          <w:vertAlign w:val="subscript"/>
        </w:rPr>
        <w:t>2</w:t>
      </w:r>
      <w:r>
        <w:t xml:space="preserve"> nga Industritë </w:t>
      </w:r>
      <w:r w:rsidR="000B1702">
        <w:t>dhe</w:t>
      </w:r>
      <w:r>
        <w:t xml:space="preserve"> Shërbime</w:t>
      </w:r>
      <w:r w:rsidR="000B1702">
        <w:t>t</w:t>
      </w:r>
      <w:r>
        <w:t xml:space="preserve"> në Komunën e Hanit të Elezit</w:t>
      </w:r>
      <w:bookmarkEnd w:id="190"/>
      <w:bookmarkEnd w:id="191"/>
    </w:p>
    <w:p w:rsidR="00775A99" w:rsidRPr="00775A99" w:rsidRDefault="00C6629E" w:rsidP="007E2F34">
      <w:pPr>
        <w:pStyle w:val="NoSpacing"/>
        <w:jc w:val="center"/>
        <w:rPr>
          <w:rFonts w:ascii="Microsoft New Tai Lue" w:hAnsi="Microsoft New Tai Lue" w:cs="Microsoft New Tai Lue"/>
          <w:sz w:val="20"/>
          <w:szCs w:val="20"/>
        </w:rPr>
      </w:pPr>
      <w:r w:rsidRPr="00C6629E">
        <w:rPr>
          <w:noProof/>
          <w:lang w:val="en-US" w:eastAsia="en-US"/>
        </w:rPr>
        <w:drawing>
          <wp:inline distT="0" distB="0" distL="0" distR="0">
            <wp:extent cx="6115050" cy="1738498"/>
            <wp:effectExtent l="19050" t="19050" r="19050" b="14605"/>
            <wp:docPr id="20564740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2717" cy="1740678"/>
                    </a:xfrm>
                    <a:prstGeom prst="rect">
                      <a:avLst/>
                    </a:prstGeom>
                    <a:noFill/>
                    <a:ln w="3175">
                      <a:solidFill>
                        <a:schemeClr val="tx1"/>
                      </a:solidFill>
                    </a:ln>
                  </pic:spPr>
                </pic:pic>
              </a:graphicData>
            </a:graphic>
          </wp:inline>
        </w:drawing>
      </w:r>
    </w:p>
    <w:p w:rsidR="00775A99" w:rsidRPr="00775A99" w:rsidRDefault="00775A99" w:rsidP="00775A99">
      <w:pPr>
        <w:pStyle w:val="NoSpacing"/>
        <w:rPr>
          <w:rFonts w:ascii="Microsoft New Tai Lue" w:hAnsi="Microsoft New Tai Lue" w:cs="Microsoft New Tai Lue"/>
          <w:sz w:val="20"/>
          <w:szCs w:val="20"/>
        </w:rPr>
      </w:pPr>
    </w:p>
    <w:p w:rsidR="002A3C1A" w:rsidRDefault="002A3C1A" w:rsidP="007E2F34">
      <w:pPr>
        <w:pStyle w:val="Caption"/>
      </w:pPr>
      <w:bookmarkStart w:id="192" w:name="_Toc148455990"/>
      <w:bookmarkStart w:id="193" w:name="_Toc161006774"/>
      <w:r>
        <w:lastRenderedPageBreak/>
        <w:t xml:space="preserve">Tabela </w:t>
      </w:r>
      <w:r w:rsidR="003B1816">
        <w:fldChar w:fldCharType="begin"/>
      </w:r>
      <w:r w:rsidR="00395959">
        <w:instrText xml:space="preserve"> SEQ Table \* ARABIC </w:instrText>
      </w:r>
      <w:r w:rsidR="003B1816">
        <w:fldChar w:fldCharType="separate"/>
      </w:r>
      <w:r w:rsidR="005B6242">
        <w:rPr>
          <w:noProof/>
        </w:rPr>
        <w:t>28</w:t>
      </w:r>
      <w:r w:rsidR="003B1816">
        <w:rPr>
          <w:noProof/>
        </w:rPr>
        <w:fldChar w:fldCharType="end"/>
      </w:r>
      <w:r>
        <w:t>- Trendi i emetimeve të NOx nga Industritë e Shërbimeve në Komunën e Hanit të Elezit</w:t>
      </w:r>
      <w:bookmarkEnd w:id="192"/>
      <w:bookmarkEnd w:id="193"/>
    </w:p>
    <w:p w:rsidR="00F67B88" w:rsidRPr="00775A99" w:rsidRDefault="00C6629E" w:rsidP="007E2F34">
      <w:pPr>
        <w:pStyle w:val="NoSpacing"/>
        <w:jc w:val="center"/>
        <w:rPr>
          <w:rFonts w:ascii="Microsoft New Tai Lue" w:hAnsi="Microsoft New Tai Lue" w:cs="Microsoft New Tai Lue"/>
          <w:sz w:val="20"/>
          <w:szCs w:val="20"/>
        </w:rPr>
      </w:pPr>
      <w:r w:rsidRPr="00C6629E">
        <w:rPr>
          <w:noProof/>
          <w:lang w:val="en-US" w:eastAsia="en-US"/>
        </w:rPr>
        <w:drawing>
          <wp:inline distT="0" distB="0" distL="0" distR="0">
            <wp:extent cx="6088783" cy="2099144"/>
            <wp:effectExtent l="0" t="0" r="7620" b="0"/>
            <wp:docPr id="12472279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5053" cy="2104753"/>
                    </a:xfrm>
                    <a:prstGeom prst="rect">
                      <a:avLst/>
                    </a:prstGeom>
                    <a:noFill/>
                    <a:ln>
                      <a:noFill/>
                    </a:ln>
                  </pic:spPr>
                </pic:pic>
              </a:graphicData>
            </a:graphic>
          </wp:inline>
        </w:drawing>
      </w:r>
    </w:p>
    <w:p w:rsidR="002A3C1A" w:rsidRPr="00CA0851" w:rsidRDefault="002A3C1A" w:rsidP="007E2F34">
      <w:pPr>
        <w:pStyle w:val="NoSpacing"/>
        <w:jc w:val="center"/>
        <w:rPr>
          <w:rFonts w:ascii="Microsoft New Tai Lue" w:hAnsi="Microsoft New Tai Lue" w:cs="Microsoft New Tai Lue"/>
        </w:rPr>
      </w:pPr>
    </w:p>
    <w:p w:rsidR="00775A99" w:rsidRPr="00775A99" w:rsidRDefault="00775A99" w:rsidP="007E2F34">
      <w:pPr>
        <w:pStyle w:val="NoSpacing"/>
        <w:jc w:val="center"/>
        <w:rPr>
          <w:rFonts w:ascii="Microsoft New Tai Lue" w:hAnsi="Microsoft New Tai Lue" w:cs="Microsoft New Tai Lue"/>
          <w:sz w:val="20"/>
          <w:szCs w:val="20"/>
        </w:rPr>
      </w:pPr>
    </w:p>
    <w:p w:rsidR="002A3C1A" w:rsidRDefault="002A3C1A" w:rsidP="007E2F34">
      <w:pPr>
        <w:pStyle w:val="Caption"/>
      </w:pPr>
      <w:bookmarkStart w:id="194" w:name="_Toc148455991"/>
      <w:bookmarkStart w:id="195" w:name="_Toc161006775"/>
      <w:r>
        <w:t xml:space="preserve">Tabela </w:t>
      </w:r>
      <w:r w:rsidR="003B1816">
        <w:fldChar w:fldCharType="begin"/>
      </w:r>
      <w:r w:rsidR="00395959">
        <w:instrText xml:space="preserve"> SEQ Table \* ARABIC </w:instrText>
      </w:r>
      <w:r w:rsidR="003B1816">
        <w:fldChar w:fldCharType="separate"/>
      </w:r>
      <w:r w:rsidR="005B6242">
        <w:rPr>
          <w:noProof/>
        </w:rPr>
        <w:t>29</w:t>
      </w:r>
      <w:r w:rsidR="003B1816">
        <w:rPr>
          <w:noProof/>
        </w:rPr>
        <w:fldChar w:fldCharType="end"/>
      </w:r>
      <w:r>
        <w:t>- Trendi i emetimeve të PM</w:t>
      </w:r>
      <w:r w:rsidRPr="000B1702">
        <w:rPr>
          <w:vertAlign w:val="subscript"/>
        </w:rPr>
        <w:t>10</w:t>
      </w:r>
      <w:r>
        <w:t xml:space="preserve"> nga Industritë e Shërbimeve në Komunën e Hanit të Elezit</w:t>
      </w:r>
      <w:bookmarkEnd w:id="194"/>
      <w:bookmarkEnd w:id="195"/>
    </w:p>
    <w:p w:rsidR="00F67B88" w:rsidRDefault="00C6629E" w:rsidP="007E2F34">
      <w:pPr>
        <w:pStyle w:val="NoSpacing"/>
        <w:jc w:val="center"/>
      </w:pPr>
      <w:r w:rsidRPr="00C6629E">
        <w:rPr>
          <w:noProof/>
          <w:lang w:val="en-US" w:eastAsia="en-US"/>
        </w:rPr>
        <w:drawing>
          <wp:inline distT="0" distB="0" distL="0" distR="0">
            <wp:extent cx="6115050" cy="2180590"/>
            <wp:effectExtent l="19050" t="19050" r="19050" b="10160"/>
            <wp:docPr id="16673999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2180590"/>
                    </a:xfrm>
                    <a:prstGeom prst="rect">
                      <a:avLst/>
                    </a:prstGeom>
                    <a:noFill/>
                    <a:ln w="3175">
                      <a:solidFill>
                        <a:schemeClr val="tx1"/>
                      </a:solidFill>
                    </a:ln>
                  </pic:spPr>
                </pic:pic>
              </a:graphicData>
            </a:graphic>
          </wp:inline>
        </w:drawing>
      </w:r>
    </w:p>
    <w:p w:rsidR="00F67B88" w:rsidRDefault="00F67B88" w:rsidP="007E2F34">
      <w:pPr>
        <w:jc w:val="center"/>
      </w:pPr>
    </w:p>
    <w:p w:rsidR="002A3C1A" w:rsidRDefault="002A3C1A" w:rsidP="007E2F34">
      <w:pPr>
        <w:pStyle w:val="Caption"/>
      </w:pPr>
      <w:bookmarkStart w:id="196" w:name="_Toc148455992"/>
      <w:bookmarkStart w:id="197" w:name="_Toc161006776"/>
      <w:r>
        <w:t xml:space="preserve">Tabela </w:t>
      </w:r>
      <w:r w:rsidR="003B1816">
        <w:fldChar w:fldCharType="begin"/>
      </w:r>
      <w:r w:rsidR="00395959">
        <w:instrText xml:space="preserve"> SEQ Table \* ARABIC </w:instrText>
      </w:r>
      <w:r w:rsidR="003B1816">
        <w:fldChar w:fldCharType="separate"/>
      </w:r>
      <w:r w:rsidR="005B6242">
        <w:rPr>
          <w:noProof/>
        </w:rPr>
        <w:t>30</w:t>
      </w:r>
      <w:r w:rsidR="003B1816">
        <w:rPr>
          <w:noProof/>
        </w:rPr>
        <w:fldChar w:fldCharType="end"/>
      </w:r>
      <w:r>
        <w:t>- Trendi i emetimeve të PM</w:t>
      </w:r>
      <w:r w:rsidRPr="000B1702">
        <w:rPr>
          <w:vertAlign w:val="subscript"/>
        </w:rPr>
        <w:t xml:space="preserve">2.5 </w:t>
      </w:r>
      <w:r>
        <w:t>nga Industritë e Shërbimeve në Komunën e Hanit të Elezit</w:t>
      </w:r>
      <w:bookmarkEnd w:id="196"/>
      <w:bookmarkEnd w:id="197"/>
    </w:p>
    <w:p w:rsidR="00F67B88" w:rsidRPr="00775A99" w:rsidRDefault="00C6629E" w:rsidP="007E2F34">
      <w:pPr>
        <w:pStyle w:val="NoSpacing"/>
        <w:jc w:val="center"/>
        <w:rPr>
          <w:rFonts w:ascii="Microsoft New Tai Lue" w:hAnsi="Microsoft New Tai Lue" w:cs="Microsoft New Tai Lue"/>
          <w:sz w:val="20"/>
          <w:szCs w:val="20"/>
        </w:rPr>
      </w:pPr>
      <w:r w:rsidRPr="00C6629E">
        <w:rPr>
          <w:noProof/>
          <w:lang w:val="en-US" w:eastAsia="en-US"/>
        </w:rPr>
        <w:drawing>
          <wp:inline distT="0" distB="0" distL="0" distR="0">
            <wp:extent cx="6115050" cy="1908810"/>
            <wp:effectExtent l="19050" t="19050" r="19050" b="15240"/>
            <wp:docPr id="17356906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1908810"/>
                    </a:xfrm>
                    <a:prstGeom prst="rect">
                      <a:avLst/>
                    </a:prstGeom>
                    <a:noFill/>
                    <a:ln w="3175">
                      <a:solidFill>
                        <a:schemeClr val="tx1"/>
                      </a:solidFill>
                    </a:ln>
                  </pic:spPr>
                </pic:pic>
              </a:graphicData>
            </a:graphic>
          </wp:inline>
        </w:drawing>
      </w:r>
    </w:p>
    <w:p w:rsidR="00F67B88" w:rsidRDefault="00F67B88" w:rsidP="007E2F34">
      <w:pPr>
        <w:pStyle w:val="NoSpacing"/>
        <w:jc w:val="center"/>
      </w:pPr>
    </w:p>
    <w:p w:rsidR="00775A99" w:rsidRPr="00CA0851" w:rsidRDefault="004C3C44" w:rsidP="00CA0851">
      <w:pPr>
        <w:pStyle w:val="Heading2"/>
        <w:rPr>
          <w:rFonts w:ascii="Verdana" w:hAnsi="Verdana"/>
          <w:b w:val="0"/>
          <w:bCs w:val="0"/>
          <w:color w:val="1F3864" w:themeColor="accent1" w:themeShade="80"/>
          <w:sz w:val="28"/>
        </w:rPr>
      </w:pPr>
      <w:bookmarkStart w:id="198" w:name="_Toc160965277"/>
      <w:r>
        <w:rPr>
          <w:rFonts w:ascii="Verdana" w:hAnsi="Verdana"/>
          <w:color w:val="1F3864" w:themeColor="accent1" w:themeShade="80"/>
          <w:sz w:val="28"/>
        </w:rPr>
        <w:lastRenderedPageBreak/>
        <w:t>7.</w:t>
      </w:r>
      <w:r w:rsidR="00B63FEB">
        <w:rPr>
          <w:rFonts w:ascii="Verdana" w:hAnsi="Verdana"/>
          <w:color w:val="1F3864" w:themeColor="accent1" w:themeShade="80"/>
          <w:sz w:val="28"/>
        </w:rPr>
        <w:t>7</w:t>
      </w:r>
      <w:r>
        <w:rPr>
          <w:rFonts w:ascii="Verdana" w:hAnsi="Verdana"/>
          <w:color w:val="1F3864" w:themeColor="accent1" w:themeShade="80"/>
          <w:sz w:val="28"/>
        </w:rPr>
        <w:t xml:space="preserve"> </w:t>
      </w:r>
      <w:bookmarkStart w:id="199" w:name="_Toc133098639"/>
      <w:r>
        <w:rPr>
          <w:rFonts w:ascii="Verdana" w:hAnsi="Verdana"/>
          <w:color w:val="1F3864" w:themeColor="accent1" w:themeShade="80"/>
          <w:sz w:val="28"/>
        </w:rPr>
        <w:t>Emetimet nga automjetet në Komunën e Hanit të Elezit</w:t>
      </w:r>
      <w:bookmarkEnd w:id="198"/>
      <w:bookmarkEnd w:id="199"/>
      <w:r>
        <w:rPr>
          <w:rFonts w:ascii="Verdana" w:hAnsi="Verdana"/>
          <w:color w:val="1F3864" w:themeColor="accent1" w:themeShade="80"/>
          <w:sz w:val="28"/>
        </w:rPr>
        <w:t xml:space="preserve"> </w:t>
      </w:r>
    </w:p>
    <w:p w:rsidR="00775A99" w:rsidRPr="007E5B84" w:rsidRDefault="00775A99" w:rsidP="00775A99">
      <w:pPr>
        <w:pStyle w:val="NoSpacing"/>
      </w:pPr>
    </w:p>
    <w:p w:rsidR="00775A99" w:rsidRPr="000B1702" w:rsidRDefault="00775A99" w:rsidP="00CA0851">
      <w:pPr>
        <w:spacing w:line="276" w:lineRule="auto"/>
        <w:jc w:val="both"/>
        <w:rPr>
          <w:rFonts w:ascii="Microsoft New Tai Lue" w:hAnsi="Microsoft New Tai Lue" w:cs="Microsoft New Tai Lue"/>
          <w:sz w:val="24"/>
          <w:szCs w:val="24"/>
        </w:rPr>
      </w:pPr>
      <w:r w:rsidRPr="000B1702">
        <w:rPr>
          <w:rFonts w:ascii="Microsoft New Tai Lue" w:hAnsi="Microsoft New Tai Lue" w:cs="Microsoft New Tai Lue"/>
          <w:sz w:val="24"/>
          <w:szCs w:val="24"/>
        </w:rPr>
        <w:t xml:space="preserve">Emetimet nga automjetet në Komunën e Hanit të Elezit në vitin 2022 tregohen në </w:t>
      </w:r>
      <w:r w:rsidR="000B1702">
        <w:rPr>
          <w:rFonts w:ascii="Microsoft New Tai Lue" w:hAnsi="Microsoft New Tai Lue" w:cs="Microsoft New Tai Lue"/>
          <w:sz w:val="24"/>
          <w:szCs w:val="24"/>
        </w:rPr>
        <w:t>tabel</w:t>
      </w:r>
      <w:r w:rsidR="000B1702" w:rsidRPr="000B1702">
        <w:rPr>
          <w:rFonts w:ascii="Microsoft New Tai Lue" w:hAnsi="Microsoft New Tai Lue" w:cs="Microsoft New Tai Lue"/>
          <w:sz w:val="24"/>
          <w:szCs w:val="24"/>
        </w:rPr>
        <w:t>ë</w:t>
      </w:r>
      <w:r w:rsidR="000B1702">
        <w:rPr>
          <w:rFonts w:ascii="Microsoft New Tai Lue" w:hAnsi="Microsoft New Tai Lue" w:cs="Microsoft New Tai Lue"/>
          <w:sz w:val="24"/>
          <w:szCs w:val="24"/>
        </w:rPr>
        <w:t>n</w:t>
      </w:r>
      <w:r w:rsidRPr="000B1702">
        <w:rPr>
          <w:rFonts w:ascii="Microsoft New Tai Lue" w:hAnsi="Microsoft New Tai Lue" w:cs="Microsoft New Tai Lue"/>
          <w:sz w:val="24"/>
          <w:szCs w:val="24"/>
        </w:rPr>
        <w:t xml:space="preserve"> 30. Emetimet janë llogaritur duke shumëzuar numrin e automjeteve sipas secilës rregullore Euro të regjistruar në Komunën e Hanit të Elezit në vitin 2022, me faktorët e emetimit për secilën rregullore Euro. Të dhënat për regjistrimin e automjeteve sigurohen nga Agjencia e Regjistrimit Civil. Faktorët e emetimit janë mbledhur nga “1.A.3.b.i, 1.A.3.b.ii, 1.A.3.b.iii, 1.A.3.b.iv Makinat për pasagjerë, automjete të lehta komerciale, automjete të rënda industriale, duke përfshirë autobusë dhe motoçikleta” të "Udhëzuesit të EMEP/EEA për inventarin e emetimeve të ndotësve të ajrit 2019 - Përditësimi i tetorit 2020”</w:t>
      </w:r>
      <w:r w:rsidRPr="000B1702">
        <w:rPr>
          <w:rFonts w:ascii="Microsoft New Tai Lue" w:eastAsia="Book Antiqua" w:hAnsi="Microsoft New Tai Lue" w:cs="Microsoft New Tai Lue"/>
          <w:sz w:val="24"/>
          <w:szCs w:val="24"/>
        </w:rPr>
        <w:footnoteReference w:id="17"/>
      </w:r>
      <w:r w:rsidRPr="000B1702">
        <w:rPr>
          <w:rFonts w:ascii="Microsoft New Tai Lue" w:hAnsi="Microsoft New Tai Lue" w:cs="Microsoft New Tai Lue"/>
          <w:sz w:val="24"/>
          <w:szCs w:val="24"/>
        </w:rPr>
        <w:t>. Parametri tjetër është “Kilometrazhi mesatar (km/veturë/vit)”, i cili është i njëjtë me të dhënat e Projektit për Zhvillimin e Kapaciteteve për Kontrollin e Ndotjes së Ajrit në Republikën e Kosovës.</w:t>
      </w:r>
      <w:r w:rsidRPr="000B1702">
        <w:rPr>
          <w:rFonts w:ascii="Microsoft New Tai Lue" w:eastAsia="Book Antiqua" w:hAnsi="Microsoft New Tai Lue" w:cs="Microsoft New Tai Lue"/>
          <w:sz w:val="24"/>
          <w:szCs w:val="24"/>
          <w:vertAlign w:val="superscript"/>
        </w:rPr>
        <w:footnoteReference w:id="18"/>
      </w:r>
    </w:p>
    <w:p w:rsidR="00BA4685" w:rsidRDefault="00BA4685" w:rsidP="007E2F34">
      <w:pPr>
        <w:pStyle w:val="Caption"/>
      </w:pPr>
      <w:bookmarkStart w:id="200" w:name="_Toc148455993"/>
      <w:bookmarkStart w:id="201" w:name="_Toc161006777"/>
      <w:r>
        <w:t xml:space="preserve">Tabela </w:t>
      </w:r>
      <w:r w:rsidR="003B1816">
        <w:fldChar w:fldCharType="begin"/>
      </w:r>
      <w:r w:rsidR="00395959">
        <w:instrText xml:space="preserve"> SEQ Table \* ARABIC </w:instrText>
      </w:r>
      <w:r w:rsidR="003B1816">
        <w:fldChar w:fldCharType="separate"/>
      </w:r>
      <w:r w:rsidR="005B6242">
        <w:rPr>
          <w:noProof/>
        </w:rPr>
        <w:t>31</w:t>
      </w:r>
      <w:r w:rsidR="003B1816">
        <w:rPr>
          <w:noProof/>
        </w:rPr>
        <w:fldChar w:fldCharType="end"/>
      </w:r>
      <w:r>
        <w:t>- Emetimet nga automjetet në Komunën e Hanit të Elezit në vitin 2022</w:t>
      </w:r>
      <w:bookmarkEnd w:id="200"/>
      <w:bookmarkEnd w:id="201"/>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tblPr>
      <w:tblGrid>
        <w:gridCol w:w="2552"/>
        <w:gridCol w:w="1701"/>
        <w:gridCol w:w="1701"/>
        <w:gridCol w:w="1701"/>
        <w:gridCol w:w="1701"/>
      </w:tblGrid>
      <w:tr w:rsidR="00D76EDB" w:rsidRPr="007843B7" w:rsidTr="002C371B">
        <w:trPr>
          <w:trHeight w:val="20"/>
          <w:jc w:val="center"/>
        </w:trPr>
        <w:tc>
          <w:tcPr>
            <w:tcW w:w="2552" w:type="dxa"/>
            <w:shd w:val="clear" w:color="auto" w:fill="auto"/>
            <w:noWrap/>
            <w:vAlign w:val="center"/>
            <w:hideMark/>
          </w:tcPr>
          <w:p w:rsidR="00D76EDB" w:rsidRPr="00D76EDB" w:rsidRDefault="00D76EDB" w:rsidP="00D76EDB">
            <w:pPr>
              <w:pStyle w:val="NoSpacing"/>
              <w:rPr>
                <w:rFonts w:eastAsia="MS PGothic"/>
              </w:rPr>
            </w:pPr>
          </w:p>
        </w:tc>
        <w:tc>
          <w:tcPr>
            <w:tcW w:w="1701" w:type="dxa"/>
            <w:shd w:val="clear" w:color="auto" w:fill="auto"/>
            <w:vAlign w:val="center"/>
            <w:hideMark/>
          </w:tcPr>
          <w:p w:rsidR="00D76EDB" w:rsidRPr="00CA0851" w:rsidRDefault="00D76EDB" w:rsidP="00D76EDB">
            <w:pPr>
              <w:pStyle w:val="NoSpacing"/>
              <w:rPr>
                <w:rFonts w:eastAsia="MS PGothic"/>
                <w:b/>
                <w:bCs/>
                <w:color w:val="000000"/>
              </w:rPr>
            </w:pPr>
            <w:r>
              <w:rPr>
                <w:b/>
                <w:bCs/>
                <w:color w:val="000000"/>
              </w:rPr>
              <w:t>Emetimet e SO</w:t>
            </w:r>
            <w:r>
              <w:rPr>
                <w:b/>
                <w:bCs/>
                <w:color w:val="000000"/>
                <w:vertAlign w:val="subscript"/>
              </w:rPr>
              <w:t>2</w:t>
            </w:r>
          </w:p>
        </w:tc>
        <w:tc>
          <w:tcPr>
            <w:tcW w:w="1701" w:type="dxa"/>
            <w:shd w:val="clear" w:color="auto" w:fill="auto"/>
            <w:vAlign w:val="center"/>
            <w:hideMark/>
          </w:tcPr>
          <w:p w:rsidR="00D76EDB" w:rsidRPr="00CA0851" w:rsidRDefault="00D76EDB" w:rsidP="00D76EDB">
            <w:pPr>
              <w:pStyle w:val="NoSpacing"/>
              <w:rPr>
                <w:rFonts w:eastAsia="MS PGothic"/>
                <w:b/>
                <w:bCs/>
                <w:color w:val="000000"/>
              </w:rPr>
            </w:pPr>
            <w:r>
              <w:rPr>
                <w:b/>
                <w:bCs/>
                <w:color w:val="000000"/>
              </w:rPr>
              <w:t>Emetimet e NO</w:t>
            </w:r>
            <w:r>
              <w:rPr>
                <w:b/>
                <w:bCs/>
                <w:color w:val="000000"/>
                <w:vertAlign w:val="subscript"/>
              </w:rPr>
              <w:t>x</w:t>
            </w:r>
          </w:p>
        </w:tc>
        <w:tc>
          <w:tcPr>
            <w:tcW w:w="1701" w:type="dxa"/>
            <w:shd w:val="clear" w:color="auto" w:fill="auto"/>
            <w:vAlign w:val="center"/>
            <w:hideMark/>
          </w:tcPr>
          <w:p w:rsidR="00D76EDB" w:rsidRPr="00CA0851" w:rsidRDefault="00D76EDB" w:rsidP="00D76EDB">
            <w:pPr>
              <w:pStyle w:val="NoSpacing"/>
              <w:rPr>
                <w:rFonts w:eastAsia="MS PGothic"/>
                <w:b/>
                <w:bCs/>
                <w:color w:val="000000"/>
              </w:rPr>
            </w:pPr>
            <w:r>
              <w:rPr>
                <w:b/>
                <w:bCs/>
                <w:color w:val="000000"/>
              </w:rPr>
              <w:t>Emetimet e PM</w:t>
            </w:r>
            <w:r>
              <w:rPr>
                <w:b/>
                <w:bCs/>
                <w:color w:val="000000"/>
                <w:vertAlign w:val="subscript"/>
              </w:rPr>
              <w:t>10</w:t>
            </w:r>
          </w:p>
        </w:tc>
        <w:tc>
          <w:tcPr>
            <w:tcW w:w="1701" w:type="dxa"/>
            <w:shd w:val="clear" w:color="auto" w:fill="auto"/>
            <w:vAlign w:val="center"/>
            <w:hideMark/>
          </w:tcPr>
          <w:p w:rsidR="00D76EDB" w:rsidRPr="00CA0851" w:rsidRDefault="00D76EDB" w:rsidP="00D76EDB">
            <w:pPr>
              <w:pStyle w:val="NoSpacing"/>
              <w:rPr>
                <w:rFonts w:eastAsia="MS PGothic"/>
                <w:b/>
                <w:bCs/>
                <w:color w:val="000000"/>
              </w:rPr>
            </w:pPr>
            <w:r>
              <w:rPr>
                <w:b/>
                <w:bCs/>
                <w:color w:val="000000"/>
              </w:rPr>
              <w:t>Emetimet e PM</w:t>
            </w:r>
            <w:r>
              <w:rPr>
                <w:b/>
                <w:bCs/>
                <w:color w:val="000000"/>
                <w:vertAlign w:val="subscript"/>
              </w:rPr>
              <w:t>2,5</w:t>
            </w:r>
          </w:p>
        </w:tc>
      </w:tr>
      <w:tr w:rsidR="00D76EDB" w:rsidRPr="007843B7" w:rsidTr="002C371B">
        <w:trPr>
          <w:trHeight w:val="20"/>
          <w:jc w:val="center"/>
        </w:trPr>
        <w:tc>
          <w:tcPr>
            <w:tcW w:w="2552" w:type="dxa"/>
            <w:shd w:val="clear" w:color="auto" w:fill="auto"/>
            <w:noWrap/>
            <w:vAlign w:val="center"/>
            <w:hideMark/>
          </w:tcPr>
          <w:p w:rsidR="00D76EDB" w:rsidRPr="00D76EDB" w:rsidRDefault="00D76EDB" w:rsidP="00D76EDB">
            <w:pPr>
              <w:pStyle w:val="NoSpacing"/>
              <w:rPr>
                <w:rFonts w:eastAsia="MS PGothic"/>
                <w:color w:val="000000"/>
              </w:rPr>
            </w:pPr>
            <w:r>
              <w:rPr>
                <w:color w:val="000000"/>
              </w:rPr>
              <w:t>Viti 2022</w:t>
            </w:r>
          </w:p>
        </w:tc>
        <w:tc>
          <w:tcPr>
            <w:tcW w:w="1701" w:type="dxa"/>
            <w:shd w:val="clear" w:color="auto" w:fill="auto"/>
            <w:noWrap/>
            <w:vAlign w:val="center"/>
            <w:hideMark/>
          </w:tcPr>
          <w:p w:rsidR="00D76EDB" w:rsidRPr="00D76EDB" w:rsidRDefault="00D76EDB" w:rsidP="00D76EDB">
            <w:pPr>
              <w:pStyle w:val="NoSpacing"/>
              <w:rPr>
                <w:rFonts w:eastAsia="MS PGothic"/>
                <w:color w:val="000000"/>
              </w:rPr>
            </w:pPr>
            <w:r>
              <w:rPr>
                <w:color w:val="000000"/>
              </w:rPr>
              <w:t>kg SO2/vit</w:t>
            </w:r>
          </w:p>
        </w:tc>
        <w:tc>
          <w:tcPr>
            <w:tcW w:w="1701" w:type="dxa"/>
            <w:shd w:val="clear" w:color="auto" w:fill="auto"/>
            <w:noWrap/>
            <w:vAlign w:val="center"/>
            <w:hideMark/>
          </w:tcPr>
          <w:p w:rsidR="00D76EDB" w:rsidRPr="00D76EDB" w:rsidRDefault="00D76EDB" w:rsidP="00D76EDB">
            <w:pPr>
              <w:pStyle w:val="NoSpacing"/>
              <w:rPr>
                <w:rFonts w:eastAsia="MS PGothic"/>
                <w:color w:val="000000"/>
              </w:rPr>
            </w:pPr>
            <w:r>
              <w:rPr>
                <w:color w:val="000000"/>
              </w:rPr>
              <w:t>kg NOx/vit</w:t>
            </w:r>
          </w:p>
        </w:tc>
        <w:tc>
          <w:tcPr>
            <w:tcW w:w="1701" w:type="dxa"/>
            <w:shd w:val="clear" w:color="auto" w:fill="auto"/>
            <w:noWrap/>
            <w:vAlign w:val="center"/>
            <w:hideMark/>
          </w:tcPr>
          <w:p w:rsidR="00D76EDB" w:rsidRPr="00D76EDB" w:rsidRDefault="00D76EDB" w:rsidP="00D76EDB">
            <w:pPr>
              <w:pStyle w:val="NoSpacing"/>
              <w:rPr>
                <w:rFonts w:eastAsia="MS PGothic"/>
                <w:color w:val="000000"/>
              </w:rPr>
            </w:pPr>
            <w:r>
              <w:rPr>
                <w:color w:val="000000"/>
              </w:rPr>
              <w:t>kg PM10/vit</w:t>
            </w:r>
          </w:p>
        </w:tc>
        <w:tc>
          <w:tcPr>
            <w:tcW w:w="1701" w:type="dxa"/>
            <w:shd w:val="clear" w:color="auto" w:fill="auto"/>
            <w:noWrap/>
            <w:vAlign w:val="center"/>
            <w:hideMark/>
          </w:tcPr>
          <w:p w:rsidR="00D76EDB" w:rsidRPr="00D76EDB" w:rsidRDefault="00D76EDB" w:rsidP="00D76EDB">
            <w:pPr>
              <w:pStyle w:val="NoSpacing"/>
              <w:rPr>
                <w:rFonts w:eastAsia="MS PGothic"/>
                <w:color w:val="000000"/>
              </w:rPr>
            </w:pPr>
            <w:r>
              <w:rPr>
                <w:color w:val="000000"/>
              </w:rPr>
              <w:t>kg PM2.5/vit</w:t>
            </w:r>
          </w:p>
        </w:tc>
      </w:tr>
      <w:tr w:rsidR="00D76EDB" w:rsidRPr="007843B7" w:rsidTr="002C371B">
        <w:trPr>
          <w:trHeight w:val="20"/>
          <w:jc w:val="center"/>
        </w:trPr>
        <w:tc>
          <w:tcPr>
            <w:tcW w:w="2552"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Makina për Pasagjerë (diesel)</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9.142</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9,981.599</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865.839</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865.839</w:t>
            </w:r>
          </w:p>
        </w:tc>
      </w:tr>
      <w:tr w:rsidR="00D76EDB" w:rsidRPr="007843B7" w:rsidTr="002C371B">
        <w:trPr>
          <w:trHeight w:val="20"/>
          <w:jc w:val="center"/>
        </w:trPr>
        <w:tc>
          <w:tcPr>
            <w:tcW w:w="2552"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Makina për Pasagjerë (benzinë)</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0.000</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0.000</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0.000</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0.000</w:t>
            </w:r>
          </w:p>
        </w:tc>
      </w:tr>
      <w:tr w:rsidR="00D76EDB" w:rsidRPr="007843B7" w:rsidTr="002C371B">
        <w:trPr>
          <w:trHeight w:val="20"/>
          <w:jc w:val="center"/>
        </w:trPr>
        <w:tc>
          <w:tcPr>
            <w:tcW w:w="2552"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Kombibusë</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0.057</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96.221</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14.515</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14.515</w:t>
            </w:r>
          </w:p>
        </w:tc>
      </w:tr>
      <w:tr w:rsidR="00D76EDB" w:rsidRPr="007843B7" w:rsidTr="002C371B">
        <w:trPr>
          <w:trHeight w:val="20"/>
          <w:jc w:val="center"/>
        </w:trPr>
        <w:tc>
          <w:tcPr>
            <w:tcW w:w="2552"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ALK</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0.964</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1,279.981</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107.425</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107.425</w:t>
            </w:r>
          </w:p>
        </w:tc>
      </w:tr>
      <w:tr w:rsidR="00D76EDB" w:rsidRPr="007843B7" w:rsidTr="002C371B">
        <w:trPr>
          <w:trHeight w:val="20"/>
          <w:jc w:val="center"/>
        </w:trPr>
        <w:tc>
          <w:tcPr>
            <w:tcW w:w="2552"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ARI</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6.557</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9,010.298</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176.345</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176.345</w:t>
            </w:r>
          </w:p>
        </w:tc>
      </w:tr>
      <w:tr w:rsidR="00D76EDB" w:rsidRPr="007843B7" w:rsidTr="002C371B">
        <w:trPr>
          <w:trHeight w:val="20"/>
          <w:jc w:val="center"/>
        </w:trPr>
        <w:tc>
          <w:tcPr>
            <w:tcW w:w="2552"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Autobusë</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0.173</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751.294</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27.896</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27.896</w:t>
            </w:r>
          </w:p>
        </w:tc>
      </w:tr>
      <w:tr w:rsidR="00D76EDB" w:rsidRPr="007843B7" w:rsidTr="002C371B">
        <w:trPr>
          <w:trHeight w:val="20"/>
          <w:jc w:val="center"/>
        </w:trPr>
        <w:tc>
          <w:tcPr>
            <w:tcW w:w="2552"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Motoçikleta</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0.001</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0.663</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0.007</w:t>
            </w:r>
          </w:p>
        </w:tc>
        <w:tc>
          <w:tcPr>
            <w:tcW w:w="1701" w:type="dxa"/>
            <w:shd w:val="clear" w:color="auto" w:fill="auto"/>
            <w:noWrap/>
            <w:vAlign w:val="bottom"/>
            <w:hideMark/>
          </w:tcPr>
          <w:p w:rsidR="00D76EDB" w:rsidRPr="00D76EDB" w:rsidRDefault="00D76EDB" w:rsidP="00D76EDB">
            <w:pPr>
              <w:pStyle w:val="NoSpacing"/>
              <w:rPr>
                <w:rFonts w:eastAsia="MS PGothic"/>
                <w:color w:val="000000"/>
              </w:rPr>
            </w:pPr>
            <w:r>
              <w:rPr>
                <w:color w:val="000000"/>
              </w:rPr>
              <w:t>0.007</w:t>
            </w:r>
          </w:p>
        </w:tc>
      </w:tr>
      <w:tr w:rsidR="00D76EDB" w:rsidRPr="007843B7" w:rsidTr="002C371B">
        <w:trPr>
          <w:trHeight w:val="20"/>
          <w:jc w:val="center"/>
        </w:trPr>
        <w:tc>
          <w:tcPr>
            <w:tcW w:w="2552" w:type="dxa"/>
            <w:shd w:val="clear" w:color="auto" w:fill="auto"/>
            <w:noWrap/>
            <w:vAlign w:val="bottom"/>
            <w:hideMark/>
          </w:tcPr>
          <w:p w:rsidR="00D76EDB" w:rsidRPr="00D76EDB" w:rsidRDefault="00D76EDB" w:rsidP="00D76EDB">
            <w:pPr>
              <w:pStyle w:val="NoSpacing"/>
              <w:rPr>
                <w:rFonts w:eastAsia="MS PGothic"/>
              </w:rPr>
            </w:pPr>
            <w:r>
              <w:t>Gjithsej</w:t>
            </w:r>
          </w:p>
        </w:tc>
        <w:tc>
          <w:tcPr>
            <w:tcW w:w="1701" w:type="dxa"/>
            <w:shd w:val="clear" w:color="auto" w:fill="auto"/>
            <w:noWrap/>
            <w:vAlign w:val="bottom"/>
            <w:hideMark/>
          </w:tcPr>
          <w:p w:rsidR="00D76EDB" w:rsidRPr="00D76EDB" w:rsidRDefault="00D76EDB" w:rsidP="00D76EDB">
            <w:pPr>
              <w:pStyle w:val="NoSpacing"/>
              <w:rPr>
                <w:rFonts w:eastAsia="MS PGothic"/>
              </w:rPr>
            </w:pPr>
            <w:r>
              <w:t>16.89</w:t>
            </w:r>
          </w:p>
        </w:tc>
        <w:tc>
          <w:tcPr>
            <w:tcW w:w="1701" w:type="dxa"/>
            <w:shd w:val="clear" w:color="auto" w:fill="auto"/>
            <w:noWrap/>
            <w:vAlign w:val="bottom"/>
            <w:hideMark/>
          </w:tcPr>
          <w:p w:rsidR="00D76EDB" w:rsidRPr="00D76EDB" w:rsidRDefault="00D76EDB" w:rsidP="00D76EDB">
            <w:pPr>
              <w:pStyle w:val="NoSpacing"/>
              <w:rPr>
                <w:rFonts w:eastAsia="MS PGothic"/>
              </w:rPr>
            </w:pPr>
            <w:r>
              <w:t>21,120.06</w:t>
            </w:r>
          </w:p>
        </w:tc>
        <w:tc>
          <w:tcPr>
            <w:tcW w:w="1701" w:type="dxa"/>
            <w:shd w:val="clear" w:color="auto" w:fill="auto"/>
            <w:noWrap/>
            <w:vAlign w:val="bottom"/>
            <w:hideMark/>
          </w:tcPr>
          <w:p w:rsidR="00D76EDB" w:rsidRPr="00D76EDB" w:rsidRDefault="00D76EDB" w:rsidP="00D76EDB">
            <w:pPr>
              <w:pStyle w:val="NoSpacing"/>
              <w:rPr>
                <w:rFonts w:eastAsia="MS PGothic"/>
              </w:rPr>
            </w:pPr>
            <w:r>
              <w:t>1,192.03</w:t>
            </w:r>
          </w:p>
        </w:tc>
        <w:tc>
          <w:tcPr>
            <w:tcW w:w="1701" w:type="dxa"/>
            <w:shd w:val="clear" w:color="auto" w:fill="auto"/>
            <w:noWrap/>
            <w:vAlign w:val="bottom"/>
            <w:hideMark/>
          </w:tcPr>
          <w:p w:rsidR="00D76EDB" w:rsidRPr="00D76EDB" w:rsidRDefault="00D76EDB" w:rsidP="00D76EDB">
            <w:pPr>
              <w:pStyle w:val="NoSpacing"/>
              <w:rPr>
                <w:rFonts w:eastAsia="MS PGothic"/>
              </w:rPr>
            </w:pPr>
            <w:r>
              <w:t>1,192.03</w:t>
            </w:r>
          </w:p>
        </w:tc>
      </w:tr>
    </w:tbl>
    <w:p w:rsidR="00D76EDB" w:rsidRDefault="00D76EDB" w:rsidP="00375B44"/>
    <w:p w:rsidR="00D76EDB" w:rsidRPr="000B1702" w:rsidRDefault="00BA4685" w:rsidP="00803223">
      <w:pPr>
        <w:pStyle w:val="Text11or111"/>
        <w:framePr w:wrap="around"/>
        <w:spacing w:after="120"/>
      </w:pPr>
      <w:r w:rsidRPr="000B1702">
        <w:t>Figura 1</w:t>
      </w:r>
      <w:r w:rsidR="000B1702" w:rsidRPr="000B1702">
        <w:t>6</w:t>
      </w:r>
      <w:r w:rsidRPr="000B1702">
        <w:t xml:space="preserve"> tregon raportin e emetimeve të NOx sipas llojit të automjetit, që përbën emetimet më të mëdha ndër burimet e emetimeve, si dhe të emetimeve të PM</w:t>
      </w:r>
      <w:r w:rsidRPr="000B1702">
        <w:rPr>
          <w:vertAlign w:val="subscript"/>
        </w:rPr>
        <w:t>2.5</w:t>
      </w:r>
      <w:r w:rsidRPr="000B1702">
        <w:t xml:space="preserve"> sipas llojit të automjetit, i cili është bërë problem vitet e fundit.</w:t>
      </w:r>
    </w:p>
    <w:p w:rsidR="00B37094" w:rsidRPr="000B1702" w:rsidRDefault="00B37094" w:rsidP="00CA0851">
      <w:pPr>
        <w:spacing w:line="276" w:lineRule="auto"/>
        <w:jc w:val="both"/>
        <w:rPr>
          <w:rFonts w:ascii="Microsoft New Tai Lue" w:eastAsia="Arial-BoldMT-Identity-H" w:hAnsi="Microsoft New Tai Lue" w:cs="Microsoft New Tai Lue"/>
          <w:kern w:val="22"/>
          <w:sz w:val="24"/>
          <w:szCs w:val="24"/>
        </w:rPr>
      </w:pPr>
      <w:r w:rsidRPr="000B1702">
        <w:rPr>
          <w:rFonts w:ascii="Microsoft New Tai Lue" w:hAnsi="Microsoft New Tai Lue" w:cs="Microsoft New Tai Lue"/>
          <w:sz w:val="24"/>
          <w:szCs w:val="24"/>
        </w:rPr>
        <w:t xml:space="preserve">Për sa i përket emetimeve të NOx, emetimet nga makinat për pasagjerëve (MP) janë më të lartat, të ndjekura nga emetimet e automjeteve të rënda industriale (ARI). Janë shumë të larta emetimet e NOx nga MP-të me regjistrim nga Euro 2 në Euro 5. Kjo varet nga numri i MP-ve. Po ashtu, të mëdhenj dhe jo aq të ndryshëm janë edhe faktorët e emetimit NOx nga automjete para Euro 3, ndërsa as faktorët e emetimit të NOx nga </w:t>
      </w:r>
      <w:r w:rsidRPr="000B1702">
        <w:rPr>
          <w:rFonts w:ascii="Microsoft New Tai Lue" w:hAnsi="Microsoft New Tai Lue" w:cs="Microsoft New Tai Lue"/>
          <w:sz w:val="24"/>
          <w:szCs w:val="24"/>
        </w:rPr>
        <w:lastRenderedPageBreak/>
        <w:t>Euro 4 dhe Euro 5 nuk janë aq të ndryshëm. Si rezultat, për matjet e NOx, ARI dhe MP me Euro 5 ose më pak duhet të zëvendësohen nga ARI dhe MP me Euro 6 ose më shumë.</w:t>
      </w:r>
    </w:p>
    <w:p w:rsidR="00B37094" w:rsidRPr="000B1702" w:rsidRDefault="00B37094" w:rsidP="00803223">
      <w:pPr>
        <w:pStyle w:val="Text11or111"/>
        <w:framePr w:wrap="around"/>
        <w:spacing w:after="120"/>
      </w:pPr>
      <w:r w:rsidRPr="000B1702">
        <w:t>Sa i përket shkarkimeve të PM</w:t>
      </w:r>
      <w:r w:rsidRPr="000B1702">
        <w:rPr>
          <w:vertAlign w:val="subscript"/>
        </w:rPr>
        <w:t>2.5</w:t>
      </w:r>
      <w:r w:rsidRPr="000B1702">
        <w:t>, kjo varet nga rregullorja BE-së. Meqenëse faktorët e emetimeve të PM</w:t>
      </w:r>
      <w:r w:rsidRPr="000B1702">
        <w:rPr>
          <w:vertAlign w:val="subscript"/>
        </w:rPr>
        <w:t>2.5</w:t>
      </w:r>
      <w:r w:rsidRPr="000B1702">
        <w:t xml:space="preserve"> nga MP-të me regjistrim të barabartë ose më shumë se Euro 6 janë krejtësisht më të vogla se kategoritë më të ulëta se Euro 6, zëvendësimi i MP-ve nën Euro 6 është shumë i rëndësishëm për masat e kontrollit të ndotjes së ajrit për PM</w:t>
      </w:r>
      <w:r w:rsidRPr="000B1702">
        <w:rPr>
          <w:vertAlign w:val="subscript"/>
        </w:rPr>
        <w:t>2.5</w:t>
      </w:r>
      <w:r w:rsidRPr="000B1702">
        <w:t xml:space="preserve"> nga automjetet. Sidomos, duke qenë se është shumë i madh faktori i emetimeve të PM</w:t>
      </w:r>
      <w:r w:rsidRPr="000B1702">
        <w:rPr>
          <w:vertAlign w:val="subscript"/>
        </w:rPr>
        <w:t>2.5</w:t>
      </w:r>
      <w:r w:rsidRPr="000B1702">
        <w:t xml:space="preserve"> nga automjetet nën Euro 1, zëvendësimi i këtyre MP-ve është prioriteti i parë.</w:t>
      </w:r>
    </w:p>
    <w:p w:rsidR="00BA4685" w:rsidRDefault="00B37094" w:rsidP="00CA0851">
      <w:pPr>
        <w:pStyle w:val="NoSpacing"/>
        <w:keepNext/>
      </w:pPr>
      <w:r>
        <w:rPr>
          <w:noProof/>
          <w:lang w:val="en-US" w:eastAsia="en-US"/>
        </w:rPr>
        <w:drawing>
          <wp:inline distT="0" distB="0" distL="0" distR="0">
            <wp:extent cx="6061775" cy="325755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4927" cy="3259244"/>
                    </a:xfrm>
                    <a:prstGeom prst="rect">
                      <a:avLst/>
                    </a:prstGeom>
                    <a:noFill/>
                    <a:ln>
                      <a:noFill/>
                    </a:ln>
                  </pic:spPr>
                </pic:pic>
              </a:graphicData>
            </a:graphic>
          </wp:inline>
        </w:drawing>
      </w:r>
    </w:p>
    <w:p w:rsidR="00B37094" w:rsidRPr="000B1702" w:rsidRDefault="00BA4685" w:rsidP="007E2F34">
      <w:pPr>
        <w:pStyle w:val="Caption"/>
        <w:rPr>
          <w:rFonts w:ascii="Microsoft New Tai Lue" w:eastAsia="Arial-BoldMT-Identity-H" w:hAnsi="Microsoft New Tai Lue" w:cs="Microsoft New Tai Lue"/>
          <w:kern w:val="22"/>
          <w:sz w:val="24"/>
          <w:szCs w:val="24"/>
        </w:rPr>
      </w:pPr>
      <w:bookmarkStart w:id="202" w:name="_Toc161007504"/>
      <w:r>
        <w:t>Figura</w:t>
      </w:r>
      <w:r w:rsidR="000B1702">
        <w:t xml:space="preserve"> </w:t>
      </w:r>
      <w:r w:rsidR="003B1816">
        <w:fldChar w:fldCharType="begin"/>
      </w:r>
      <w:r w:rsidR="004C4583">
        <w:instrText xml:space="preserve"> SEQ Figure \* ARABIC </w:instrText>
      </w:r>
      <w:r w:rsidR="003B1816">
        <w:fldChar w:fldCharType="separate"/>
      </w:r>
      <w:r w:rsidR="004C4583">
        <w:rPr>
          <w:noProof/>
        </w:rPr>
        <w:t>15</w:t>
      </w:r>
      <w:r w:rsidR="003B1816">
        <w:rPr>
          <w:noProof/>
        </w:rPr>
        <w:fldChar w:fldCharType="end"/>
      </w:r>
      <w:r>
        <w:t>- Emetimet e NOx dhe PM</w:t>
      </w:r>
      <w:r w:rsidRPr="000B1702">
        <w:rPr>
          <w:vertAlign w:val="subscript"/>
        </w:rPr>
        <w:t>2.5</w:t>
      </w:r>
      <w:r>
        <w:t xml:space="preserve"> nga automjetet në Komunën e Hanit të Elezit</w:t>
      </w:r>
      <w:bookmarkStart w:id="203" w:name="_Toc133098640"/>
      <w:bookmarkEnd w:id="202"/>
    </w:p>
    <w:p w:rsidR="00B37094" w:rsidRPr="00CA0851" w:rsidRDefault="004C3C44" w:rsidP="00CA0851">
      <w:pPr>
        <w:pStyle w:val="Heading2"/>
        <w:rPr>
          <w:rFonts w:ascii="Verdana" w:hAnsi="Verdana"/>
          <w:b w:val="0"/>
          <w:bCs w:val="0"/>
          <w:color w:val="1F3864" w:themeColor="accent1" w:themeShade="80"/>
          <w:sz w:val="28"/>
        </w:rPr>
      </w:pPr>
      <w:bookmarkStart w:id="204" w:name="_Toc160965278"/>
      <w:r>
        <w:rPr>
          <w:rFonts w:ascii="Verdana" w:hAnsi="Verdana"/>
          <w:color w:val="1F3864" w:themeColor="accent1" w:themeShade="80"/>
          <w:sz w:val="28"/>
        </w:rPr>
        <w:t>7.</w:t>
      </w:r>
      <w:r w:rsidR="00B63FEB">
        <w:rPr>
          <w:rFonts w:ascii="Verdana" w:hAnsi="Verdana"/>
          <w:color w:val="1F3864" w:themeColor="accent1" w:themeShade="80"/>
          <w:sz w:val="28"/>
        </w:rPr>
        <w:t>8</w:t>
      </w:r>
      <w:r>
        <w:rPr>
          <w:rFonts w:ascii="Verdana" w:hAnsi="Verdana"/>
          <w:color w:val="1F3864" w:themeColor="accent1" w:themeShade="80"/>
          <w:sz w:val="28"/>
        </w:rPr>
        <w:t xml:space="preserve"> Emetimet nga burimet e tjera në Komunën e Hanit të Elezit</w:t>
      </w:r>
      <w:bookmarkEnd w:id="203"/>
      <w:bookmarkEnd w:id="204"/>
    </w:p>
    <w:p w:rsidR="00B37094" w:rsidRPr="00B37094" w:rsidRDefault="00B37094" w:rsidP="00B37094">
      <w:pPr>
        <w:pStyle w:val="NoSpacing"/>
        <w:rPr>
          <w:lang w:val="en-GB"/>
        </w:rPr>
      </w:pPr>
    </w:p>
    <w:p w:rsidR="00B37094" w:rsidRPr="000B1702" w:rsidRDefault="00B37094" w:rsidP="00CA0851">
      <w:pPr>
        <w:pStyle w:val="NoSpacing"/>
        <w:spacing w:line="276" w:lineRule="auto"/>
        <w:jc w:val="both"/>
        <w:rPr>
          <w:rFonts w:ascii="Microsoft New Tai Lue" w:hAnsi="Microsoft New Tai Lue" w:cs="Microsoft New Tai Lue"/>
          <w:sz w:val="24"/>
          <w:szCs w:val="24"/>
        </w:rPr>
      </w:pPr>
      <w:r w:rsidRPr="000B1702">
        <w:rPr>
          <w:rFonts w:ascii="Microsoft New Tai Lue" w:hAnsi="Microsoft New Tai Lue" w:cs="Microsoft New Tai Lue"/>
          <w:sz w:val="24"/>
          <w:szCs w:val="24"/>
        </w:rPr>
        <w:t>Për sa i përket emetimeve të NO</w:t>
      </w:r>
      <w:r w:rsidRPr="000B1702">
        <w:rPr>
          <w:rFonts w:ascii="Microsoft New Tai Lue" w:hAnsi="Microsoft New Tai Lue" w:cs="Microsoft New Tai Lue"/>
          <w:sz w:val="24"/>
          <w:szCs w:val="24"/>
          <w:vertAlign w:val="subscript"/>
        </w:rPr>
        <w:t>x</w:t>
      </w:r>
      <w:r w:rsidR="000B1702">
        <w:rPr>
          <w:rFonts w:ascii="Microsoft New Tai Lue" w:hAnsi="Microsoft New Tai Lue" w:cs="Microsoft New Tai Lue"/>
          <w:sz w:val="24"/>
          <w:szCs w:val="24"/>
          <w:vertAlign w:val="subscript"/>
        </w:rPr>
        <w:t xml:space="preserve"> </w:t>
      </w:r>
      <w:r w:rsidRPr="000B1702">
        <w:rPr>
          <w:rFonts w:ascii="Microsoft New Tai Lue" w:hAnsi="Microsoft New Tai Lue" w:cs="Microsoft New Tai Lue"/>
          <w:sz w:val="24"/>
          <w:szCs w:val="24"/>
        </w:rPr>
        <w:t>nga sektori i bujqësisë, burimi më i madh i emetimeve është nënkategoria “Prodhimi i kulturave dhe toka bujqësore” e kategorisë “3.D Toka”. Për sa i përket emetimeve të PM</w:t>
      </w:r>
      <w:r w:rsidRPr="000B1702">
        <w:rPr>
          <w:rFonts w:ascii="Microsoft New Tai Lue" w:hAnsi="Microsoft New Tai Lue" w:cs="Microsoft New Tai Lue"/>
          <w:sz w:val="24"/>
          <w:szCs w:val="24"/>
          <w:vertAlign w:val="subscript"/>
        </w:rPr>
        <w:t>10</w:t>
      </w:r>
      <w:r w:rsidR="000B1702">
        <w:rPr>
          <w:rFonts w:ascii="Microsoft New Tai Lue" w:hAnsi="Microsoft New Tai Lue" w:cs="Microsoft New Tai Lue"/>
          <w:sz w:val="24"/>
          <w:szCs w:val="24"/>
          <w:vertAlign w:val="subscript"/>
        </w:rPr>
        <w:t xml:space="preserve"> </w:t>
      </w:r>
      <w:r w:rsidRPr="000B1702">
        <w:rPr>
          <w:rFonts w:ascii="Microsoft New Tai Lue" w:hAnsi="Microsoft New Tai Lue" w:cs="Microsoft New Tai Lue"/>
          <w:sz w:val="24"/>
          <w:szCs w:val="24"/>
        </w:rPr>
        <w:t>nga sektori i bujqësisë, burimet më të mëdha të emetimeve janë kategoria “3.B Blegtoria” dhe nënkategoria “Prodhimi i kulturave dhe toka bujqësore” e kategorisë “3.D Toka”. Emetimet nga Sektori i Bujqësisë janë paraqitur në Tabelën 31. Nga sektori i mbeturinave emetimet janë shumë të vogla.</w:t>
      </w:r>
    </w:p>
    <w:p w:rsidR="007D4F10" w:rsidRPr="007D4F10" w:rsidRDefault="007D4F10" w:rsidP="007D4F10">
      <w:pPr>
        <w:pStyle w:val="NoSpacing"/>
      </w:pPr>
    </w:p>
    <w:p w:rsidR="00BA4685" w:rsidRDefault="00BA4685" w:rsidP="007E2F34">
      <w:pPr>
        <w:pStyle w:val="Caption"/>
      </w:pPr>
      <w:bookmarkStart w:id="205" w:name="_Toc148455994"/>
      <w:bookmarkStart w:id="206" w:name="_Toc161006778"/>
      <w:r>
        <w:lastRenderedPageBreak/>
        <w:t xml:space="preserve">Tabela </w:t>
      </w:r>
      <w:r w:rsidR="003B1816">
        <w:fldChar w:fldCharType="begin"/>
      </w:r>
      <w:r w:rsidR="00395959">
        <w:instrText xml:space="preserve"> SEQ Table \* ARABIC </w:instrText>
      </w:r>
      <w:r w:rsidR="003B1816">
        <w:fldChar w:fldCharType="separate"/>
      </w:r>
      <w:r w:rsidR="005B6242">
        <w:rPr>
          <w:noProof/>
        </w:rPr>
        <w:t>32</w:t>
      </w:r>
      <w:r w:rsidR="003B1816">
        <w:rPr>
          <w:noProof/>
        </w:rPr>
        <w:fldChar w:fldCharType="end"/>
      </w:r>
      <w:r>
        <w:t>- Emetimet e NOx dhe PM10 nga Sektori i Bujqësisë në Komunën e Hanit të Elezit</w:t>
      </w:r>
      <w:bookmarkEnd w:id="205"/>
      <w:bookmarkEnd w:id="206"/>
    </w:p>
    <w:p w:rsidR="00B37094" w:rsidRPr="007D4F10" w:rsidRDefault="00E20EC4" w:rsidP="007D4F10">
      <w:pPr>
        <w:pStyle w:val="NoSpacing"/>
        <w:rPr>
          <w:rFonts w:ascii="Microsoft New Tai Lue" w:hAnsi="Microsoft New Tai Lue" w:cs="Microsoft New Tai Lue"/>
          <w:sz w:val="20"/>
          <w:szCs w:val="20"/>
        </w:rPr>
      </w:pPr>
      <w:r>
        <w:rPr>
          <w:noProof/>
          <w:lang w:val="en-US" w:eastAsia="en-US"/>
        </w:rPr>
        <w:drawing>
          <wp:inline distT="0" distB="0" distL="0" distR="0">
            <wp:extent cx="6115050" cy="3330575"/>
            <wp:effectExtent l="0" t="0" r="0" b="3175"/>
            <wp:docPr id="6" name="Picture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7D6B3B7-AE12-B5A3-9768-4BC4DE8660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7D6B3B7-AE12-B5A3-9768-4BC4DE8660BE}"/>
                        </a:ext>
                      </a:extLst>
                    </pic:cNvPr>
                    <pic:cNvPicPr>
                      <a:picLocks noChangeAspect="1"/>
                    </pic:cNvPicPr>
                  </pic:nvPicPr>
                  <pic:blipFill>
                    <a:blip r:embed="rId46" cstate="print"/>
                    <a:stretch>
                      <a:fillRect/>
                    </a:stretch>
                  </pic:blipFill>
                  <pic:spPr>
                    <a:xfrm>
                      <a:off x="0" y="0"/>
                      <a:ext cx="6115050" cy="3330575"/>
                    </a:xfrm>
                    <a:prstGeom prst="rect">
                      <a:avLst/>
                    </a:prstGeom>
                  </pic:spPr>
                </pic:pic>
              </a:graphicData>
            </a:graphic>
          </wp:inline>
        </w:drawing>
      </w:r>
    </w:p>
    <w:p w:rsidR="00F67B88" w:rsidRPr="004C3C44" w:rsidRDefault="00F67B88" w:rsidP="00375B44"/>
    <w:p w:rsidR="00492796" w:rsidRPr="00CA0851" w:rsidRDefault="0003342A" w:rsidP="00CA0851">
      <w:pPr>
        <w:pStyle w:val="Heading1"/>
        <w:spacing w:after="240"/>
        <w:rPr>
          <w:b w:val="0"/>
          <w:color w:val="002060"/>
          <w:sz w:val="28"/>
          <w:szCs w:val="40"/>
        </w:rPr>
      </w:pPr>
      <w:bookmarkStart w:id="207" w:name="_Toc160965279"/>
      <w:r>
        <w:rPr>
          <w:color w:val="002060"/>
          <w:sz w:val="28"/>
          <w:szCs w:val="40"/>
        </w:rPr>
        <w:t>8.0 PËRMBLEDHJE E MASAVE PËR KONTROLLIN E NDOTJES SË AJRIT NË KOMUNËN E HANIT TË ELEZIT</w:t>
      </w:r>
      <w:bookmarkStart w:id="208" w:name="_Hlk137976012"/>
      <w:bookmarkEnd w:id="207"/>
    </w:p>
    <w:bookmarkEnd w:id="208"/>
    <w:p w:rsidR="00674B7D" w:rsidRPr="007E5B84" w:rsidRDefault="00674B7D" w:rsidP="00674B7D">
      <w:pPr>
        <w:pStyle w:val="NoSpacing"/>
      </w:pPr>
    </w:p>
    <w:p w:rsidR="0089278A" w:rsidRPr="002D7BE3" w:rsidRDefault="0089278A" w:rsidP="00CA0851">
      <w:pPr>
        <w:pStyle w:val="NoSpacing"/>
        <w:spacing w:line="276" w:lineRule="auto"/>
        <w:jc w:val="both"/>
        <w:rPr>
          <w:rFonts w:ascii="Microsoft New Tai Lue" w:eastAsia="MS Gothic" w:hAnsi="Microsoft New Tai Lue" w:cs="Microsoft New Tai Lue"/>
          <w:sz w:val="24"/>
          <w:szCs w:val="24"/>
        </w:rPr>
      </w:pPr>
      <w:r w:rsidRPr="002D7BE3">
        <w:rPr>
          <w:rFonts w:ascii="Microsoft New Tai Lue" w:hAnsi="Microsoft New Tai Lue" w:cs="Microsoft New Tai Lue"/>
          <w:sz w:val="24"/>
          <w:szCs w:val="24"/>
        </w:rPr>
        <w:t>Sa i përket cilësisë aktuale të ajrit në Komunën e Hanit të Elezit, të dhënat e monitorimit të cilësisë së ajrit tregojnë se burimi kryesor i ndotjes së ajrit janë PM</w:t>
      </w:r>
      <w:r w:rsidRPr="002D7BE3">
        <w:rPr>
          <w:rFonts w:ascii="Microsoft New Tai Lue" w:hAnsi="Microsoft New Tai Lue" w:cs="Microsoft New Tai Lue"/>
          <w:sz w:val="24"/>
          <w:szCs w:val="24"/>
          <w:vertAlign w:val="subscript"/>
        </w:rPr>
        <w:t>2.5</w:t>
      </w:r>
      <w:r w:rsidRPr="002D7BE3">
        <w:rPr>
          <w:rFonts w:ascii="Microsoft New Tai Lue" w:hAnsi="Microsoft New Tai Lue" w:cs="Microsoft New Tai Lue"/>
          <w:sz w:val="24"/>
          <w:szCs w:val="24"/>
        </w:rPr>
        <w:t>, PM</w:t>
      </w:r>
      <w:r w:rsidRPr="002D7BE3">
        <w:rPr>
          <w:rFonts w:ascii="Microsoft New Tai Lue" w:hAnsi="Microsoft New Tai Lue" w:cs="Microsoft New Tai Lue"/>
          <w:sz w:val="24"/>
          <w:szCs w:val="24"/>
          <w:vertAlign w:val="subscript"/>
        </w:rPr>
        <w:t>10</w:t>
      </w:r>
      <w:r w:rsidRPr="002D7BE3">
        <w:rPr>
          <w:rFonts w:ascii="Microsoft New Tai Lue" w:hAnsi="Microsoft New Tai Lue" w:cs="Microsoft New Tai Lue"/>
          <w:sz w:val="24"/>
          <w:szCs w:val="24"/>
        </w:rPr>
        <w:t>, dhe NO</w:t>
      </w:r>
      <w:r w:rsidRPr="002D7BE3">
        <w:rPr>
          <w:rFonts w:ascii="Microsoft New Tai Lue" w:hAnsi="Microsoft New Tai Lue" w:cs="Microsoft New Tai Lue"/>
          <w:sz w:val="24"/>
          <w:szCs w:val="24"/>
          <w:vertAlign w:val="subscript"/>
        </w:rPr>
        <w:t>2</w:t>
      </w:r>
      <w:r w:rsidRPr="002D7BE3">
        <w:rPr>
          <w:rFonts w:ascii="Microsoft New Tai Lue" w:hAnsi="Microsoft New Tai Lue" w:cs="Microsoft New Tai Lue"/>
          <w:sz w:val="24"/>
          <w:szCs w:val="24"/>
        </w:rPr>
        <w:t>, përqendrimet e të cilave gjithashtu nuk janë të parëndësishme.</w:t>
      </w:r>
    </w:p>
    <w:p w:rsidR="0089278A" w:rsidRPr="002D7BE3" w:rsidRDefault="0089278A" w:rsidP="00BA4685">
      <w:pPr>
        <w:pStyle w:val="NoSpacing"/>
        <w:jc w:val="both"/>
        <w:rPr>
          <w:rFonts w:ascii="Microsoft New Tai Lue" w:hAnsi="Microsoft New Tai Lue" w:cs="Microsoft New Tai Lue"/>
          <w:sz w:val="24"/>
          <w:szCs w:val="24"/>
        </w:rPr>
      </w:pPr>
    </w:p>
    <w:p w:rsidR="0089278A" w:rsidRPr="002D7BE3" w:rsidRDefault="0089278A" w:rsidP="00CA0851">
      <w:pPr>
        <w:pStyle w:val="NoSpacing"/>
        <w:spacing w:line="276" w:lineRule="auto"/>
        <w:jc w:val="both"/>
        <w:rPr>
          <w:rFonts w:ascii="Microsoft New Tai Lue" w:eastAsia="MS Gothic" w:hAnsi="Microsoft New Tai Lue" w:cs="Microsoft New Tai Lue"/>
          <w:sz w:val="24"/>
          <w:szCs w:val="24"/>
        </w:rPr>
      </w:pPr>
      <w:r w:rsidRPr="002D7BE3">
        <w:rPr>
          <w:rFonts w:ascii="Microsoft New Tai Lue" w:hAnsi="Microsoft New Tai Lue" w:cs="Microsoft New Tai Lue"/>
          <w:sz w:val="24"/>
          <w:szCs w:val="24"/>
        </w:rPr>
        <w:t>Për më tepër, kategoria “1.A.4 me djegie të vogël (banimi: burime stacionare)” është burimi kryesor i emetimeve të PM</w:t>
      </w:r>
      <w:r w:rsidRPr="002D7BE3">
        <w:rPr>
          <w:rFonts w:ascii="Microsoft New Tai Lue" w:hAnsi="Microsoft New Tai Lue" w:cs="Microsoft New Tai Lue"/>
          <w:sz w:val="24"/>
          <w:szCs w:val="24"/>
          <w:vertAlign w:val="subscript"/>
        </w:rPr>
        <w:t>2.5</w:t>
      </w:r>
      <w:r w:rsidRPr="002D7BE3">
        <w:rPr>
          <w:rFonts w:ascii="Microsoft New Tai Lue" w:hAnsi="Microsoft New Tai Lue" w:cs="Microsoft New Tai Lue"/>
          <w:sz w:val="24"/>
          <w:szCs w:val="24"/>
        </w:rPr>
        <w:t xml:space="preserve"> dhe PM</w:t>
      </w:r>
      <w:r w:rsidRPr="002D7BE3">
        <w:rPr>
          <w:rFonts w:ascii="Microsoft New Tai Lue" w:hAnsi="Microsoft New Tai Lue" w:cs="Microsoft New Tai Lue"/>
          <w:sz w:val="24"/>
          <w:szCs w:val="24"/>
          <w:vertAlign w:val="subscript"/>
        </w:rPr>
        <w:t>10</w:t>
      </w:r>
      <w:r w:rsidRPr="002D7BE3">
        <w:rPr>
          <w:rFonts w:ascii="Microsoft New Tai Lue" w:hAnsi="Microsoft New Tai Lue" w:cs="Microsoft New Tai Lue"/>
          <w:sz w:val="24"/>
          <w:szCs w:val="24"/>
        </w:rPr>
        <w:t xml:space="preserve"> në Komunën e Hanit të Elezit.  Meqenëse situata e emetimeve nuk është aq e ndryshme midis PM</w:t>
      </w:r>
      <w:r w:rsidRPr="002D7BE3">
        <w:rPr>
          <w:rFonts w:ascii="Microsoft New Tai Lue" w:hAnsi="Microsoft New Tai Lue" w:cs="Microsoft New Tai Lue"/>
          <w:sz w:val="24"/>
          <w:szCs w:val="24"/>
          <w:vertAlign w:val="subscript"/>
        </w:rPr>
        <w:t>2.5</w:t>
      </w:r>
      <w:r w:rsidRPr="002D7BE3">
        <w:rPr>
          <w:rFonts w:ascii="Microsoft New Tai Lue" w:hAnsi="Microsoft New Tai Lue" w:cs="Microsoft New Tai Lue"/>
          <w:sz w:val="24"/>
          <w:szCs w:val="24"/>
        </w:rPr>
        <w:t xml:space="preserve"> dhe PM</w:t>
      </w:r>
      <w:r w:rsidRPr="002D7BE3">
        <w:rPr>
          <w:rFonts w:ascii="Microsoft New Tai Lue" w:hAnsi="Microsoft New Tai Lue" w:cs="Microsoft New Tai Lue"/>
          <w:sz w:val="24"/>
          <w:szCs w:val="24"/>
          <w:vertAlign w:val="subscript"/>
        </w:rPr>
        <w:t>10</w:t>
      </w:r>
      <w:r w:rsidRPr="002D7BE3">
        <w:rPr>
          <w:rFonts w:ascii="Microsoft New Tai Lue" w:hAnsi="Microsoft New Tai Lue" w:cs="Microsoft New Tai Lue"/>
          <w:sz w:val="24"/>
          <w:szCs w:val="24"/>
        </w:rPr>
        <w:t>, për llogaritjet janë përdorur emetimet e PM</w:t>
      </w:r>
      <w:r w:rsidRPr="002D7BE3">
        <w:rPr>
          <w:rFonts w:ascii="Microsoft New Tai Lue" w:hAnsi="Microsoft New Tai Lue" w:cs="Microsoft New Tai Lue"/>
          <w:sz w:val="24"/>
          <w:szCs w:val="24"/>
          <w:vertAlign w:val="subscript"/>
        </w:rPr>
        <w:t>2.5</w:t>
      </w:r>
      <w:r w:rsidRPr="002D7BE3">
        <w:rPr>
          <w:rFonts w:ascii="Microsoft New Tai Lue" w:hAnsi="Microsoft New Tai Lue" w:cs="Microsoft New Tai Lue"/>
          <w:sz w:val="24"/>
          <w:szCs w:val="24"/>
        </w:rPr>
        <w:t>. Lidhur me emetimet e NOx, burimi më i madh i emetimeve është kategoria “1.A.3 Transporti”. Prandaj, në këtë plan, uljet e emetimeve të NOx dhe PM</w:t>
      </w:r>
      <w:r w:rsidRPr="002D7BE3">
        <w:rPr>
          <w:rFonts w:ascii="Microsoft New Tai Lue" w:hAnsi="Microsoft New Tai Lue" w:cs="Microsoft New Tai Lue"/>
          <w:sz w:val="24"/>
          <w:szCs w:val="24"/>
          <w:vertAlign w:val="subscript"/>
        </w:rPr>
        <w:t>2.5</w:t>
      </w:r>
      <w:r w:rsidRPr="002D7BE3">
        <w:rPr>
          <w:rFonts w:ascii="Microsoft New Tai Lue" w:hAnsi="Microsoft New Tai Lue" w:cs="Microsoft New Tai Lue"/>
          <w:sz w:val="24"/>
          <w:szCs w:val="24"/>
        </w:rPr>
        <w:t xml:space="preserve"> vlerësohen si masa për kontrollin e ndotjes së ajrit.</w:t>
      </w:r>
    </w:p>
    <w:p w:rsidR="0089278A" w:rsidRPr="002D7BE3" w:rsidRDefault="0089278A" w:rsidP="00BA4685">
      <w:pPr>
        <w:pStyle w:val="NoSpacing"/>
        <w:jc w:val="both"/>
        <w:rPr>
          <w:rFonts w:ascii="Microsoft New Tai Lue" w:hAnsi="Microsoft New Tai Lue" w:cs="Microsoft New Tai Lue"/>
          <w:sz w:val="24"/>
          <w:szCs w:val="24"/>
        </w:rPr>
      </w:pPr>
    </w:p>
    <w:p w:rsidR="00B63FEB" w:rsidRDefault="00B63FEB" w:rsidP="00CA0851">
      <w:pPr>
        <w:pStyle w:val="Heading1"/>
        <w:spacing w:after="240"/>
        <w:rPr>
          <w:color w:val="002060"/>
          <w:sz w:val="28"/>
          <w:szCs w:val="40"/>
        </w:rPr>
      </w:pPr>
      <w:bookmarkStart w:id="209" w:name="_Toc148447990"/>
    </w:p>
    <w:p w:rsidR="007E2F34" w:rsidRPr="007E2F34" w:rsidRDefault="007E2F34" w:rsidP="007E2F34"/>
    <w:p w:rsidR="00DA57B3" w:rsidRPr="00CA0851" w:rsidRDefault="0003342A" w:rsidP="00CA0851">
      <w:pPr>
        <w:pStyle w:val="Heading1"/>
        <w:spacing w:after="240"/>
        <w:rPr>
          <w:color w:val="002060"/>
          <w:sz w:val="28"/>
          <w:szCs w:val="40"/>
        </w:rPr>
      </w:pPr>
      <w:bookmarkStart w:id="210" w:name="_Toc160965280"/>
      <w:r>
        <w:rPr>
          <w:color w:val="002060"/>
          <w:sz w:val="28"/>
          <w:szCs w:val="40"/>
        </w:rPr>
        <w:lastRenderedPageBreak/>
        <w:t>9.0 OBJEKTIVAT DHE MASAT</w:t>
      </w:r>
      <w:bookmarkEnd w:id="209"/>
      <w:bookmarkEnd w:id="210"/>
    </w:p>
    <w:p w:rsidR="00DA57B3" w:rsidRPr="00CA0851" w:rsidRDefault="0010247E" w:rsidP="007909A2">
      <w:pPr>
        <w:pStyle w:val="Heading2"/>
        <w:rPr>
          <w:rFonts w:ascii="Verdana" w:hAnsi="Verdana"/>
          <w:color w:val="1F3864" w:themeColor="accent1" w:themeShade="80"/>
          <w:sz w:val="28"/>
        </w:rPr>
      </w:pPr>
      <w:bookmarkStart w:id="211" w:name="_Toc148447991"/>
      <w:bookmarkStart w:id="212" w:name="_Toc160965281"/>
      <w:r>
        <w:rPr>
          <w:rFonts w:ascii="Verdana" w:hAnsi="Verdana"/>
          <w:color w:val="1F3864" w:themeColor="accent1" w:themeShade="80"/>
          <w:sz w:val="28"/>
        </w:rPr>
        <w:t>9.1 Objektivat</w:t>
      </w:r>
      <w:bookmarkEnd w:id="211"/>
      <w:bookmarkEnd w:id="212"/>
    </w:p>
    <w:p w:rsidR="007D0575" w:rsidRDefault="007D0575" w:rsidP="007D0575">
      <w:pPr>
        <w:pStyle w:val="NoSpacing"/>
      </w:pPr>
    </w:p>
    <w:p w:rsidR="007D0575" w:rsidRPr="002D7BE3" w:rsidRDefault="007D0575" w:rsidP="004C0FB1">
      <w:pPr>
        <w:jc w:val="both"/>
        <w:rPr>
          <w:rFonts w:ascii="Microsoft New Tai Lue" w:hAnsi="Microsoft New Tai Lue" w:cs="Microsoft New Tai Lue"/>
          <w:sz w:val="24"/>
          <w:szCs w:val="24"/>
        </w:rPr>
      </w:pPr>
      <w:r w:rsidRPr="002D7BE3">
        <w:rPr>
          <w:rFonts w:ascii="Microsoft New Tai Lue" w:hAnsi="Microsoft New Tai Lue" w:cs="Microsoft New Tai Lue"/>
          <w:sz w:val="24"/>
          <w:szCs w:val="24"/>
        </w:rPr>
        <w:t>Cilësia e ajrit mund të përmirësohet duke ulur emetimet në ajër, duke ndikuar në shpërndarjen e ndotësve të ajrit, si dhe duke ulur ekspozimin e qytetarëve nëpërmjet një sërë metodash. Krahas masave të Komunës, lufta kundër ndotjes së ajrit do të kërkojë bashkëpunimin me institucione dhe partnerë të tjerë.</w:t>
      </w:r>
    </w:p>
    <w:p w:rsidR="007D0575" w:rsidRPr="007E2F34" w:rsidRDefault="00BA4685" w:rsidP="007E2F34">
      <w:pPr>
        <w:jc w:val="both"/>
        <w:rPr>
          <w:rFonts w:ascii="Microsoft New Tai Lue" w:hAnsi="Microsoft New Tai Lue" w:cs="Microsoft New Tai Lue"/>
          <w:sz w:val="24"/>
          <w:szCs w:val="24"/>
        </w:rPr>
      </w:pPr>
      <w:bookmarkStart w:id="213" w:name="_Toc148447992"/>
      <w:r w:rsidRPr="002D7BE3">
        <w:rPr>
          <w:rFonts w:ascii="Microsoft New Tai Lue" w:hAnsi="Microsoft New Tai Lue" w:cs="Microsoft New Tai Lue"/>
          <w:sz w:val="24"/>
          <w:szCs w:val="24"/>
        </w:rPr>
        <w:t>Qëllimi i PLVCA-së është të përmirësojë cilësinë e jetës duke zbatuar masa të ndryshme për uljen e ndotjes së ajrit. Ky plan veprimi lokal nuk trajton ndotjen nga fabrika SharrCem, sepse kjo është përgjegjësi e institucioneve të nivelit qendror (i nënshtrohet PKIN).</w:t>
      </w:r>
      <w:bookmarkEnd w:id="213"/>
    </w:p>
    <w:p w:rsidR="007D0575" w:rsidRPr="007E2F34" w:rsidRDefault="00500B29" w:rsidP="007E2F34">
      <w:pPr>
        <w:pStyle w:val="Heading3"/>
        <w:rPr>
          <w:rFonts w:ascii="Microsoft New Tai Lue" w:eastAsia="Candara" w:hAnsi="Microsoft New Tai Lue" w:cs="Microsoft New Tai Lue"/>
          <w:b/>
          <w:bCs/>
          <w:i/>
          <w:iCs/>
          <w:color w:val="1F3864" w:themeColor="accent1" w:themeShade="80"/>
          <w:sz w:val="28"/>
          <w:szCs w:val="28"/>
        </w:rPr>
      </w:pPr>
      <w:bookmarkStart w:id="214" w:name="_Toc148447993"/>
      <w:bookmarkStart w:id="215" w:name="_Toc160965282"/>
      <w:r>
        <w:rPr>
          <w:rFonts w:ascii="Microsoft New Tai Lue" w:hAnsi="Microsoft New Tai Lue"/>
          <w:b/>
          <w:bCs/>
          <w:color w:val="1F3864" w:themeColor="accent1" w:themeShade="80"/>
          <w:sz w:val="28"/>
          <w:szCs w:val="28"/>
        </w:rPr>
        <w:t xml:space="preserve">Objektivi 1: </w:t>
      </w:r>
      <w:r>
        <w:rPr>
          <w:rFonts w:ascii="Microsoft New Tai Lue" w:hAnsi="Microsoft New Tai Lue"/>
          <w:b/>
          <w:bCs/>
          <w:i/>
          <w:iCs/>
          <w:color w:val="1F3864" w:themeColor="accent1" w:themeShade="80"/>
          <w:sz w:val="28"/>
          <w:szCs w:val="28"/>
        </w:rPr>
        <w:t xml:space="preserve">Ulja e emetimeve nga amvisëritë dhe </w:t>
      </w:r>
      <w:bookmarkEnd w:id="214"/>
      <w:r>
        <w:rPr>
          <w:rFonts w:ascii="Microsoft New Tai Lue" w:hAnsi="Microsoft New Tai Lue"/>
          <w:b/>
          <w:bCs/>
          <w:i/>
          <w:iCs/>
          <w:color w:val="1F3864" w:themeColor="accent1" w:themeShade="80"/>
          <w:sz w:val="28"/>
          <w:szCs w:val="28"/>
        </w:rPr>
        <w:t>shërbimet.</w:t>
      </w:r>
      <w:bookmarkEnd w:id="215"/>
    </w:p>
    <w:p w:rsidR="007D0575" w:rsidRPr="002D7BE3" w:rsidRDefault="007D0575" w:rsidP="004C0FB1">
      <w:pPr>
        <w:jc w:val="both"/>
        <w:rPr>
          <w:rFonts w:ascii="Microsoft New Tai Lue" w:hAnsi="Microsoft New Tai Lue" w:cs="Microsoft New Tai Lue"/>
          <w:sz w:val="24"/>
          <w:szCs w:val="24"/>
        </w:rPr>
      </w:pPr>
      <w:r w:rsidRPr="002D7BE3">
        <w:rPr>
          <w:rFonts w:ascii="Microsoft New Tai Lue" w:hAnsi="Microsoft New Tai Lue" w:cs="Microsoft New Tai Lue"/>
          <w:sz w:val="24"/>
          <w:szCs w:val="24"/>
        </w:rPr>
        <w:t>Përmirësimi i cilësisë së ajrit duke minimizuar ndotjen e ajrit nga ngrohja e shtëpive dhe shërbimet e vogla, sjell përfitim si për mjedisin ashtu edhe për shëndetin e popullatës. Ka opsione të shumta me ndikim të ulët dhe të lartë për të gjithë skenarët për ulje graduale ose rrënjësore të ndotjes së ajrit.</w:t>
      </w:r>
    </w:p>
    <w:p w:rsidR="00BE6440" w:rsidRPr="002D7BE3" w:rsidRDefault="00BE6440" w:rsidP="004C0FB1">
      <w:pPr>
        <w:jc w:val="both"/>
        <w:rPr>
          <w:rFonts w:ascii="Microsoft New Tai Lue" w:hAnsi="Microsoft New Tai Lue" w:cs="Microsoft New Tai Lue"/>
          <w:sz w:val="24"/>
          <w:szCs w:val="24"/>
        </w:rPr>
      </w:pPr>
      <w:r w:rsidRPr="002D7BE3">
        <w:rPr>
          <w:rFonts w:ascii="Microsoft New Tai Lue" w:hAnsi="Microsoft New Tai Lue" w:cs="Microsoft New Tai Lue"/>
          <w:sz w:val="24"/>
          <w:szCs w:val="24"/>
        </w:rPr>
        <w:t xml:space="preserve">Marrë parasysh se një numër i madh i amvisërive urbane dhe rurale në zonën e Hanit të Elezit përdorin dru për ngrohje dhe gatim, si opsion i parë për të ulur ndotjen nga ngrohja e amvisërive është kalimi në pelet druri për shtëpitë e shkëputura dhe gjysmë të shkëputura, çka do të zvogëlojë ndotjen e ajrit, veçanërisht nga grimcat PM10 dhe PM2.5. </w:t>
      </w:r>
    </w:p>
    <w:p w:rsidR="003F5E1E" w:rsidRPr="002D7BE3" w:rsidRDefault="00BA4685" w:rsidP="00CA0851">
      <w:pPr>
        <w:jc w:val="both"/>
        <w:rPr>
          <w:rFonts w:ascii="Microsoft New Tai Lue" w:hAnsi="Microsoft New Tai Lue" w:cs="Microsoft New Tai Lue"/>
          <w:sz w:val="24"/>
          <w:szCs w:val="24"/>
        </w:rPr>
      </w:pPr>
      <w:bookmarkStart w:id="216" w:name="_Toc148447994"/>
      <w:r w:rsidRPr="002D7BE3">
        <w:rPr>
          <w:rFonts w:ascii="Microsoft New Tai Lue" w:hAnsi="Microsoft New Tai Lue" w:cs="Microsoft New Tai Lue"/>
          <w:sz w:val="24"/>
          <w:szCs w:val="24"/>
        </w:rPr>
        <w:t>Pajisjet e reja më efiçiente të ngrohjes mund të përmirësojnë cilësinë e ajrit të brendshëm dhe të jashtëm. Përdorimi i derivateve më të pastra, instalimi i pajisjeve me efiçiencë të energjisë dhe pastrimi i rregullt i oxhaqeve mund të ndihmojnë në uljen e emetimeve.</w:t>
      </w:r>
      <w:bookmarkEnd w:id="216"/>
      <w:r w:rsidRPr="002D7BE3">
        <w:rPr>
          <w:rFonts w:ascii="Microsoft New Tai Lue" w:hAnsi="Microsoft New Tai Lue" w:cs="Microsoft New Tai Lue"/>
          <w:sz w:val="24"/>
          <w:szCs w:val="24"/>
        </w:rPr>
        <w:t xml:space="preserve"> </w:t>
      </w:r>
    </w:p>
    <w:p w:rsidR="001C22B1" w:rsidRPr="002D7BE3" w:rsidRDefault="003F5E1E" w:rsidP="00CA0851">
      <w:pPr>
        <w:jc w:val="both"/>
        <w:rPr>
          <w:rFonts w:ascii="Microsoft New Tai Lue" w:hAnsi="Microsoft New Tai Lue" w:cs="Microsoft New Tai Lue"/>
          <w:sz w:val="24"/>
          <w:szCs w:val="24"/>
        </w:rPr>
      </w:pPr>
      <w:r w:rsidRPr="002D7BE3">
        <w:rPr>
          <w:rFonts w:ascii="Microsoft New Tai Lue" w:hAnsi="Microsoft New Tai Lue" w:cs="Microsoft New Tai Lue"/>
          <w:sz w:val="24"/>
          <w:szCs w:val="24"/>
        </w:rPr>
        <w:t>Për të arritur këtë synim, është e rëndësishme edhe përgatitja e planeve të tjera që do të ndihmojnë në uljen e ndotjes së ajrit nga burimet me djegie të vogël.</w:t>
      </w:r>
    </w:p>
    <w:p w:rsidR="007D4F10" w:rsidRPr="00CA0851" w:rsidRDefault="00500B29" w:rsidP="00CA0851">
      <w:pPr>
        <w:pStyle w:val="Heading3"/>
        <w:rPr>
          <w:rFonts w:ascii="Microsoft New Tai Lue" w:eastAsia="Candara" w:hAnsi="Microsoft New Tai Lue" w:cs="Microsoft New Tai Lue"/>
          <w:b/>
          <w:bCs/>
          <w:color w:val="1F3864" w:themeColor="accent1" w:themeShade="80"/>
          <w:sz w:val="28"/>
          <w:szCs w:val="28"/>
        </w:rPr>
      </w:pPr>
      <w:bookmarkStart w:id="217" w:name="_Toc160965283"/>
      <w:r>
        <w:rPr>
          <w:rFonts w:ascii="Microsoft New Tai Lue" w:hAnsi="Microsoft New Tai Lue"/>
          <w:b/>
          <w:bCs/>
          <w:color w:val="1F3864" w:themeColor="accent1" w:themeShade="80"/>
          <w:sz w:val="28"/>
          <w:szCs w:val="28"/>
        </w:rPr>
        <w:t>Objektivi 2: Promovim i modalitetit të transportit të qëndrueshëm.</w:t>
      </w:r>
      <w:bookmarkEnd w:id="217"/>
    </w:p>
    <w:p w:rsidR="007D4F10" w:rsidRPr="002D7BE3" w:rsidRDefault="007D4F10" w:rsidP="004C0FB1">
      <w:pPr>
        <w:jc w:val="both"/>
        <w:rPr>
          <w:rFonts w:ascii="Microsoft New Tai Lue" w:hAnsi="Microsoft New Tai Lue" w:cs="Microsoft New Tai Lue"/>
          <w:sz w:val="24"/>
          <w:szCs w:val="24"/>
        </w:rPr>
      </w:pPr>
      <w:r w:rsidRPr="002D7BE3">
        <w:rPr>
          <w:rFonts w:ascii="Microsoft New Tai Lue" w:hAnsi="Microsoft New Tai Lue" w:cs="Microsoft New Tai Lue"/>
          <w:sz w:val="24"/>
          <w:szCs w:val="24"/>
        </w:rPr>
        <w:t xml:space="preserve">Inkurajimi i transportit publik është një mënyrë e thjeshtë për t’i larguar njerëzit nga makinat e tyre, duke e bërë atë një qasje të dukshme për të ulur numrin e makinave në rrugë. Megjithatë, për të arritur këtë, kërkohet një plan mobiliteti me zgjidhje në këtë drejtim. </w:t>
      </w:r>
    </w:p>
    <w:p w:rsidR="00E479FC" w:rsidRPr="002D7BE3" w:rsidRDefault="007D4F10" w:rsidP="00CA0851">
      <w:pPr>
        <w:jc w:val="both"/>
        <w:rPr>
          <w:rFonts w:ascii="Microsoft New Tai Lue" w:hAnsi="Microsoft New Tai Lue" w:cs="Microsoft New Tai Lue"/>
          <w:sz w:val="24"/>
          <w:szCs w:val="24"/>
        </w:rPr>
      </w:pPr>
      <w:bookmarkStart w:id="218" w:name="_Toc148447995"/>
      <w:r w:rsidRPr="002D7BE3">
        <w:rPr>
          <w:rFonts w:ascii="Microsoft New Tai Lue" w:hAnsi="Microsoft New Tai Lue" w:cs="Microsoft New Tai Lue"/>
          <w:sz w:val="24"/>
          <w:szCs w:val="24"/>
        </w:rPr>
        <w:lastRenderedPageBreak/>
        <w:t>Për shkak se rruga kryesore e Hanit të Elezit është një rrugë tranzit, ndotja e ajrit mund të minimizohet duke ngadalësuar trafikun, duke inkurajuar përdorimin e automjeteve elektrike/hibride, duke ndryshuar drejtimet e trafikut dhe duke vendosur</w:t>
      </w:r>
      <w:bookmarkEnd w:id="218"/>
      <w:r w:rsidRPr="002D7BE3">
        <w:rPr>
          <w:rFonts w:ascii="Microsoft New Tai Lue" w:hAnsi="Microsoft New Tai Lue" w:cs="Microsoft New Tai Lue"/>
          <w:sz w:val="24"/>
          <w:szCs w:val="24"/>
        </w:rPr>
        <w:t xml:space="preserve"> </w:t>
      </w:r>
      <w:bookmarkStart w:id="219" w:name="_Toc148447996"/>
      <w:r w:rsidRPr="002D7BE3">
        <w:rPr>
          <w:rFonts w:ascii="Microsoft New Tai Lue" w:hAnsi="Microsoft New Tai Lue" w:cs="Microsoft New Tai Lue"/>
          <w:sz w:val="24"/>
          <w:szCs w:val="24"/>
        </w:rPr>
        <w:t>kufizime të qasjes. Në këtë rast, mund të ulen shumë emetimet e plumbit, tymit dhe grimcave nga trafiku rrugor, duke rezultuar në përmirësime të konsiderueshme në cilësinë e ajrit.</w:t>
      </w:r>
      <w:bookmarkEnd w:id="219"/>
    </w:p>
    <w:p w:rsidR="00C26A84" w:rsidRPr="0010247E" w:rsidRDefault="00500B29" w:rsidP="00CA0851">
      <w:pPr>
        <w:pStyle w:val="Heading3"/>
      </w:pPr>
      <w:bookmarkStart w:id="220" w:name="_Toc148447997"/>
      <w:bookmarkStart w:id="221" w:name="_Toc160965284"/>
      <w:r>
        <w:rPr>
          <w:rFonts w:ascii="Microsoft New Tai Lue" w:hAnsi="Microsoft New Tai Lue"/>
          <w:b/>
          <w:bCs/>
          <w:color w:val="1F3864" w:themeColor="accent1" w:themeShade="80"/>
          <w:sz w:val="28"/>
          <w:szCs w:val="28"/>
        </w:rPr>
        <w:t xml:space="preserve">Objektivi 3: </w:t>
      </w:r>
      <w:r>
        <w:rPr>
          <w:rFonts w:ascii="Microsoft New Tai Lue" w:hAnsi="Microsoft New Tai Lue"/>
          <w:b/>
          <w:bCs/>
          <w:i/>
          <w:iCs/>
          <w:color w:val="1F3864" w:themeColor="accent1" w:themeShade="80"/>
          <w:sz w:val="28"/>
          <w:szCs w:val="28"/>
        </w:rPr>
        <w:t xml:space="preserve">Ulja e emetimeve nga sektori i ndërtimtarisë dhe </w:t>
      </w:r>
      <w:bookmarkEnd w:id="220"/>
      <w:r>
        <w:rPr>
          <w:rFonts w:ascii="Microsoft New Tai Lue" w:hAnsi="Microsoft New Tai Lue"/>
          <w:b/>
          <w:bCs/>
          <w:i/>
          <w:iCs/>
          <w:color w:val="1F3864" w:themeColor="accent1" w:themeShade="80"/>
          <w:sz w:val="28"/>
          <w:szCs w:val="28"/>
        </w:rPr>
        <w:t>mbeturinave.</w:t>
      </w:r>
      <w:bookmarkEnd w:id="221"/>
    </w:p>
    <w:p w:rsidR="004100A1" w:rsidRPr="002D7BE3" w:rsidRDefault="004100A1" w:rsidP="00CA0851">
      <w:pPr>
        <w:jc w:val="both"/>
        <w:rPr>
          <w:rFonts w:ascii="Microsoft New Tai Lue" w:hAnsi="Microsoft New Tai Lue" w:cs="Microsoft New Tai Lue"/>
          <w:sz w:val="24"/>
          <w:szCs w:val="24"/>
        </w:rPr>
      </w:pPr>
      <w:bookmarkStart w:id="222" w:name="_Toc148447998"/>
      <w:r w:rsidRPr="002D7BE3">
        <w:rPr>
          <w:rFonts w:ascii="Microsoft New Tai Lue" w:hAnsi="Microsoft New Tai Lue" w:cs="Microsoft New Tai Lue"/>
          <w:sz w:val="24"/>
          <w:szCs w:val="24"/>
        </w:rPr>
        <w:t>Përmes këtij Plani Lokal të Veprimit, ne mund të koordinojmë përpjekjet për të zbutur dhe kontrolluar emetimet si nga zhvillimet e reja ndërtimore ashtu edhe nga mbeturinat, duke përdorur një kombinim të rregullave dhe bashkëpunim me institucione dhe grupe të tjera. Komuna është angazhuar për uljen e ndotjes së ajrit deri në vitin 202</w:t>
      </w:r>
      <w:r w:rsidR="007E2F34">
        <w:rPr>
          <w:rFonts w:ascii="Microsoft New Tai Lue" w:hAnsi="Microsoft New Tai Lue" w:cs="Microsoft New Tai Lue"/>
          <w:sz w:val="24"/>
          <w:szCs w:val="24"/>
        </w:rPr>
        <w:t>9</w:t>
      </w:r>
      <w:r w:rsidRPr="002D7BE3">
        <w:rPr>
          <w:rFonts w:ascii="Microsoft New Tai Lue" w:hAnsi="Microsoft New Tai Lue" w:cs="Microsoft New Tai Lue"/>
          <w:sz w:val="24"/>
          <w:szCs w:val="24"/>
        </w:rPr>
        <w:t>.</w:t>
      </w:r>
      <w:bookmarkEnd w:id="222"/>
    </w:p>
    <w:p w:rsidR="0010247E" w:rsidRPr="002D7BE3" w:rsidRDefault="004100A1" w:rsidP="00CA0851">
      <w:pPr>
        <w:jc w:val="both"/>
        <w:rPr>
          <w:rFonts w:ascii="Microsoft New Tai Lue" w:hAnsi="Microsoft New Tai Lue" w:cs="Microsoft New Tai Lue"/>
          <w:sz w:val="24"/>
          <w:szCs w:val="24"/>
        </w:rPr>
      </w:pPr>
      <w:bookmarkStart w:id="223" w:name="_Toc148447999"/>
      <w:r w:rsidRPr="002D7BE3">
        <w:rPr>
          <w:rFonts w:ascii="Microsoft New Tai Lue" w:hAnsi="Microsoft New Tai Lue" w:cs="Microsoft New Tai Lue"/>
          <w:sz w:val="24"/>
          <w:szCs w:val="24"/>
        </w:rPr>
        <w:t>Ky plan veprimi do të krijojë gjithashtu kornizën se si do t’i trajtojmë zhvillimet e ardhshme rreth komunës për të minimizuar dhe zbutur pasojat negative.</w:t>
      </w:r>
      <w:bookmarkEnd w:id="223"/>
    </w:p>
    <w:p w:rsidR="004100A1" w:rsidRPr="002D7BE3" w:rsidRDefault="004100A1" w:rsidP="00CA0851">
      <w:pPr>
        <w:jc w:val="both"/>
        <w:rPr>
          <w:rFonts w:ascii="Microsoft New Tai Lue" w:hAnsi="Microsoft New Tai Lue" w:cs="Microsoft New Tai Lue"/>
          <w:sz w:val="24"/>
          <w:szCs w:val="24"/>
        </w:rPr>
      </w:pPr>
      <w:r w:rsidRPr="002D7BE3">
        <w:rPr>
          <w:rFonts w:ascii="Microsoft New Tai Lue" w:hAnsi="Microsoft New Tai Lue" w:cs="Microsoft New Tai Lue"/>
          <w:sz w:val="24"/>
          <w:szCs w:val="24"/>
        </w:rPr>
        <w:t>Sipas synimit të deklaruar, Urbanizmi i Gjelbër do të rrisë mirëqenien e popullatës duke u lejuar gjithashtu autoriteteve publike të kursejnë mjete për shëndetin publik dhe kostot e mbrojtjes së mjedisit.</w:t>
      </w:r>
    </w:p>
    <w:p w:rsidR="00DA57B3" w:rsidRPr="00F84036" w:rsidRDefault="00500B29" w:rsidP="008861F8">
      <w:pPr>
        <w:pStyle w:val="Heading3"/>
        <w:rPr>
          <w:rFonts w:ascii="Microsoft New Tai Lue" w:eastAsia="Candara" w:hAnsi="Microsoft New Tai Lue" w:cs="Microsoft New Tai Lue"/>
          <w:b/>
          <w:bCs/>
          <w:color w:val="1F4E79" w:themeColor="accent5" w:themeShade="80"/>
          <w:sz w:val="28"/>
          <w:szCs w:val="28"/>
        </w:rPr>
      </w:pPr>
      <w:bookmarkStart w:id="224" w:name="_Toc148448000"/>
      <w:bookmarkStart w:id="225" w:name="_Toc160965285"/>
      <w:r>
        <w:rPr>
          <w:rFonts w:ascii="Microsoft New Tai Lue" w:hAnsi="Microsoft New Tai Lue"/>
          <w:b/>
          <w:bCs/>
          <w:color w:val="1F4E79" w:themeColor="accent5" w:themeShade="80"/>
          <w:sz w:val="28"/>
          <w:szCs w:val="28"/>
        </w:rPr>
        <w:t xml:space="preserve">Objektivi 4: </w:t>
      </w:r>
      <w:r>
        <w:rPr>
          <w:rFonts w:ascii="Microsoft New Tai Lue" w:hAnsi="Microsoft New Tai Lue"/>
          <w:b/>
          <w:bCs/>
          <w:i/>
          <w:iCs/>
          <w:color w:val="1F3864" w:themeColor="accent1" w:themeShade="80"/>
          <w:sz w:val="28"/>
          <w:szCs w:val="28"/>
        </w:rPr>
        <w:t xml:space="preserve">Rritja e </w:t>
      </w:r>
      <w:bookmarkEnd w:id="224"/>
      <w:r>
        <w:rPr>
          <w:rFonts w:ascii="Microsoft New Tai Lue" w:hAnsi="Microsoft New Tai Lue"/>
          <w:b/>
          <w:bCs/>
          <w:i/>
          <w:iCs/>
          <w:color w:val="1F3864" w:themeColor="accent1" w:themeShade="80"/>
          <w:sz w:val="28"/>
          <w:szCs w:val="28"/>
        </w:rPr>
        <w:t>vetëdijesimit.</w:t>
      </w:r>
      <w:bookmarkEnd w:id="225"/>
      <w:r>
        <w:rPr>
          <w:rFonts w:ascii="Microsoft New Tai Lue" w:hAnsi="Microsoft New Tai Lue"/>
          <w:b/>
          <w:bCs/>
          <w:color w:val="1F3864" w:themeColor="accent1" w:themeShade="80"/>
          <w:sz w:val="28"/>
          <w:szCs w:val="28"/>
        </w:rPr>
        <w:t xml:space="preserve"> </w:t>
      </w:r>
    </w:p>
    <w:p w:rsidR="00C853ED" w:rsidRPr="002D7BE3" w:rsidRDefault="00C853ED" w:rsidP="00CA0851">
      <w:pPr>
        <w:jc w:val="both"/>
        <w:rPr>
          <w:rFonts w:ascii="Microsoft New Tai Lue" w:hAnsi="Microsoft New Tai Lue" w:cs="Microsoft New Tai Lue"/>
          <w:b/>
          <w:bCs/>
          <w:iCs/>
          <w:sz w:val="24"/>
          <w:szCs w:val="24"/>
        </w:rPr>
      </w:pPr>
      <w:bookmarkStart w:id="226" w:name="_heading=h.206ipza"/>
      <w:bookmarkStart w:id="227" w:name="_Toc148448001"/>
      <w:bookmarkEnd w:id="226"/>
      <w:r w:rsidRPr="002D7BE3">
        <w:rPr>
          <w:rFonts w:ascii="Microsoft New Tai Lue" w:hAnsi="Microsoft New Tai Lue" w:cs="Microsoft New Tai Lue"/>
          <w:sz w:val="24"/>
          <w:szCs w:val="24"/>
        </w:rPr>
        <w:t>Informimi i banorëve, kompanive dhe vizitorëve në lidhje me nivelet lokale të ndotjes së ajrit, mund të ndihmojë në mbrojtjen e atyre që janë më të ndjeshëm ndaj efekteve shëndetësore. Rritja e vetëdijesimit të publikut për shkaqet dhe efektet e ndotjes së ajrit mund të ndikojë në ndryshimet e sjelljes që mund të ndihmojnë në përmirësimin e cilësisë së ajrit. Edhe pse efektet e përpjekjeve të vetëdijesimit të publikut janë të vështira për t’u vlerësuar dhe për t’u llogaritur, ato do të kenë ndikim në përmirësimin e cilësisë së ajrit.</w:t>
      </w:r>
      <w:bookmarkEnd w:id="227"/>
      <w:r w:rsidRPr="002D7BE3">
        <w:rPr>
          <w:rFonts w:ascii="Microsoft New Tai Lue" w:hAnsi="Microsoft New Tai Lue" w:cs="Microsoft New Tai Lue"/>
          <w:sz w:val="24"/>
          <w:szCs w:val="24"/>
        </w:rPr>
        <w:t xml:space="preserve"> </w:t>
      </w:r>
    </w:p>
    <w:p w:rsidR="0064209F" w:rsidRPr="002D7BE3" w:rsidRDefault="00C853ED" w:rsidP="00CA0851">
      <w:pPr>
        <w:jc w:val="both"/>
        <w:rPr>
          <w:rFonts w:ascii="Microsoft New Tai Lue" w:hAnsi="Microsoft New Tai Lue" w:cs="Microsoft New Tai Lue"/>
          <w:b/>
          <w:bCs/>
          <w:iCs/>
          <w:sz w:val="24"/>
          <w:szCs w:val="24"/>
        </w:rPr>
      </w:pPr>
      <w:bookmarkStart w:id="228" w:name="_Toc148448002"/>
      <w:r w:rsidRPr="002D7BE3">
        <w:rPr>
          <w:rFonts w:ascii="Microsoft New Tai Lue" w:hAnsi="Microsoft New Tai Lue" w:cs="Microsoft New Tai Lue"/>
          <w:sz w:val="24"/>
          <w:szCs w:val="24"/>
        </w:rPr>
        <w:t>Ne mund ta përmirësojmë cilësinë e ajrit duke kuptuar si ndikon ndotja e ajrit si në shëndetin publik dhe në ekosistemin. Është detyra jonë të veprojmë dhe të adresojmë ndikimin mjedisor të ndotjes. Para së gjithash, popullata e përgjithshme duhet të vetëdijesohet për gjendjen aktuale të cilësisë së ajrit. Disa programe mësimore dhe edukative mund të ndihmojnë me këtë.</w:t>
      </w:r>
      <w:bookmarkEnd w:id="228"/>
    </w:p>
    <w:p w:rsidR="00DA57B3" w:rsidRPr="00CA0851" w:rsidRDefault="0015384F" w:rsidP="00C853ED">
      <w:pPr>
        <w:pStyle w:val="Heading2"/>
        <w:rPr>
          <w:rFonts w:ascii="Verdana" w:hAnsi="Verdana"/>
          <w:color w:val="1F3864" w:themeColor="accent1" w:themeShade="80"/>
          <w:sz w:val="28"/>
        </w:rPr>
      </w:pPr>
      <w:bookmarkStart w:id="229" w:name="_Toc148448003"/>
      <w:bookmarkStart w:id="230" w:name="_Toc160965286"/>
      <w:r>
        <w:rPr>
          <w:rFonts w:ascii="Verdana" w:hAnsi="Verdana"/>
          <w:color w:val="1F3864" w:themeColor="accent1" w:themeShade="80"/>
          <w:sz w:val="28"/>
        </w:rPr>
        <w:t>9.2 Masat</w:t>
      </w:r>
      <w:bookmarkEnd w:id="229"/>
      <w:bookmarkEnd w:id="230"/>
    </w:p>
    <w:p w:rsidR="00D229EF" w:rsidRDefault="00D229EF" w:rsidP="00D229EF">
      <w:pPr>
        <w:pStyle w:val="NoSpacing"/>
      </w:pPr>
    </w:p>
    <w:p w:rsidR="007A22DF" w:rsidRPr="002D7BE3" w:rsidRDefault="007A22DF" w:rsidP="004C0FB1">
      <w:pPr>
        <w:jc w:val="both"/>
        <w:rPr>
          <w:rFonts w:ascii="Microsoft New Tai Lue" w:hAnsi="Microsoft New Tai Lue" w:cs="Microsoft New Tai Lue"/>
          <w:sz w:val="24"/>
          <w:szCs w:val="24"/>
        </w:rPr>
      </w:pPr>
      <w:r w:rsidRPr="002D7BE3">
        <w:rPr>
          <w:rFonts w:ascii="Microsoft New Tai Lue" w:hAnsi="Microsoft New Tai Lue" w:cs="Microsoft New Tai Lue"/>
          <w:sz w:val="24"/>
          <w:szCs w:val="24"/>
        </w:rPr>
        <w:t xml:space="preserve">PLVCA-ja rendit katër objektiva dhe tetëmbëdhjetë veprime, zbatimi i të cilave do të realizojë synimet tona. Këto aktivitete fokusohen më tej në zbutjen e burimeve të </w:t>
      </w:r>
      <w:r w:rsidRPr="002D7BE3">
        <w:rPr>
          <w:rFonts w:ascii="Microsoft New Tai Lue" w:hAnsi="Microsoft New Tai Lue" w:cs="Microsoft New Tai Lue"/>
          <w:sz w:val="24"/>
          <w:szCs w:val="24"/>
        </w:rPr>
        <w:lastRenderedPageBreak/>
        <w:t>ndotjes së ajrit dhe përshtatjen për të ulur ndikimet e saj negative. Tabela më poshtë përshkruan fushat strategjike dhe detajet e parashikuara në këtë plan veprimi.</w:t>
      </w:r>
    </w:p>
    <w:p w:rsidR="00D229EF" w:rsidRPr="002D7BE3" w:rsidRDefault="007A22DF" w:rsidP="004C0FB1">
      <w:pPr>
        <w:jc w:val="both"/>
        <w:rPr>
          <w:rFonts w:ascii="Microsoft New Tai Lue" w:hAnsi="Microsoft New Tai Lue" w:cs="Microsoft New Tai Lue"/>
          <w:sz w:val="24"/>
          <w:szCs w:val="24"/>
        </w:rPr>
      </w:pPr>
      <w:r w:rsidRPr="002D7BE3">
        <w:rPr>
          <w:rFonts w:ascii="Microsoft New Tai Lue" w:hAnsi="Microsoft New Tai Lue" w:cs="Microsoft New Tai Lue"/>
          <w:sz w:val="24"/>
          <w:szCs w:val="24"/>
        </w:rPr>
        <w:t>Është bërë një vlerësim i kostove, përfitimeve dhe fizibilitetit të zgjidhjeve të ndryshme zbutëse, që është një komponent i rëndësishëm i planit të veprimit, duke lejuar formulimin e masave proporcionale dhe efektive. Analiza kosto-përfitim mori në konsideratë shqetësimet shëndetësore dhe mjedisore, si dhe koston financiare të çdo intervenimi për Komunën dhe çdo palë të prekur.</w:t>
      </w:r>
    </w:p>
    <w:p w:rsidR="000658BA" w:rsidRPr="002D7BE3" w:rsidRDefault="000658BA" w:rsidP="004C0FB1">
      <w:pPr>
        <w:jc w:val="both"/>
        <w:rPr>
          <w:rFonts w:ascii="Microsoft New Tai Lue" w:hAnsi="Microsoft New Tai Lue" w:cs="Microsoft New Tai Lue"/>
          <w:sz w:val="24"/>
          <w:szCs w:val="24"/>
        </w:rPr>
      </w:pPr>
      <w:r w:rsidRPr="002D7BE3">
        <w:rPr>
          <w:rFonts w:ascii="Microsoft New Tai Lue" w:hAnsi="Microsoft New Tai Lue" w:cs="Microsoft New Tai Lue"/>
          <w:sz w:val="24"/>
          <w:szCs w:val="24"/>
        </w:rPr>
        <w:t>PLVCA-ja përfshin një afat kohor të përfundimit, tregues të procesit dhe institucionet kryesore dhe dytësore të përfshira në zbatim. Nuk ka informacion shtesë se si u janë komunikuar detyrat e veçanta për zbatimin e PLVCA institucioneve parësore dhe dytësore të shënuara si përgjegjëse për përfundimin e aktivitetit.</w:t>
      </w:r>
    </w:p>
    <w:p w:rsidR="00EB3564" w:rsidRPr="002D7BE3" w:rsidRDefault="000658BA" w:rsidP="004C0FB1">
      <w:pPr>
        <w:jc w:val="both"/>
        <w:rPr>
          <w:rFonts w:ascii="Microsoft New Tai Lue" w:hAnsi="Microsoft New Tai Lue" w:cs="Microsoft New Tai Lue"/>
          <w:sz w:val="24"/>
          <w:szCs w:val="24"/>
        </w:rPr>
      </w:pPr>
      <w:r w:rsidRPr="002D7BE3">
        <w:rPr>
          <w:rFonts w:ascii="Microsoft New Tai Lue" w:hAnsi="Microsoft New Tai Lue" w:cs="Microsoft New Tai Lue"/>
          <w:sz w:val="24"/>
          <w:szCs w:val="24"/>
        </w:rPr>
        <w:t>Në fushat ku veprimi varet nga pjesëmarrja dhe investimet e sektorit privat, udhëzimet e detajuara sipas këtij plani mund ta drejtojnë një investim të tillë.</w:t>
      </w:r>
    </w:p>
    <w:p w:rsidR="0020066A" w:rsidRPr="0020066A" w:rsidRDefault="0003342A" w:rsidP="00CA0851">
      <w:pPr>
        <w:pStyle w:val="Heading1"/>
        <w:spacing w:after="240"/>
      </w:pPr>
      <w:bookmarkStart w:id="231" w:name="_heading=h.4k668n3"/>
      <w:bookmarkStart w:id="232" w:name="_Toc148448004"/>
      <w:bookmarkStart w:id="233" w:name="_Toc160965287"/>
      <w:bookmarkEnd w:id="231"/>
      <w:r>
        <w:rPr>
          <w:color w:val="002060"/>
          <w:sz w:val="28"/>
          <w:szCs w:val="40"/>
        </w:rPr>
        <w:t>10.0 RENDITJA E PRIORITETEVE</w:t>
      </w:r>
      <w:bookmarkEnd w:id="232"/>
      <w:bookmarkEnd w:id="233"/>
    </w:p>
    <w:p w:rsidR="0020066A" w:rsidRPr="002D7BE3" w:rsidRDefault="0020066A" w:rsidP="004C0FB1">
      <w:pPr>
        <w:jc w:val="both"/>
        <w:rPr>
          <w:rFonts w:ascii="Microsoft New Tai Lue" w:hAnsi="Microsoft New Tai Lue" w:cs="Microsoft New Tai Lue"/>
          <w:sz w:val="24"/>
          <w:szCs w:val="24"/>
        </w:rPr>
      </w:pPr>
      <w:r w:rsidRPr="002D7BE3">
        <w:rPr>
          <w:rFonts w:ascii="Microsoft New Tai Lue" w:hAnsi="Microsoft New Tai Lue" w:cs="Microsoft New Tai Lue"/>
          <w:sz w:val="24"/>
          <w:szCs w:val="24"/>
        </w:rPr>
        <w:t xml:space="preserve">Disa nga faktorët e rëndësishëm për krahasimin dhe prioritizimin e intervenimeve përfshijnë ndikimin e mundshëm duke supozuar zbatimin e përsosur, lehtësinë e faktorizimit të zbatimit në kapacitetet e Komunës dhe ekonominë politike, kostot e masës dhe implikimet e saj për ekuitetin. </w:t>
      </w:r>
    </w:p>
    <w:p w:rsidR="00DA57B3" w:rsidRPr="00CA0851" w:rsidRDefault="0003342A" w:rsidP="00CA0851">
      <w:pPr>
        <w:pStyle w:val="Heading1"/>
        <w:spacing w:after="240"/>
        <w:rPr>
          <w:color w:val="002060"/>
          <w:sz w:val="28"/>
          <w:szCs w:val="40"/>
        </w:rPr>
      </w:pPr>
      <w:bookmarkStart w:id="234" w:name="_heading=h.2zbgiuw"/>
      <w:bookmarkStart w:id="235" w:name="_Toc148448005"/>
      <w:bookmarkStart w:id="236" w:name="_Toc160965288"/>
      <w:bookmarkEnd w:id="234"/>
      <w:r>
        <w:rPr>
          <w:color w:val="002060"/>
          <w:sz w:val="28"/>
          <w:szCs w:val="40"/>
        </w:rPr>
        <w:t>11.0 VEPRIMET DHE INSTITUCIONET UDHËHEQËSE TË PLVCA-së</w:t>
      </w:r>
      <w:bookmarkEnd w:id="235"/>
      <w:bookmarkEnd w:id="236"/>
    </w:p>
    <w:p w:rsidR="000C0381" w:rsidRPr="002D7BE3" w:rsidRDefault="00C016A2" w:rsidP="00CA0851">
      <w:pPr>
        <w:rPr>
          <w:rFonts w:ascii="Microsoft New Tai Lue" w:hAnsi="Microsoft New Tai Lue" w:cs="Microsoft New Tai Lue"/>
          <w:sz w:val="24"/>
          <w:szCs w:val="24"/>
        </w:rPr>
      </w:pPr>
      <w:bookmarkStart w:id="237" w:name="_heading=h.1egqt2p"/>
      <w:bookmarkStart w:id="238" w:name="_Toc148448006"/>
      <w:bookmarkEnd w:id="237"/>
      <w:r w:rsidRPr="002D7BE3">
        <w:rPr>
          <w:rFonts w:ascii="Microsoft New Tai Lue" w:hAnsi="Microsoft New Tai Lue" w:cs="Microsoft New Tai Lue"/>
          <w:sz w:val="24"/>
          <w:szCs w:val="24"/>
        </w:rPr>
        <w:t>Komuna ka adoptuar një qasje të përbashkët në procesin e planifikimit të veprimeve, duke përfshirë sektorin e mjedisit, zhvillimin e qëndrueshëm, planifikimin, transportin dhe shërbime të tjera relevante, si dhe çdo pjesë tjetër të komunitetit që mund të luajë një rol për të kontribuar në përmbushjen e objektivave të cilësisë së ajrit.</w:t>
      </w:r>
      <w:bookmarkEnd w:id="238"/>
    </w:p>
    <w:p w:rsidR="000C0381" w:rsidRPr="00CA0851" w:rsidRDefault="0003342A" w:rsidP="00CA0851">
      <w:pPr>
        <w:pStyle w:val="Heading1"/>
        <w:spacing w:after="240"/>
        <w:rPr>
          <w:b w:val="0"/>
          <w:color w:val="002060"/>
          <w:sz w:val="28"/>
          <w:szCs w:val="40"/>
        </w:rPr>
      </w:pPr>
      <w:bookmarkStart w:id="239" w:name="_Toc160965289"/>
      <w:r>
        <w:rPr>
          <w:color w:val="002060"/>
          <w:sz w:val="28"/>
          <w:szCs w:val="40"/>
        </w:rPr>
        <w:t xml:space="preserve">12.0 </w:t>
      </w:r>
      <w:bookmarkStart w:id="240" w:name="_Hlk140746094"/>
      <w:bookmarkStart w:id="241" w:name="_Hlk121086653"/>
      <w:r>
        <w:rPr>
          <w:color w:val="002060"/>
          <w:sz w:val="28"/>
          <w:szCs w:val="40"/>
        </w:rPr>
        <w:t>NDIKIMI I ZBATIMIT</w:t>
      </w:r>
      <w:bookmarkEnd w:id="239"/>
      <w:bookmarkEnd w:id="240"/>
      <w:bookmarkEnd w:id="241"/>
    </w:p>
    <w:p w:rsidR="00F958A0" w:rsidRPr="002D7BE3" w:rsidRDefault="00C74148" w:rsidP="00CA0851">
      <w:pPr>
        <w:jc w:val="both"/>
        <w:rPr>
          <w:rFonts w:ascii="Microsoft New Tai Lue" w:hAnsi="Microsoft New Tai Lue" w:cs="Microsoft New Tai Lue"/>
          <w:sz w:val="24"/>
          <w:szCs w:val="24"/>
        </w:rPr>
      </w:pPr>
      <w:bookmarkStart w:id="242" w:name="_Toc148448007"/>
      <w:r w:rsidRPr="002D7BE3">
        <w:rPr>
          <w:rFonts w:ascii="Microsoft New Tai Lue" w:hAnsi="Microsoft New Tai Lue" w:cs="Microsoft New Tai Lue"/>
          <w:sz w:val="24"/>
          <w:szCs w:val="24"/>
        </w:rPr>
        <w:t>Objektivat e përcaktuara në këtë dokument ofrojnë lidhje të drejtpërdrejtë me këtë PLVCA, duke nxitur jo vetëm zhvillimin më të gjelbër, por edhe duke katalizuar zbatimin e veprimeve të propozuara në kuadër të këtij dokumenti, duke ndihmuar në uljen e emetimeve veçanërisht të PM10 dhe PM2.5 nga ngrohja e amvisërive dhe aktivitete të transportit, duke inkurajuar një qytet më të shëndetshëm në tërësi.</w:t>
      </w:r>
      <w:bookmarkEnd w:id="242"/>
    </w:p>
    <w:p w:rsidR="00C74148" w:rsidRPr="00CA0851" w:rsidRDefault="0003342A" w:rsidP="00CA0851">
      <w:pPr>
        <w:pStyle w:val="Heading1"/>
        <w:spacing w:after="240"/>
        <w:rPr>
          <w:color w:val="002060"/>
          <w:sz w:val="28"/>
          <w:szCs w:val="40"/>
        </w:rPr>
      </w:pPr>
      <w:bookmarkStart w:id="243" w:name="_heading=h.3ygebqi"/>
      <w:bookmarkStart w:id="244" w:name="_Toc148448008"/>
      <w:bookmarkStart w:id="245" w:name="_Toc160965290"/>
      <w:bookmarkEnd w:id="243"/>
      <w:r>
        <w:rPr>
          <w:color w:val="002060"/>
          <w:sz w:val="28"/>
          <w:szCs w:val="40"/>
        </w:rPr>
        <w:lastRenderedPageBreak/>
        <w:t>13.0 VLERËSIMI I ZBATIMIT TË PLANIT</w:t>
      </w:r>
      <w:bookmarkEnd w:id="244"/>
      <w:bookmarkEnd w:id="245"/>
    </w:p>
    <w:p w:rsidR="00F958A0" w:rsidRPr="002D7BE3" w:rsidRDefault="00F958A0" w:rsidP="00CA0851">
      <w:pPr>
        <w:jc w:val="both"/>
        <w:rPr>
          <w:rFonts w:ascii="Microsoft New Tai Lue" w:hAnsi="Microsoft New Tai Lue" w:cs="Microsoft New Tai Lue"/>
          <w:b/>
          <w:sz w:val="24"/>
          <w:szCs w:val="24"/>
        </w:rPr>
      </w:pPr>
      <w:bookmarkStart w:id="246" w:name="_heading=h.2dlolyb"/>
      <w:bookmarkStart w:id="247" w:name="_Toc148448009"/>
      <w:bookmarkEnd w:id="246"/>
      <w:r w:rsidRPr="002D7BE3">
        <w:rPr>
          <w:rFonts w:ascii="Microsoft New Tai Lue" w:hAnsi="Microsoft New Tai Lue" w:cs="Microsoft New Tai Lue"/>
          <w:sz w:val="24"/>
          <w:szCs w:val="24"/>
        </w:rPr>
        <w:t>Për të bërë një vlerësim të saktë, duhet të merret në konsideratë progresi i bërë drejt arritjes së objektivave të këtij plani veprimi, problemeve të hasura në arritjen e objektivave të planit, dhe të asaj që duhet bërë për t’i kapërcyer këto pengesa për avancim.</w:t>
      </w:r>
      <w:bookmarkEnd w:id="247"/>
    </w:p>
    <w:p w:rsidR="00F958A0" w:rsidRPr="002D7BE3" w:rsidRDefault="00F958A0" w:rsidP="00CA0851">
      <w:pPr>
        <w:jc w:val="both"/>
        <w:rPr>
          <w:rFonts w:ascii="Microsoft New Tai Lue" w:hAnsi="Microsoft New Tai Lue" w:cs="Microsoft New Tai Lue"/>
          <w:b/>
          <w:sz w:val="24"/>
          <w:szCs w:val="24"/>
        </w:rPr>
      </w:pPr>
      <w:bookmarkStart w:id="248" w:name="_Toc148448010"/>
      <w:r w:rsidRPr="002D7BE3">
        <w:rPr>
          <w:rFonts w:ascii="Microsoft New Tai Lue" w:hAnsi="Microsoft New Tai Lue" w:cs="Microsoft New Tai Lue"/>
          <w:sz w:val="24"/>
          <w:szCs w:val="24"/>
        </w:rPr>
        <w:t>Vlerësimi do të ndihmojë në identifikimin e fushave me interes. Si rrjedhojë, rivlerësimi i zbatimit të planit do të nxjerrë në pah domosdoshmërinë e përfshirjes së sektorëve të tjerë në zbatimin e veprimeve, me qëllim marrjen e të dhënave aktuale dhe të besueshme për përditësimin e veprimeve të këtij Plani të Veprimit.</w:t>
      </w:r>
      <w:bookmarkEnd w:id="248"/>
    </w:p>
    <w:p w:rsidR="001C4E4C" w:rsidRDefault="0003342A" w:rsidP="00CA0851">
      <w:pPr>
        <w:pStyle w:val="Heading1"/>
        <w:spacing w:after="240"/>
      </w:pPr>
      <w:bookmarkStart w:id="249" w:name="_Toc148448011"/>
      <w:bookmarkStart w:id="250" w:name="_Toc160965291"/>
      <w:r>
        <w:rPr>
          <w:color w:val="002060"/>
          <w:sz w:val="28"/>
          <w:szCs w:val="40"/>
        </w:rPr>
        <w:t xml:space="preserve">14.0 </w:t>
      </w:r>
      <w:bookmarkStart w:id="251" w:name="_Hlk136944802"/>
      <w:r>
        <w:rPr>
          <w:color w:val="002060"/>
          <w:sz w:val="28"/>
          <w:szCs w:val="40"/>
        </w:rPr>
        <w:t>NDIKIMI I PRITUR I PLVCA-së</w:t>
      </w:r>
      <w:bookmarkEnd w:id="249"/>
      <w:bookmarkEnd w:id="250"/>
      <w:bookmarkEnd w:id="251"/>
      <w:r>
        <w:rPr>
          <w:color w:val="002060"/>
          <w:sz w:val="28"/>
          <w:szCs w:val="40"/>
        </w:rPr>
        <w:t xml:space="preserve"> </w:t>
      </w:r>
    </w:p>
    <w:p w:rsidR="001C4E4C" w:rsidRPr="002D7BE3" w:rsidRDefault="001C4E4C" w:rsidP="004C0FB1">
      <w:pPr>
        <w:jc w:val="both"/>
        <w:rPr>
          <w:rFonts w:ascii="Microsoft New Tai Lue" w:hAnsi="Microsoft New Tai Lue" w:cs="Microsoft New Tai Lue"/>
          <w:sz w:val="24"/>
          <w:szCs w:val="24"/>
        </w:rPr>
      </w:pPr>
      <w:r w:rsidRPr="002D7BE3">
        <w:rPr>
          <w:rFonts w:ascii="Microsoft New Tai Lue" w:hAnsi="Microsoft New Tai Lue" w:cs="Microsoft New Tai Lue"/>
          <w:sz w:val="24"/>
          <w:szCs w:val="24"/>
        </w:rPr>
        <w:t>Nuk është e mundur të kuantifikohen përfitimet nga të gjitha masat zbutëse, për sa i përket emetimeve të ndotësve dhe/ose uljes së përqendrimit. Prandaj, të gjitha masave u është dhënë prioritet i barabartë brenda Planit të Veprimit, pasi ato do të kontribuojnë në përmirësimin e cilësisë së ajrit të ambientit.</w:t>
      </w:r>
    </w:p>
    <w:p w:rsidR="001C4E4C" w:rsidRPr="002D7BE3" w:rsidRDefault="001C4E4C" w:rsidP="00CA0851">
      <w:pPr>
        <w:jc w:val="both"/>
        <w:rPr>
          <w:rFonts w:ascii="Microsoft New Tai Lue" w:hAnsi="Microsoft New Tai Lue" w:cs="Microsoft New Tai Lue"/>
          <w:b/>
          <w:sz w:val="24"/>
          <w:szCs w:val="24"/>
        </w:rPr>
      </w:pPr>
      <w:bookmarkStart w:id="252" w:name="_Toc148448012"/>
      <w:r w:rsidRPr="002D7BE3">
        <w:rPr>
          <w:rFonts w:ascii="Microsoft New Tai Lue" w:hAnsi="Microsoft New Tai Lue" w:cs="Microsoft New Tai Lue"/>
          <w:sz w:val="24"/>
          <w:szCs w:val="24"/>
        </w:rPr>
        <w:t>Politikat më ambicioze do të kërkojnë përpjekje të mëtejshme për të siguruar qëndrueshmërinë e tyre. Përgatitja e buxhetit dhe monitorimi i zbatimit janë shumë të rëndësishme.</w:t>
      </w:r>
      <w:bookmarkEnd w:id="252"/>
    </w:p>
    <w:p w:rsidR="00540C10" w:rsidRDefault="0003342A" w:rsidP="00CA0851">
      <w:pPr>
        <w:pStyle w:val="Heading1"/>
        <w:spacing w:after="240"/>
        <w:rPr>
          <w:shd w:val="clear" w:color="auto" w:fill="FFFFFF"/>
        </w:rPr>
      </w:pPr>
      <w:bookmarkStart w:id="253" w:name="_Toc148448013"/>
      <w:bookmarkStart w:id="254" w:name="_Toc160965292"/>
      <w:r>
        <w:rPr>
          <w:color w:val="002060"/>
          <w:sz w:val="28"/>
          <w:szCs w:val="40"/>
        </w:rPr>
        <w:t>15.0 MONITORIMI DHE VLERËSIMI</w:t>
      </w:r>
      <w:bookmarkEnd w:id="253"/>
      <w:bookmarkEnd w:id="254"/>
    </w:p>
    <w:p w:rsidR="000F114D" w:rsidRPr="002D7BE3" w:rsidRDefault="00540C10" w:rsidP="004C0FB1">
      <w:pPr>
        <w:jc w:val="both"/>
        <w:rPr>
          <w:rFonts w:ascii="Microsoft New Tai Lue" w:hAnsi="Microsoft New Tai Lue" w:cs="Microsoft New Tai Lue"/>
          <w:sz w:val="24"/>
          <w:szCs w:val="24"/>
        </w:rPr>
      </w:pPr>
      <w:r w:rsidRPr="002D7BE3">
        <w:rPr>
          <w:rFonts w:ascii="Microsoft New Tai Lue" w:hAnsi="Microsoft New Tai Lue" w:cs="Microsoft New Tai Lue"/>
          <w:sz w:val="24"/>
          <w:szCs w:val="24"/>
        </w:rPr>
        <w:t>Për të monitoruar dhe vlerësuar PLVCA-në, është e rëndësishme të zhvillohet një Plan Monitorimi dhe Vlerësimi (MV) përpara se të zbatohet cilido aktivitet, në mënyrë që të ketë një plan të qartë se cilat pyetje rreth programit duhet të marrin përgjigje.  Kjo do t’i ndihmojë stafit përgjegjës për MV të planit të veprimit të vendosë se si do të mbledhë të dhëna për të gjurmuar treguesit, si do të analizohen të dhënat e monitorimit dhe si do të ndahen rezultatet e mbledhjes së të dhënave midis anëtarëve të stafit për përmirësimin e këtij Plani të Veprimit. Plan për MV do të ndihmojë për të siguruar që të dhënat të përdoren në mënyrë efikase për t’i bërë veprimet sa më efektive që të jetë e mundur dhe për të mundësuar raportimin për rezultatet në fund të procesit.</w:t>
      </w:r>
    </w:p>
    <w:p w:rsidR="00674B7D" w:rsidRPr="002D7BE3" w:rsidRDefault="00FF29E8" w:rsidP="00CA0851">
      <w:pPr>
        <w:jc w:val="both"/>
        <w:rPr>
          <w:rFonts w:ascii="Microsoft New Tai Lue" w:hAnsi="Microsoft New Tai Lue" w:cs="Microsoft New Tai Lue"/>
          <w:sz w:val="24"/>
          <w:szCs w:val="24"/>
        </w:rPr>
      </w:pPr>
      <w:bookmarkStart w:id="255" w:name="_heading=h.3cqmetx"/>
      <w:bookmarkStart w:id="256" w:name="_Toc148448014"/>
      <w:bookmarkEnd w:id="255"/>
      <w:r w:rsidRPr="002D7BE3">
        <w:rPr>
          <w:rFonts w:ascii="Microsoft New Tai Lue" w:hAnsi="Microsoft New Tai Lue" w:cs="Microsoft New Tai Lue"/>
          <w:sz w:val="24"/>
          <w:szCs w:val="24"/>
        </w:rPr>
        <w:t>Organi përgjegjës komunal për MV do të raportojë dhe mbledhë informata në baza të rregullta për t’iu përgjigjur ndryshimeve që lindin gjatë zbatimit të PLVCA-së. Ky do të jetë një instrument efektiv për monitorimin dhe, nëse kërkohet, ndryshimin e zbatimit të planit.</w:t>
      </w:r>
      <w:bookmarkEnd w:id="256"/>
    </w:p>
    <w:p w:rsidR="00DA57B3" w:rsidRPr="00CA0851" w:rsidRDefault="00500B29" w:rsidP="00CA0851">
      <w:pPr>
        <w:pStyle w:val="Heading2"/>
        <w:rPr>
          <w:rFonts w:ascii="Verdana" w:hAnsi="Verdana"/>
          <w:b w:val="0"/>
          <w:bCs w:val="0"/>
          <w:color w:val="1F3864" w:themeColor="accent1" w:themeShade="80"/>
          <w:sz w:val="28"/>
        </w:rPr>
      </w:pPr>
      <w:bookmarkStart w:id="257" w:name="_Toc160965293"/>
      <w:r>
        <w:rPr>
          <w:rFonts w:ascii="Verdana" w:hAnsi="Verdana"/>
          <w:color w:val="1F3864" w:themeColor="accent1" w:themeShade="80"/>
          <w:sz w:val="28"/>
        </w:rPr>
        <w:lastRenderedPageBreak/>
        <w:t>15.1 Organi përgjegjës për kryerjen e monitorimit</w:t>
      </w:r>
      <w:bookmarkEnd w:id="257"/>
    </w:p>
    <w:p w:rsidR="002D7BE3" w:rsidRDefault="002D7BE3" w:rsidP="00CA0851">
      <w:pPr>
        <w:jc w:val="both"/>
      </w:pPr>
    </w:p>
    <w:p w:rsidR="00674B7D" w:rsidRPr="002D7BE3" w:rsidRDefault="00674B7D" w:rsidP="00CA0851">
      <w:pPr>
        <w:jc w:val="both"/>
        <w:rPr>
          <w:rFonts w:ascii="Microsoft New Tai Lue" w:hAnsi="Microsoft New Tai Lue" w:cs="Microsoft New Tai Lue"/>
          <w:sz w:val="24"/>
          <w:szCs w:val="24"/>
        </w:rPr>
      </w:pPr>
      <w:r w:rsidRPr="002D7BE3">
        <w:rPr>
          <w:rFonts w:ascii="Microsoft New Tai Lue" w:hAnsi="Microsoft New Tai Lue" w:cs="Microsoft New Tai Lue"/>
          <w:sz w:val="24"/>
          <w:szCs w:val="24"/>
        </w:rPr>
        <w:t>Për të siguruar që Komuna të zbatojë masat e planit të veprimit brenda afateve të përcaktuara në plan, Kryetari i Komunës cakton një organ përgjegjës për të monitoruar dhe vlerësuar planin dhe për të ofruar përditësime rreth progresit.</w:t>
      </w:r>
    </w:p>
    <w:p w:rsidR="00967605" w:rsidRPr="002D7BE3" w:rsidRDefault="00967605" w:rsidP="00CA0851">
      <w:pPr>
        <w:jc w:val="both"/>
        <w:rPr>
          <w:rFonts w:ascii="Microsoft New Tai Lue" w:hAnsi="Microsoft New Tai Lue" w:cs="Microsoft New Tai Lue"/>
          <w:b/>
          <w:sz w:val="24"/>
          <w:szCs w:val="24"/>
        </w:rPr>
      </w:pPr>
      <w:bookmarkStart w:id="258" w:name="_Toc148448015"/>
      <w:r w:rsidRPr="002D7BE3">
        <w:rPr>
          <w:rFonts w:ascii="Microsoft New Tai Lue" w:hAnsi="Microsoft New Tai Lue" w:cs="Microsoft New Tai Lue"/>
          <w:sz w:val="24"/>
          <w:szCs w:val="24"/>
        </w:rPr>
        <w:t>Deri në fund të muajit mars të çdo viti, ky organ përgjegjës duhet t’i dorëzojë Kuvendit Komunal raportin monitorues për progresin e zbatimit të objektivave të PLVCA-së. Kuvendi Komunal përpilon një raport përmbledhës në bazë të raportit të dorëzuar nga ky komision, dhe do ta dorëzojë në MMPHI brenda datës 1 qershor të vitit monitorues.</w:t>
      </w:r>
      <w:bookmarkEnd w:id="258"/>
    </w:p>
    <w:p w:rsidR="00094B7A" w:rsidRPr="00CA0851" w:rsidRDefault="00094B7A" w:rsidP="00CA0851">
      <w:pPr>
        <w:pStyle w:val="Heading2"/>
        <w:rPr>
          <w:rFonts w:ascii="Verdana" w:hAnsi="Verdana"/>
          <w:color w:val="1F3864" w:themeColor="accent1" w:themeShade="80"/>
          <w:sz w:val="28"/>
        </w:rPr>
      </w:pPr>
      <w:bookmarkStart w:id="259" w:name="_Toc148448016"/>
      <w:bookmarkStart w:id="260" w:name="_Toc160965294"/>
      <w:r>
        <w:rPr>
          <w:rFonts w:ascii="Verdana" w:hAnsi="Verdana"/>
          <w:color w:val="1F3864" w:themeColor="accent1" w:themeShade="80"/>
          <w:sz w:val="28"/>
        </w:rPr>
        <w:t>15.2 Periudha e monitorimit</w:t>
      </w:r>
      <w:bookmarkEnd w:id="259"/>
      <w:bookmarkEnd w:id="260"/>
    </w:p>
    <w:p w:rsidR="00094B7A" w:rsidRPr="00911ECD" w:rsidRDefault="00094B7A" w:rsidP="00094B7A">
      <w:pPr>
        <w:pStyle w:val="NoSpacing"/>
      </w:pPr>
    </w:p>
    <w:p w:rsidR="00967605" w:rsidRPr="002D7BE3" w:rsidRDefault="00967605" w:rsidP="004C0FB1">
      <w:pPr>
        <w:jc w:val="both"/>
        <w:rPr>
          <w:rFonts w:ascii="Microsoft New Tai Lue" w:hAnsi="Microsoft New Tai Lue" w:cs="Microsoft New Tai Lue"/>
          <w:sz w:val="24"/>
          <w:szCs w:val="24"/>
        </w:rPr>
      </w:pPr>
      <w:r w:rsidRPr="002D7BE3">
        <w:rPr>
          <w:rFonts w:ascii="Microsoft New Tai Lue" w:hAnsi="Microsoft New Tai Lue" w:cs="Microsoft New Tai Lue"/>
          <w:sz w:val="24"/>
          <w:szCs w:val="24"/>
        </w:rPr>
        <w:t xml:space="preserve">Zbatimi i Planit të Veprimit duhet të vlerësohet një herë në vit, ku çdo pengesë e parashikuar duhet të diskutohet dhe t’i adresohet palës përgjegjëse. </w:t>
      </w:r>
    </w:p>
    <w:p w:rsidR="00DA57B3" w:rsidRPr="002D7BE3" w:rsidRDefault="00967605" w:rsidP="004C0FB1">
      <w:pPr>
        <w:jc w:val="both"/>
        <w:rPr>
          <w:rFonts w:ascii="Microsoft New Tai Lue" w:hAnsi="Microsoft New Tai Lue" w:cs="Microsoft New Tai Lue"/>
          <w:sz w:val="24"/>
          <w:szCs w:val="24"/>
        </w:rPr>
      </w:pPr>
      <w:r w:rsidRPr="002D7BE3">
        <w:rPr>
          <w:rFonts w:ascii="Microsoft New Tai Lue" w:hAnsi="Microsoft New Tai Lue" w:cs="Microsoft New Tai Lue"/>
          <w:sz w:val="24"/>
          <w:szCs w:val="24"/>
        </w:rPr>
        <w:t>Raporti i parë i monitorimit duhet të përfundojë brenda datës 1 mars 2025. Informacioni i përfshirë në këtë raport do të përdoret për të përditësuar planin sipas nevojës.</w:t>
      </w:r>
    </w:p>
    <w:p w:rsidR="00911ECD" w:rsidRPr="00911ECD" w:rsidRDefault="0003342A" w:rsidP="00CA0851">
      <w:pPr>
        <w:pStyle w:val="Heading1"/>
        <w:spacing w:after="240"/>
      </w:pPr>
      <w:bookmarkStart w:id="261" w:name="_heading=h.4bvk7pj"/>
      <w:bookmarkStart w:id="262" w:name="_Toc148448017"/>
      <w:bookmarkStart w:id="263" w:name="_Toc160965295"/>
      <w:bookmarkEnd w:id="261"/>
      <w:r>
        <w:rPr>
          <w:color w:val="002060"/>
          <w:sz w:val="28"/>
          <w:szCs w:val="40"/>
        </w:rPr>
        <w:t>16.0 KONKLUZIONE</w:t>
      </w:r>
      <w:bookmarkEnd w:id="262"/>
      <w:bookmarkEnd w:id="263"/>
    </w:p>
    <w:p w:rsidR="00212F66" w:rsidRPr="002D7BE3" w:rsidRDefault="00212F66" w:rsidP="004C0FB1">
      <w:pPr>
        <w:jc w:val="both"/>
        <w:rPr>
          <w:rFonts w:ascii="Microsoft New Tai Lue" w:hAnsi="Microsoft New Tai Lue" w:cs="Microsoft New Tai Lue"/>
          <w:sz w:val="24"/>
          <w:szCs w:val="24"/>
        </w:rPr>
      </w:pPr>
      <w:r w:rsidRPr="002D7BE3">
        <w:rPr>
          <w:rFonts w:ascii="Microsoft New Tai Lue" w:hAnsi="Microsoft New Tai Lue" w:cs="Microsoft New Tai Lue"/>
          <w:sz w:val="24"/>
          <w:szCs w:val="24"/>
        </w:rPr>
        <w:t>Lufta kundër ndotjes së ajrit ka disa përfitime shoqërore, duke filluar nga forcimi i qëndrueshmërisë së një qyteti deri tek bërja e qyteteve tona vende më atraktive dhe të këndshme për të jetuar. Trajtimi i çështjes së ndotjes së ajrit do të ndihmojë kështu në adresimin e një sërë çështjesh të tjera. Për më tepër, të gjithë duhet të vazhdojnë të luajnë rolin e tyre në adresimin e cilësisë së ajrit dhe të përshpejtojnë përparimin në mënyrë që të shpëtojmë popullsinë nga sëmundjet dhe vdekjet e panevojshme.</w:t>
      </w:r>
    </w:p>
    <w:p w:rsidR="00212F66" w:rsidRPr="002D7BE3" w:rsidRDefault="00212F66" w:rsidP="004C0FB1">
      <w:pPr>
        <w:jc w:val="both"/>
        <w:rPr>
          <w:rFonts w:ascii="Microsoft New Tai Lue" w:hAnsi="Microsoft New Tai Lue" w:cs="Microsoft New Tai Lue"/>
          <w:sz w:val="24"/>
          <w:szCs w:val="24"/>
        </w:rPr>
      </w:pPr>
      <w:r w:rsidRPr="002D7BE3">
        <w:rPr>
          <w:rFonts w:ascii="Microsoft New Tai Lue" w:hAnsi="Microsoft New Tai Lue" w:cs="Microsoft New Tai Lue"/>
          <w:sz w:val="24"/>
          <w:szCs w:val="24"/>
        </w:rPr>
        <w:t>Zbatimi i masave të identifikuara në planin e veprimit pritet të fillojë në vitin 2024, bazuar në faktin se për disa nga aktivitetet apo projektet janë siguruar financat dhe disa projekte mund të realizohen me buxhetin e ndarë të komunës ose eventualisht me mbështetjen e donatorëve.</w:t>
      </w:r>
    </w:p>
    <w:p w:rsidR="00DA57B3" w:rsidRPr="002D7BE3" w:rsidRDefault="00500B29" w:rsidP="004C0FB1">
      <w:pPr>
        <w:jc w:val="both"/>
        <w:rPr>
          <w:rFonts w:ascii="Microsoft New Tai Lue" w:hAnsi="Microsoft New Tai Lue" w:cs="Microsoft New Tai Lue"/>
          <w:sz w:val="24"/>
          <w:szCs w:val="24"/>
        </w:rPr>
      </w:pPr>
      <w:r w:rsidRPr="002D7BE3">
        <w:rPr>
          <w:rFonts w:ascii="Microsoft New Tai Lue" w:hAnsi="Microsoft New Tai Lue" w:cs="Microsoft New Tai Lue"/>
          <w:sz w:val="24"/>
          <w:szCs w:val="24"/>
        </w:rPr>
        <w:t>Gjithsej kostot për zbatimin e këtij Plani të Veprimit për Cilësi të Ajrit janë 204.500,00 EURO (bazuar në çmimet e vitit 2023).</w:t>
      </w:r>
    </w:p>
    <w:p w:rsidR="00DA57B3" w:rsidRDefault="00DA57B3" w:rsidP="00375B44"/>
    <w:p w:rsidR="002F460A" w:rsidRDefault="002F460A" w:rsidP="00375B44"/>
    <w:p w:rsidR="00911ECD" w:rsidRPr="00911ECD" w:rsidRDefault="00911ECD" w:rsidP="007E2F34">
      <w:pPr>
        <w:rPr>
          <w:b/>
          <w:bCs/>
          <w:color w:val="0070C0"/>
          <w:sz w:val="40"/>
          <w:szCs w:val="40"/>
        </w:rPr>
      </w:pPr>
      <w:bookmarkStart w:id="264" w:name="_heading=h.1664s55"/>
      <w:bookmarkEnd w:id="264"/>
    </w:p>
    <w:p w:rsidR="004E0B1F" w:rsidRDefault="004E0B1F" w:rsidP="00CA0851">
      <w:pPr>
        <w:pStyle w:val="Heading1"/>
        <w:spacing w:after="240"/>
        <w:rPr>
          <w:color w:val="002060"/>
          <w:sz w:val="28"/>
          <w:szCs w:val="40"/>
        </w:rPr>
        <w:sectPr w:rsidR="004E0B1F" w:rsidSect="00CC53D7">
          <w:headerReference w:type="default" r:id="rId47"/>
          <w:footerReference w:type="default" r:id="rId48"/>
          <w:pgSz w:w="12240" w:h="15840"/>
          <w:pgMar w:top="1530" w:right="1440" w:bottom="1440" w:left="1440" w:header="720" w:footer="720" w:gutter="0"/>
          <w:pgNumType w:start="0"/>
          <w:cols w:space="720"/>
          <w:titlePg/>
          <w:docGrid w:linePitch="299"/>
        </w:sectPr>
      </w:pPr>
      <w:bookmarkStart w:id="265" w:name="_heading=h.3q5sasy"/>
      <w:bookmarkStart w:id="266" w:name="_Toc148448018"/>
      <w:bookmarkStart w:id="267" w:name="_Toc160965296"/>
      <w:bookmarkEnd w:id="265"/>
    </w:p>
    <w:p w:rsidR="00DA57B3" w:rsidRPr="00CA0851" w:rsidRDefault="0003342A" w:rsidP="00C20E4F">
      <w:pPr>
        <w:pStyle w:val="Heading1"/>
        <w:spacing w:after="240"/>
        <w:jc w:val="center"/>
        <w:rPr>
          <w:color w:val="002060"/>
          <w:sz w:val="28"/>
          <w:szCs w:val="40"/>
        </w:rPr>
      </w:pPr>
      <w:r>
        <w:rPr>
          <w:color w:val="002060"/>
          <w:sz w:val="28"/>
          <w:szCs w:val="40"/>
        </w:rPr>
        <w:lastRenderedPageBreak/>
        <w:t>17.0 TABELA E AKTIVITETEVE</w:t>
      </w:r>
      <w:bookmarkEnd w:id="266"/>
      <w:r w:rsidR="00B63FEB">
        <w:rPr>
          <w:color w:val="002060"/>
          <w:sz w:val="28"/>
          <w:szCs w:val="40"/>
        </w:rPr>
        <w:t xml:space="preserve"> QË RRJEDHIN NGA OBJEKTIVAT</w:t>
      </w:r>
      <w:bookmarkEnd w:id="267"/>
    </w:p>
    <w:tbl>
      <w:tblPr>
        <w:tblStyle w:val="TableGrid3"/>
        <w:tblW w:w="13438" w:type="dxa"/>
        <w:tblInd w:w="-10" w:type="dxa"/>
        <w:tblLayout w:type="fixed"/>
        <w:tblLook w:val="04A0"/>
      </w:tblPr>
      <w:tblGrid>
        <w:gridCol w:w="2155"/>
        <w:gridCol w:w="190"/>
        <w:gridCol w:w="2251"/>
        <w:gridCol w:w="151"/>
        <w:gridCol w:w="1548"/>
        <w:gridCol w:w="1563"/>
        <w:gridCol w:w="1301"/>
        <w:gridCol w:w="139"/>
        <w:gridCol w:w="2070"/>
        <w:gridCol w:w="2070"/>
      </w:tblGrid>
      <w:tr w:rsidR="005C1430" w:rsidRPr="005C1430" w:rsidTr="00C20E4F">
        <w:trPr>
          <w:trHeight w:val="925"/>
        </w:trPr>
        <w:tc>
          <w:tcPr>
            <w:tcW w:w="2345" w:type="dxa"/>
            <w:gridSpan w:val="2"/>
            <w:tcBorders>
              <w:top w:val="single" w:sz="8" w:space="0" w:color="FFFFFF"/>
              <w:left w:val="single" w:sz="8" w:space="0" w:color="FFFFFF"/>
              <w:bottom w:val="single" w:sz="24" w:space="0" w:color="FFFFFF"/>
              <w:right w:val="single" w:sz="8" w:space="0" w:color="FFFFFF"/>
            </w:tcBorders>
            <w:shd w:val="clear" w:color="auto" w:fill="4472C4"/>
            <w:hideMark/>
          </w:tcPr>
          <w:p w:rsidR="005C1430" w:rsidRPr="005C1430" w:rsidRDefault="005C1430" w:rsidP="005C1430">
            <w:pPr>
              <w:jc w:val="center"/>
              <w:rPr>
                <w:rFonts w:ascii="Book Antiqua" w:eastAsia="Book Antiqua" w:hAnsi="Book Antiqua" w:cs="Book Antiqua"/>
                <w:color w:val="FFFFFF"/>
                <w:sz w:val="24"/>
                <w:szCs w:val="24"/>
              </w:rPr>
            </w:pPr>
            <w:bookmarkStart w:id="268" w:name="_heading=h.25b2l0r"/>
            <w:bookmarkEnd w:id="268"/>
          </w:p>
          <w:p w:rsidR="005C1430" w:rsidRPr="005C1430" w:rsidRDefault="005C1430" w:rsidP="005C1430">
            <w:pPr>
              <w:jc w:val="center"/>
              <w:rPr>
                <w:rFonts w:ascii="Book Antiqua" w:hAnsi="Book Antiqua"/>
                <w:bCs/>
                <w:color w:val="FFFFFF" w:themeColor="background1"/>
              </w:rPr>
            </w:pPr>
            <w:r>
              <w:rPr>
                <w:rFonts w:ascii="Book Antiqua" w:hAnsi="Book Antiqua"/>
                <w:color w:val="FFFFFF"/>
                <w:sz w:val="24"/>
                <w:szCs w:val="24"/>
              </w:rPr>
              <w:t>Veprimi</w:t>
            </w:r>
          </w:p>
        </w:tc>
        <w:tc>
          <w:tcPr>
            <w:tcW w:w="2402" w:type="dxa"/>
            <w:gridSpan w:val="2"/>
            <w:tcBorders>
              <w:top w:val="single" w:sz="8" w:space="0" w:color="FFFFFF"/>
              <w:left w:val="single" w:sz="8" w:space="0" w:color="FFFFFF"/>
              <w:bottom w:val="single" w:sz="24" w:space="0" w:color="FFFFFF"/>
              <w:right w:val="single" w:sz="8" w:space="0" w:color="FFFFFF"/>
            </w:tcBorders>
            <w:shd w:val="clear" w:color="auto" w:fill="4472C4"/>
            <w:hideMark/>
          </w:tcPr>
          <w:p w:rsidR="005C1430" w:rsidRPr="005C1430" w:rsidRDefault="005C1430" w:rsidP="005C1430">
            <w:pPr>
              <w:jc w:val="center"/>
              <w:rPr>
                <w:rFonts w:ascii="Book Antiqua" w:eastAsia="Book Antiqua" w:hAnsi="Book Antiqua" w:cs="Book Antiqua"/>
                <w:color w:val="FFFFFF"/>
                <w:sz w:val="24"/>
                <w:szCs w:val="24"/>
              </w:rPr>
            </w:pPr>
          </w:p>
          <w:p w:rsidR="005C1430" w:rsidRPr="005C1430" w:rsidRDefault="005C1430" w:rsidP="005C1430">
            <w:pPr>
              <w:jc w:val="center"/>
              <w:rPr>
                <w:rFonts w:ascii="Book Antiqua" w:eastAsia="Microsoft YaHei" w:hAnsi="Book Antiqua" w:cs="Arial"/>
                <w:bCs/>
                <w:color w:val="FFFFFF" w:themeColor="background1"/>
              </w:rPr>
            </w:pPr>
            <w:r>
              <w:rPr>
                <w:rFonts w:ascii="Book Antiqua" w:hAnsi="Book Antiqua"/>
                <w:color w:val="FFFFFF"/>
                <w:sz w:val="24"/>
                <w:szCs w:val="24"/>
              </w:rPr>
              <w:t>Treguesi</w:t>
            </w:r>
          </w:p>
        </w:tc>
        <w:tc>
          <w:tcPr>
            <w:tcW w:w="1548" w:type="dxa"/>
            <w:tcBorders>
              <w:top w:val="single" w:sz="8" w:space="0" w:color="FFFFFF"/>
              <w:left w:val="single" w:sz="8" w:space="0" w:color="FFFFFF"/>
              <w:bottom w:val="single" w:sz="24" w:space="0" w:color="FFFFFF"/>
              <w:right w:val="single" w:sz="8" w:space="0" w:color="FFFFFF"/>
            </w:tcBorders>
            <w:shd w:val="clear" w:color="auto" w:fill="4472C4"/>
            <w:hideMark/>
          </w:tcPr>
          <w:p w:rsidR="005C1430" w:rsidRPr="005C1430" w:rsidRDefault="005C1430" w:rsidP="005C1430">
            <w:pPr>
              <w:jc w:val="center"/>
              <w:rPr>
                <w:rFonts w:ascii="Book Antiqua" w:eastAsia="Book Antiqua" w:hAnsi="Book Antiqua" w:cs="Book Antiqua"/>
                <w:color w:val="FFFFFF"/>
                <w:sz w:val="24"/>
                <w:szCs w:val="24"/>
              </w:rPr>
            </w:pPr>
          </w:p>
          <w:p w:rsidR="005C1430" w:rsidRPr="005C1430" w:rsidRDefault="005C1430" w:rsidP="005C1430">
            <w:pPr>
              <w:jc w:val="center"/>
              <w:rPr>
                <w:rFonts w:ascii="Book Antiqua" w:eastAsia="Book Antiqua" w:hAnsi="Book Antiqua" w:cs="Book Antiqua"/>
                <w:color w:val="FFFFFF"/>
                <w:sz w:val="24"/>
                <w:szCs w:val="24"/>
              </w:rPr>
            </w:pPr>
            <w:r>
              <w:rPr>
                <w:rFonts w:ascii="Book Antiqua" w:hAnsi="Book Antiqua"/>
                <w:color w:val="FFFFFF"/>
                <w:sz w:val="24"/>
                <w:szCs w:val="24"/>
              </w:rPr>
              <w:t>Institucioni përgjegjës</w:t>
            </w:r>
          </w:p>
          <w:p w:rsidR="005C1430" w:rsidRPr="005C1430" w:rsidRDefault="005C1430" w:rsidP="005C1430">
            <w:pPr>
              <w:jc w:val="center"/>
              <w:rPr>
                <w:rFonts w:ascii="Book Antiqua" w:eastAsia="Microsoft YaHei" w:hAnsi="Book Antiqua" w:cs="Arial"/>
                <w:bCs/>
                <w:color w:val="FFFFFF" w:themeColor="background1"/>
              </w:rPr>
            </w:pPr>
          </w:p>
        </w:tc>
        <w:tc>
          <w:tcPr>
            <w:tcW w:w="1563" w:type="dxa"/>
            <w:tcBorders>
              <w:top w:val="single" w:sz="8" w:space="0" w:color="FFFFFF"/>
              <w:left w:val="single" w:sz="8" w:space="0" w:color="FFFFFF"/>
              <w:bottom w:val="single" w:sz="24" w:space="0" w:color="FFFFFF"/>
              <w:right w:val="single" w:sz="8" w:space="0" w:color="FFFFFF"/>
            </w:tcBorders>
            <w:shd w:val="clear" w:color="auto" w:fill="4472C4"/>
            <w:hideMark/>
          </w:tcPr>
          <w:p w:rsidR="00C20E4F" w:rsidRDefault="00C20E4F" w:rsidP="005C1430">
            <w:pPr>
              <w:jc w:val="center"/>
              <w:rPr>
                <w:rFonts w:ascii="Book Antiqua" w:hAnsi="Book Antiqua"/>
                <w:color w:val="FFFFFF"/>
                <w:sz w:val="24"/>
                <w:szCs w:val="24"/>
              </w:rPr>
            </w:pPr>
          </w:p>
          <w:p w:rsidR="005C1430" w:rsidRPr="005C1430" w:rsidRDefault="005C1430" w:rsidP="005C1430">
            <w:pPr>
              <w:jc w:val="center"/>
              <w:rPr>
                <w:rFonts w:ascii="Book Antiqua" w:eastAsia="Microsoft YaHei" w:hAnsi="Book Antiqua" w:cs="Arial"/>
                <w:bCs/>
                <w:color w:val="FFFFFF" w:themeColor="background1"/>
              </w:rPr>
            </w:pPr>
            <w:r>
              <w:rPr>
                <w:rFonts w:ascii="Book Antiqua" w:hAnsi="Book Antiqua"/>
                <w:color w:val="FFFFFF"/>
                <w:sz w:val="24"/>
                <w:szCs w:val="24"/>
              </w:rPr>
              <w:t>Institucionet mbështetëse</w:t>
            </w:r>
          </w:p>
        </w:tc>
        <w:tc>
          <w:tcPr>
            <w:tcW w:w="1301" w:type="dxa"/>
            <w:tcBorders>
              <w:top w:val="single" w:sz="8" w:space="0" w:color="FFFFFF"/>
              <w:left w:val="single" w:sz="8" w:space="0" w:color="FFFFFF"/>
              <w:bottom w:val="single" w:sz="24" w:space="0" w:color="FFFFFF"/>
              <w:right w:val="single" w:sz="8" w:space="0" w:color="FFFFFF"/>
            </w:tcBorders>
            <w:shd w:val="clear" w:color="auto" w:fill="4472C4"/>
            <w:hideMark/>
          </w:tcPr>
          <w:p w:rsidR="00C20E4F" w:rsidRDefault="00C20E4F" w:rsidP="005C1430">
            <w:pPr>
              <w:jc w:val="center"/>
              <w:rPr>
                <w:rFonts w:ascii="Book Antiqua" w:hAnsi="Book Antiqua"/>
                <w:color w:val="FFFFFF"/>
                <w:sz w:val="24"/>
                <w:szCs w:val="24"/>
              </w:rPr>
            </w:pPr>
          </w:p>
          <w:p w:rsidR="005C1430" w:rsidRPr="005C1430" w:rsidRDefault="005C1430" w:rsidP="005C1430">
            <w:pPr>
              <w:jc w:val="center"/>
              <w:rPr>
                <w:rFonts w:ascii="Book Antiqua" w:eastAsia="Microsoft YaHei" w:hAnsi="Book Antiqua" w:cs="Arial"/>
                <w:bCs/>
                <w:color w:val="FFFFFF" w:themeColor="background1"/>
              </w:rPr>
            </w:pPr>
            <w:r>
              <w:rPr>
                <w:rFonts w:ascii="Book Antiqua" w:hAnsi="Book Antiqua"/>
                <w:color w:val="FFFFFF"/>
                <w:sz w:val="24"/>
                <w:szCs w:val="24"/>
              </w:rPr>
              <w:t>Harku kohor</w:t>
            </w:r>
          </w:p>
        </w:tc>
        <w:tc>
          <w:tcPr>
            <w:tcW w:w="2209" w:type="dxa"/>
            <w:gridSpan w:val="2"/>
            <w:tcBorders>
              <w:top w:val="single" w:sz="8" w:space="0" w:color="FFFFFF"/>
              <w:left w:val="single" w:sz="8" w:space="0" w:color="FFFFFF"/>
              <w:bottom w:val="single" w:sz="24" w:space="0" w:color="FFFFFF"/>
              <w:right w:val="single" w:sz="8" w:space="0" w:color="FFFFFF"/>
            </w:tcBorders>
            <w:shd w:val="clear" w:color="auto" w:fill="4472C4"/>
            <w:hideMark/>
          </w:tcPr>
          <w:p w:rsidR="005C1430" w:rsidRPr="005C1430" w:rsidRDefault="005C1430" w:rsidP="005C1430">
            <w:pPr>
              <w:jc w:val="center"/>
              <w:rPr>
                <w:rFonts w:ascii="Book Antiqua" w:eastAsia="Book Antiqua" w:hAnsi="Book Antiqua" w:cs="Book Antiqua"/>
                <w:color w:val="FFFFFF"/>
                <w:sz w:val="24"/>
                <w:szCs w:val="24"/>
              </w:rPr>
            </w:pPr>
          </w:p>
          <w:p w:rsidR="005C1430" w:rsidRPr="005C1430" w:rsidRDefault="005C1430" w:rsidP="005C1430">
            <w:pPr>
              <w:rPr>
                <w:rFonts w:ascii="Book Antiqua" w:eastAsia="Microsoft YaHei" w:hAnsi="Book Antiqua" w:cs="Arial"/>
                <w:bCs/>
                <w:color w:val="FFFFFF" w:themeColor="background1"/>
              </w:rPr>
            </w:pPr>
            <w:r>
              <w:rPr>
                <w:rFonts w:ascii="Book Antiqua" w:hAnsi="Book Antiqua"/>
                <w:color w:val="FFFFFF"/>
                <w:sz w:val="24"/>
                <w:szCs w:val="24"/>
              </w:rPr>
              <w:t>Kostot dhe burimet financiare</w:t>
            </w:r>
          </w:p>
        </w:tc>
        <w:tc>
          <w:tcPr>
            <w:tcW w:w="2070" w:type="dxa"/>
            <w:tcBorders>
              <w:top w:val="single" w:sz="8" w:space="0" w:color="FFFFFF"/>
              <w:left w:val="single" w:sz="8" w:space="0" w:color="FFFFFF"/>
              <w:bottom w:val="single" w:sz="24" w:space="0" w:color="FFFFFF"/>
              <w:right w:val="single" w:sz="8" w:space="0" w:color="FFFFFF"/>
            </w:tcBorders>
            <w:shd w:val="clear" w:color="auto" w:fill="4472C4"/>
            <w:hideMark/>
          </w:tcPr>
          <w:p w:rsidR="005C1430" w:rsidRPr="005C1430" w:rsidRDefault="005C1430" w:rsidP="005C1430">
            <w:pPr>
              <w:jc w:val="center"/>
              <w:rPr>
                <w:rFonts w:ascii="Book Antiqua" w:eastAsia="Book Antiqua" w:hAnsi="Book Antiqua" w:cs="Book Antiqua"/>
                <w:color w:val="FFFFFF"/>
                <w:sz w:val="24"/>
                <w:szCs w:val="24"/>
              </w:rPr>
            </w:pPr>
          </w:p>
          <w:p w:rsidR="005C1430" w:rsidRPr="005C1430" w:rsidRDefault="005C1430" w:rsidP="005C1430">
            <w:pPr>
              <w:jc w:val="center"/>
              <w:rPr>
                <w:rFonts w:ascii="Book Antiqua" w:eastAsia="Microsoft YaHei" w:hAnsi="Book Antiqua" w:cs="Arial"/>
                <w:bCs/>
                <w:color w:val="FFFFFF" w:themeColor="background1"/>
              </w:rPr>
            </w:pPr>
            <w:r>
              <w:rPr>
                <w:rFonts w:ascii="Book Antiqua" w:hAnsi="Book Antiqua"/>
                <w:color w:val="FFFFFF"/>
                <w:sz w:val="24"/>
                <w:szCs w:val="24"/>
              </w:rPr>
              <w:t>Komente</w:t>
            </w:r>
          </w:p>
        </w:tc>
      </w:tr>
      <w:tr w:rsidR="005C1430" w:rsidRPr="005C1430" w:rsidTr="00C20E4F">
        <w:trPr>
          <w:trHeight w:val="462"/>
        </w:trPr>
        <w:tc>
          <w:tcPr>
            <w:tcW w:w="13438" w:type="dxa"/>
            <w:gridSpan w:val="10"/>
            <w:shd w:val="clear" w:color="auto" w:fill="2F5496" w:themeFill="accent1" w:themeFillShade="BF"/>
            <w:hideMark/>
          </w:tcPr>
          <w:p w:rsidR="005C1430" w:rsidRPr="005C1430" w:rsidRDefault="005C1430" w:rsidP="005C1430">
            <w:pPr>
              <w:spacing w:after="160"/>
              <w:ind w:left="1335" w:hanging="1335"/>
              <w:rPr>
                <w:rFonts w:ascii="Book Antiqua" w:hAnsi="Book Antiqua"/>
                <w:b/>
                <w:color w:val="FFFFFF" w:themeColor="background1"/>
                <w:kern w:val="2"/>
                <w:sz w:val="28"/>
                <w:szCs w:val="28"/>
              </w:rPr>
            </w:pPr>
            <w:r>
              <w:rPr>
                <w:rFonts w:ascii="Book Antiqua" w:hAnsi="Book Antiqua"/>
                <w:b/>
                <w:color w:val="FFFFFF" w:themeColor="background1"/>
                <w:sz w:val="28"/>
                <w:szCs w:val="28"/>
              </w:rPr>
              <w:t>Objektivi 1: Ulja e emetimeve nga amvisëritë dhe shërbimet</w:t>
            </w:r>
          </w:p>
        </w:tc>
      </w:tr>
      <w:tr w:rsidR="005C1430" w:rsidRPr="005C1430" w:rsidTr="00AC5DB3">
        <w:trPr>
          <w:trHeight w:val="1500"/>
        </w:trPr>
        <w:tc>
          <w:tcPr>
            <w:tcW w:w="2345" w:type="dxa"/>
            <w:gridSpan w:val="2"/>
          </w:tcPr>
          <w:p w:rsidR="005C1430" w:rsidRPr="005C1430" w:rsidRDefault="005C1430" w:rsidP="005C1430">
            <w:pPr>
              <w:numPr>
                <w:ilvl w:val="1"/>
                <w:numId w:val="10"/>
              </w:numPr>
              <w:tabs>
                <w:tab w:val="left" w:pos="435"/>
              </w:tabs>
              <w:ind w:left="0" w:firstLine="0"/>
              <w:contextualSpacing/>
              <w:rPr>
                <w:rFonts w:ascii="Book Antiqua" w:hAnsi="Book Antiqua" w:cs="Microsoft New Tai Lue"/>
              </w:rPr>
            </w:pPr>
            <w:r>
              <w:rPr>
                <w:rFonts w:ascii="Book Antiqua" w:hAnsi="Book Antiqua"/>
              </w:rPr>
              <w:t>Hartimi i Planit të Veprimit për Efiçiencë të Energjisë</w:t>
            </w:r>
          </w:p>
        </w:tc>
        <w:tc>
          <w:tcPr>
            <w:tcW w:w="2402" w:type="dxa"/>
            <w:gridSpan w:val="2"/>
          </w:tcPr>
          <w:p w:rsidR="005C1430" w:rsidRPr="005C1430" w:rsidRDefault="005C1430" w:rsidP="005C1430">
            <w:pPr>
              <w:rPr>
                <w:rFonts w:ascii="Book Antiqua" w:hAnsi="Book Antiqua"/>
              </w:rPr>
            </w:pPr>
            <w:r>
              <w:rPr>
                <w:rFonts w:ascii="Book Antiqua" w:hAnsi="Book Antiqua"/>
              </w:rPr>
              <w:t>Aprovimi i Planit të Veprimit për Efiçiencë të Energjisë</w:t>
            </w:r>
          </w:p>
        </w:tc>
        <w:tc>
          <w:tcPr>
            <w:tcW w:w="1548" w:type="dxa"/>
          </w:tcPr>
          <w:p w:rsidR="005C1430" w:rsidRPr="005C1430" w:rsidRDefault="005C1430" w:rsidP="005C1430">
            <w:pPr>
              <w:rPr>
                <w:rFonts w:ascii="Book Antiqua" w:hAnsi="Book Antiqua"/>
              </w:rPr>
            </w:pPr>
            <w:r>
              <w:rPr>
                <w:rFonts w:ascii="Book Antiqua" w:hAnsi="Book Antiqua"/>
              </w:rPr>
              <w:t>Komuna e Hanit të Elezit</w:t>
            </w:r>
          </w:p>
          <w:p w:rsidR="005C1430" w:rsidRPr="005C1430" w:rsidRDefault="005C1430" w:rsidP="005C1430">
            <w:pPr>
              <w:rPr>
                <w:rFonts w:ascii="Book Antiqua" w:hAnsi="Book Antiqua"/>
                <w:lang w:val="en-GB"/>
              </w:rPr>
            </w:pPr>
          </w:p>
        </w:tc>
        <w:tc>
          <w:tcPr>
            <w:tcW w:w="1563" w:type="dxa"/>
          </w:tcPr>
          <w:p w:rsidR="005C1430" w:rsidRPr="005C1430" w:rsidRDefault="005C1430" w:rsidP="005C1430">
            <w:pPr>
              <w:rPr>
                <w:rFonts w:ascii="Book Antiqua" w:hAnsi="Book Antiqua"/>
              </w:rPr>
            </w:pPr>
            <w:r>
              <w:rPr>
                <w:rFonts w:ascii="Book Antiqua" w:hAnsi="Book Antiqua"/>
              </w:rPr>
              <w:t>Ministria e Ekonomisë dhe Ministria e Mjedisit, Planifikimit Hapësinor dhe Infrastrukturës</w:t>
            </w:r>
          </w:p>
        </w:tc>
        <w:tc>
          <w:tcPr>
            <w:tcW w:w="1440" w:type="dxa"/>
            <w:gridSpan w:val="2"/>
          </w:tcPr>
          <w:p w:rsidR="005C1430" w:rsidRPr="005C1430" w:rsidRDefault="005C1430" w:rsidP="00AC5DB3">
            <w:pPr>
              <w:jc w:val="center"/>
              <w:rPr>
                <w:rFonts w:ascii="Book Antiqua" w:hAnsi="Book Antiqua"/>
              </w:rPr>
            </w:pPr>
            <w:r>
              <w:rPr>
                <w:rFonts w:ascii="Book Antiqua" w:hAnsi="Book Antiqua"/>
              </w:rPr>
              <w:t>202</w:t>
            </w:r>
            <w:r w:rsidR="00AC5DB3">
              <w:rPr>
                <w:rFonts w:ascii="Book Antiqua" w:hAnsi="Book Antiqua"/>
              </w:rPr>
              <w:t>5-2026</w:t>
            </w:r>
          </w:p>
        </w:tc>
        <w:tc>
          <w:tcPr>
            <w:tcW w:w="2070" w:type="dxa"/>
          </w:tcPr>
          <w:p w:rsidR="005C1430" w:rsidRPr="005C1430" w:rsidRDefault="005C1430" w:rsidP="005C1430">
            <w:pPr>
              <w:rPr>
                <w:rFonts w:ascii="Book Antiqua" w:hAnsi="Book Antiqua"/>
              </w:rPr>
            </w:pPr>
            <w:r>
              <w:rPr>
                <w:rFonts w:ascii="Book Antiqua" w:hAnsi="Book Antiqua"/>
              </w:rPr>
              <w:t>1,500.00 euro</w:t>
            </w:r>
          </w:p>
        </w:tc>
        <w:tc>
          <w:tcPr>
            <w:tcW w:w="2070" w:type="dxa"/>
          </w:tcPr>
          <w:p w:rsidR="005C1430" w:rsidRPr="005C1430" w:rsidRDefault="005C1430" w:rsidP="005C1430">
            <w:pPr>
              <w:rPr>
                <w:rFonts w:ascii="Book Antiqua" w:hAnsi="Book Antiqua"/>
              </w:rPr>
            </w:pPr>
          </w:p>
        </w:tc>
      </w:tr>
      <w:tr w:rsidR="005C1430" w:rsidRPr="005C1430" w:rsidTr="00AC5DB3">
        <w:trPr>
          <w:trHeight w:val="620"/>
        </w:trPr>
        <w:tc>
          <w:tcPr>
            <w:tcW w:w="2345" w:type="dxa"/>
            <w:gridSpan w:val="2"/>
          </w:tcPr>
          <w:p w:rsidR="005C1430" w:rsidRPr="005C1430" w:rsidRDefault="005C1430" w:rsidP="005C1430">
            <w:pPr>
              <w:tabs>
                <w:tab w:val="left" w:pos="435"/>
              </w:tabs>
              <w:contextualSpacing/>
              <w:rPr>
                <w:rFonts w:ascii="Book Antiqua" w:hAnsi="Book Antiqua"/>
              </w:rPr>
            </w:pPr>
            <w:r>
              <w:rPr>
                <w:rFonts w:ascii="Book Antiqua" w:hAnsi="Book Antiqua"/>
              </w:rPr>
              <w:t>1.2. Studimi i fizibilitetit për mundësinë e përdorimit të nxehtësisë nga furra e SharrCem për ngrohje qendrore gjatë dimrit dhe ftohje gjatë verës</w:t>
            </w:r>
          </w:p>
        </w:tc>
        <w:tc>
          <w:tcPr>
            <w:tcW w:w="2402" w:type="dxa"/>
            <w:gridSpan w:val="2"/>
          </w:tcPr>
          <w:p w:rsidR="005C1430" w:rsidRPr="005C1430" w:rsidRDefault="005C1430" w:rsidP="005C1430">
            <w:pPr>
              <w:rPr>
                <w:rFonts w:ascii="Book Antiqua" w:hAnsi="Book Antiqua"/>
              </w:rPr>
            </w:pPr>
            <w:r>
              <w:rPr>
                <w:rFonts w:ascii="Book Antiqua" w:hAnsi="Book Antiqua"/>
              </w:rPr>
              <w:t>Përfundimi i studimit të fizibilitetit</w:t>
            </w:r>
          </w:p>
        </w:tc>
        <w:tc>
          <w:tcPr>
            <w:tcW w:w="1548" w:type="dxa"/>
          </w:tcPr>
          <w:p w:rsidR="005C1430" w:rsidRPr="005C1430" w:rsidRDefault="005C1430" w:rsidP="005C1430">
            <w:pPr>
              <w:rPr>
                <w:rFonts w:ascii="Book Antiqua" w:hAnsi="Book Antiqua"/>
              </w:rPr>
            </w:pPr>
            <w:r>
              <w:rPr>
                <w:rFonts w:ascii="Book Antiqua" w:hAnsi="Book Antiqua"/>
              </w:rPr>
              <w:t>Komuna e Hanit të Elezit dhe Fabrika SharrCem</w:t>
            </w:r>
          </w:p>
          <w:p w:rsidR="005C1430" w:rsidRPr="005C1430" w:rsidRDefault="005C1430" w:rsidP="005C1430">
            <w:pPr>
              <w:rPr>
                <w:rFonts w:ascii="Book Antiqua" w:hAnsi="Book Antiqua"/>
                <w:lang w:val="en-GB"/>
              </w:rPr>
            </w:pPr>
          </w:p>
        </w:tc>
        <w:tc>
          <w:tcPr>
            <w:tcW w:w="1563" w:type="dxa"/>
          </w:tcPr>
          <w:p w:rsidR="005C1430" w:rsidRPr="005C1430" w:rsidRDefault="005C1430" w:rsidP="005C1430">
            <w:pPr>
              <w:jc w:val="center"/>
              <w:rPr>
                <w:rFonts w:ascii="Book Antiqua" w:hAnsi="Book Antiqua"/>
              </w:rPr>
            </w:pPr>
          </w:p>
        </w:tc>
        <w:tc>
          <w:tcPr>
            <w:tcW w:w="1440" w:type="dxa"/>
            <w:gridSpan w:val="2"/>
          </w:tcPr>
          <w:p w:rsidR="005C1430" w:rsidRPr="005C1430" w:rsidRDefault="005C1430" w:rsidP="005C1430">
            <w:pPr>
              <w:rPr>
                <w:rFonts w:ascii="Book Antiqua" w:hAnsi="Book Antiqua"/>
              </w:rPr>
            </w:pPr>
            <w:r>
              <w:rPr>
                <w:rFonts w:ascii="Book Antiqua" w:hAnsi="Book Antiqua"/>
              </w:rPr>
              <w:t>202</w:t>
            </w:r>
            <w:r w:rsidR="00AC5DB3">
              <w:rPr>
                <w:rFonts w:ascii="Book Antiqua" w:hAnsi="Book Antiqua"/>
              </w:rPr>
              <w:t>6</w:t>
            </w:r>
            <w:r>
              <w:rPr>
                <w:rFonts w:ascii="Book Antiqua" w:hAnsi="Book Antiqua"/>
              </w:rPr>
              <w:t xml:space="preserve"> - 202</w:t>
            </w:r>
            <w:r w:rsidR="00AC5DB3">
              <w:rPr>
                <w:rFonts w:ascii="Book Antiqua" w:hAnsi="Book Antiqua"/>
              </w:rPr>
              <w:t>7</w:t>
            </w:r>
          </w:p>
          <w:p w:rsidR="005C1430" w:rsidRPr="005C1430" w:rsidRDefault="005C1430" w:rsidP="005C1430">
            <w:pPr>
              <w:jc w:val="center"/>
              <w:rPr>
                <w:rFonts w:ascii="Book Antiqua" w:hAnsi="Book Antiqua"/>
              </w:rPr>
            </w:pPr>
          </w:p>
        </w:tc>
        <w:tc>
          <w:tcPr>
            <w:tcW w:w="2070" w:type="dxa"/>
          </w:tcPr>
          <w:p w:rsidR="005C1430" w:rsidRPr="005C1430" w:rsidRDefault="005C1430" w:rsidP="005C1430">
            <w:pPr>
              <w:rPr>
                <w:rFonts w:ascii="Book Antiqua" w:hAnsi="Book Antiqua"/>
              </w:rPr>
            </w:pPr>
            <w:r>
              <w:rPr>
                <w:rFonts w:ascii="Book Antiqua" w:hAnsi="Book Antiqua"/>
              </w:rPr>
              <w:t>4,000.00 euro</w:t>
            </w:r>
          </w:p>
          <w:p w:rsidR="005C1430" w:rsidRPr="005C1430" w:rsidRDefault="005C1430" w:rsidP="005C1430">
            <w:pPr>
              <w:rPr>
                <w:rFonts w:ascii="Book Antiqua" w:hAnsi="Book Antiqua"/>
              </w:rPr>
            </w:pPr>
            <w:r>
              <w:rPr>
                <w:rFonts w:ascii="Book Antiqua" w:hAnsi="Book Antiqua"/>
              </w:rPr>
              <w:t>(bashkë-financim i Komunës me Fabrikën SharrCem)</w:t>
            </w:r>
          </w:p>
        </w:tc>
        <w:tc>
          <w:tcPr>
            <w:tcW w:w="2070" w:type="dxa"/>
          </w:tcPr>
          <w:p w:rsidR="005C1430" w:rsidRPr="005C1430" w:rsidRDefault="005C1430" w:rsidP="005C1430">
            <w:pPr>
              <w:rPr>
                <w:rFonts w:ascii="Book Antiqua" w:hAnsi="Book Antiqua"/>
              </w:rPr>
            </w:pPr>
          </w:p>
        </w:tc>
      </w:tr>
      <w:tr w:rsidR="005C1430" w:rsidRPr="005C1430" w:rsidTr="00AC5DB3">
        <w:trPr>
          <w:trHeight w:val="1500"/>
        </w:trPr>
        <w:tc>
          <w:tcPr>
            <w:tcW w:w="2345" w:type="dxa"/>
            <w:gridSpan w:val="2"/>
          </w:tcPr>
          <w:p w:rsidR="005C1430" w:rsidRPr="005C1430" w:rsidRDefault="005C1430" w:rsidP="005C1430">
            <w:pPr>
              <w:numPr>
                <w:ilvl w:val="1"/>
                <w:numId w:val="11"/>
              </w:numPr>
              <w:tabs>
                <w:tab w:val="left" w:pos="435"/>
              </w:tabs>
              <w:ind w:left="0" w:hanging="15"/>
              <w:contextualSpacing/>
              <w:rPr>
                <w:rFonts w:ascii="Book Antiqua" w:hAnsi="Book Antiqua"/>
              </w:rPr>
            </w:pPr>
            <w:r>
              <w:rPr>
                <w:rFonts w:ascii="Book Antiqua" w:hAnsi="Book Antiqua"/>
              </w:rPr>
              <w:t>Zhvillimi i studimit të fizibilitetit për opsionet e ndërrimit të derivateve për ngrohjen e amvisërive</w:t>
            </w:r>
          </w:p>
        </w:tc>
        <w:tc>
          <w:tcPr>
            <w:tcW w:w="2402" w:type="dxa"/>
            <w:gridSpan w:val="2"/>
          </w:tcPr>
          <w:p w:rsidR="005C1430" w:rsidRPr="005C1430" w:rsidRDefault="005C1430" w:rsidP="005C1430">
            <w:pPr>
              <w:rPr>
                <w:rFonts w:ascii="Book Antiqua" w:hAnsi="Book Antiqua"/>
              </w:rPr>
            </w:pPr>
            <w:r>
              <w:rPr>
                <w:rFonts w:ascii="Book Antiqua" w:hAnsi="Book Antiqua"/>
              </w:rPr>
              <w:t>Përfundimi i studimit të fizibilitetit</w:t>
            </w:r>
          </w:p>
        </w:tc>
        <w:tc>
          <w:tcPr>
            <w:tcW w:w="1548" w:type="dxa"/>
          </w:tcPr>
          <w:p w:rsidR="005C1430" w:rsidRPr="005C1430" w:rsidRDefault="005C1430" w:rsidP="005C1430">
            <w:pPr>
              <w:rPr>
                <w:rFonts w:ascii="Book Antiqua" w:hAnsi="Book Antiqua"/>
              </w:rPr>
            </w:pPr>
            <w:r>
              <w:rPr>
                <w:rFonts w:ascii="Book Antiqua" w:hAnsi="Book Antiqua"/>
              </w:rPr>
              <w:t>Komuna e Hanit të Elezit</w:t>
            </w:r>
          </w:p>
          <w:p w:rsidR="005C1430" w:rsidRPr="005C1430" w:rsidRDefault="005C1430" w:rsidP="005C1430">
            <w:pPr>
              <w:rPr>
                <w:rFonts w:ascii="Book Antiqua" w:hAnsi="Book Antiqua"/>
                <w:lang w:val="en-GB"/>
              </w:rPr>
            </w:pPr>
          </w:p>
        </w:tc>
        <w:tc>
          <w:tcPr>
            <w:tcW w:w="1563" w:type="dxa"/>
          </w:tcPr>
          <w:p w:rsidR="005C1430" w:rsidRPr="005C1430" w:rsidRDefault="005C1430" w:rsidP="005C1430">
            <w:pPr>
              <w:jc w:val="center"/>
              <w:rPr>
                <w:rFonts w:ascii="Book Antiqua" w:hAnsi="Book Antiqua"/>
              </w:rPr>
            </w:pPr>
          </w:p>
        </w:tc>
        <w:tc>
          <w:tcPr>
            <w:tcW w:w="1440" w:type="dxa"/>
            <w:gridSpan w:val="2"/>
          </w:tcPr>
          <w:p w:rsidR="005C1430" w:rsidRPr="005C1430" w:rsidRDefault="005C1430" w:rsidP="00AC5DB3">
            <w:pPr>
              <w:jc w:val="center"/>
              <w:rPr>
                <w:rFonts w:ascii="Book Antiqua" w:hAnsi="Book Antiqua"/>
              </w:rPr>
            </w:pPr>
            <w:r>
              <w:rPr>
                <w:rFonts w:ascii="Book Antiqua" w:hAnsi="Book Antiqua"/>
              </w:rPr>
              <w:t>202</w:t>
            </w:r>
            <w:r w:rsidR="00AC5DB3">
              <w:rPr>
                <w:rFonts w:ascii="Book Antiqua" w:hAnsi="Book Antiqua"/>
              </w:rPr>
              <w:t>6</w:t>
            </w:r>
          </w:p>
        </w:tc>
        <w:tc>
          <w:tcPr>
            <w:tcW w:w="2070" w:type="dxa"/>
          </w:tcPr>
          <w:p w:rsidR="005C1430" w:rsidRPr="005C1430" w:rsidRDefault="005C1430" w:rsidP="005C1430">
            <w:pPr>
              <w:rPr>
                <w:rFonts w:ascii="Book Antiqua" w:hAnsi="Book Antiqua"/>
              </w:rPr>
            </w:pPr>
            <w:r>
              <w:rPr>
                <w:rFonts w:ascii="Book Antiqua" w:hAnsi="Book Antiqua"/>
              </w:rPr>
              <w:t>2,000.00 euro</w:t>
            </w:r>
          </w:p>
        </w:tc>
        <w:tc>
          <w:tcPr>
            <w:tcW w:w="2070" w:type="dxa"/>
          </w:tcPr>
          <w:p w:rsidR="005C1430" w:rsidRPr="005C1430" w:rsidRDefault="005C1430" w:rsidP="005C1430">
            <w:pPr>
              <w:rPr>
                <w:rFonts w:ascii="Book Antiqua" w:hAnsi="Book Antiqua"/>
              </w:rPr>
            </w:pPr>
          </w:p>
        </w:tc>
      </w:tr>
      <w:tr w:rsidR="005C1430" w:rsidRPr="005C1430" w:rsidTr="00AC5DB3">
        <w:trPr>
          <w:trHeight w:val="1500"/>
        </w:trPr>
        <w:tc>
          <w:tcPr>
            <w:tcW w:w="2345" w:type="dxa"/>
            <w:gridSpan w:val="2"/>
          </w:tcPr>
          <w:p w:rsidR="005C1430" w:rsidRPr="005C1430" w:rsidRDefault="005C1430" w:rsidP="005C1430">
            <w:pPr>
              <w:rPr>
                <w:rFonts w:ascii="Book Antiqua" w:eastAsia="Book Antiqua" w:hAnsi="Book Antiqua" w:cs="Book Antiqua"/>
              </w:rPr>
            </w:pPr>
            <w:r>
              <w:rPr>
                <w:rFonts w:ascii="Book Antiqua" w:hAnsi="Book Antiqua"/>
              </w:rPr>
              <w:lastRenderedPageBreak/>
              <w:t xml:space="preserve">1.4. </w:t>
            </w:r>
            <w:r>
              <w:rPr>
                <w:rFonts w:ascii="Book Antiqua" w:hAnsi="Book Antiqua"/>
                <w:color w:val="000000"/>
              </w:rPr>
              <w:t>Hartimi i planit për përcaktimin e sipërfaqes për fazën e parë të kalimit në derivate më pak ndotëse ose pajisje ngrohëse</w:t>
            </w:r>
            <w:r>
              <w:rPr>
                <w:rFonts w:ascii="Book Antiqua" w:hAnsi="Book Antiqua"/>
              </w:rPr>
              <w:t xml:space="preserve"> që emetojnë më pak ndotje.</w:t>
            </w:r>
          </w:p>
        </w:tc>
        <w:tc>
          <w:tcPr>
            <w:tcW w:w="2402" w:type="dxa"/>
            <w:gridSpan w:val="2"/>
          </w:tcPr>
          <w:p w:rsidR="005C1430" w:rsidRPr="005C1430" w:rsidRDefault="005C1430" w:rsidP="005C1430">
            <w:pPr>
              <w:rPr>
                <w:rFonts w:ascii="Book Antiqua" w:eastAsiaTheme="minorEastAsia" w:hAnsi="Book Antiqua"/>
              </w:rPr>
            </w:pPr>
            <w:r>
              <w:rPr>
                <w:rFonts w:ascii="Book Antiqua" w:hAnsi="Book Antiqua"/>
              </w:rPr>
              <w:t>Nëse planifikohet zëvendësimi i drurit me pelet ose thëngjillit me pelet për ngrohje në 200 amvisëri, do të kemi ulje të PM</w:t>
            </w:r>
            <w:r>
              <w:rPr>
                <w:rFonts w:ascii="Book Antiqua" w:hAnsi="Book Antiqua"/>
                <w:vertAlign w:val="subscript"/>
              </w:rPr>
              <w:t>2.5</w:t>
            </w:r>
            <w:r>
              <w:rPr>
                <w:rFonts w:ascii="Book Antiqua" w:hAnsi="Book Antiqua"/>
              </w:rPr>
              <w:t xml:space="preserve"> prej 11.8 ton/vit)</w:t>
            </w:r>
          </w:p>
        </w:tc>
        <w:tc>
          <w:tcPr>
            <w:tcW w:w="1548" w:type="dxa"/>
          </w:tcPr>
          <w:p w:rsidR="005C1430" w:rsidRPr="005C1430" w:rsidRDefault="005C1430" w:rsidP="005C1430">
            <w:pPr>
              <w:rPr>
                <w:rFonts w:ascii="Book Antiqua" w:hAnsi="Book Antiqua"/>
              </w:rPr>
            </w:pPr>
            <w:r>
              <w:rPr>
                <w:rFonts w:ascii="Book Antiqua" w:hAnsi="Book Antiqua"/>
              </w:rPr>
              <w:t>Komuna e Hanit të Elezit</w:t>
            </w:r>
          </w:p>
          <w:p w:rsidR="005C1430" w:rsidRPr="005C1430" w:rsidRDefault="005C1430" w:rsidP="005C1430">
            <w:pPr>
              <w:rPr>
                <w:rFonts w:ascii="Book Antiqua" w:hAnsi="Book Antiqua"/>
              </w:rPr>
            </w:pPr>
          </w:p>
        </w:tc>
        <w:tc>
          <w:tcPr>
            <w:tcW w:w="1563" w:type="dxa"/>
          </w:tcPr>
          <w:p w:rsidR="005C1430" w:rsidRPr="005C1430" w:rsidRDefault="005C1430" w:rsidP="005C1430">
            <w:pPr>
              <w:rPr>
                <w:rFonts w:ascii="Book Antiqua" w:eastAsia="Book Antiqua" w:hAnsi="Book Antiqua" w:cs="Book Antiqua"/>
              </w:rPr>
            </w:pPr>
            <w:r>
              <w:rPr>
                <w:rFonts w:ascii="Book Antiqua" w:hAnsi="Book Antiqua"/>
              </w:rPr>
              <w:t>Ministria e Mjedisit, Planifikimit Hapësinor dhe Infrastrukturës, Ministria e Financave</w:t>
            </w:r>
          </w:p>
        </w:tc>
        <w:tc>
          <w:tcPr>
            <w:tcW w:w="1440" w:type="dxa"/>
            <w:gridSpan w:val="2"/>
          </w:tcPr>
          <w:p w:rsidR="005C1430" w:rsidRPr="005C1430" w:rsidRDefault="005C1430" w:rsidP="005C1430">
            <w:pPr>
              <w:jc w:val="center"/>
              <w:rPr>
                <w:rFonts w:ascii="Book Antiqua" w:hAnsi="Book Antiqua"/>
              </w:rPr>
            </w:pPr>
          </w:p>
          <w:p w:rsidR="005C1430" w:rsidRPr="005C1430" w:rsidRDefault="005C1430" w:rsidP="00AC5DB3">
            <w:pPr>
              <w:rPr>
                <w:rFonts w:ascii="Book Antiqua" w:hAnsi="Book Antiqua"/>
              </w:rPr>
            </w:pPr>
            <w:r>
              <w:rPr>
                <w:rFonts w:ascii="Book Antiqua" w:hAnsi="Book Antiqua"/>
              </w:rPr>
              <w:t xml:space="preserve">  202</w:t>
            </w:r>
            <w:r w:rsidR="00AC5DB3">
              <w:rPr>
                <w:rFonts w:ascii="Book Antiqua" w:hAnsi="Book Antiqua"/>
              </w:rPr>
              <w:t>6</w:t>
            </w:r>
            <w:r>
              <w:rPr>
                <w:rFonts w:ascii="Book Antiqua" w:hAnsi="Book Antiqua"/>
              </w:rPr>
              <w:t xml:space="preserve"> - </w:t>
            </w:r>
            <w:r w:rsidR="00AC5DB3">
              <w:rPr>
                <w:rFonts w:ascii="Book Antiqua" w:hAnsi="Book Antiqua"/>
              </w:rPr>
              <w:t>2027</w:t>
            </w:r>
          </w:p>
        </w:tc>
        <w:tc>
          <w:tcPr>
            <w:tcW w:w="2070" w:type="dxa"/>
          </w:tcPr>
          <w:p w:rsidR="005C1430" w:rsidRPr="005C1430" w:rsidRDefault="005C1430" w:rsidP="005C1430">
            <w:pPr>
              <w:rPr>
                <w:rFonts w:ascii="Book Antiqua" w:hAnsi="Book Antiqua"/>
              </w:rPr>
            </w:pPr>
          </w:p>
          <w:p w:rsidR="005C1430" w:rsidRPr="005C1430" w:rsidRDefault="005C1430" w:rsidP="005C1430">
            <w:pPr>
              <w:rPr>
                <w:rFonts w:ascii="Book Antiqua" w:hAnsi="Book Antiqua"/>
              </w:rPr>
            </w:pPr>
            <w:r>
              <w:rPr>
                <w:rFonts w:ascii="Book Antiqua" w:hAnsi="Book Antiqua"/>
              </w:rPr>
              <w:t>3,000.00 euro</w:t>
            </w:r>
          </w:p>
          <w:p w:rsidR="005C1430" w:rsidRPr="005C1430" w:rsidRDefault="005C1430" w:rsidP="005C1430">
            <w:pPr>
              <w:rPr>
                <w:rFonts w:ascii="Book Antiqua" w:eastAsiaTheme="minorEastAsia" w:hAnsi="Book Antiqua"/>
              </w:rPr>
            </w:pPr>
            <w:r>
              <w:rPr>
                <w:rFonts w:ascii="Book Antiqua" w:hAnsi="Book Antiqua"/>
              </w:rPr>
              <w:t>Donatorë potencialë</w:t>
            </w:r>
          </w:p>
        </w:tc>
        <w:tc>
          <w:tcPr>
            <w:tcW w:w="2070" w:type="dxa"/>
          </w:tcPr>
          <w:p w:rsidR="005C1430" w:rsidRPr="005C1430" w:rsidRDefault="005C1430" w:rsidP="005C1430">
            <w:pPr>
              <w:rPr>
                <w:rFonts w:ascii="Book Antiqua" w:eastAsia="Book Antiqua" w:hAnsi="Book Antiqua" w:cs="Book Antiqua"/>
              </w:rPr>
            </w:pPr>
            <w:r>
              <w:rPr>
                <w:rFonts w:ascii="Book Antiqua" w:hAnsi="Book Antiqua"/>
              </w:rPr>
              <w:t>Ky është një projekt afatgjatë që do të zgjasë për dhjetë vitet e ardhshme. Rekomandohet për amvisëritë që nuk do të përfshihen në sistemin e ngrohtores së qytetit (nëse zbatohet projekti i ngrohtores së qytetit)</w:t>
            </w:r>
          </w:p>
        </w:tc>
      </w:tr>
      <w:tr w:rsidR="005C1430" w:rsidRPr="005C1430" w:rsidTr="00AC5DB3">
        <w:trPr>
          <w:trHeight w:val="1500"/>
        </w:trPr>
        <w:tc>
          <w:tcPr>
            <w:tcW w:w="2345" w:type="dxa"/>
            <w:gridSpan w:val="2"/>
          </w:tcPr>
          <w:p w:rsidR="005C1430" w:rsidRPr="005C1430" w:rsidRDefault="005C1430" w:rsidP="005C1430">
            <w:pPr>
              <w:rPr>
                <w:rFonts w:ascii="Book Antiqua" w:eastAsia="Book Antiqua" w:hAnsi="Book Antiqua" w:cs="Book Antiqua"/>
              </w:rPr>
            </w:pPr>
            <w:r>
              <w:rPr>
                <w:rFonts w:ascii="Book Antiqua" w:hAnsi="Book Antiqua"/>
              </w:rPr>
              <w:t>1.5. Rritja e numrit të zyrtarëve/inspektorëve në sektorin e Mjedisit</w:t>
            </w:r>
          </w:p>
        </w:tc>
        <w:tc>
          <w:tcPr>
            <w:tcW w:w="2402" w:type="dxa"/>
            <w:gridSpan w:val="2"/>
          </w:tcPr>
          <w:p w:rsidR="005C1430" w:rsidRPr="005C1430" w:rsidRDefault="005C1430" w:rsidP="005C1430">
            <w:pPr>
              <w:rPr>
                <w:rFonts w:ascii="Book Antiqua" w:hAnsi="Book Antiqua"/>
              </w:rPr>
            </w:pPr>
            <w:r>
              <w:rPr>
                <w:rFonts w:ascii="Book Antiqua" w:hAnsi="Book Antiqua"/>
              </w:rPr>
              <w:t>Punësimi i dy zyrtarëve/inspektorëve</w:t>
            </w:r>
          </w:p>
        </w:tc>
        <w:tc>
          <w:tcPr>
            <w:tcW w:w="1548" w:type="dxa"/>
          </w:tcPr>
          <w:p w:rsidR="005C1430" w:rsidRPr="005C1430" w:rsidRDefault="005C1430" w:rsidP="005C1430">
            <w:pPr>
              <w:rPr>
                <w:rFonts w:ascii="Book Antiqua" w:hAnsi="Book Antiqua"/>
              </w:rPr>
            </w:pPr>
            <w:r>
              <w:rPr>
                <w:rFonts w:ascii="Book Antiqua" w:hAnsi="Book Antiqua"/>
              </w:rPr>
              <w:t>Komuna e Hanit të Elezit</w:t>
            </w:r>
          </w:p>
          <w:p w:rsidR="005C1430" w:rsidRPr="005C1430" w:rsidRDefault="005C1430" w:rsidP="005C1430">
            <w:pPr>
              <w:rPr>
                <w:rFonts w:ascii="Book Antiqua" w:eastAsia="Book Antiqua" w:hAnsi="Book Antiqua" w:cs="Book Antiqua"/>
              </w:rPr>
            </w:pPr>
          </w:p>
        </w:tc>
        <w:tc>
          <w:tcPr>
            <w:tcW w:w="1563" w:type="dxa"/>
          </w:tcPr>
          <w:p w:rsidR="005C1430" w:rsidRPr="005C1430" w:rsidRDefault="005C1430" w:rsidP="005C1430">
            <w:pPr>
              <w:rPr>
                <w:rFonts w:ascii="Book Antiqua" w:hAnsi="Book Antiqua"/>
              </w:rPr>
            </w:pPr>
          </w:p>
        </w:tc>
        <w:tc>
          <w:tcPr>
            <w:tcW w:w="1440" w:type="dxa"/>
            <w:gridSpan w:val="2"/>
          </w:tcPr>
          <w:p w:rsidR="005C1430" w:rsidRPr="005C1430" w:rsidRDefault="005C1430" w:rsidP="00AC5DB3">
            <w:pPr>
              <w:jc w:val="center"/>
              <w:rPr>
                <w:rFonts w:ascii="Book Antiqua" w:hAnsi="Book Antiqua"/>
              </w:rPr>
            </w:pPr>
            <w:r>
              <w:rPr>
                <w:rFonts w:ascii="Book Antiqua" w:hAnsi="Book Antiqua"/>
              </w:rPr>
              <w:t>202</w:t>
            </w:r>
            <w:r w:rsidR="00AC5DB3">
              <w:rPr>
                <w:rFonts w:ascii="Book Antiqua" w:hAnsi="Book Antiqua"/>
              </w:rPr>
              <w:t>5</w:t>
            </w:r>
            <w:r>
              <w:rPr>
                <w:rFonts w:ascii="Book Antiqua" w:hAnsi="Book Antiqua"/>
              </w:rPr>
              <w:t xml:space="preserve"> - 202</w:t>
            </w:r>
            <w:r w:rsidR="00AC5DB3">
              <w:rPr>
                <w:rFonts w:ascii="Book Antiqua" w:hAnsi="Book Antiqua"/>
              </w:rPr>
              <w:t>7</w:t>
            </w:r>
          </w:p>
        </w:tc>
        <w:tc>
          <w:tcPr>
            <w:tcW w:w="2070" w:type="dxa"/>
          </w:tcPr>
          <w:p w:rsidR="005C1430" w:rsidRPr="005C1430" w:rsidRDefault="005C1430" w:rsidP="005C1430">
            <w:pPr>
              <w:rPr>
                <w:rFonts w:ascii="Book Antiqua" w:hAnsi="Book Antiqua"/>
              </w:rPr>
            </w:pPr>
            <w:r>
              <w:rPr>
                <w:rFonts w:ascii="Book Antiqua" w:hAnsi="Book Antiqua"/>
              </w:rPr>
              <w:t xml:space="preserve">9,000.00 euro </w:t>
            </w:r>
          </w:p>
          <w:p w:rsidR="005C1430" w:rsidRPr="005C1430" w:rsidRDefault="005C1430" w:rsidP="005C1430">
            <w:pPr>
              <w:rPr>
                <w:rFonts w:ascii="Book Antiqua" w:hAnsi="Book Antiqua"/>
              </w:rPr>
            </w:pPr>
            <w:r>
              <w:rPr>
                <w:rFonts w:ascii="Book Antiqua" w:hAnsi="Book Antiqua"/>
              </w:rPr>
              <w:t>(Shpenzimet vjetore për një zyrtar/inspektor)</w:t>
            </w:r>
          </w:p>
        </w:tc>
        <w:tc>
          <w:tcPr>
            <w:tcW w:w="2070" w:type="dxa"/>
          </w:tcPr>
          <w:p w:rsidR="005C1430" w:rsidRPr="005C1430" w:rsidRDefault="005C1430" w:rsidP="005C1430">
            <w:pPr>
              <w:rPr>
                <w:rFonts w:ascii="Book Antiqua" w:hAnsi="Book Antiqua"/>
              </w:rPr>
            </w:pPr>
            <w:r>
              <w:rPr>
                <w:rFonts w:ascii="Book Antiqua" w:hAnsi="Book Antiqua"/>
              </w:rPr>
              <w:t>Ky veprim do të ndihmojë në rritjen e kapaciteteve njerëzore për të monitoruar gjendjen e cilësisë së ajrit në Komunë</w:t>
            </w:r>
          </w:p>
        </w:tc>
      </w:tr>
      <w:tr w:rsidR="005C1430" w:rsidRPr="005C1430" w:rsidTr="00AC5DB3">
        <w:trPr>
          <w:trHeight w:val="800"/>
        </w:trPr>
        <w:tc>
          <w:tcPr>
            <w:tcW w:w="2345" w:type="dxa"/>
            <w:gridSpan w:val="2"/>
          </w:tcPr>
          <w:p w:rsidR="005C1430" w:rsidRPr="005C1430" w:rsidRDefault="005C1430" w:rsidP="005C1430">
            <w:pPr>
              <w:rPr>
                <w:rFonts w:ascii="Book Antiqua" w:eastAsiaTheme="minorEastAsia" w:hAnsi="Book Antiqua"/>
              </w:rPr>
            </w:pPr>
            <w:r>
              <w:rPr>
                <w:rFonts w:ascii="Book Antiqua" w:hAnsi="Book Antiqua"/>
              </w:rPr>
              <w:t>1.6. Trajnimi i zyrtarëve/inspektorëve komunalë për menaxhimin e cilësisë së ajrit</w:t>
            </w:r>
          </w:p>
        </w:tc>
        <w:tc>
          <w:tcPr>
            <w:tcW w:w="2402" w:type="dxa"/>
            <w:gridSpan w:val="2"/>
          </w:tcPr>
          <w:p w:rsidR="005C1430" w:rsidRPr="005C1430" w:rsidRDefault="005C1430" w:rsidP="005C1430">
            <w:pPr>
              <w:rPr>
                <w:rFonts w:ascii="Book Antiqua" w:hAnsi="Book Antiqua"/>
              </w:rPr>
            </w:pPr>
            <w:r>
              <w:rPr>
                <w:rFonts w:ascii="Book Antiqua" w:hAnsi="Book Antiqua"/>
              </w:rPr>
              <w:t>Ngritja e kapaciteteve profesionale për fushën e ajrit</w:t>
            </w:r>
          </w:p>
        </w:tc>
        <w:tc>
          <w:tcPr>
            <w:tcW w:w="1548" w:type="dxa"/>
          </w:tcPr>
          <w:p w:rsidR="005C1430" w:rsidRPr="005C1430" w:rsidRDefault="005C1430" w:rsidP="005C1430">
            <w:pPr>
              <w:rPr>
                <w:rFonts w:ascii="Book Antiqua" w:hAnsi="Book Antiqua"/>
              </w:rPr>
            </w:pPr>
            <w:r>
              <w:rPr>
                <w:rFonts w:ascii="Book Antiqua" w:hAnsi="Book Antiqua"/>
              </w:rPr>
              <w:t>Komuna e Hanit të Elezit</w:t>
            </w:r>
          </w:p>
          <w:p w:rsidR="005C1430" w:rsidRPr="005C1430" w:rsidRDefault="005C1430" w:rsidP="005C1430">
            <w:pPr>
              <w:rPr>
                <w:rFonts w:ascii="Book Antiqua" w:hAnsi="Book Antiqua"/>
              </w:rPr>
            </w:pPr>
          </w:p>
        </w:tc>
        <w:tc>
          <w:tcPr>
            <w:tcW w:w="1563" w:type="dxa"/>
          </w:tcPr>
          <w:p w:rsidR="005C1430" w:rsidRPr="005C1430" w:rsidRDefault="005C1430" w:rsidP="005C1430">
            <w:pPr>
              <w:jc w:val="center"/>
              <w:rPr>
                <w:rFonts w:ascii="Book Antiqua" w:hAnsi="Book Antiqua"/>
              </w:rPr>
            </w:pPr>
            <w:r>
              <w:rPr>
                <w:rFonts w:ascii="Book Antiqua" w:hAnsi="Book Antiqua"/>
              </w:rPr>
              <w:t>Ministria e Mjedisit, Planifikimit Hapësinor dhe Infrastrukturës</w:t>
            </w:r>
          </w:p>
        </w:tc>
        <w:tc>
          <w:tcPr>
            <w:tcW w:w="1440" w:type="dxa"/>
            <w:gridSpan w:val="2"/>
          </w:tcPr>
          <w:p w:rsidR="005C1430" w:rsidRPr="005C1430" w:rsidRDefault="005C1430" w:rsidP="005C1430">
            <w:pPr>
              <w:jc w:val="center"/>
              <w:rPr>
                <w:rFonts w:ascii="Book Antiqua" w:hAnsi="Book Antiqua"/>
              </w:rPr>
            </w:pPr>
            <w:r>
              <w:rPr>
                <w:rFonts w:ascii="Book Antiqua" w:hAnsi="Book Antiqua"/>
              </w:rPr>
              <w:t>Nga 2024</w:t>
            </w:r>
          </w:p>
          <w:p w:rsidR="005C1430" w:rsidRPr="005C1430" w:rsidRDefault="005C1430" w:rsidP="005C1430">
            <w:pPr>
              <w:jc w:val="center"/>
              <w:rPr>
                <w:rFonts w:ascii="Book Antiqua" w:hAnsi="Book Antiqua"/>
              </w:rPr>
            </w:pPr>
            <w:r>
              <w:rPr>
                <w:rFonts w:ascii="Book Antiqua" w:hAnsi="Book Antiqua"/>
              </w:rPr>
              <w:t xml:space="preserve">Aktivitet i vazhdueshëm  </w:t>
            </w:r>
          </w:p>
        </w:tc>
        <w:tc>
          <w:tcPr>
            <w:tcW w:w="2070" w:type="dxa"/>
          </w:tcPr>
          <w:p w:rsidR="005C1430" w:rsidRPr="005C1430" w:rsidRDefault="005C1430" w:rsidP="005C1430">
            <w:pPr>
              <w:rPr>
                <w:rFonts w:ascii="Book Antiqua" w:hAnsi="Book Antiqua"/>
              </w:rPr>
            </w:pPr>
            <w:r>
              <w:rPr>
                <w:rFonts w:ascii="Book Antiqua" w:hAnsi="Book Antiqua"/>
              </w:rPr>
              <w:t>500.00 euro për një zyrtar</w:t>
            </w:r>
          </w:p>
        </w:tc>
        <w:tc>
          <w:tcPr>
            <w:tcW w:w="2070" w:type="dxa"/>
          </w:tcPr>
          <w:p w:rsidR="005C1430" w:rsidRPr="005C1430" w:rsidRDefault="005C1430" w:rsidP="005C1430">
            <w:pPr>
              <w:rPr>
                <w:rFonts w:ascii="Book Antiqua" w:hAnsi="Book Antiqua"/>
              </w:rPr>
            </w:pPr>
          </w:p>
        </w:tc>
      </w:tr>
      <w:tr w:rsidR="005C1430" w:rsidRPr="005C1430" w:rsidTr="00AC5DB3">
        <w:trPr>
          <w:trHeight w:val="620"/>
        </w:trPr>
        <w:tc>
          <w:tcPr>
            <w:tcW w:w="2345" w:type="dxa"/>
            <w:gridSpan w:val="2"/>
          </w:tcPr>
          <w:p w:rsidR="005C1430" w:rsidRPr="005C1430" w:rsidRDefault="005C1430" w:rsidP="005C1430">
            <w:pPr>
              <w:rPr>
                <w:rFonts w:ascii="Book Antiqua" w:hAnsi="Book Antiqua"/>
              </w:rPr>
            </w:pPr>
            <w:r>
              <w:rPr>
                <w:rFonts w:ascii="Book Antiqua" w:hAnsi="Book Antiqua"/>
              </w:rPr>
              <w:t xml:space="preserve">1.7. Zgjerimi i sipërfaqeve të gjelbra në zonën urbane dhe rreth fabrikës </w:t>
            </w:r>
            <w:r>
              <w:rPr>
                <w:rFonts w:ascii="Book Antiqua" w:hAnsi="Book Antiqua"/>
              </w:rPr>
              <w:lastRenderedPageBreak/>
              <w:t>SharrCem dhe terminalit doganor</w:t>
            </w:r>
          </w:p>
        </w:tc>
        <w:tc>
          <w:tcPr>
            <w:tcW w:w="2402" w:type="dxa"/>
            <w:gridSpan w:val="2"/>
          </w:tcPr>
          <w:p w:rsidR="005C1430" w:rsidRPr="005C1430" w:rsidRDefault="005C1430" w:rsidP="005C1430">
            <w:pPr>
              <w:spacing w:after="120"/>
              <w:rPr>
                <w:rFonts w:ascii="Book Antiqua" w:hAnsi="Book Antiqua"/>
              </w:rPr>
            </w:pPr>
            <w:r>
              <w:rPr>
                <w:rFonts w:ascii="Book Antiqua" w:hAnsi="Book Antiqua"/>
              </w:rPr>
              <w:lastRenderedPageBreak/>
              <w:t>Përafërsisht 6000 bimë</w:t>
            </w:r>
          </w:p>
          <w:p w:rsidR="005C1430" w:rsidRPr="005C1430" w:rsidRDefault="005C1430" w:rsidP="005C1430">
            <w:pPr>
              <w:rPr>
                <w:rFonts w:ascii="Book Antiqua" w:hAnsi="Book Antiqua"/>
              </w:rPr>
            </w:pPr>
            <w:r>
              <w:rPr>
                <w:rFonts w:ascii="Book Antiqua" w:hAnsi="Book Antiqua"/>
              </w:rPr>
              <w:t xml:space="preserve">Zonat e gjelbra ulin </w:t>
            </w:r>
            <w:r>
              <w:rPr>
                <w:rFonts w:ascii="Book Antiqua" w:hAnsi="Book Antiqua"/>
              </w:rPr>
              <w:lastRenderedPageBreak/>
              <w:t>ndotjen në rrugët e qytetit deri në tetë herë më shumë sesa besohej më parë. (Raporti për hulumtimin paraqitet në revistën ACS Environmental Science and Technology)</w:t>
            </w:r>
          </w:p>
        </w:tc>
        <w:tc>
          <w:tcPr>
            <w:tcW w:w="1548" w:type="dxa"/>
          </w:tcPr>
          <w:p w:rsidR="005C1430" w:rsidRPr="005C1430" w:rsidRDefault="005C1430" w:rsidP="005C1430">
            <w:pPr>
              <w:rPr>
                <w:rFonts w:ascii="Book Antiqua" w:hAnsi="Book Antiqua"/>
              </w:rPr>
            </w:pPr>
            <w:r>
              <w:rPr>
                <w:rFonts w:ascii="Book Antiqua" w:hAnsi="Book Antiqua"/>
              </w:rPr>
              <w:lastRenderedPageBreak/>
              <w:t>Komuna e Hanit të Elezit</w:t>
            </w:r>
          </w:p>
          <w:p w:rsidR="005C1430" w:rsidRPr="005C1430" w:rsidRDefault="005C1430" w:rsidP="005C1430">
            <w:pPr>
              <w:rPr>
                <w:rFonts w:ascii="Book Antiqua" w:hAnsi="Book Antiqua"/>
              </w:rPr>
            </w:pPr>
          </w:p>
        </w:tc>
        <w:tc>
          <w:tcPr>
            <w:tcW w:w="1563" w:type="dxa"/>
          </w:tcPr>
          <w:p w:rsidR="005C1430" w:rsidRPr="005C1430" w:rsidRDefault="005C1430" w:rsidP="005C1430">
            <w:pPr>
              <w:jc w:val="center"/>
              <w:rPr>
                <w:rFonts w:ascii="Book Antiqua" w:hAnsi="Book Antiqua"/>
              </w:rPr>
            </w:pPr>
            <w:r>
              <w:rPr>
                <w:rFonts w:ascii="Book Antiqua" w:hAnsi="Book Antiqua"/>
              </w:rPr>
              <w:t>Fabrika SharrCem</w:t>
            </w:r>
          </w:p>
        </w:tc>
        <w:tc>
          <w:tcPr>
            <w:tcW w:w="1440" w:type="dxa"/>
            <w:gridSpan w:val="2"/>
          </w:tcPr>
          <w:p w:rsidR="005C1430" w:rsidRPr="005C1430" w:rsidRDefault="005C1430" w:rsidP="005C1430">
            <w:pPr>
              <w:jc w:val="center"/>
              <w:rPr>
                <w:rFonts w:ascii="Book Antiqua" w:hAnsi="Book Antiqua"/>
              </w:rPr>
            </w:pPr>
            <w:r>
              <w:rPr>
                <w:rFonts w:ascii="Book Antiqua" w:hAnsi="Book Antiqua"/>
              </w:rPr>
              <w:t>Nga 2024</w:t>
            </w:r>
          </w:p>
          <w:p w:rsidR="005C1430" w:rsidRPr="005C1430" w:rsidRDefault="005C1430" w:rsidP="005C1430">
            <w:pPr>
              <w:jc w:val="center"/>
              <w:rPr>
                <w:rFonts w:ascii="Book Antiqua" w:hAnsi="Book Antiqua"/>
              </w:rPr>
            </w:pPr>
            <w:r>
              <w:rPr>
                <w:rFonts w:ascii="Book Antiqua" w:hAnsi="Book Antiqua"/>
              </w:rPr>
              <w:t xml:space="preserve">Aktivitet i vazhdueshëm  </w:t>
            </w:r>
          </w:p>
        </w:tc>
        <w:tc>
          <w:tcPr>
            <w:tcW w:w="2070" w:type="dxa"/>
          </w:tcPr>
          <w:p w:rsidR="005C1430" w:rsidRPr="005C1430" w:rsidRDefault="005C1430" w:rsidP="005C1430">
            <w:pPr>
              <w:rPr>
                <w:rFonts w:ascii="Book Antiqua" w:hAnsi="Book Antiqua"/>
              </w:rPr>
            </w:pPr>
            <w:r>
              <w:rPr>
                <w:rFonts w:ascii="Book Antiqua" w:hAnsi="Book Antiqua"/>
              </w:rPr>
              <w:t xml:space="preserve">5,000.00/ vit </w:t>
            </w:r>
          </w:p>
          <w:p w:rsidR="005C1430" w:rsidRPr="005C1430" w:rsidRDefault="005C1430" w:rsidP="005C1430">
            <w:pPr>
              <w:rPr>
                <w:rFonts w:ascii="Book Antiqua" w:hAnsi="Book Antiqua"/>
              </w:rPr>
            </w:pPr>
            <w:r>
              <w:rPr>
                <w:rFonts w:ascii="Book Antiqua" w:hAnsi="Book Antiqua"/>
              </w:rPr>
              <w:t xml:space="preserve">(bashkë-financim i Komunës me Fabrikën </w:t>
            </w:r>
            <w:r>
              <w:rPr>
                <w:rFonts w:ascii="Book Antiqua" w:hAnsi="Book Antiqua"/>
              </w:rPr>
              <w:lastRenderedPageBreak/>
              <w:t>SharrCem)</w:t>
            </w:r>
          </w:p>
        </w:tc>
        <w:tc>
          <w:tcPr>
            <w:tcW w:w="2070" w:type="dxa"/>
          </w:tcPr>
          <w:p w:rsidR="005C1430" w:rsidRPr="005C1430" w:rsidRDefault="005C1430" w:rsidP="005C1430">
            <w:pPr>
              <w:rPr>
                <w:rFonts w:ascii="Book Antiqua" w:hAnsi="Book Antiqua"/>
              </w:rPr>
            </w:pPr>
          </w:p>
        </w:tc>
      </w:tr>
      <w:tr w:rsidR="005C1430" w:rsidRPr="005C1430" w:rsidTr="00AC5DB3">
        <w:trPr>
          <w:trHeight w:val="953"/>
        </w:trPr>
        <w:tc>
          <w:tcPr>
            <w:tcW w:w="2345" w:type="dxa"/>
            <w:gridSpan w:val="2"/>
          </w:tcPr>
          <w:p w:rsidR="005C1430" w:rsidRPr="005C1430" w:rsidRDefault="005C1430" w:rsidP="005C1430">
            <w:pPr>
              <w:rPr>
                <w:rFonts w:ascii="Book Antiqua" w:hAnsi="Book Antiqua"/>
              </w:rPr>
            </w:pPr>
            <w:r>
              <w:rPr>
                <w:rFonts w:ascii="Book Antiqua" w:hAnsi="Book Antiqua"/>
              </w:rPr>
              <w:lastRenderedPageBreak/>
              <w:t>1.8. Instalimi i paneleve solare në institucionet publike dhe kalimi në ngrohje qendrore me energji elektrike (zëvendësimi i drurit për ngrohje)</w:t>
            </w:r>
          </w:p>
        </w:tc>
        <w:tc>
          <w:tcPr>
            <w:tcW w:w="2402" w:type="dxa"/>
            <w:gridSpan w:val="2"/>
          </w:tcPr>
          <w:p w:rsidR="005C1430" w:rsidRPr="005C1430" w:rsidRDefault="005C1430" w:rsidP="005C1430">
            <w:pPr>
              <w:rPr>
                <w:rFonts w:ascii="Book Antiqua" w:hAnsi="Book Antiqua"/>
              </w:rPr>
            </w:pPr>
          </w:p>
        </w:tc>
        <w:tc>
          <w:tcPr>
            <w:tcW w:w="1548" w:type="dxa"/>
          </w:tcPr>
          <w:p w:rsidR="005C1430" w:rsidRPr="005C1430" w:rsidRDefault="005C1430" w:rsidP="005C1430">
            <w:pPr>
              <w:rPr>
                <w:rFonts w:ascii="Book Antiqua" w:hAnsi="Book Antiqua"/>
              </w:rPr>
            </w:pPr>
            <w:r>
              <w:rPr>
                <w:rFonts w:ascii="Book Antiqua" w:hAnsi="Book Antiqua"/>
              </w:rPr>
              <w:t>Komuna e Hanit të Elezit</w:t>
            </w:r>
          </w:p>
          <w:p w:rsidR="005C1430" w:rsidRPr="005C1430" w:rsidRDefault="005C1430" w:rsidP="005C1430">
            <w:pPr>
              <w:rPr>
                <w:rFonts w:ascii="Book Antiqua" w:hAnsi="Book Antiqua"/>
                <w:lang w:val="en-GB"/>
              </w:rPr>
            </w:pPr>
          </w:p>
        </w:tc>
        <w:tc>
          <w:tcPr>
            <w:tcW w:w="1563" w:type="dxa"/>
          </w:tcPr>
          <w:p w:rsidR="005C1430" w:rsidRPr="005C1430" w:rsidRDefault="005C1430" w:rsidP="005C1430">
            <w:pPr>
              <w:jc w:val="center"/>
              <w:rPr>
                <w:rFonts w:ascii="Book Antiqua" w:hAnsi="Book Antiqua"/>
              </w:rPr>
            </w:pPr>
            <w:r>
              <w:rPr>
                <w:rFonts w:ascii="Book Antiqua" w:hAnsi="Book Antiqua"/>
              </w:rPr>
              <w:t>Ministria e Ekonomisë</w:t>
            </w:r>
          </w:p>
        </w:tc>
        <w:tc>
          <w:tcPr>
            <w:tcW w:w="1440" w:type="dxa"/>
            <w:gridSpan w:val="2"/>
          </w:tcPr>
          <w:p w:rsidR="005C1430" w:rsidRPr="005C1430" w:rsidRDefault="005C1430" w:rsidP="00AC5DB3">
            <w:pPr>
              <w:jc w:val="center"/>
              <w:rPr>
                <w:rFonts w:ascii="Book Antiqua" w:hAnsi="Book Antiqua"/>
              </w:rPr>
            </w:pPr>
            <w:r>
              <w:rPr>
                <w:rFonts w:ascii="Book Antiqua" w:hAnsi="Book Antiqua"/>
              </w:rPr>
              <w:t>202</w:t>
            </w:r>
            <w:r w:rsidR="00AC5DB3">
              <w:rPr>
                <w:rFonts w:ascii="Book Antiqua" w:hAnsi="Book Antiqua"/>
              </w:rPr>
              <w:t>5</w:t>
            </w:r>
            <w:r>
              <w:rPr>
                <w:rFonts w:ascii="Book Antiqua" w:hAnsi="Book Antiqua"/>
              </w:rPr>
              <w:t xml:space="preserve"> 202</w:t>
            </w:r>
            <w:r w:rsidR="00AC5DB3">
              <w:rPr>
                <w:rFonts w:ascii="Book Antiqua" w:hAnsi="Book Antiqua"/>
              </w:rPr>
              <w:t>9</w:t>
            </w:r>
          </w:p>
        </w:tc>
        <w:tc>
          <w:tcPr>
            <w:tcW w:w="2070" w:type="dxa"/>
          </w:tcPr>
          <w:p w:rsidR="005C1430" w:rsidRPr="005C1430" w:rsidRDefault="005C1430" w:rsidP="005C1430">
            <w:pPr>
              <w:rPr>
                <w:rFonts w:ascii="Book Antiqua" w:hAnsi="Book Antiqua"/>
              </w:rPr>
            </w:pPr>
            <w:r>
              <w:rPr>
                <w:rFonts w:ascii="Book Antiqua" w:hAnsi="Book Antiqua"/>
              </w:rPr>
              <w:t>100,000.00 euro</w:t>
            </w:r>
          </w:p>
        </w:tc>
        <w:tc>
          <w:tcPr>
            <w:tcW w:w="2070" w:type="dxa"/>
          </w:tcPr>
          <w:p w:rsidR="005C1430" w:rsidRPr="005C1430" w:rsidRDefault="005C1430" w:rsidP="005C1430">
            <w:pPr>
              <w:rPr>
                <w:rFonts w:ascii="Book Antiqua" w:hAnsi="Book Antiqua"/>
              </w:rPr>
            </w:pPr>
            <w:r>
              <w:rPr>
                <w:rFonts w:ascii="Book Antiqua" w:hAnsi="Book Antiqua"/>
              </w:rPr>
              <w:t>Instalimi i paneleve solare do të ndihmojë në uljen e ndotjes së ajrit</w:t>
            </w:r>
          </w:p>
        </w:tc>
      </w:tr>
      <w:tr w:rsidR="005C1430" w:rsidRPr="005C1430" w:rsidTr="00C20E4F">
        <w:trPr>
          <w:trHeight w:val="574"/>
        </w:trPr>
        <w:tc>
          <w:tcPr>
            <w:tcW w:w="13438" w:type="dxa"/>
            <w:gridSpan w:val="10"/>
            <w:shd w:val="clear" w:color="auto" w:fill="2F5496" w:themeFill="accent1" w:themeFillShade="BF"/>
            <w:hideMark/>
          </w:tcPr>
          <w:p w:rsidR="005C1430" w:rsidRPr="005C1430" w:rsidRDefault="005C1430" w:rsidP="005C1430">
            <w:pPr>
              <w:rPr>
                <w:rFonts w:ascii="Book Antiqua" w:hAnsi="Book Antiqua" w:cs="OpenSans"/>
                <w:b/>
                <w:color w:val="FFFFFF" w:themeColor="background1"/>
                <w:kern w:val="24"/>
                <w:sz w:val="28"/>
                <w:szCs w:val="28"/>
              </w:rPr>
            </w:pPr>
            <w:r>
              <w:rPr>
                <w:rFonts w:ascii="Book Antiqua" w:hAnsi="Book Antiqua"/>
                <w:b/>
                <w:color w:val="FFFFFF" w:themeColor="background1"/>
                <w:sz w:val="28"/>
                <w:szCs w:val="28"/>
              </w:rPr>
              <w:t>Objektivi 2: Promovim i modalitetit të transportit të qëndrueshëm</w:t>
            </w:r>
          </w:p>
        </w:tc>
      </w:tr>
      <w:tr w:rsidR="005C1430" w:rsidRPr="005C1430" w:rsidTr="00C20E4F">
        <w:trPr>
          <w:trHeight w:val="350"/>
        </w:trPr>
        <w:tc>
          <w:tcPr>
            <w:tcW w:w="2155" w:type="dxa"/>
          </w:tcPr>
          <w:p w:rsidR="005C1430" w:rsidRPr="005C1430" w:rsidRDefault="005C1430" w:rsidP="005C1430">
            <w:pPr>
              <w:rPr>
                <w:rFonts w:ascii="Book Antiqua" w:hAnsi="Book Antiqua"/>
              </w:rPr>
            </w:pPr>
            <w:r>
              <w:rPr>
                <w:rFonts w:ascii="Book Antiqua" w:hAnsi="Book Antiqua"/>
              </w:rPr>
              <w:t>2.1. Përmirësimi i infrastrukturës rrugore për të akomoduar më mirë këmbësorët dhe çiklistët</w:t>
            </w:r>
          </w:p>
        </w:tc>
        <w:tc>
          <w:tcPr>
            <w:tcW w:w="2441" w:type="dxa"/>
            <w:gridSpan w:val="2"/>
            <w:tcBorders>
              <w:bottom w:val="single" w:sz="4" w:space="0" w:color="auto"/>
            </w:tcBorders>
          </w:tcPr>
          <w:p w:rsidR="005C1430" w:rsidRPr="005C1430" w:rsidRDefault="005C1430" w:rsidP="005C1430">
            <w:pPr>
              <w:rPr>
                <w:rFonts w:ascii="Book Antiqua" w:hAnsi="Book Antiqua"/>
              </w:rPr>
            </w:pPr>
            <w:r>
              <w:rPr>
                <w:rFonts w:ascii="Book Antiqua" w:hAnsi="Book Antiqua"/>
              </w:rPr>
              <w:t>Riparimi ose ndërtimi i infrastrukturës rrugore ka përfunduar.</w:t>
            </w:r>
          </w:p>
        </w:tc>
        <w:tc>
          <w:tcPr>
            <w:tcW w:w="1699" w:type="dxa"/>
            <w:gridSpan w:val="2"/>
          </w:tcPr>
          <w:p w:rsidR="005C1430" w:rsidRPr="005C1430" w:rsidRDefault="005C1430" w:rsidP="005C1430">
            <w:pPr>
              <w:rPr>
                <w:rFonts w:ascii="Book Antiqua" w:hAnsi="Book Antiqua"/>
              </w:rPr>
            </w:pPr>
            <w:r>
              <w:rPr>
                <w:rFonts w:ascii="Book Antiqua" w:hAnsi="Book Antiqua"/>
              </w:rPr>
              <w:t>Komuna e Hanit të Elezit</w:t>
            </w:r>
          </w:p>
          <w:p w:rsidR="005C1430" w:rsidRPr="005C1430" w:rsidRDefault="005C1430" w:rsidP="005C1430">
            <w:pPr>
              <w:rPr>
                <w:rFonts w:ascii="Book Antiqua" w:hAnsi="Book Antiqua"/>
                <w:lang w:val="en-GB"/>
              </w:rPr>
            </w:pPr>
          </w:p>
        </w:tc>
        <w:tc>
          <w:tcPr>
            <w:tcW w:w="1563" w:type="dxa"/>
          </w:tcPr>
          <w:p w:rsidR="005C1430" w:rsidRPr="005C1430" w:rsidRDefault="005C1430" w:rsidP="005C1430">
            <w:pPr>
              <w:jc w:val="center"/>
              <w:rPr>
                <w:rFonts w:ascii="Book Antiqua" w:hAnsi="Book Antiqua"/>
              </w:rPr>
            </w:pPr>
          </w:p>
        </w:tc>
        <w:tc>
          <w:tcPr>
            <w:tcW w:w="1301" w:type="dxa"/>
          </w:tcPr>
          <w:p w:rsidR="005C1430" w:rsidRPr="005C1430" w:rsidRDefault="005C1430" w:rsidP="005C1430">
            <w:pPr>
              <w:spacing w:before="120"/>
              <w:rPr>
                <w:rFonts w:ascii="Book Antiqua" w:hAnsi="Book Antiqua"/>
              </w:rPr>
            </w:pPr>
            <w:r>
              <w:rPr>
                <w:rFonts w:ascii="Book Antiqua" w:hAnsi="Book Antiqua"/>
              </w:rPr>
              <w:t>Nga viti 2024 (aktivitet i vazhdueshëm)</w:t>
            </w:r>
          </w:p>
        </w:tc>
        <w:tc>
          <w:tcPr>
            <w:tcW w:w="2209" w:type="dxa"/>
            <w:gridSpan w:val="2"/>
          </w:tcPr>
          <w:p w:rsidR="005C1430" w:rsidRPr="005C1430" w:rsidRDefault="005C1430" w:rsidP="005C1430">
            <w:pPr>
              <w:rPr>
                <w:rFonts w:ascii="Book Antiqua" w:hAnsi="Book Antiqua"/>
              </w:rPr>
            </w:pPr>
            <w:r>
              <w:rPr>
                <w:rFonts w:ascii="Book Antiqua" w:hAnsi="Book Antiqua"/>
              </w:rPr>
              <w:t>10,000.00 Euro/ vit</w:t>
            </w:r>
          </w:p>
          <w:p w:rsidR="005C1430" w:rsidRPr="005C1430" w:rsidRDefault="005C1430" w:rsidP="00AC5DB3">
            <w:pPr>
              <w:spacing w:afterLines="50"/>
              <w:rPr>
                <w:rFonts w:ascii="Book Antiqua" w:hAnsi="Book Antiqua"/>
              </w:rPr>
            </w:pPr>
          </w:p>
          <w:p w:rsidR="005C1430" w:rsidRPr="005C1430" w:rsidRDefault="005C1430" w:rsidP="00AC5DB3">
            <w:pPr>
              <w:spacing w:afterLines="50"/>
              <w:rPr>
                <w:rFonts w:ascii="Book Antiqua" w:hAnsi="Book Antiqua"/>
              </w:rPr>
            </w:pPr>
            <w:r>
              <w:rPr>
                <w:rFonts w:ascii="Book Antiqua" w:hAnsi="Book Antiqua"/>
              </w:rPr>
              <w:t>Të hetohen burimet e mundshme të ndihmës financiare nga financimi i BE-së.</w:t>
            </w:r>
          </w:p>
          <w:p w:rsidR="005C1430" w:rsidRPr="005C1430" w:rsidRDefault="005C1430" w:rsidP="005C1430">
            <w:pPr>
              <w:rPr>
                <w:rFonts w:ascii="Book Antiqua" w:hAnsi="Book Antiqua"/>
              </w:rPr>
            </w:pPr>
            <w:r>
              <w:rPr>
                <w:rFonts w:ascii="Book Antiqua" w:hAnsi="Book Antiqua"/>
              </w:rPr>
              <w:t>Praktika tregon se Komuna duhet të kontribuojë me 20% të financimit për aplikim.</w:t>
            </w:r>
          </w:p>
        </w:tc>
        <w:tc>
          <w:tcPr>
            <w:tcW w:w="2070" w:type="dxa"/>
          </w:tcPr>
          <w:p w:rsidR="005C1430" w:rsidRPr="005C1430" w:rsidRDefault="005C1430" w:rsidP="005C1430">
            <w:pPr>
              <w:widowControl w:val="0"/>
              <w:tabs>
                <w:tab w:val="left" w:pos="93"/>
              </w:tabs>
              <w:spacing w:after="120"/>
              <w:rPr>
                <w:rFonts w:ascii="Book Antiqua" w:hAnsi="Book Antiqua"/>
              </w:rPr>
            </w:pPr>
            <w:r>
              <w:rPr>
                <w:rFonts w:ascii="Book Antiqua" w:hAnsi="Book Antiqua"/>
              </w:rPr>
              <w:t>Përveç sigurisë së popullatës, kjo masë do të ndikojë në motivimin e popullatës për të përdorur biçikletat dhe për të ecur më shumë.</w:t>
            </w:r>
          </w:p>
          <w:p w:rsidR="005C1430" w:rsidRPr="005C1430" w:rsidRDefault="005C1430" w:rsidP="005C1430">
            <w:pPr>
              <w:widowControl w:val="0"/>
              <w:tabs>
                <w:tab w:val="left" w:pos="93"/>
              </w:tabs>
              <w:rPr>
                <w:rFonts w:ascii="Book Antiqua" w:eastAsia="Book Antiqua" w:hAnsi="Book Antiqua" w:cs="Book Antiqua"/>
              </w:rPr>
            </w:pPr>
            <w:r>
              <w:rPr>
                <w:rFonts w:ascii="Book Antiqua" w:hAnsi="Book Antiqua"/>
              </w:rPr>
              <w:t xml:space="preserve">  Për shkak të buxhetit modest komunal, duhet të sigurohet financimi për </w:t>
            </w:r>
            <w:r>
              <w:rPr>
                <w:rFonts w:ascii="Book Antiqua" w:hAnsi="Book Antiqua"/>
              </w:rPr>
              <w:lastRenderedPageBreak/>
              <w:t>prodhimin e planifikimit rrugor dhe ndarjen e korsive për biçikleta, duke marrë në konsideratë njëkohësisht potencialin e ndihmës nga donatorët.</w:t>
            </w:r>
          </w:p>
        </w:tc>
      </w:tr>
      <w:tr w:rsidR="005C1430" w:rsidRPr="005C1430" w:rsidTr="00C20E4F">
        <w:trPr>
          <w:trHeight w:val="350"/>
        </w:trPr>
        <w:tc>
          <w:tcPr>
            <w:tcW w:w="2155" w:type="dxa"/>
          </w:tcPr>
          <w:p w:rsidR="005C1430" w:rsidRPr="005C1430" w:rsidRDefault="005C1430" w:rsidP="005C1430">
            <w:pPr>
              <w:rPr>
                <w:rFonts w:ascii="Book Antiqua" w:hAnsi="Book Antiqua"/>
              </w:rPr>
            </w:pPr>
            <w:r>
              <w:rPr>
                <w:rFonts w:ascii="Book Antiqua" w:hAnsi="Book Antiqua"/>
              </w:rPr>
              <w:lastRenderedPageBreak/>
              <w:t>2.2. Zhvillimi i xhepit të gjelbër në zonat e banimit</w:t>
            </w:r>
          </w:p>
        </w:tc>
        <w:tc>
          <w:tcPr>
            <w:tcW w:w="2441" w:type="dxa"/>
            <w:gridSpan w:val="2"/>
            <w:tcBorders>
              <w:bottom w:val="single" w:sz="4" w:space="0" w:color="auto"/>
            </w:tcBorders>
          </w:tcPr>
          <w:p w:rsidR="005C1430" w:rsidRPr="005C1430" w:rsidRDefault="005C1430" w:rsidP="005C1430">
            <w:pPr>
              <w:rPr>
                <w:rFonts w:ascii="Book Antiqua" w:hAnsi="Book Antiqua"/>
              </w:rPr>
            </w:pPr>
            <w:r>
              <w:rPr>
                <w:rFonts w:ascii="Book Antiqua" w:hAnsi="Book Antiqua"/>
              </w:rPr>
              <w:t>Janë ndërtuar xhepa të gjelbër në zonat e banimit</w:t>
            </w:r>
          </w:p>
        </w:tc>
        <w:tc>
          <w:tcPr>
            <w:tcW w:w="1699" w:type="dxa"/>
            <w:gridSpan w:val="2"/>
          </w:tcPr>
          <w:p w:rsidR="005C1430" w:rsidRPr="005C1430" w:rsidRDefault="005C1430" w:rsidP="005C1430">
            <w:pPr>
              <w:rPr>
                <w:rFonts w:ascii="Book Antiqua" w:hAnsi="Book Antiqua"/>
              </w:rPr>
            </w:pPr>
            <w:r>
              <w:rPr>
                <w:rFonts w:ascii="Book Antiqua" w:hAnsi="Book Antiqua"/>
              </w:rPr>
              <w:t>Komuna e Hanit të Elezit</w:t>
            </w:r>
          </w:p>
        </w:tc>
        <w:tc>
          <w:tcPr>
            <w:tcW w:w="1563" w:type="dxa"/>
          </w:tcPr>
          <w:p w:rsidR="005C1430" w:rsidRPr="005C1430" w:rsidRDefault="005C1430" w:rsidP="005C1430">
            <w:pPr>
              <w:jc w:val="center"/>
              <w:rPr>
                <w:rFonts w:ascii="Book Antiqua" w:hAnsi="Book Antiqua"/>
              </w:rPr>
            </w:pPr>
          </w:p>
        </w:tc>
        <w:tc>
          <w:tcPr>
            <w:tcW w:w="1301" w:type="dxa"/>
          </w:tcPr>
          <w:p w:rsidR="005C1430" w:rsidRPr="005C1430" w:rsidRDefault="005C1430" w:rsidP="005C1430">
            <w:pPr>
              <w:spacing w:before="120"/>
              <w:rPr>
                <w:rFonts w:ascii="Book Antiqua" w:hAnsi="Book Antiqua"/>
              </w:rPr>
            </w:pPr>
            <w:r>
              <w:rPr>
                <w:rFonts w:ascii="Book Antiqua" w:hAnsi="Book Antiqua"/>
              </w:rPr>
              <w:t>Nga vitit 2024 (aktivitet i vazhdueshëm)</w:t>
            </w:r>
          </w:p>
        </w:tc>
        <w:tc>
          <w:tcPr>
            <w:tcW w:w="2209" w:type="dxa"/>
            <w:gridSpan w:val="2"/>
          </w:tcPr>
          <w:p w:rsidR="005C1430" w:rsidRPr="005C1430" w:rsidRDefault="005C1430" w:rsidP="005C1430">
            <w:pPr>
              <w:rPr>
                <w:rFonts w:ascii="Book Antiqua" w:hAnsi="Book Antiqua"/>
              </w:rPr>
            </w:pPr>
            <w:r>
              <w:rPr>
                <w:rFonts w:ascii="Book Antiqua" w:hAnsi="Book Antiqua"/>
              </w:rPr>
              <w:t xml:space="preserve">5.000,00 euro/vit </w:t>
            </w:r>
          </w:p>
        </w:tc>
        <w:tc>
          <w:tcPr>
            <w:tcW w:w="2070" w:type="dxa"/>
          </w:tcPr>
          <w:p w:rsidR="005C1430" w:rsidRPr="005C1430" w:rsidRDefault="005C1430" w:rsidP="005C1430">
            <w:pPr>
              <w:widowControl w:val="0"/>
              <w:tabs>
                <w:tab w:val="left" w:pos="93"/>
              </w:tabs>
              <w:rPr>
                <w:rFonts w:ascii="Book Antiqua" w:hAnsi="Book Antiqua"/>
              </w:rPr>
            </w:pPr>
          </w:p>
        </w:tc>
      </w:tr>
      <w:tr w:rsidR="005C1430" w:rsidRPr="005C1430" w:rsidTr="00C20E4F">
        <w:trPr>
          <w:trHeight w:val="1225"/>
        </w:trPr>
        <w:tc>
          <w:tcPr>
            <w:tcW w:w="2155" w:type="dxa"/>
          </w:tcPr>
          <w:p w:rsidR="005C1430" w:rsidRPr="005C1430" w:rsidRDefault="005C1430" w:rsidP="005C1430">
            <w:pPr>
              <w:rPr>
                <w:rFonts w:ascii="Book Antiqua" w:eastAsia="Book Antiqua" w:hAnsi="Book Antiqua" w:cs="Book Antiqua"/>
              </w:rPr>
            </w:pPr>
            <w:r>
              <w:rPr>
                <w:rFonts w:ascii="Book Antiqua" w:hAnsi="Book Antiqua"/>
              </w:rPr>
              <w:t>2.3. Ulja e deponimit të dheut në rrugë nga trafiku rrugor</w:t>
            </w:r>
          </w:p>
          <w:p w:rsidR="005C1430" w:rsidRPr="005C1430" w:rsidRDefault="005C1430" w:rsidP="005C1430">
            <w:pPr>
              <w:rPr>
                <w:rFonts w:ascii="Book Antiqua" w:hAnsi="Book Antiqua"/>
              </w:rPr>
            </w:pPr>
          </w:p>
        </w:tc>
        <w:tc>
          <w:tcPr>
            <w:tcW w:w="2441" w:type="dxa"/>
            <w:gridSpan w:val="2"/>
            <w:tcBorders>
              <w:top w:val="single" w:sz="4" w:space="0" w:color="000000"/>
            </w:tcBorders>
          </w:tcPr>
          <w:p w:rsidR="005C1430" w:rsidRPr="005C1430" w:rsidRDefault="005C1430" w:rsidP="005C1430">
            <w:pPr>
              <w:rPr>
                <w:rFonts w:ascii="Book Antiqua" w:hAnsi="Book Antiqua"/>
              </w:rPr>
            </w:pPr>
            <w:r>
              <w:rPr>
                <w:rFonts w:ascii="Book Antiqua" w:hAnsi="Book Antiqua"/>
              </w:rPr>
              <w:t>Blerja e një automjeti për pastrimin e rrugëve (fshirje dhe larje)</w:t>
            </w:r>
          </w:p>
        </w:tc>
        <w:tc>
          <w:tcPr>
            <w:tcW w:w="1699" w:type="dxa"/>
            <w:gridSpan w:val="2"/>
          </w:tcPr>
          <w:p w:rsidR="005C1430" w:rsidRPr="005C1430" w:rsidRDefault="005C1430" w:rsidP="005C1430">
            <w:pPr>
              <w:rPr>
                <w:rFonts w:ascii="Book Antiqua" w:hAnsi="Book Antiqua"/>
              </w:rPr>
            </w:pPr>
            <w:r>
              <w:rPr>
                <w:rFonts w:ascii="Book Antiqua" w:hAnsi="Book Antiqua"/>
              </w:rPr>
              <w:t>Komuna e Hanit të Elezit</w:t>
            </w:r>
          </w:p>
          <w:p w:rsidR="005C1430" w:rsidRPr="005C1430" w:rsidRDefault="005C1430" w:rsidP="005C1430">
            <w:pPr>
              <w:rPr>
                <w:rFonts w:ascii="Book Antiqua" w:hAnsi="Book Antiqua"/>
                <w:lang w:val="en-GB"/>
              </w:rPr>
            </w:pPr>
          </w:p>
        </w:tc>
        <w:tc>
          <w:tcPr>
            <w:tcW w:w="1563" w:type="dxa"/>
          </w:tcPr>
          <w:p w:rsidR="005C1430" w:rsidRPr="005C1430" w:rsidRDefault="005C1430" w:rsidP="005C1430">
            <w:pPr>
              <w:rPr>
                <w:rFonts w:ascii="Book Antiqua" w:hAnsi="Book Antiqua"/>
              </w:rPr>
            </w:pPr>
            <w:r>
              <w:rPr>
                <w:rFonts w:ascii="Book Antiqua" w:hAnsi="Book Antiqua"/>
              </w:rPr>
              <w:t>Ministria e Mjedisit, Planifikimit Hapësinor dhe Infrastrukturës</w:t>
            </w:r>
          </w:p>
        </w:tc>
        <w:tc>
          <w:tcPr>
            <w:tcW w:w="1301" w:type="dxa"/>
          </w:tcPr>
          <w:p w:rsidR="005C1430" w:rsidRPr="005C1430" w:rsidRDefault="005C1430" w:rsidP="005C1430">
            <w:pPr>
              <w:jc w:val="center"/>
              <w:rPr>
                <w:rFonts w:ascii="Book Antiqua" w:eastAsia="Book Antiqua" w:hAnsi="Book Antiqua" w:cs="Book Antiqua"/>
              </w:rPr>
            </w:pPr>
          </w:p>
          <w:p w:rsidR="005C1430" w:rsidRPr="005C1430" w:rsidRDefault="005C1430" w:rsidP="005C1430">
            <w:pPr>
              <w:spacing w:before="120"/>
              <w:rPr>
                <w:rFonts w:ascii="Book Antiqua" w:hAnsi="Book Antiqua"/>
              </w:rPr>
            </w:pPr>
            <w:r>
              <w:rPr>
                <w:rFonts w:ascii="Book Antiqua" w:hAnsi="Book Antiqua"/>
              </w:rPr>
              <w:t>2025-2026</w:t>
            </w:r>
          </w:p>
        </w:tc>
        <w:tc>
          <w:tcPr>
            <w:tcW w:w="2209" w:type="dxa"/>
            <w:gridSpan w:val="2"/>
          </w:tcPr>
          <w:p w:rsidR="005C1430" w:rsidRPr="005C1430" w:rsidRDefault="005C1430" w:rsidP="005C1430">
            <w:pPr>
              <w:rPr>
                <w:rFonts w:ascii="Book Antiqua" w:hAnsi="Book Antiqua"/>
              </w:rPr>
            </w:pPr>
            <w:r>
              <w:rPr>
                <w:rFonts w:ascii="Book Antiqua" w:hAnsi="Book Antiqua"/>
              </w:rPr>
              <w:t>50,000.00 euro</w:t>
            </w:r>
          </w:p>
        </w:tc>
        <w:tc>
          <w:tcPr>
            <w:tcW w:w="2070" w:type="dxa"/>
          </w:tcPr>
          <w:p w:rsidR="005C1430" w:rsidRPr="005C1430" w:rsidRDefault="005C1430" w:rsidP="005C1430">
            <w:pPr>
              <w:widowControl w:val="0"/>
              <w:tabs>
                <w:tab w:val="left" w:pos="93"/>
              </w:tabs>
              <w:rPr>
                <w:rFonts w:ascii="Book Antiqua" w:hAnsi="Book Antiqua"/>
              </w:rPr>
            </w:pPr>
            <w:r>
              <w:rPr>
                <w:rFonts w:ascii="Book Antiqua" w:hAnsi="Book Antiqua"/>
              </w:rPr>
              <w:t>Qëllimi është zvogëlimi i pluhurit dhe mbrojtja e cilësisë së ajrit</w:t>
            </w:r>
          </w:p>
        </w:tc>
      </w:tr>
      <w:tr w:rsidR="005C1430" w:rsidRPr="005C1430" w:rsidTr="00C20E4F">
        <w:trPr>
          <w:trHeight w:val="458"/>
        </w:trPr>
        <w:tc>
          <w:tcPr>
            <w:tcW w:w="13438" w:type="dxa"/>
            <w:gridSpan w:val="10"/>
            <w:tcBorders>
              <w:bottom w:val="single" w:sz="4" w:space="0" w:color="auto"/>
            </w:tcBorders>
            <w:shd w:val="clear" w:color="auto" w:fill="2F5496" w:themeFill="accent1" w:themeFillShade="BF"/>
            <w:hideMark/>
          </w:tcPr>
          <w:p w:rsidR="005C1430" w:rsidRPr="005C1430" w:rsidRDefault="00D337B0" w:rsidP="005C1430">
            <w:pPr>
              <w:spacing w:line="276" w:lineRule="auto"/>
              <w:rPr>
                <w:rFonts w:ascii="Book Antiqua" w:hAnsi="Book Antiqua" w:cs="OpenSans"/>
                <w:bCs/>
                <w:sz w:val="28"/>
                <w:szCs w:val="28"/>
              </w:rPr>
            </w:pPr>
            <w:r>
              <w:rPr>
                <w:rFonts w:ascii="Book Antiqua" w:hAnsi="Book Antiqua"/>
                <w:b/>
                <w:bCs/>
                <w:color w:val="FFFFFF" w:themeColor="background1"/>
                <w:sz w:val="28"/>
                <w:szCs w:val="28"/>
              </w:rPr>
              <w:t>Objektivi 3: Ulja e emetimeve nga sektori i ndërtimtarisë dhe mbeturinave</w:t>
            </w:r>
            <w:r>
              <w:rPr>
                <w:rFonts w:ascii="Book Antiqua" w:hAnsi="Book Antiqua"/>
                <w:bCs/>
                <w:sz w:val="28"/>
                <w:szCs w:val="28"/>
              </w:rPr>
              <w:t xml:space="preserve"> </w:t>
            </w:r>
          </w:p>
        </w:tc>
      </w:tr>
      <w:tr w:rsidR="005C1430" w:rsidRPr="005C1430" w:rsidTr="00C20E4F">
        <w:trPr>
          <w:trHeight w:val="473"/>
        </w:trPr>
        <w:tc>
          <w:tcPr>
            <w:tcW w:w="2155" w:type="dxa"/>
          </w:tcPr>
          <w:p w:rsidR="005C1430" w:rsidRPr="005C1430" w:rsidRDefault="005C1430" w:rsidP="005C1430">
            <w:pPr>
              <w:rPr>
                <w:rFonts w:ascii="Book Antiqua" w:hAnsi="Book Antiqua"/>
              </w:rPr>
            </w:pPr>
            <w:r>
              <w:rPr>
                <w:rFonts w:ascii="Book Antiqua" w:hAnsi="Book Antiqua"/>
              </w:rPr>
              <w:t>3.1. Ndalimi i djegies së hapur të mbeturinave (gomave, plastikës, etj.) të transportuesve dhe mbetjeve të tjera</w:t>
            </w:r>
          </w:p>
        </w:tc>
        <w:tc>
          <w:tcPr>
            <w:tcW w:w="2441" w:type="dxa"/>
            <w:gridSpan w:val="2"/>
          </w:tcPr>
          <w:p w:rsidR="005C1430" w:rsidRPr="005C1430" w:rsidRDefault="005C1430" w:rsidP="005C1430">
            <w:pPr>
              <w:rPr>
                <w:rFonts w:ascii="Book Antiqua" w:hAnsi="Book Antiqua"/>
              </w:rPr>
            </w:pPr>
            <w:r>
              <w:rPr>
                <w:rFonts w:ascii="Book Antiqua" w:hAnsi="Book Antiqua"/>
              </w:rPr>
              <w:t>Veprime të vazhdueshme që do të ndihmonin në uljen e ndotjes së ajrit</w:t>
            </w:r>
          </w:p>
        </w:tc>
        <w:tc>
          <w:tcPr>
            <w:tcW w:w="1699" w:type="dxa"/>
            <w:gridSpan w:val="2"/>
          </w:tcPr>
          <w:p w:rsidR="005C1430" w:rsidRPr="005C1430" w:rsidRDefault="005C1430" w:rsidP="005C1430">
            <w:pPr>
              <w:rPr>
                <w:rFonts w:ascii="Book Antiqua" w:hAnsi="Book Antiqua"/>
              </w:rPr>
            </w:pPr>
            <w:r>
              <w:rPr>
                <w:rFonts w:ascii="Book Antiqua" w:hAnsi="Book Antiqua"/>
              </w:rPr>
              <w:t>Komuna e Hanit të Elezit</w:t>
            </w:r>
          </w:p>
          <w:p w:rsidR="005C1430" w:rsidRPr="005C1430" w:rsidRDefault="005C1430" w:rsidP="005C1430">
            <w:pPr>
              <w:rPr>
                <w:rFonts w:ascii="Book Antiqua" w:hAnsi="Book Antiqua"/>
                <w:lang w:val="en-GB"/>
              </w:rPr>
            </w:pPr>
          </w:p>
        </w:tc>
        <w:tc>
          <w:tcPr>
            <w:tcW w:w="1563" w:type="dxa"/>
          </w:tcPr>
          <w:p w:rsidR="005C1430" w:rsidRPr="005C1430" w:rsidRDefault="005C1430" w:rsidP="005C1430">
            <w:pPr>
              <w:rPr>
                <w:rFonts w:ascii="Book Antiqua" w:hAnsi="Book Antiqua"/>
              </w:rPr>
            </w:pPr>
          </w:p>
        </w:tc>
        <w:tc>
          <w:tcPr>
            <w:tcW w:w="1301" w:type="dxa"/>
          </w:tcPr>
          <w:p w:rsidR="005C1430" w:rsidRPr="005C1430" w:rsidRDefault="005C1430" w:rsidP="005C1430">
            <w:pPr>
              <w:rPr>
                <w:rFonts w:ascii="Book Antiqua" w:eastAsiaTheme="minorEastAsia" w:hAnsi="Book Antiqua"/>
              </w:rPr>
            </w:pPr>
            <w:r>
              <w:rPr>
                <w:rFonts w:ascii="Book Antiqua" w:hAnsi="Book Antiqua"/>
              </w:rPr>
              <w:t>Nga viti 2024 (aktivitet i vazhdueshëm)</w:t>
            </w:r>
          </w:p>
        </w:tc>
        <w:tc>
          <w:tcPr>
            <w:tcW w:w="2209" w:type="dxa"/>
            <w:gridSpan w:val="2"/>
          </w:tcPr>
          <w:p w:rsidR="005C1430" w:rsidRPr="005C1430" w:rsidRDefault="005C1430" w:rsidP="005C1430">
            <w:pPr>
              <w:rPr>
                <w:rFonts w:ascii="Book Antiqua" w:eastAsiaTheme="minorEastAsia" w:hAnsi="Book Antiqua"/>
              </w:rPr>
            </w:pPr>
            <w:r>
              <w:rPr>
                <w:rFonts w:ascii="Book Antiqua" w:hAnsi="Book Antiqua"/>
              </w:rPr>
              <w:t>Nuk ka kosto</w:t>
            </w:r>
          </w:p>
        </w:tc>
        <w:tc>
          <w:tcPr>
            <w:tcW w:w="2070" w:type="dxa"/>
          </w:tcPr>
          <w:p w:rsidR="005C1430" w:rsidRPr="005C1430" w:rsidRDefault="005C1430" w:rsidP="005C1430">
            <w:pPr>
              <w:rPr>
                <w:rFonts w:ascii="Book Antiqua" w:hAnsi="Book Antiqua"/>
              </w:rPr>
            </w:pPr>
            <w:r>
              <w:rPr>
                <w:rFonts w:ascii="Book Antiqua" w:hAnsi="Book Antiqua"/>
              </w:rPr>
              <w:t>Inspektimet e rregullta nga inspektorët komunalë do të ndihmojnë në uljen e ndotjes së ajrit</w:t>
            </w:r>
          </w:p>
        </w:tc>
      </w:tr>
      <w:tr w:rsidR="005C1430" w:rsidRPr="005C1430" w:rsidTr="00C20E4F">
        <w:trPr>
          <w:trHeight w:val="473"/>
        </w:trPr>
        <w:tc>
          <w:tcPr>
            <w:tcW w:w="2155" w:type="dxa"/>
            <w:hideMark/>
          </w:tcPr>
          <w:p w:rsidR="005C1430" w:rsidRPr="005C1430" w:rsidRDefault="005C1430" w:rsidP="00AC5DB3">
            <w:pPr>
              <w:spacing w:before="120" w:afterLines="50"/>
              <w:rPr>
                <w:rFonts w:ascii="Book Antiqua" w:eastAsia="Book Antiqua" w:hAnsi="Book Antiqua" w:cs="Book Antiqua"/>
              </w:rPr>
            </w:pPr>
            <w:r>
              <w:rPr>
                <w:rFonts w:ascii="Book Antiqua" w:hAnsi="Book Antiqua"/>
              </w:rPr>
              <w:t xml:space="preserve">3.2. </w:t>
            </w:r>
            <w:r>
              <w:rPr>
                <w:rFonts w:ascii="Book Antiqua" w:hAnsi="Book Antiqua"/>
                <w:color w:val="000000"/>
              </w:rPr>
              <w:t xml:space="preserve">Krijimi i një </w:t>
            </w:r>
            <w:r>
              <w:rPr>
                <w:rFonts w:ascii="Book Antiqua" w:hAnsi="Book Antiqua"/>
                <w:color w:val="000000"/>
              </w:rPr>
              <w:lastRenderedPageBreak/>
              <w:t>programi për mbledhjen e të dhënave që mbledh të dhëna nga operatorët që i nënshtrohen</w:t>
            </w:r>
            <w:r>
              <w:rPr>
                <w:rFonts w:ascii="Book Antiqua" w:hAnsi="Book Antiqua"/>
              </w:rPr>
              <w:t xml:space="preserve"> </w:t>
            </w:r>
            <w:r>
              <w:rPr>
                <w:rFonts w:ascii="Book Antiqua" w:hAnsi="Book Antiqua"/>
                <w:color w:val="000000"/>
              </w:rPr>
              <w:t>Lejeve Mjedisore Komunale,</w:t>
            </w:r>
            <w:r>
              <w:rPr>
                <w:rFonts w:ascii="Book Antiqua" w:hAnsi="Book Antiqua"/>
              </w:rPr>
              <w:t xml:space="preserve"> në lidhje me përdorimin e derivateve prej tyre. </w:t>
            </w:r>
          </w:p>
          <w:p w:rsidR="005C1430" w:rsidRPr="005C1430" w:rsidRDefault="005C1430" w:rsidP="00AC5DB3">
            <w:pPr>
              <w:spacing w:before="120" w:afterLines="50"/>
              <w:rPr>
                <w:rFonts w:ascii="Book Antiqua" w:hAnsi="Book Antiqua"/>
              </w:rPr>
            </w:pPr>
          </w:p>
        </w:tc>
        <w:tc>
          <w:tcPr>
            <w:tcW w:w="2441" w:type="dxa"/>
            <w:gridSpan w:val="2"/>
            <w:hideMark/>
          </w:tcPr>
          <w:p w:rsidR="005C1430" w:rsidRPr="005C1430" w:rsidRDefault="005C1430" w:rsidP="005C1430">
            <w:pPr>
              <w:rPr>
                <w:rFonts w:ascii="Book Antiqua" w:eastAsia="Book Antiqua" w:hAnsi="Book Antiqua" w:cs="Book Antiqua"/>
              </w:rPr>
            </w:pPr>
            <w:r>
              <w:rPr>
                <w:rFonts w:ascii="Book Antiqua" w:hAnsi="Book Antiqua"/>
              </w:rPr>
              <w:lastRenderedPageBreak/>
              <w:t xml:space="preserve">Numri i </w:t>
            </w:r>
            <w:r>
              <w:rPr>
                <w:rFonts w:ascii="Book Antiqua" w:hAnsi="Book Antiqua"/>
              </w:rPr>
              <w:lastRenderedPageBreak/>
              <w:t>zyrtarëve/inspektorëve dhe inspektimeve është rritur - shih tabelën veprimi 1.5.</w:t>
            </w:r>
          </w:p>
        </w:tc>
        <w:tc>
          <w:tcPr>
            <w:tcW w:w="1699" w:type="dxa"/>
            <w:gridSpan w:val="2"/>
            <w:hideMark/>
          </w:tcPr>
          <w:p w:rsidR="005C1430" w:rsidRPr="005C1430" w:rsidRDefault="005C1430" w:rsidP="005C1430">
            <w:pPr>
              <w:rPr>
                <w:rFonts w:ascii="Book Antiqua" w:hAnsi="Book Antiqua"/>
              </w:rPr>
            </w:pPr>
            <w:r>
              <w:rPr>
                <w:rFonts w:ascii="Book Antiqua" w:hAnsi="Book Antiqua"/>
              </w:rPr>
              <w:lastRenderedPageBreak/>
              <w:t xml:space="preserve">Komuna e </w:t>
            </w:r>
            <w:r>
              <w:rPr>
                <w:rFonts w:ascii="Book Antiqua" w:hAnsi="Book Antiqua"/>
              </w:rPr>
              <w:lastRenderedPageBreak/>
              <w:t>Hanit të Elezit</w:t>
            </w:r>
          </w:p>
          <w:p w:rsidR="005C1430" w:rsidRPr="005C1430" w:rsidRDefault="005C1430" w:rsidP="005C1430">
            <w:pPr>
              <w:rPr>
                <w:rFonts w:ascii="Book Antiqua" w:hAnsi="Book Antiqua"/>
              </w:rPr>
            </w:pPr>
          </w:p>
          <w:p w:rsidR="005C1430" w:rsidRPr="005C1430" w:rsidRDefault="005C1430" w:rsidP="005C1430">
            <w:pPr>
              <w:rPr>
                <w:rFonts w:ascii="Book Antiqua" w:hAnsi="Book Antiqua"/>
              </w:rPr>
            </w:pPr>
          </w:p>
        </w:tc>
        <w:tc>
          <w:tcPr>
            <w:tcW w:w="1563" w:type="dxa"/>
            <w:hideMark/>
          </w:tcPr>
          <w:p w:rsidR="005C1430" w:rsidRPr="005C1430" w:rsidRDefault="005C1430" w:rsidP="005C1430">
            <w:pPr>
              <w:rPr>
                <w:rFonts w:ascii="Book Antiqua" w:hAnsi="Book Antiqua"/>
              </w:rPr>
            </w:pPr>
            <w:r>
              <w:rPr>
                <w:rFonts w:ascii="Book Antiqua" w:hAnsi="Book Antiqua"/>
              </w:rPr>
              <w:lastRenderedPageBreak/>
              <w:t xml:space="preserve">Zyrtarët </w:t>
            </w:r>
            <w:r>
              <w:rPr>
                <w:rFonts w:ascii="Book Antiqua" w:hAnsi="Book Antiqua"/>
              </w:rPr>
              <w:lastRenderedPageBreak/>
              <w:t>komunalë, si dhe Ministria e Mjedisit, Planifikimit Hapësinor dhe Infrastrukturës në disa situata,</w:t>
            </w:r>
          </w:p>
        </w:tc>
        <w:tc>
          <w:tcPr>
            <w:tcW w:w="1301" w:type="dxa"/>
            <w:hideMark/>
          </w:tcPr>
          <w:p w:rsidR="005C1430" w:rsidRPr="005C1430" w:rsidRDefault="005C1430" w:rsidP="005C1430">
            <w:pPr>
              <w:rPr>
                <w:rFonts w:ascii="Book Antiqua" w:eastAsiaTheme="minorEastAsia" w:hAnsi="Book Antiqua"/>
              </w:rPr>
            </w:pPr>
          </w:p>
          <w:p w:rsidR="005C1430" w:rsidRPr="005C1430" w:rsidRDefault="005C1430" w:rsidP="005C1430">
            <w:pPr>
              <w:rPr>
                <w:rFonts w:ascii="Book Antiqua" w:hAnsi="Book Antiqua"/>
              </w:rPr>
            </w:pPr>
            <w:r>
              <w:rPr>
                <w:rFonts w:ascii="Book Antiqua" w:hAnsi="Book Antiqua"/>
              </w:rPr>
              <w:lastRenderedPageBreak/>
              <w:t>2024 – 202</w:t>
            </w:r>
            <w:r w:rsidR="007E2F34">
              <w:rPr>
                <w:rFonts w:ascii="Book Antiqua" w:hAnsi="Book Antiqua"/>
              </w:rPr>
              <w:t>9</w:t>
            </w:r>
          </w:p>
          <w:p w:rsidR="005C1430" w:rsidRPr="005C1430" w:rsidRDefault="005C1430" w:rsidP="005C1430">
            <w:pPr>
              <w:rPr>
                <w:rFonts w:ascii="Book Antiqua" w:hAnsi="Book Antiqua"/>
              </w:rPr>
            </w:pPr>
            <w:r>
              <w:rPr>
                <w:rFonts w:ascii="Book Antiqua" w:hAnsi="Book Antiqua"/>
              </w:rPr>
              <w:t>Procesi në vazhdim/konstant</w:t>
            </w:r>
          </w:p>
        </w:tc>
        <w:tc>
          <w:tcPr>
            <w:tcW w:w="2209" w:type="dxa"/>
            <w:gridSpan w:val="2"/>
            <w:hideMark/>
          </w:tcPr>
          <w:p w:rsidR="005C1430" w:rsidRPr="005C1430" w:rsidRDefault="005C1430" w:rsidP="00AC5DB3">
            <w:pPr>
              <w:spacing w:afterLines="50"/>
              <w:rPr>
                <w:rFonts w:ascii="Book Antiqua" w:eastAsia="Book Antiqua" w:hAnsi="Book Antiqua" w:cs="Book Antiqua"/>
              </w:rPr>
            </w:pPr>
            <w:r>
              <w:rPr>
                <w:rFonts w:ascii="Book Antiqua" w:hAnsi="Book Antiqua"/>
              </w:rPr>
              <w:lastRenderedPageBreak/>
              <w:t xml:space="preserve">Nuk ka kosto </w:t>
            </w:r>
          </w:p>
        </w:tc>
        <w:tc>
          <w:tcPr>
            <w:tcW w:w="2070" w:type="dxa"/>
            <w:hideMark/>
          </w:tcPr>
          <w:p w:rsidR="005C1430" w:rsidRPr="005C1430" w:rsidRDefault="005C1430" w:rsidP="005C1430">
            <w:pPr>
              <w:rPr>
                <w:rFonts w:ascii="Book Antiqua" w:eastAsia="Book Antiqua" w:hAnsi="Book Antiqua" w:cs="Book Antiqua"/>
                <w:color w:val="000000"/>
              </w:rPr>
            </w:pPr>
            <w:r>
              <w:rPr>
                <w:rFonts w:ascii="Book Antiqua" w:hAnsi="Book Antiqua"/>
                <w:color w:val="000000"/>
              </w:rPr>
              <w:t xml:space="preserve">Mbledhja e këtyre </w:t>
            </w:r>
            <w:r>
              <w:rPr>
                <w:rFonts w:ascii="Book Antiqua" w:hAnsi="Book Antiqua"/>
                <w:color w:val="000000"/>
              </w:rPr>
              <w:lastRenderedPageBreak/>
              <w:t>të dhënave do të mbështeste inventarin e ajrit, i cili është shumë i rëndësishëm për përcaktimin e politikave që ulin nivelin e ndotjes së ajrit.</w:t>
            </w:r>
          </w:p>
          <w:p w:rsidR="005C1430" w:rsidRPr="005C1430" w:rsidRDefault="005C1430" w:rsidP="00AC5DB3">
            <w:pPr>
              <w:widowControl w:val="0"/>
              <w:tabs>
                <w:tab w:val="left" w:pos="271"/>
              </w:tabs>
              <w:spacing w:afterLines="50"/>
              <w:jc w:val="both"/>
              <w:rPr>
                <w:rFonts w:ascii="Book Antiqua" w:eastAsia="Book Antiqua" w:hAnsi="Book Antiqua" w:cs="Book Antiqua"/>
              </w:rPr>
            </w:pPr>
          </w:p>
        </w:tc>
      </w:tr>
      <w:tr w:rsidR="005C1430" w:rsidRPr="005C1430" w:rsidTr="00C20E4F">
        <w:trPr>
          <w:trHeight w:val="473"/>
        </w:trPr>
        <w:tc>
          <w:tcPr>
            <w:tcW w:w="2155" w:type="dxa"/>
            <w:hideMark/>
          </w:tcPr>
          <w:p w:rsidR="005C1430" w:rsidRPr="005C1430" w:rsidRDefault="005C1430" w:rsidP="005C1430">
            <w:pPr>
              <w:rPr>
                <w:rFonts w:ascii="Book Antiqua" w:hAnsi="Book Antiqua"/>
              </w:rPr>
            </w:pPr>
            <w:r>
              <w:rPr>
                <w:rFonts w:ascii="Book Antiqua" w:hAnsi="Book Antiqua"/>
              </w:rPr>
              <w:lastRenderedPageBreak/>
              <w:t>3.3. Pastrimi i rregullt me ujë i rrugëve lokale në Han të Elezit në sezonin e verës</w:t>
            </w:r>
          </w:p>
        </w:tc>
        <w:tc>
          <w:tcPr>
            <w:tcW w:w="2441" w:type="dxa"/>
            <w:gridSpan w:val="2"/>
            <w:tcBorders>
              <w:top w:val="single" w:sz="4" w:space="0" w:color="auto"/>
            </w:tcBorders>
            <w:hideMark/>
          </w:tcPr>
          <w:p w:rsidR="005C1430" w:rsidRPr="005C1430" w:rsidRDefault="005C1430" w:rsidP="005C1430">
            <w:pPr>
              <w:rPr>
                <w:rFonts w:ascii="Book Antiqua" w:eastAsia="Book Antiqua" w:hAnsi="Book Antiqua" w:cs="Book Antiqua"/>
              </w:rPr>
            </w:pPr>
            <w:r>
              <w:rPr>
                <w:rFonts w:ascii="Book Antiqua" w:hAnsi="Book Antiqua"/>
              </w:rPr>
              <w:t>Gjatë stinës së verës, rrugët lokale në Han të Elezit pastrohen rregullisht me ujë.</w:t>
            </w:r>
          </w:p>
        </w:tc>
        <w:tc>
          <w:tcPr>
            <w:tcW w:w="1699" w:type="dxa"/>
            <w:gridSpan w:val="2"/>
            <w:hideMark/>
          </w:tcPr>
          <w:p w:rsidR="005C1430" w:rsidRPr="005C1430" w:rsidRDefault="005C1430" w:rsidP="005C1430">
            <w:pPr>
              <w:rPr>
                <w:rFonts w:ascii="Book Antiqua" w:hAnsi="Book Antiqua"/>
              </w:rPr>
            </w:pPr>
            <w:r>
              <w:rPr>
                <w:rFonts w:ascii="Book Antiqua" w:hAnsi="Book Antiqua"/>
              </w:rPr>
              <w:t>Komuna e Hanit të Elezit</w:t>
            </w:r>
          </w:p>
          <w:p w:rsidR="005C1430" w:rsidRPr="005C1430" w:rsidRDefault="005C1430" w:rsidP="005C1430">
            <w:pPr>
              <w:spacing w:before="120"/>
              <w:rPr>
                <w:rFonts w:ascii="Book Antiqua" w:eastAsia="Book Antiqua" w:hAnsi="Book Antiqua" w:cs="Book Antiqua"/>
              </w:rPr>
            </w:pPr>
          </w:p>
        </w:tc>
        <w:tc>
          <w:tcPr>
            <w:tcW w:w="1563" w:type="dxa"/>
            <w:hideMark/>
          </w:tcPr>
          <w:p w:rsidR="005C1430" w:rsidRPr="005C1430" w:rsidRDefault="005C1430" w:rsidP="005C1430">
            <w:pPr>
              <w:rPr>
                <w:rFonts w:ascii="Book Antiqua" w:hAnsi="Book Antiqua"/>
              </w:rPr>
            </w:pPr>
          </w:p>
        </w:tc>
        <w:tc>
          <w:tcPr>
            <w:tcW w:w="1301" w:type="dxa"/>
            <w:hideMark/>
          </w:tcPr>
          <w:p w:rsidR="005C1430" w:rsidRPr="005C1430" w:rsidRDefault="005C1430" w:rsidP="005C1430">
            <w:pPr>
              <w:jc w:val="center"/>
              <w:rPr>
                <w:rFonts w:ascii="Book Antiqua" w:hAnsi="Book Antiqua"/>
              </w:rPr>
            </w:pPr>
            <w:r>
              <w:rPr>
                <w:rFonts w:ascii="Book Antiqua" w:hAnsi="Book Antiqua"/>
              </w:rPr>
              <w:t>Nga vitit 2024 (aktivitet i vazhdueshëm)</w:t>
            </w:r>
          </w:p>
          <w:p w:rsidR="005C1430" w:rsidRPr="005C1430" w:rsidRDefault="005C1430" w:rsidP="005C1430">
            <w:pPr>
              <w:spacing w:before="120"/>
              <w:rPr>
                <w:rFonts w:ascii="Book Antiqua" w:hAnsi="Book Antiqua"/>
              </w:rPr>
            </w:pPr>
          </w:p>
        </w:tc>
        <w:tc>
          <w:tcPr>
            <w:tcW w:w="2209" w:type="dxa"/>
            <w:gridSpan w:val="2"/>
            <w:hideMark/>
          </w:tcPr>
          <w:p w:rsidR="005C1430" w:rsidRPr="005C1430" w:rsidRDefault="005C1430" w:rsidP="005C1430">
            <w:pPr>
              <w:rPr>
                <w:rFonts w:ascii="Book Antiqua" w:hAnsi="Book Antiqua"/>
              </w:rPr>
            </w:pPr>
            <w:r>
              <w:rPr>
                <w:rFonts w:ascii="Book Antiqua" w:hAnsi="Book Antiqua"/>
              </w:rPr>
              <w:t>1,000.00/vit</w:t>
            </w:r>
          </w:p>
        </w:tc>
        <w:tc>
          <w:tcPr>
            <w:tcW w:w="2070" w:type="dxa"/>
            <w:hideMark/>
          </w:tcPr>
          <w:p w:rsidR="005C1430" w:rsidRPr="005C1430" w:rsidRDefault="005C1430" w:rsidP="005C1430">
            <w:pPr>
              <w:widowControl w:val="0"/>
              <w:autoSpaceDE w:val="0"/>
              <w:autoSpaceDN w:val="0"/>
              <w:adjustRightInd w:val="0"/>
              <w:spacing w:line="226" w:lineRule="exact"/>
              <w:ind w:left="103"/>
              <w:rPr>
                <w:rFonts w:ascii="Book Antiqua" w:eastAsia="Book Antiqua" w:hAnsi="Book Antiqua" w:cs="Book Antiqua"/>
              </w:rPr>
            </w:pPr>
          </w:p>
        </w:tc>
      </w:tr>
      <w:tr w:rsidR="005C1430" w:rsidRPr="005C1430" w:rsidTr="00C20E4F">
        <w:trPr>
          <w:trHeight w:val="473"/>
        </w:trPr>
        <w:tc>
          <w:tcPr>
            <w:tcW w:w="2155" w:type="dxa"/>
          </w:tcPr>
          <w:p w:rsidR="005C1430" w:rsidRPr="005C1430" w:rsidRDefault="005C1430" w:rsidP="005C1430">
            <w:pPr>
              <w:rPr>
                <w:rFonts w:ascii="Book Antiqua" w:hAnsi="Book Antiqua"/>
              </w:rPr>
            </w:pPr>
            <w:r>
              <w:rPr>
                <w:rFonts w:ascii="Book Antiqua" w:hAnsi="Book Antiqua"/>
              </w:rPr>
              <w:t>3.4. Organizimi i seminareve për operatorët</w:t>
            </w:r>
          </w:p>
        </w:tc>
        <w:tc>
          <w:tcPr>
            <w:tcW w:w="2441" w:type="dxa"/>
            <w:gridSpan w:val="2"/>
          </w:tcPr>
          <w:p w:rsidR="005C1430" w:rsidRPr="005C1430" w:rsidRDefault="005C1430" w:rsidP="005C1430">
            <w:pPr>
              <w:widowControl w:val="0"/>
              <w:autoSpaceDE w:val="0"/>
              <w:autoSpaceDN w:val="0"/>
              <w:adjustRightInd w:val="0"/>
              <w:spacing w:line="226" w:lineRule="exact"/>
              <w:ind w:left="102"/>
              <w:rPr>
                <w:rFonts w:ascii="Book Antiqua" w:hAnsi="Book Antiqua"/>
              </w:rPr>
            </w:pPr>
            <w:r>
              <w:rPr>
                <w:rFonts w:ascii="Book Antiqua" w:hAnsi="Book Antiqua"/>
              </w:rPr>
              <w:t>Organizimi i 4 seminareve/punëtorive brenda 4 viteve</w:t>
            </w:r>
          </w:p>
        </w:tc>
        <w:tc>
          <w:tcPr>
            <w:tcW w:w="1699" w:type="dxa"/>
            <w:gridSpan w:val="2"/>
          </w:tcPr>
          <w:p w:rsidR="005C1430" w:rsidRPr="005C1430" w:rsidRDefault="005C1430" w:rsidP="005C1430">
            <w:pPr>
              <w:rPr>
                <w:rFonts w:ascii="Book Antiqua" w:hAnsi="Book Antiqua"/>
              </w:rPr>
            </w:pPr>
            <w:r>
              <w:rPr>
                <w:rFonts w:ascii="Book Antiqua" w:hAnsi="Book Antiqua"/>
              </w:rPr>
              <w:t>Komuna e Hanit të Elezit</w:t>
            </w:r>
          </w:p>
          <w:p w:rsidR="005C1430" w:rsidRPr="005C1430" w:rsidRDefault="005C1430" w:rsidP="005C1430">
            <w:pPr>
              <w:rPr>
                <w:rFonts w:ascii="Book Antiqua" w:hAnsi="Book Antiqua"/>
                <w:lang w:val="en-GB"/>
              </w:rPr>
            </w:pPr>
          </w:p>
        </w:tc>
        <w:tc>
          <w:tcPr>
            <w:tcW w:w="1563" w:type="dxa"/>
          </w:tcPr>
          <w:p w:rsidR="005C1430" w:rsidRPr="005C1430" w:rsidRDefault="005C1430" w:rsidP="005C1430">
            <w:pPr>
              <w:rPr>
                <w:rFonts w:ascii="Book Antiqua" w:eastAsia="Book Antiqua" w:hAnsi="Book Antiqua" w:cs="Book Antiqua"/>
              </w:rPr>
            </w:pPr>
            <w:r>
              <w:rPr>
                <w:rFonts w:ascii="Book Antiqua" w:hAnsi="Book Antiqua"/>
              </w:rPr>
              <w:t>Zyrtarët komunalë, si dhe Ministria e Mjedisit, Planifikimit Hapësinor dhe Infrastrukturës dhe Operatorët</w:t>
            </w:r>
          </w:p>
        </w:tc>
        <w:tc>
          <w:tcPr>
            <w:tcW w:w="1301" w:type="dxa"/>
          </w:tcPr>
          <w:p w:rsidR="005C1430" w:rsidRPr="005C1430" w:rsidRDefault="005C1430" w:rsidP="005C1430">
            <w:pPr>
              <w:rPr>
                <w:rFonts w:ascii="Book Antiqua" w:eastAsia="Book Antiqua" w:hAnsi="Book Antiqua" w:cs="Book Antiqua"/>
              </w:rPr>
            </w:pPr>
            <w:r>
              <w:rPr>
                <w:rFonts w:ascii="Book Antiqua" w:hAnsi="Book Antiqua"/>
              </w:rPr>
              <w:t>2024 - 2026</w:t>
            </w:r>
          </w:p>
          <w:p w:rsidR="005C1430" w:rsidRPr="005C1430" w:rsidRDefault="005C1430" w:rsidP="005C1430">
            <w:pPr>
              <w:rPr>
                <w:rFonts w:ascii="Book Antiqua" w:eastAsia="Book Antiqua" w:hAnsi="Book Antiqua" w:cs="Book Antiqua"/>
              </w:rPr>
            </w:pPr>
          </w:p>
          <w:p w:rsidR="005C1430" w:rsidRPr="005C1430" w:rsidRDefault="005C1430" w:rsidP="005C1430">
            <w:pPr>
              <w:jc w:val="center"/>
              <w:rPr>
                <w:rFonts w:ascii="Book Antiqua" w:hAnsi="Book Antiqua"/>
              </w:rPr>
            </w:pPr>
          </w:p>
        </w:tc>
        <w:tc>
          <w:tcPr>
            <w:tcW w:w="2209" w:type="dxa"/>
            <w:gridSpan w:val="2"/>
          </w:tcPr>
          <w:p w:rsidR="005C1430" w:rsidRPr="005C1430" w:rsidRDefault="005C1430" w:rsidP="005C1430">
            <w:pPr>
              <w:rPr>
                <w:rFonts w:ascii="Book Antiqua" w:eastAsia="Book Antiqua" w:hAnsi="Book Antiqua" w:cs="Book Antiqua"/>
              </w:rPr>
            </w:pPr>
            <w:r>
              <w:rPr>
                <w:rFonts w:ascii="Book Antiqua" w:hAnsi="Book Antiqua"/>
              </w:rPr>
              <w:t>4,000.00 euro</w:t>
            </w:r>
          </w:p>
          <w:p w:rsidR="005C1430" w:rsidRPr="005C1430" w:rsidRDefault="005C1430" w:rsidP="005C1430">
            <w:pPr>
              <w:rPr>
                <w:rFonts w:ascii="Book Antiqua" w:eastAsia="Book Antiqua" w:hAnsi="Book Antiqua" w:cs="Book Antiqua"/>
              </w:rPr>
            </w:pPr>
          </w:p>
          <w:p w:rsidR="005C1430" w:rsidRPr="005C1430" w:rsidRDefault="005C1430" w:rsidP="005C1430">
            <w:pPr>
              <w:rPr>
                <w:rFonts w:ascii="Book Antiqua" w:hAnsi="Book Antiqua"/>
              </w:rPr>
            </w:pPr>
          </w:p>
        </w:tc>
        <w:tc>
          <w:tcPr>
            <w:tcW w:w="2070" w:type="dxa"/>
          </w:tcPr>
          <w:p w:rsidR="005C1430" w:rsidRPr="005C1430" w:rsidRDefault="005C1430" w:rsidP="005C1430">
            <w:pPr>
              <w:jc w:val="both"/>
              <w:rPr>
                <w:rFonts w:ascii="Book Antiqua" w:hAnsi="Book Antiqua"/>
              </w:rPr>
            </w:pPr>
            <w:r>
              <w:rPr>
                <w:rFonts w:ascii="Book Antiqua" w:hAnsi="Book Antiqua"/>
              </w:rPr>
              <w:t>Informimi i operatorëve për legjislacionin e ri për ajrin dhe mbledhja e të dhënave për Inventarin e Emetimeve në Ajër.</w:t>
            </w:r>
          </w:p>
        </w:tc>
      </w:tr>
      <w:tr w:rsidR="005C1430" w:rsidRPr="005C1430" w:rsidTr="00C20E4F">
        <w:trPr>
          <w:trHeight w:val="440"/>
        </w:trPr>
        <w:tc>
          <w:tcPr>
            <w:tcW w:w="13438" w:type="dxa"/>
            <w:gridSpan w:val="10"/>
            <w:shd w:val="clear" w:color="auto" w:fill="2F5496" w:themeFill="accent1" w:themeFillShade="BF"/>
          </w:tcPr>
          <w:p w:rsidR="005C1430" w:rsidRPr="005C1430" w:rsidRDefault="00D337B0" w:rsidP="005C1430">
            <w:pPr>
              <w:rPr>
                <w:rFonts w:ascii="Book Antiqua" w:eastAsia="Cambria" w:hAnsi="Book Antiqua" w:cs="OpenSans"/>
                <w:bCs/>
                <w:sz w:val="28"/>
                <w:szCs w:val="28"/>
              </w:rPr>
            </w:pPr>
            <w:r>
              <w:rPr>
                <w:rFonts w:ascii="Book Antiqua" w:hAnsi="Book Antiqua"/>
                <w:b/>
                <w:bCs/>
                <w:color w:val="FFFFFF" w:themeColor="background1"/>
                <w:sz w:val="28"/>
                <w:szCs w:val="28"/>
              </w:rPr>
              <w:t>Objektivi 4: Rritja e vetëdijesimit</w:t>
            </w:r>
          </w:p>
        </w:tc>
      </w:tr>
      <w:tr w:rsidR="005C1430" w:rsidRPr="005C1430" w:rsidTr="00C20E4F">
        <w:trPr>
          <w:trHeight w:val="473"/>
        </w:trPr>
        <w:tc>
          <w:tcPr>
            <w:tcW w:w="2155" w:type="dxa"/>
          </w:tcPr>
          <w:p w:rsidR="005C1430" w:rsidRPr="005C1430" w:rsidRDefault="005C1430" w:rsidP="005C1430">
            <w:pPr>
              <w:rPr>
                <w:rFonts w:ascii="Book Antiqua" w:hAnsi="Book Antiqua"/>
              </w:rPr>
            </w:pPr>
            <w:r>
              <w:rPr>
                <w:rFonts w:ascii="Book Antiqua" w:hAnsi="Book Antiqua"/>
              </w:rPr>
              <w:t xml:space="preserve">4.1. Organizimi i fushatave </w:t>
            </w:r>
            <w:r>
              <w:rPr>
                <w:rFonts w:ascii="Book Antiqua" w:hAnsi="Book Antiqua"/>
              </w:rPr>
              <w:lastRenderedPageBreak/>
              <w:t>vetëdijesuese për cilësi të ajrit në shkollat fillore.</w:t>
            </w:r>
          </w:p>
        </w:tc>
        <w:tc>
          <w:tcPr>
            <w:tcW w:w="2441" w:type="dxa"/>
            <w:gridSpan w:val="2"/>
          </w:tcPr>
          <w:p w:rsidR="005C1430" w:rsidRPr="005C1430" w:rsidRDefault="005C1430" w:rsidP="005C1430">
            <w:pPr>
              <w:rPr>
                <w:rFonts w:ascii="Book Antiqua" w:hAnsi="Book Antiqua"/>
              </w:rPr>
            </w:pPr>
            <w:r>
              <w:rPr>
                <w:rFonts w:ascii="Book Antiqua" w:hAnsi="Book Antiqua"/>
              </w:rPr>
              <w:lastRenderedPageBreak/>
              <w:t xml:space="preserve"> </w:t>
            </w:r>
          </w:p>
          <w:p w:rsidR="005C1430" w:rsidRPr="005C1430" w:rsidRDefault="005C1430" w:rsidP="005C1430">
            <w:pPr>
              <w:rPr>
                <w:rFonts w:ascii="Book Antiqua" w:eastAsia="Book Antiqua" w:hAnsi="Book Antiqua" w:cs="Book Antiqua"/>
              </w:rPr>
            </w:pPr>
            <w:r>
              <w:rPr>
                <w:rFonts w:ascii="Book Antiqua" w:hAnsi="Book Antiqua"/>
              </w:rPr>
              <w:t xml:space="preserve">Janë organizuar </w:t>
            </w:r>
            <w:r>
              <w:rPr>
                <w:rFonts w:ascii="Book Antiqua" w:hAnsi="Book Antiqua"/>
              </w:rPr>
              <w:lastRenderedPageBreak/>
              <w:t>punëtori dhe ligjërata</w:t>
            </w:r>
          </w:p>
        </w:tc>
        <w:tc>
          <w:tcPr>
            <w:tcW w:w="1699" w:type="dxa"/>
            <w:gridSpan w:val="2"/>
          </w:tcPr>
          <w:p w:rsidR="005C1430" w:rsidRPr="005C1430" w:rsidRDefault="005C1430" w:rsidP="005C1430">
            <w:pPr>
              <w:rPr>
                <w:rFonts w:ascii="Book Antiqua" w:hAnsi="Book Antiqua"/>
              </w:rPr>
            </w:pPr>
            <w:r>
              <w:rPr>
                <w:rFonts w:ascii="Book Antiqua" w:hAnsi="Book Antiqua"/>
              </w:rPr>
              <w:lastRenderedPageBreak/>
              <w:t>Komuna e Hanit të Elezit</w:t>
            </w:r>
          </w:p>
          <w:p w:rsidR="005C1430" w:rsidRPr="005C1430" w:rsidRDefault="005C1430" w:rsidP="005C1430">
            <w:pPr>
              <w:spacing w:before="120"/>
              <w:rPr>
                <w:rFonts w:ascii="Book Antiqua" w:eastAsia="Book Antiqua" w:hAnsi="Book Antiqua" w:cs="Book Antiqua"/>
              </w:rPr>
            </w:pPr>
          </w:p>
        </w:tc>
        <w:tc>
          <w:tcPr>
            <w:tcW w:w="1563" w:type="dxa"/>
          </w:tcPr>
          <w:p w:rsidR="005C1430" w:rsidRPr="005C1430" w:rsidRDefault="005C1430" w:rsidP="005C1430">
            <w:pPr>
              <w:spacing w:before="120"/>
              <w:rPr>
                <w:rFonts w:ascii="Book Antiqua" w:hAnsi="Book Antiqua"/>
              </w:rPr>
            </w:pPr>
            <w:r>
              <w:rPr>
                <w:rFonts w:ascii="Book Antiqua" w:hAnsi="Book Antiqua"/>
              </w:rPr>
              <w:lastRenderedPageBreak/>
              <w:t xml:space="preserve">Zyrtarët </w:t>
            </w:r>
            <w:r>
              <w:rPr>
                <w:rFonts w:ascii="Book Antiqua" w:hAnsi="Book Antiqua"/>
              </w:rPr>
              <w:lastRenderedPageBreak/>
              <w:t xml:space="preserve">komunalë, si dhe Ministria e Mjedisit, Planifikimit Hapësinor dhe Infrastrukturës </w:t>
            </w:r>
          </w:p>
        </w:tc>
        <w:tc>
          <w:tcPr>
            <w:tcW w:w="1301" w:type="dxa"/>
          </w:tcPr>
          <w:p w:rsidR="005C1430" w:rsidRPr="005C1430" w:rsidRDefault="005C1430" w:rsidP="005C1430">
            <w:pPr>
              <w:jc w:val="center"/>
              <w:rPr>
                <w:rFonts w:ascii="Book Antiqua" w:hAnsi="Book Antiqua"/>
              </w:rPr>
            </w:pPr>
            <w:r>
              <w:rPr>
                <w:rFonts w:ascii="Book Antiqua" w:hAnsi="Book Antiqua"/>
              </w:rPr>
              <w:lastRenderedPageBreak/>
              <w:t>2024 - 202</w:t>
            </w:r>
            <w:r w:rsidR="007E2F34">
              <w:rPr>
                <w:rFonts w:ascii="Book Antiqua" w:hAnsi="Book Antiqua"/>
              </w:rPr>
              <w:t>9</w:t>
            </w:r>
          </w:p>
        </w:tc>
        <w:tc>
          <w:tcPr>
            <w:tcW w:w="2209" w:type="dxa"/>
            <w:gridSpan w:val="2"/>
          </w:tcPr>
          <w:p w:rsidR="005C1430" w:rsidRPr="005C1430" w:rsidRDefault="005C1430" w:rsidP="005C1430">
            <w:pPr>
              <w:jc w:val="center"/>
              <w:rPr>
                <w:rFonts w:ascii="Book Antiqua" w:hAnsi="Book Antiqua"/>
              </w:rPr>
            </w:pPr>
            <w:r>
              <w:rPr>
                <w:rFonts w:ascii="Book Antiqua" w:hAnsi="Book Antiqua"/>
              </w:rPr>
              <w:t>5,000.00 euro</w:t>
            </w:r>
          </w:p>
        </w:tc>
        <w:tc>
          <w:tcPr>
            <w:tcW w:w="2070" w:type="dxa"/>
          </w:tcPr>
          <w:p w:rsidR="005C1430" w:rsidRPr="005C1430" w:rsidRDefault="005C1430" w:rsidP="005C1430">
            <w:pPr>
              <w:tabs>
                <w:tab w:val="left" w:pos="181"/>
              </w:tabs>
              <w:spacing w:after="120"/>
              <w:rPr>
                <w:rFonts w:ascii="Book Antiqua" w:hAnsi="Book Antiqua"/>
              </w:rPr>
            </w:pPr>
            <w:r>
              <w:rPr>
                <w:rFonts w:ascii="Book Antiqua" w:hAnsi="Book Antiqua"/>
              </w:rPr>
              <w:t xml:space="preserve">- Programi u ndihmon </w:t>
            </w:r>
            <w:r>
              <w:rPr>
                <w:rFonts w:ascii="Book Antiqua" w:hAnsi="Book Antiqua"/>
              </w:rPr>
              <w:lastRenderedPageBreak/>
              <w:t>nxënësve dhe organizatave të kuptojnë se si veprimet vullnetare mund të ndihmojnë për uljen e ndotjes së ajrit dhe të përmirësojnë shëndetin e tyre. Programi ofron një shumëllojshmëri mësimesh dhe burimesh për mësuesit.</w:t>
            </w:r>
          </w:p>
          <w:p w:rsidR="005C1430" w:rsidRPr="005C1430" w:rsidRDefault="005C1430" w:rsidP="005C1430">
            <w:pPr>
              <w:rPr>
                <w:rFonts w:ascii="Book Antiqua" w:eastAsia="Book Antiqua" w:hAnsi="Book Antiqua" w:cs="Book Antiqua"/>
              </w:rPr>
            </w:pPr>
            <w:r>
              <w:rPr>
                <w:rFonts w:ascii="Book Antiqua" w:hAnsi="Book Antiqua"/>
              </w:rPr>
              <w:t>- Edukim i vazhdueshëm.</w:t>
            </w:r>
          </w:p>
        </w:tc>
      </w:tr>
      <w:tr w:rsidR="005C1430" w:rsidRPr="005C1430" w:rsidTr="00C20E4F">
        <w:trPr>
          <w:trHeight w:val="473"/>
        </w:trPr>
        <w:tc>
          <w:tcPr>
            <w:tcW w:w="2155" w:type="dxa"/>
          </w:tcPr>
          <w:p w:rsidR="005C1430" w:rsidRPr="005C1430" w:rsidRDefault="005C1430" w:rsidP="005C1430">
            <w:pPr>
              <w:rPr>
                <w:rFonts w:ascii="Book Antiqua" w:eastAsia="Book Antiqua" w:hAnsi="Book Antiqua" w:cs="Book Antiqua"/>
                <w:color w:val="000000"/>
              </w:rPr>
            </w:pPr>
            <w:r>
              <w:rPr>
                <w:rFonts w:ascii="Book Antiqua" w:hAnsi="Book Antiqua"/>
                <w:color w:val="000000"/>
              </w:rPr>
              <w:lastRenderedPageBreak/>
              <w:t>4.1. Vendosja e dy monitorëve që tregojnë nivelin e ndotjes në dy lokacione të ndryshme të qytetit</w:t>
            </w:r>
          </w:p>
          <w:p w:rsidR="005C1430" w:rsidRPr="005C1430" w:rsidRDefault="005C1430" w:rsidP="005C1430">
            <w:pPr>
              <w:rPr>
                <w:rFonts w:ascii="Book Antiqua" w:eastAsia="Book Antiqua" w:hAnsi="Book Antiqua" w:cs="Book Antiqua"/>
              </w:rPr>
            </w:pPr>
            <w:r>
              <w:rPr>
                <w:rFonts w:ascii="Book Antiqua" w:hAnsi="Book Antiqua"/>
              </w:rPr>
              <w:t xml:space="preserve"> </w:t>
            </w:r>
          </w:p>
        </w:tc>
        <w:tc>
          <w:tcPr>
            <w:tcW w:w="2441" w:type="dxa"/>
            <w:gridSpan w:val="2"/>
          </w:tcPr>
          <w:p w:rsidR="005C1430" w:rsidRPr="005C1430" w:rsidRDefault="005C1430" w:rsidP="005C1430">
            <w:pPr>
              <w:rPr>
                <w:rFonts w:ascii="Book Antiqua" w:hAnsi="Book Antiqua"/>
              </w:rPr>
            </w:pPr>
            <w:r>
              <w:rPr>
                <w:rFonts w:ascii="Book Antiqua" w:hAnsi="Book Antiqua"/>
              </w:rPr>
              <w:t>Janë vendosur dy monitorë për të shfaqur gjendjen e cilësisë së ajrit në Komunën e Hanit të Elezit</w:t>
            </w:r>
          </w:p>
          <w:p w:rsidR="005C1430" w:rsidRPr="005C1430" w:rsidRDefault="005C1430" w:rsidP="005C1430">
            <w:pPr>
              <w:rPr>
                <w:rFonts w:ascii="Book Antiqua" w:hAnsi="Book Antiqua"/>
              </w:rPr>
            </w:pPr>
          </w:p>
        </w:tc>
        <w:tc>
          <w:tcPr>
            <w:tcW w:w="1699" w:type="dxa"/>
            <w:gridSpan w:val="2"/>
          </w:tcPr>
          <w:p w:rsidR="005C1430" w:rsidRPr="005C1430" w:rsidRDefault="005C1430" w:rsidP="005C1430">
            <w:pPr>
              <w:rPr>
                <w:rFonts w:ascii="Book Antiqua" w:hAnsi="Book Antiqua"/>
              </w:rPr>
            </w:pPr>
            <w:r>
              <w:rPr>
                <w:rFonts w:ascii="Book Antiqua" w:hAnsi="Book Antiqua"/>
              </w:rPr>
              <w:t>Komuna e Hanit të Elezit</w:t>
            </w:r>
          </w:p>
          <w:p w:rsidR="005C1430" w:rsidRPr="005C1430" w:rsidRDefault="005C1430" w:rsidP="005C1430">
            <w:pPr>
              <w:spacing w:before="120"/>
              <w:rPr>
                <w:rFonts w:ascii="Book Antiqua" w:eastAsia="Book Antiqua" w:hAnsi="Book Antiqua" w:cs="Book Antiqua"/>
              </w:rPr>
            </w:pPr>
          </w:p>
        </w:tc>
        <w:tc>
          <w:tcPr>
            <w:tcW w:w="1563" w:type="dxa"/>
          </w:tcPr>
          <w:p w:rsidR="005C1430" w:rsidRPr="005C1430" w:rsidRDefault="005C1430" w:rsidP="00AC5DB3">
            <w:pPr>
              <w:spacing w:before="120" w:afterLines="50"/>
              <w:rPr>
                <w:rFonts w:ascii="Book Antiqua" w:eastAsia="Book Antiqua" w:hAnsi="Book Antiqua" w:cs="Book Antiqua"/>
              </w:rPr>
            </w:pPr>
            <w:r>
              <w:rPr>
                <w:rFonts w:ascii="Book Antiqua" w:hAnsi="Book Antiqua"/>
              </w:rPr>
              <w:t xml:space="preserve">Donator eventual </w:t>
            </w:r>
          </w:p>
        </w:tc>
        <w:tc>
          <w:tcPr>
            <w:tcW w:w="1301" w:type="dxa"/>
          </w:tcPr>
          <w:p w:rsidR="005C1430" w:rsidRPr="005C1430" w:rsidRDefault="005C1430" w:rsidP="00E74E6F">
            <w:pPr>
              <w:jc w:val="center"/>
              <w:rPr>
                <w:rFonts w:ascii="Book Antiqua" w:hAnsi="Book Antiqua"/>
              </w:rPr>
            </w:pPr>
            <w:r>
              <w:rPr>
                <w:rFonts w:ascii="Book Antiqua" w:hAnsi="Book Antiqua"/>
              </w:rPr>
              <w:t>202</w:t>
            </w:r>
            <w:r w:rsidR="00E74E6F">
              <w:rPr>
                <w:rFonts w:ascii="Book Antiqua" w:hAnsi="Book Antiqua"/>
              </w:rPr>
              <w:t>6</w:t>
            </w:r>
            <w:r>
              <w:rPr>
                <w:rFonts w:ascii="Book Antiqua" w:hAnsi="Book Antiqua"/>
              </w:rPr>
              <w:t>-202</w:t>
            </w:r>
            <w:r w:rsidR="00E74E6F">
              <w:rPr>
                <w:rFonts w:ascii="Book Antiqua" w:hAnsi="Book Antiqua"/>
              </w:rPr>
              <w:t>7</w:t>
            </w:r>
          </w:p>
        </w:tc>
        <w:tc>
          <w:tcPr>
            <w:tcW w:w="2209" w:type="dxa"/>
            <w:gridSpan w:val="2"/>
          </w:tcPr>
          <w:p w:rsidR="005C1430" w:rsidRPr="005C1430" w:rsidRDefault="005C1430" w:rsidP="005C1430">
            <w:pPr>
              <w:jc w:val="center"/>
              <w:rPr>
                <w:rFonts w:ascii="Book Antiqua" w:hAnsi="Book Antiqua"/>
              </w:rPr>
            </w:pPr>
            <w:r>
              <w:rPr>
                <w:rFonts w:ascii="Book Antiqua" w:hAnsi="Book Antiqua"/>
              </w:rPr>
              <w:t>22,000.00 euro</w:t>
            </w:r>
          </w:p>
        </w:tc>
        <w:tc>
          <w:tcPr>
            <w:tcW w:w="2070" w:type="dxa"/>
          </w:tcPr>
          <w:p w:rsidR="005C1430" w:rsidRPr="005C1430" w:rsidRDefault="005C1430" w:rsidP="005C1430">
            <w:pPr>
              <w:rPr>
                <w:rFonts w:ascii="Book Antiqua" w:eastAsia="Book Antiqua" w:hAnsi="Book Antiqua" w:cs="Book Antiqua"/>
              </w:rPr>
            </w:pPr>
            <w:r>
              <w:rPr>
                <w:rFonts w:ascii="Book Antiqua" w:hAnsi="Book Antiqua"/>
              </w:rPr>
              <w:t>Njoftimi i popullatës për gjendjen e cilësisë së ajrit në mënyrë që ata të mbrojnë sa më mirë shëndetin e tyre, veçanërisht në rastet kur ajri është shumë i ndotur (në këto raste, individët e ndjeshëm nuk duhet të dalin nga shtëpia).</w:t>
            </w:r>
          </w:p>
        </w:tc>
      </w:tr>
      <w:tr w:rsidR="005C1430" w:rsidRPr="005C1430" w:rsidTr="00C20E4F">
        <w:trPr>
          <w:trHeight w:val="473"/>
        </w:trPr>
        <w:tc>
          <w:tcPr>
            <w:tcW w:w="2155" w:type="dxa"/>
          </w:tcPr>
          <w:p w:rsidR="005C1430" w:rsidRPr="005C1430" w:rsidRDefault="005C1430" w:rsidP="005C1430">
            <w:pPr>
              <w:rPr>
                <w:rFonts w:ascii="Book Antiqua" w:eastAsia="Book Antiqua" w:hAnsi="Book Antiqua" w:cs="Book Antiqua"/>
              </w:rPr>
            </w:pPr>
            <w:r>
              <w:rPr>
                <w:rFonts w:ascii="Book Antiqua" w:hAnsi="Book Antiqua"/>
              </w:rPr>
              <w:lastRenderedPageBreak/>
              <w:t>4.3. Bashkëpunimi me OJQ-të dhe shoqërinë civile për menaxhimin e cilësisë së ajrit</w:t>
            </w:r>
          </w:p>
        </w:tc>
        <w:tc>
          <w:tcPr>
            <w:tcW w:w="2441" w:type="dxa"/>
            <w:gridSpan w:val="2"/>
          </w:tcPr>
          <w:p w:rsidR="005C1430" w:rsidRPr="005C1430" w:rsidRDefault="005C1430" w:rsidP="005C1430">
            <w:pPr>
              <w:rPr>
                <w:rFonts w:ascii="Book Antiqua" w:eastAsia="Book Antiqua" w:hAnsi="Book Antiqua" w:cs="Book Antiqua"/>
              </w:rPr>
            </w:pPr>
            <w:r>
              <w:rPr>
                <w:rFonts w:ascii="Book Antiqua" w:hAnsi="Book Antiqua"/>
              </w:rPr>
              <w:t xml:space="preserve"> Janë organizuar tryeza të rrumbullakëta dhe një forum</w:t>
            </w:r>
          </w:p>
        </w:tc>
        <w:tc>
          <w:tcPr>
            <w:tcW w:w="1699" w:type="dxa"/>
            <w:gridSpan w:val="2"/>
          </w:tcPr>
          <w:p w:rsidR="005C1430" w:rsidRPr="005C1430" w:rsidRDefault="005C1430" w:rsidP="005C1430">
            <w:pPr>
              <w:rPr>
                <w:rFonts w:ascii="Book Antiqua" w:hAnsi="Book Antiqua"/>
              </w:rPr>
            </w:pPr>
            <w:r>
              <w:rPr>
                <w:rFonts w:ascii="Book Antiqua" w:hAnsi="Book Antiqua"/>
              </w:rPr>
              <w:t>Komuna e Hanit të Elezit</w:t>
            </w:r>
          </w:p>
          <w:p w:rsidR="005C1430" w:rsidRPr="005C1430" w:rsidRDefault="005C1430" w:rsidP="005C1430">
            <w:pPr>
              <w:spacing w:before="120"/>
              <w:rPr>
                <w:rFonts w:ascii="Book Antiqua" w:eastAsia="Book Antiqua" w:hAnsi="Book Antiqua" w:cs="Book Antiqua"/>
              </w:rPr>
            </w:pPr>
          </w:p>
        </w:tc>
        <w:tc>
          <w:tcPr>
            <w:tcW w:w="1563" w:type="dxa"/>
          </w:tcPr>
          <w:p w:rsidR="005C1430" w:rsidRPr="005C1430" w:rsidRDefault="005C1430" w:rsidP="005C1430">
            <w:pPr>
              <w:rPr>
                <w:rFonts w:ascii="Book Antiqua" w:eastAsia="Book Antiqua" w:hAnsi="Book Antiqua" w:cs="Book Antiqua"/>
                <w:highlight w:val="yellow"/>
              </w:rPr>
            </w:pPr>
            <w:r>
              <w:rPr>
                <w:rFonts w:ascii="Book Antiqua" w:hAnsi="Book Antiqua"/>
              </w:rPr>
              <w:t>Zyrtarët komunalë, si dhe Ministria e Mjedisit, Planifikimit Hapësinor dhe Infrastrukturës dhe OJQ</w:t>
            </w:r>
          </w:p>
        </w:tc>
        <w:tc>
          <w:tcPr>
            <w:tcW w:w="1301" w:type="dxa"/>
          </w:tcPr>
          <w:p w:rsidR="005C1430" w:rsidRPr="005C1430" w:rsidRDefault="005C1430" w:rsidP="005C1430">
            <w:pPr>
              <w:jc w:val="center"/>
              <w:rPr>
                <w:rFonts w:ascii="Book Antiqua" w:hAnsi="Book Antiqua"/>
              </w:rPr>
            </w:pPr>
            <w:r>
              <w:rPr>
                <w:rFonts w:ascii="Book Antiqua" w:hAnsi="Book Antiqua"/>
              </w:rPr>
              <w:t>2024 - 202</w:t>
            </w:r>
            <w:r w:rsidR="007E2F34">
              <w:rPr>
                <w:rFonts w:ascii="Book Antiqua" w:hAnsi="Book Antiqua"/>
              </w:rPr>
              <w:t>9</w:t>
            </w:r>
          </w:p>
        </w:tc>
        <w:tc>
          <w:tcPr>
            <w:tcW w:w="2209" w:type="dxa"/>
            <w:gridSpan w:val="2"/>
          </w:tcPr>
          <w:p w:rsidR="005C1430" w:rsidRPr="005C1430" w:rsidRDefault="005C1430" w:rsidP="005C1430">
            <w:pPr>
              <w:jc w:val="center"/>
              <w:rPr>
                <w:rFonts w:ascii="Book Antiqua" w:hAnsi="Book Antiqua"/>
              </w:rPr>
            </w:pPr>
            <w:r>
              <w:rPr>
                <w:rFonts w:ascii="Book Antiqua" w:hAnsi="Book Antiqua"/>
              </w:rPr>
              <w:t>1,500.00 euro</w:t>
            </w:r>
          </w:p>
        </w:tc>
        <w:tc>
          <w:tcPr>
            <w:tcW w:w="2070" w:type="dxa"/>
          </w:tcPr>
          <w:p w:rsidR="005C1430" w:rsidRPr="005C1430" w:rsidRDefault="005C1430" w:rsidP="005C1430">
            <w:pPr>
              <w:rPr>
                <w:rFonts w:ascii="Book Antiqua" w:eastAsia="Book Antiqua" w:hAnsi="Book Antiqua" w:cs="Book Antiqua"/>
              </w:rPr>
            </w:pPr>
            <w:r>
              <w:rPr>
                <w:rFonts w:ascii="Book Antiqua" w:hAnsi="Book Antiqua"/>
              </w:rPr>
              <w:t>Vetëdijesimi i qytetarëve për ndotjen e cilësisë së ajrit dhe mbrojtjen e tij</w:t>
            </w:r>
          </w:p>
        </w:tc>
      </w:tr>
      <w:tr w:rsidR="005C1430" w:rsidRPr="005C1430" w:rsidTr="00C20E4F">
        <w:trPr>
          <w:trHeight w:val="473"/>
        </w:trPr>
        <w:tc>
          <w:tcPr>
            <w:tcW w:w="2155" w:type="dxa"/>
          </w:tcPr>
          <w:p w:rsidR="005C1430" w:rsidRPr="005C1430" w:rsidRDefault="005C1430" w:rsidP="005C1430">
            <w:pPr>
              <w:rPr>
                <w:rFonts w:ascii="Book Antiqua" w:eastAsia="Book Antiqua" w:hAnsi="Book Antiqua" w:cs="Book Antiqua"/>
              </w:rPr>
            </w:pPr>
            <w:r>
              <w:rPr>
                <w:rFonts w:ascii="Book Antiqua" w:hAnsi="Book Antiqua"/>
              </w:rPr>
              <w:t>4.4. Sensibilizimi i qytetarëve për përfitimet që vijnë nga përdorimi i procedurave efikase në objektet e banimit.</w:t>
            </w:r>
          </w:p>
          <w:p w:rsidR="005C1430" w:rsidRPr="005C1430" w:rsidRDefault="005C1430" w:rsidP="005C1430">
            <w:pPr>
              <w:rPr>
                <w:rFonts w:ascii="Book Antiqua" w:hAnsi="Book Antiqua"/>
              </w:rPr>
            </w:pPr>
          </w:p>
        </w:tc>
        <w:tc>
          <w:tcPr>
            <w:tcW w:w="2441" w:type="dxa"/>
            <w:gridSpan w:val="2"/>
          </w:tcPr>
          <w:p w:rsidR="005C1430" w:rsidRPr="005C1430" w:rsidRDefault="005C1430" w:rsidP="005C1430">
            <w:pPr>
              <w:widowControl w:val="0"/>
              <w:autoSpaceDE w:val="0"/>
              <w:autoSpaceDN w:val="0"/>
              <w:adjustRightInd w:val="0"/>
              <w:spacing w:line="226" w:lineRule="exact"/>
              <w:ind w:left="102"/>
              <w:rPr>
                <w:rFonts w:ascii="Book Antiqua" w:eastAsia="Book Antiqua" w:hAnsi="Book Antiqua" w:cs="Book Antiqua"/>
              </w:rPr>
            </w:pPr>
          </w:p>
        </w:tc>
        <w:tc>
          <w:tcPr>
            <w:tcW w:w="1699" w:type="dxa"/>
            <w:gridSpan w:val="2"/>
          </w:tcPr>
          <w:p w:rsidR="005C1430" w:rsidRPr="005C1430" w:rsidRDefault="005C1430" w:rsidP="005C1430">
            <w:pPr>
              <w:rPr>
                <w:rFonts w:ascii="Book Antiqua" w:hAnsi="Book Antiqua"/>
              </w:rPr>
            </w:pPr>
            <w:r>
              <w:rPr>
                <w:rFonts w:ascii="Book Antiqua" w:hAnsi="Book Antiqua"/>
              </w:rPr>
              <w:t>Komuna e Hanit të Elezit</w:t>
            </w:r>
          </w:p>
          <w:p w:rsidR="005C1430" w:rsidRPr="005C1430" w:rsidRDefault="005C1430" w:rsidP="005C1430">
            <w:pPr>
              <w:spacing w:before="120"/>
              <w:rPr>
                <w:rFonts w:ascii="Book Antiqua" w:eastAsia="Book Antiqua" w:hAnsi="Book Antiqua" w:cs="Book Antiqua"/>
              </w:rPr>
            </w:pPr>
          </w:p>
        </w:tc>
        <w:tc>
          <w:tcPr>
            <w:tcW w:w="1563" w:type="dxa"/>
          </w:tcPr>
          <w:p w:rsidR="005C1430" w:rsidRPr="005C1430" w:rsidRDefault="005C1430" w:rsidP="005C1430">
            <w:pPr>
              <w:rPr>
                <w:rFonts w:ascii="Book Antiqua" w:eastAsia="Book Antiqua" w:hAnsi="Book Antiqua" w:cs="Book Antiqua"/>
                <w:highlight w:val="yellow"/>
              </w:rPr>
            </w:pPr>
            <w:r>
              <w:rPr>
                <w:rFonts w:ascii="Book Antiqua" w:hAnsi="Book Antiqua"/>
              </w:rPr>
              <w:t>Zyrtarët komunalë, si dhe Ministria e Mjedisit, Planifikimit Hapësinor dhe Infrastrukturës dhe Agjencia e Kosovës për Efiçiencë të Energjisë</w:t>
            </w:r>
          </w:p>
        </w:tc>
        <w:tc>
          <w:tcPr>
            <w:tcW w:w="1301" w:type="dxa"/>
          </w:tcPr>
          <w:p w:rsidR="005C1430" w:rsidRPr="005C1430" w:rsidRDefault="005C1430" w:rsidP="005C1430">
            <w:pPr>
              <w:rPr>
                <w:rFonts w:ascii="Book Antiqua" w:hAnsi="Book Antiqua"/>
              </w:rPr>
            </w:pPr>
            <w:r>
              <w:rPr>
                <w:rFonts w:ascii="Book Antiqua" w:hAnsi="Book Antiqua"/>
              </w:rPr>
              <w:t>Nga viti 2024 - Proces në vazhdim/konstant</w:t>
            </w:r>
          </w:p>
        </w:tc>
        <w:tc>
          <w:tcPr>
            <w:tcW w:w="2209" w:type="dxa"/>
            <w:gridSpan w:val="2"/>
          </w:tcPr>
          <w:p w:rsidR="005C1430" w:rsidRPr="005C1430" w:rsidRDefault="005C1430" w:rsidP="005C1430">
            <w:pPr>
              <w:jc w:val="center"/>
              <w:rPr>
                <w:rFonts w:ascii="Book Antiqua" w:hAnsi="Book Antiqua"/>
              </w:rPr>
            </w:pPr>
            <w:r>
              <w:rPr>
                <w:rFonts w:ascii="Book Antiqua" w:hAnsi="Book Antiqua"/>
              </w:rPr>
              <w:t>1.000,00 euro/vit</w:t>
            </w:r>
          </w:p>
        </w:tc>
        <w:tc>
          <w:tcPr>
            <w:tcW w:w="2070" w:type="dxa"/>
          </w:tcPr>
          <w:p w:rsidR="005C1430" w:rsidRPr="005C1430" w:rsidRDefault="005C1430" w:rsidP="005C1430">
            <w:pPr>
              <w:rPr>
                <w:rFonts w:ascii="Book Antiqua" w:hAnsi="Book Antiqua"/>
              </w:rPr>
            </w:pPr>
          </w:p>
        </w:tc>
      </w:tr>
      <w:tr w:rsidR="005C1430" w:rsidRPr="005C1430" w:rsidTr="00C20E4F">
        <w:trPr>
          <w:trHeight w:val="70"/>
        </w:trPr>
        <w:tc>
          <w:tcPr>
            <w:tcW w:w="13438" w:type="dxa"/>
            <w:gridSpan w:val="10"/>
          </w:tcPr>
          <w:p w:rsidR="005C1430" w:rsidRPr="005C1430" w:rsidRDefault="00D337B0" w:rsidP="005C1430">
            <w:pPr>
              <w:rPr>
                <w:rFonts w:ascii="Book Antiqua" w:hAnsi="Book Antiqua"/>
                <w:b/>
                <w:sz w:val="24"/>
                <w:szCs w:val="24"/>
              </w:rPr>
            </w:pPr>
            <w:r>
              <w:rPr>
                <w:rFonts w:ascii="Book Antiqua" w:hAnsi="Book Antiqua"/>
                <w:b/>
                <w:sz w:val="24"/>
                <w:szCs w:val="24"/>
              </w:rPr>
              <w:t>GJITHSEJ:    204,500.00 euro</w:t>
            </w:r>
          </w:p>
        </w:tc>
      </w:tr>
    </w:tbl>
    <w:p w:rsidR="00DA57B3" w:rsidRDefault="00DA57B3" w:rsidP="00375B44"/>
    <w:p w:rsidR="00DA57B3" w:rsidRDefault="00DA57B3" w:rsidP="00375B44"/>
    <w:p w:rsidR="00DA57B3" w:rsidRDefault="00DA57B3" w:rsidP="00375B44"/>
    <w:p w:rsidR="00DA57B3" w:rsidRDefault="00DA57B3" w:rsidP="00375B44"/>
    <w:p w:rsidR="004E0B1F" w:rsidRDefault="004E0B1F" w:rsidP="004E0B1F">
      <w:pPr>
        <w:pStyle w:val="Heading1"/>
        <w:sectPr w:rsidR="004E0B1F" w:rsidSect="00842F88">
          <w:pgSz w:w="15840" w:h="12240" w:orient="landscape"/>
          <w:pgMar w:top="1440" w:right="1526" w:bottom="1440" w:left="1440" w:header="720" w:footer="720" w:gutter="0"/>
          <w:cols w:space="720"/>
          <w:titlePg/>
          <w:docGrid w:linePitch="299"/>
        </w:sectPr>
      </w:pPr>
    </w:p>
    <w:p w:rsidR="00493346" w:rsidRDefault="00493346" w:rsidP="004E0B1F">
      <w:pPr>
        <w:pStyle w:val="Heading1"/>
      </w:pPr>
    </w:p>
    <w:sectPr w:rsidR="00493346" w:rsidSect="00E97403">
      <w:pgSz w:w="12240" w:h="15840"/>
      <w:pgMar w:top="1530" w:right="1440" w:bottom="1440" w:left="1440" w:header="720" w:footer="720"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5E92" w:rsidRDefault="00C35E92">
      <w:pPr>
        <w:spacing w:after="0" w:line="240" w:lineRule="auto"/>
      </w:pPr>
      <w:r>
        <w:separator/>
      </w:r>
    </w:p>
  </w:endnote>
  <w:endnote w:type="continuationSeparator" w:id="0">
    <w:p w:rsidR="00C35E92" w:rsidRDefault="00C35E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Candara">
    <w:panose1 w:val="020E0502030303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Proxima Nova Rg">
    <w:altName w:val="Tahoma"/>
    <w:panose1 w:val="00000000000000000000"/>
    <w:charset w:val="00"/>
    <w:family w:val="modern"/>
    <w:notTrueType/>
    <w:pitch w:val="variable"/>
    <w:sig w:usb0="A00000AF" w:usb1="5000E0FB" w:usb2="00000000" w:usb3="00000000" w:csb0="0000019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BoldMT-Identity-H">
    <w:altName w:val="Microsoft JhengHei"/>
    <w:panose1 w:val="00000000000000000000"/>
    <w:charset w:val="88"/>
    <w:family w:val="auto"/>
    <w:notTrueType/>
    <w:pitch w:val="default"/>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Light">
    <w:panose1 w:val="020B0502040204020203"/>
    <w:charset w:val="00"/>
    <w:family w:val="swiss"/>
    <w:pitch w:val="variable"/>
    <w:sig w:usb0="E4002EFF" w:usb1="C000E47F" w:usb2="00000009" w:usb3="00000000" w:csb0="000001FF" w:csb1="00000000"/>
  </w:font>
  <w:font w:name="Avenir Next LT Pro">
    <w:altName w:val="Calibri"/>
    <w:charset w:val="00"/>
    <w:family w:val="swiss"/>
    <w:pitch w:val="variable"/>
    <w:sig w:usb0="800000EF" w:usb1="5000204A"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Ebrima">
    <w:panose1 w:val="02000000000000000000"/>
    <w:charset w:val="00"/>
    <w:family w:val="auto"/>
    <w:pitch w:val="variable"/>
    <w:sig w:usb0="A000005F" w:usb1="02000041" w:usb2="00000800" w:usb3="00000000" w:csb0="00000093" w:csb1="00000000"/>
  </w:font>
  <w:font w:name="Verdana">
    <w:panose1 w:val="020B0604030504040204"/>
    <w:charset w:val="00"/>
    <w:family w:val="swiss"/>
    <w:pitch w:val="variable"/>
    <w:sig w:usb0="A00006FF" w:usb1="4000205B" w:usb2="0000001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Open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ndara" w:eastAsia="Candara" w:hAnsi="Candara" w:cs="Candara"/>
        <w:b/>
        <w:color w:val="AEAAAA"/>
        <w:sz w:val="36"/>
        <w:szCs w:val="36"/>
      </w:rPr>
      <w:id w:val="-418407534"/>
      <w:docPartObj>
        <w:docPartGallery w:val="Page Numbers (Bottom of Page)"/>
        <w:docPartUnique/>
      </w:docPartObj>
    </w:sdtPr>
    <w:sdtContent>
      <w:p w:rsidR="00E0471E" w:rsidRDefault="003B1816">
        <w:pPr>
          <w:pBdr>
            <w:top w:val="nil"/>
            <w:left w:val="nil"/>
            <w:bottom w:val="nil"/>
            <w:right w:val="nil"/>
            <w:between w:val="nil"/>
          </w:pBdr>
          <w:tabs>
            <w:tab w:val="center" w:pos="4680"/>
            <w:tab w:val="right" w:pos="9360"/>
          </w:tabs>
          <w:spacing w:after="0" w:line="240" w:lineRule="auto"/>
          <w:jc w:val="center"/>
          <w:rPr>
            <w:rFonts w:ascii="Candara" w:eastAsia="Candara" w:hAnsi="Candara" w:cs="Candara"/>
            <w:b/>
            <w:color w:val="AEAAAA"/>
            <w:sz w:val="36"/>
            <w:szCs w:val="36"/>
          </w:rPr>
        </w:pPr>
        <w:r w:rsidRPr="003B1816">
          <w:rPr>
            <w:rFonts w:ascii="Candara" w:hAnsi="Candara"/>
            <w:b/>
            <w:noProof/>
            <w:color w:val="AEAAAA"/>
            <w:sz w:val="36"/>
            <w:szCs w:val="36"/>
          </w:rPr>
          <w:pict>
            <v:group id="Group 7" o:spid="_x0000_s1037" style="position:absolute;left:0;text-align:left;margin-left:0;margin-top:0;width:71.25pt;height:149.8pt;flip:x;z-index:251657216;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" o:allowincell="f">
              <v:group id="Group 3" o:spid="_x0000_s1038"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">
                <v:rect id="Rectangle 4" o:spid="_x0000_s1039" style="position:absolute;left:678;top:540;width:457;height: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" fillcolor="#5f497a" strokecolor="#5f497a"/>
                <v:shapetype id="_x0000_t32" coordsize="21600,21600" o:spt="32" o:oned="t" path="m,l21600,21600e" filled="f">
                  <v:path arrowok="t" fillok="f" o:connecttype="none"/>
                  <o:lock v:ext="edit" shapetype="t"/>
                </v:shapetype>
                <v:shape id="AutoShape 4" o:spid="_x0000_s1040" type="#_x0000_t32" style="position:absolute;left:-83;top:540;width:761;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" strokecolor="#5f497a"/>
              </v:group>
              <v:rect id="Rectangle 5" o:spid="_x0000_s1041" style="position:absolute;left:405;top:11415;width:1033;height:2805;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" stroked="f">
                <v:textbox style="layout-flow:vertical;mso-next-textbox:#Rectangle 5" inset="0,0,0,0">
                  <w:txbxContent>
                    <w:p w:rsidR="00E0471E" w:rsidRDefault="003B1816">
                      <w:pPr>
                        <w:pStyle w:val="NoSpacing"/>
                        <w:jc w:val="right"/>
                      </w:pPr>
                      <w:r w:rsidRPr="003B1816">
                        <w:fldChar w:fldCharType="begin"/>
                      </w:r>
                      <w:r w:rsidR="00E0471E">
                        <w:instrText xml:space="preserve"> PAGE    \* MERGEFORMAT </w:instrText>
                      </w:r>
                      <w:r w:rsidRPr="003B1816">
                        <w:fldChar w:fldCharType="separate"/>
                      </w:r>
                      <w:r w:rsidR="00E74E6F" w:rsidRPr="00E74E6F">
                        <w:rPr>
                          <w:b/>
                          <w:bCs/>
                          <w:noProof/>
                          <w:color w:val="BF8F00" w:themeColor="accent4" w:themeShade="BF"/>
                          <w:sz w:val="52"/>
                          <w:szCs w:val="52"/>
                        </w:rPr>
                        <w:t>59</w:t>
                      </w:r>
                      <w:r>
                        <w:rPr>
                          <w:b/>
                          <w:bCs/>
                          <w:color w:val="BF8F00" w:themeColor="accent4" w:themeShade="BF"/>
                          <w:sz w:val="52"/>
                          <w:szCs w:val="52"/>
                        </w:rPr>
                        <w:fldChar w:fldCharType="end"/>
                      </w:r>
                    </w:p>
                  </w:txbxContent>
                </v:textbox>
              </v:rect>
              <w10:wrap anchorx="margin"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5E92" w:rsidRDefault="00C35E92">
      <w:pPr>
        <w:spacing w:after="0" w:line="240" w:lineRule="auto"/>
      </w:pPr>
      <w:r>
        <w:separator/>
      </w:r>
    </w:p>
  </w:footnote>
  <w:footnote w:type="continuationSeparator" w:id="0">
    <w:p w:rsidR="00C35E92" w:rsidRDefault="00C35E92">
      <w:pPr>
        <w:spacing w:after="0" w:line="240" w:lineRule="auto"/>
      </w:pPr>
      <w:r>
        <w:continuationSeparator/>
      </w:r>
    </w:p>
  </w:footnote>
  <w:footnote w:id="1">
    <w:p w:rsidR="00E0471E" w:rsidRPr="0075760A" w:rsidRDefault="00E0471E">
      <w:pPr>
        <w:pStyle w:val="FootnoteText"/>
      </w:pPr>
      <w:r>
        <w:rPr>
          <w:rStyle w:val="FootnoteReference"/>
        </w:rPr>
        <w:footnoteRef/>
      </w:r>
      <w:r>
        <w:t xml:space="preserve"> https://www.epa.gov/air-research/research-health-effects-air-pollution</w:t>
      </w:r>
    </w:p>
  </w:footnote>
  <w:footnote w:id="2">
    <w:p w:rsidR="00E0471E" w:rsidRDefault="00E0471E" w:rsidP="0006734F">
      <w:pPr>
        <w:spacing w:after="0" w:line="240" w:lineRule="auto"/>
      </w:pPr>
      <w:bookmarkStart w:id="13" w:name="_heading=h.pkwqa1"/>
      <w:bookmarkEnd w:id="13"/>
      <w:r>
        <w:rPr>
          <w:rStyle w:val="FootnoteReference"/>
        </w:rPr>
        <w:footnoteRef/>
      </w:r>
      <w:r>
        <w:t xml:space="preserve"> </w:t>
      </w:r>
      <w:r>
        <w:rPr>
          <w:rFonts w:ascii="Times New Roman" w:hAnsi="Times New Roman"/>
          <w:sz w:val="16"/>
          <w:szCs w:val="16"/>
        </w:rPr>
        <w:t>Udhëzimet e OBSH-së për cilësinë e ajrit të ambientit: Dyoksid squfuri (SO</w:t>
      </w:r>
      <w:r>
        <w:rPr>
          <w:rFonts w:ascii="Times New Roman" w:hAnsi="Times New Roman"/>
          <w:sz w:val="16"/>
          <w:szCs w:val="16"/>
          <w:vertAlign w:val="subscript"/>
        </w:rPr>
        <w:t>2</w:t>
      </w:r>
      <w:r>
        <w:rPr>
          <w:rFonts w:ascii="Times New Roman" w:hAnsi="Times New Roman"/>
          <w:sz w:val="16"/>
          <w:szCs w:val="16"/>
        </w:rPr>
        <w:t>) - 20 mg/m</w:t>
      </w:r>
      <w:r>
        <w:rPr>
          <w:rFonts w:ascii="Times New Roman" w:hAnsi="Times New Roman"/>
          <w:sz w:val="16"/>
          <w:szCs w:val="16"/>
          <w:vertAlign w:val="superscript"/>
        </w:rPr>
        <w:t>3</w:t>
      </w:r>
      <w:r>
        <w:rPr>
          <w:rFonts w:ascii="Times New Roman" w:hAnsi="Times New Roman"/>
          <w:sz w:val="16"/>
          <w:szCs w:val="16"/>
        </w:rPr>
        <w:t xml:space="preserve"> (24 orë) dhe 500 mg/m</w:t>
      </w:r>
      <w:r>
        <w:rPr>
          <w:rFonts w:ascii="Times New Roman" w:hAnsi="Times New Roman"/>
          <w:sz w:val="16"/>
          <w:szCs w:val="16"/>
          <w:vertAlign w:val="superscript"/>
        </w:rPr>
        <w:t>3</w:t>
      </w:r>
      <w:r>
        <w:rPr>
          <w:rFonts w:ascii="Times New Roman" w:hAnsi="Times New Roman"/>
          <w:sz w:val="16"/>
          <w:szCs w:val="16"/>
        </w:rPr>
        <w:t xml:space="preserve"> (10 minuta); Dyoksid azoti (NO</w:t>
      </w:r>
      <w:r>
        <w:rPr>
          <w:rFonts w:ascii="Times New Roman" w:hAnsi="Times New Roman"/>
          <w:sz w:val="16"/>
          <w:szCs w:val="16"/>
          <w:vertAlign w:val="subscript"/>
        </w:rPr>
        <w:t>2</w:t>
      </w:r>
      <w:r>
        <w:rPr>
          <w:rFonts w:ascii="Times New Roman" w:hAnsi="Times New Roman"/>
          <w:sz w:val="16"/>
          <w:szCs w:val="16"/>
        </w:rPr>
        <w:t>) - 40 mg/m</w:t>
      </w:r>
      <w:r>
        <w:rPr>
          <w:rFonts w:ascii="Times New Roman" w:hAnsi="Times New Roman"/>
          <w:sz w:val="16"/>
          <w:szCs w:val="16"/>
          <w:vertAlign w:val="superscript"/>
        </w:rPr>
        <w:t>3</w:t>
      </w:r>
      <w:r>
        <w:rPr>
          <w:rFonts w:ascii="Times New Roman" w:hAnsi="Times New Roman"/>
          <w:sz w:val="16"/>
          <w:szCs w:val="16"/>
        </w:rPr>
        <w:t xml:space="preserve"> (1 vit) dhe 200 mg/m</w:t>
      </w:r>
      <w:r>
        <w:rPr>
          <w:rFonts w:ascii="Times New Roman" w:hAnsi="Times New Roman"/>
          <w:sz w:val="16"/>
          <w:szCs w:val="16"/>
          <w:vertAlign w:val="superscript"/>
        </w:rPr>
        <w:t>3</w:t>
      </w:r>
      <w:r>
        <w:rPr>
          <w:rFonts w:ascii="Times New Roman" w:hAnsi="Times New Roman"/>
          <w:sz w:val="16"/>
          <w:szCs w:val="16"/>
        </w:rPr>
        <w:t xml:space="preserve"> (1 orë); Materie e grimcave PM</w:t>
      </w:r>
      <w:r>
        <w:rPr>
          <w:rFonts w:ascii="Times New Roman" w:hAnsi="Times New Roman"/>
          <w:sz w:val="16"/>
          <w:szCs w:val="16"/>
          <w:vertAlign w:val="subscript"/>
        </w:rPr>
        <w:t>10</w:t>
      </w:r>
      <w:r>
        <w:rPr>
          <w:rFonts w:ascii="Times New Roman" w:hAnsi="Times New Roman"/>
          <w:sz w:val="16"/>
          <w:szCs w:val="16"/>
        </w:rPr>
        <w:t xml:space="preserve"> - 20 mg/m</w:t>
      </w:r>
      <w:r>
        <w:rPr>
          <w:rFonts w:ascii="Times New Roman" w:hAnsi="Times New Roman"/>
          <w:sz w:val="16"/>
          <w:szCs w:val="16"/>
          <w:vertAlign w:val="superscript"/>
        </w:rPr>
        <w:t>3</w:t>
      </w:r>
      <w:r>
        <w:rPr>
          <w:rFonts w:ascii="Times New Roman" w:hAnsi="Times New Roman"/>
          <w:sz w:val="16"/>
          <w:szCs w:val="16"/>
        </w:rPr>
        <w:t xml:space="preserve"> (1 vit) dhe 50 mg/m</w:t>
      </w:r>
      <w:r>
        <w:rPr>
          <w:rFonts w:ascii="Times New Roman" w:hAnsi="Times New Roman"/>
          <w:sz w:val="16"/>
          <w:szCs w:val="16"/>
          <w:vertAlign w:val="superscript"/>
        </w:rPr>
        <w:t>3</w:t>
      </w:r>
      <w:r>
        <w:rPr>
          <w:rFonts w:ascii="Times New Roman" w:hAnsi="Times New Roman"/>
          <w:sz w:val="16"/>
          <w:szCs w:val="16"/>
        </w:rPr>
        <w:t xml:space="preserve"> (24 orë); Materie e grimcave PM</w:t>
      </w:r>
      <w:r>
        <w:rPr>
          <w:rFonts w:ascii="Times New Roman" w:hAnsi="Times New Roman"/>
          <w:sz w:val="16"/>
          <w:szCs w:val="16"/>
          <w:vertAlign w:val="subscript"/>
        </w:rPr>
        <w:t>2.5</w:t>
      </w:r>
      <w:r>
        <w:rPr>
          <w:rFonts w:ascii="Times New Roman" w:hAnsi="Times New Roman"/>
          <w:sz w:val="16"/>
          <w:szCs w:val="16"/>
        </w:rPr>
        <w:t xml:space="preserve"> - 10 mg/m</w:t>
      </w:r>
      <w:r>
        <w:rPr>
          <w:rFonts w:ascii="Times New Roman" w:hAnsi="Times New Roman"/>
          <w:sz w:val="16"/>
          <w:szCs w:val="16"/>
          <w:vertAlign w:val="superscript"/>
        </w:rPr>
        <w:t>3</w:t>
      </w:r>
      <w:r>
        <w:rPr>
          <w:rFonts w:ascii="Times New Roman" w:hAnsi="Times New Roman"/>
          <w:sz w:val="16"/>
          <w:szCs w:val="16"/>
        </w:rPr>
        <w:t xml:space="preserve"> (1 vit) dhe 50 mg/m</w:t>
      </w:r>
      <w:r>
        <w:rPr>
          <w:rFonts w:ascii="Times New Roman" w:hAnsi="Times New Roman"/>
          <w:sz w:val="16"/>
          <w:szCs w:val="16"/>
          <w:vertAlign w:val="superscript"/>
        </w:rPr>
        <w:t>3</w:t>
      </w:r>
      <w:r>
        <w:rPr>
          <w:rFonts w:ascii="Times New Roman" w:hAnsi="Times New Roman"/>
          <w:sz w:val="16"/>
          <w:szCs w:val="16"/>
        </w:rPr>
        <w:t xml:space="preserve"> (24 orë); Ozon - 100 mg/m</w:t>
      </w:r>
      <w:r>
        <w:rPr>
          <w:rFonts w:ascii="Times New Roman" w:hAnsi="Times New Roman"/>
          <w:sz w:val="16"/>
          <w:szCs w:val="16"/>
          <w:vertAlign w:val="superscript"/>
        </w:rPr>
        <w:t>3</w:t>
      </w:r>
      <w:r>
        <w:rPr>
          <w:rFonts w:ascii="Times New Roman" w:hAnsi="Times New Roman"/>
          <w:sz w:val="16"/>
          <w:szCs w:val="16"/>
        </w:rPr>
        <w:t xml:space="preserve"> (maksimumi ditor për 8 orë)</w:t>
      </w:r>
    </w:p>
    <w:p w:rsidR="00E0471E" w:rsidRPr="007E5B84" w:rsidRDefault="00E0471E">
      <w:pPr>
        <w:pStyle w:val="FootnoteText"/>
      </w:pPr>
    </w:p>
  </w:footnote>
  <w:footnote w:id="3">
    <w:p w:rsidR="00E0471E" w:rsidRPr="00CA0851" w:rsidRDefault="00E0471E">
      <w:pPr>
        <w:pStyle w:val="FootnoteText"/>
      </w:pPr>
      <w:r>
        <w:rPr>
          <w:rStyle w:val="FootnoteReference"/>
        </w:rPr>
        <w:footnoteRef/>
      </w:r>
      <w:r>
        <w:t xml:space="preserve"> Wilkinson et al. 2021</w:t>
      </w:r>
    </w:p>
  </w:footnote>
  <w:footnote w:id="4">
    <w:p w:rsidR="00E0471E" w:rsidRPr="000C1F12" w:rsidRDefault="00E0471E">
      <w:pPr>
        <w:pStyle w:val="FootnoteText"/>
      </w:pPr>
      <w:r>
        <w:rPr>
          <w:rStyle w:val="FootnoteReference"/>
        </w:rPr>
        <w:footnoteRef/>
      </w:r>
      <w:r>
        <w:t xml:space="preserve"> Plani Zhvillimor Komunal-2010- 2025</w:t>
      </w:r>
    </w:p>
  </w:footnote>
  <w:footnote w:id="5">
    <w:p w:rsidR="00E0471E" w:rsidRPr="000541CD" w:rsidRDefault="00E0471E" w:rsidP="00803223">
      <w:pPr>
        <w:pStyle w:val="Text11or111"/>
        <w:spacing w:after="120"/>
      </w:pPr>
      <w:r>
        <w:rPr>
          <w:rStyle w:val="FootnoteReference"/>
          <w:rFonts w:ascii="Times New Roman" w:hAnsi="Times New Roman" w:cs="Times New Roman"/>
          <w:sz w:val="20"/>
          <w:szCs w:val="20"/>
        </w:rPr>
        <w:footnoteRef/>
      </w:r>
      <w:r>
        <w:t xml:space="preserve"> Burimi: Baza e të dhënave e ASK-së (https://askdata.rks-gov.net/pxweb/en/ASKdata/)</w:t>
      </w:r>
    </w:p>
    <w:p w:rsidR="00E0471E" w:rsidRPr="007E5B84" w:rsidRDefault="00E0471E" w:rsidP="009F698D">
      <w:pPr>
        <w:pStyle w:val="FootnoteText"/>
      </w:pPr>
    </w:p>
  </w:footnote>
  <w:footnote w:id="6">
    <w:p w:rsidR="00E0471E" w:rsidRPr="00134A30" w:rsidRDefault="00E0471E" w:rsidP="00134A30">
      <w:pPr>
        <w:pStyle w:val="Heading2"/>
        <w:rPr>
          <w:rFonts w:ascii="Times New Roman" w:eastAsia="Candara" w:hAnsi="Times New Roman" w:cs="Times New Roman"/>
          <w:b w:val="0"/>
          <w:bCs w:val="0"/>
          <w:color w:val="auto"/>
          <w:sz w:val="18"/>
          <w:szCs w:val="18"/>
        </w:rPr>
      </w:pPr>
      <w:r>
        <w:rPr>
          <w:rStyle w:val="FootnoteReference"/>
          <w:rFonts w:ascii="Times New Roman" w:hAnsi="Times New Roman" w:cs="Times New Roman"/>
          <w:b w:val="0"/>
          <w:bCs w:val="0"/>
          <w:color w:val="auto"/>
          <w:sz w:val="18"/>
          <w:szCs w:val="18"/>
        </w:rPr>
        <w:footnoteRef/>
      </w:r>
      <w:r>
        <w:t xml:space="preserve"> </w:t>
      </w:r>
      <w:bookmarkStart w:id="77" w:name="_Hlk137498135"/>
      <w:r>
        <w:rPr>
          <w:rFonts w:ascii="Times New Roman" w:hAnsi="Times New Roman"/>
          <w:b w:val="0"/>
          <w:bCs w:val="0"/>
          <w:color w:val="auto"/>
          <w:sz w:val="18"/>
          <w:szCs w:val="18"/>
        </w:rPr>
        <w:t>Plani Zhvillimor Urban, 2010-2025+</w:t>
      </w:r>
      <w:bookmarkEnd w:id="77"/>
    </w:p>
  </w:footnote>
  <w:footnote w:id="7">
    <w:p w:rsidR="00E0471E" w:rsidRPr="00ED26E1" w:rsidRDefault="00E0471E" w:rsidP="00803223">
      <w:pPr>
        <w:pStyle w:val="Text11or111"/>
        <w:spacing w:after="120"/>
      </w:pPr>
      <w:r>
        <w:rPr>
          <w:rStyle w:val="FootnoteReference"/>
        </w:rPr>
        <w:footnoteRef/>
      </w:r>
      <w:r>
        <w:t xml:space="preserve"> Burimi: Të dhëna nga regjistrimi i automjeteve</w:t>
      </w:r>
    </w:p>
    <w:p w:rsidR="00E0471E" w:rsidRPr="00ED26E1" w:rsidRDefault="00E0471E" w:rsidP="004459F2">
      <w:pPr>
        <w:pStyle w:val="FootnoteText"/>
        <w:rPr>
          <w:lang w:val="en-US"/>
        </w:rPr>
      </w:pPr>
    </w:p>
  </w:footnote>
  <w:footnote w:id="8">
    <w:p w:rsidR="00E0471E" w:rsidRPr="00DE7ECD" w:rsidRDefault="00E0471E" w:rsidP="00B72D42">
      <w:pPr>
        <w:pStyle w:val="FootnoteText"/>
      </w:pPr>
      <w:r>
        <w:rPr>
          <w:rStyle w:val="FootnoteReference"/>
        </w:rPr>
        <w:footnoteRef/>
      </w:r>
      <w:r>
        <w:t xml:space="preserve"> </w:t>
      </w:r>
      <w:r>
        <w:rPr>
          <w:sz w:val="18"/>
          <w:szCs w:val="18"/>
        </w:rPr>
        <w:t>Plani Zhvillimor Urban, 2010-2025+</w:t>
      </w:r>
    </w:p>
  </w:footnote>
  <w:footnote w:id="9">
    <w:p w:rsidR="00E0471E" w:rsidRPr="00D9565C" w:rsidRDefault="00E0471E" w:rsidP="00B72D42">
      <w:pPr>
        <w:spacing w:after="0" w:line="240" w:lineRule="auto"/>
        <w:rPr>
          <w:rFonts w:ascii="Times New Roman" w:eastAsiaTheme="minorEastAsia"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hyperlink r:id="rId1" w:history="1">
        <w:r>
          <w:rPr>
            <w:rStyle w:val="Hyperlink"/>
            <w:rFonts w:ascii="Times New Roman" w:hAnsi="Times New Roman"/>
            <w:color w:val="auto"/>
            <w:sz w:val="18"/>
            <w:szCs w:val="18"/>
          </w:rPr>
          <w:t>https://www.meteoblue.com/en/weather/historyclimate/weatherarchive/hani-i</w:t>
        </w:r>
      </w:hyperlink>
      <w:r>
        <w:rPr>
          <w:rFonts w:ascii="Times New Roman" w:hAnsi="Times New Roman"/>
          <w:sz w:val="18"/>
          <w:szCs w:val="18"/>
        </w:rPr>
        <w:t xml:space="preserve"> elezit_kosovo_791539?fcstlength=1y&amp;year=2023&amp;month=6</w:t>
      </w:r>
    </w:p>
    <w:p w:rsidR="00E0471E" w:rsidRPr="00ED3870" w:rsidRDefault="00E0471E" w:rsidP="00B72D42">
      <w:pPr>
        <w:pStyle w:val="FootnoteText"/>
        <w:rPr>
          <w:lang w:val="en-US"/>
        </w:rPr>
      </w:pPr>
    </w:p>
  </w:footnote>
  <w:footnote w:id="10">
    <w:p w:rsidR="00E0471E" w:rsidRPr="00C93887" w:rsidRDefault="00E0471E" w:rsidP="003D67BE">
      <w:pPr>
        <w:rPr>
          <w:rFonts w:ascii="Times New Roman" w:eastAsiaTheme="minorHAnsi" w:hAnsi="Times New Roman" w:cs="Times New Roman"/>
          <w:kern w:val="2"/>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https://education.nationalgeographic.org/resource/air-pollution/</w:t>
      </w:r>
    </w:p>
    <w:p w:rsidR="00E0471E" w:rsidRPr="003D67BE" w:rsidRDefault="00E0471E">
      <w:pPr>
        <w:pStyle w:val="FootnoteText"/>
        <w:rPr>
          <w:lang w:val="en-US"/>
        </w:rPr>
      </w:pPr>
    </w:p>
  </w:footnote>
  <w:footnote w:id="11">
    <w:p w:rsidR="00E0471E" w:rsidRDefault="00E0471E" w:rsidP="00EA252D">
      <w:pPr>
        <w:pBdr>
          <w:top w:val="nil"/>
          <w:left w:val="nil"/>
          <w:bottom w:val="nil"/>
          <w:right w:val="nil"/>
          <w:between w:val="nil"/>
        </w:pBdr>
        <w:spacing w:after="0" w:line="240" w:lineRule="auto"/>
        <w:rPr>
          <w:rFonts w:ascii="Book Antiqua" w:eastAsia="Book Antiqua" w:hAnsi="Book Antiqua" w:cs="Book Antiqua"/>
          <w:color w:val="000000"/>
          <w:sz w:val="20"/>
          <w:szCs w:val="20"/>
        </w:rPr>
      </w:pPr>
      <w:r>
        <w:rPr>
          <w:rStyle w:val="FootnoteReference"/>
        </w:rPr>
        <w:footnoteRef/>
      </w:r>
      <w:r>
        <w:rPr>
          <w:color w:val="000000"/>
        </w:rPr>
        <w:t xml:space="preserve"> </w:t>
      </w:r>
      <w:hyperlink r:id="rId2">
        <w:r>
          <w:rPr>
            <w:rFonts w:ascii="Book Antiqua" w:hAnsi="Book Antiqua"/>
            <w:i/>
            <w:color w:val="0000FF"/>
            <w:sz w:val="20"/>
            <w:szCs w:val="20"/>
            <w:u w:val="single"/>
          </w:rPr>
          <w:t>https://ihmk-rks.net/?page=1,18</w:t>
        </w:r>
      </w:hyperlink>
    </w:p>
    <w:p w:rsidR="00E0471E" w:rsidRDefault="003B1816" w:rsidP="00EA252D">
      <w:pPr>
        <w:pBdr>
          <w:top w:val="nil"/>
          <w:left w:val="nil"/>
          <w:bottom w:val="nil"/>
          <w:right w:val="nil"/>
          <w:between w:val="nil"/>
        </w:pBdr>
        <w:spacing w:after="120" w:line="276" w:lineRule="auto"/>
        <w:jc w:val="both"/>
        <w:rPr>
          <w:rFonts w:ascii="Book Antiqua" w:eastAsia="Book Antiqua" w:hAnsi="Book Antiqua" w:cs="Book Antiqua"/>
          <w:color w:val="000000"/>
          <w:sz w:val="24"/>
          <w:szCs w:val="24"/>
        </w:rPr>
      </w:pPr>
      <w:hyperlink r:id="rId3">
        <w:r w:rsidR="00E0471E">
          <w:rPr>
            <w:rFonts w:ascii="Book Antiqua" w:hAnsi="Book Antiqua"/>
            <w:i/>
            <w:color w:val="0000FF"/>
            <w:sz w:val="20"/>
            <w:szCs w:val="20"/>
            <w:u w:val="single"/>
          </w:rPr>
          <w:t>https://www.ammk-rks.net/al/mjedisi/20/raportet-mujore</w:t>
        </w:r>
      </w:hyperlink>
      <w:r w:rsidR="00E0471E">
        <w:rPr>
          <w:rFonts w:ascii="Book Antiqua" w:hAnsi="Book Antiqua"/>
          <w:i/>
          <w:color w:val="0000FF"/>
          <w:sz w:val="20"/>
          <w:szCs w:val="20"/>
          <w:u w:val="single"/>
        </w:rPr>
        <w:t xml:space="preserve"> </w:t>
      </w:r>
    </w:p>
  </w:footnote>
  <w:footnote w:id="12">
    <w:p w:rsidR="00E0471E" w:rsidRDefault="00E0471E">
      <w:pPr>
        <w:pBdr>
          <w:top w:val="nil"/>
          <w:left w:val="nil"/>
          <w:bottom w:val="nil"/>
          <w:right w:val="nil"/>
          <w:between w:val="nil"/>
        </w:pBdr>
        <w:spacing w:after="120" w:line="276" w:lineRule="auto"/>
        <w:jc w:val="both"/>
        <w:rPr>
          <w:rFonts w:ascii="Book Antiqua" w:eastAsia="Book Antiqua" w:hAnsi="Book Antiqua" w:cs="Book Antiqua"/>
          <w:i/>
          <w:color w:val="000000"/>
          <w:sz w:val="24"/>
          <w:szCs w:val="24"/>
          <w:u w:val="single"/>
        </w:rPr>
      </w:pPr>
      <w:r>
        <w:rPr>
          <w:rStyle w:val="FootnoteReference"/>
        </w:rPr>
        <w:footnoteRef/>
      </w:r>
      <w:r>
        <w:rPr>
          <w:rFonts w:ascii="Book Antiqua" w:hAnsi="Book Antiqua"/>
          <w:color w:val="000000"/>
          <w:sz w:val="24"/>
          <w:szCs w:val="24"/>
        </w:rPr>
        <w:t xml:space="preserve"> </w:t>
      </w:r>
      <w:hyperlink r:id="rId4">
        <w:r>
          <w:rPr>
            <w:rFonts w:ascii="Book Antiqua" w:hAnsi="Book Antiqua"/>
            <w:i/>
            <w:color w:val="2F5496"/>
            <w:sz w:val="20"/>
            <w:szCs w:val="20"/>
            <w:u w:val="single"/>
          </w:rPr>
          <w:t>https://ihmk-rks.net/?page=1,18</w:t>
        </w:r>
      </w:hyperlink>
      <w:r>
        <w:rPr>
          <w:rFonts w:ascii="Book Antiqua" w:hAnsi="Book Antiqua"/>
          <w:i/>
          <w:color w:val="2F5496"/>
          <w:sz w:val="20"/>
          <w:szCs w:val="20"/>
          <w:u w:val="single"/>
        </w:rPr>
        <w:t xml:space="preserve">; </w:t>
      </w:r>
      <w:hyperlink r:id="rId5">
        <w:r>
          <w:rPr>
            <w:rFonts w:ascii="Book Antiqua" w:hAnsi="Book Antiqua"/>
            <w:i/>
            <w:color w:val="2F5496"/>
            <w:sz w:val="20"/>
            <w:szCs w:val="20"/>
            <w:u w:val="single"/>
          </w:rPr>
          <w:t>https://www.ammk-rks.net/al/mjedisi/20/raportet-mujore</w:t>
        </w:r>
      </w:hyperlink>
    </w:p>
    <w:p w:rsidR="00E0471E" w:rsidRDefault="00E0471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13">
    <w:p w:rsidR="00E0471E" w:rsidRPr="00CA0851" w:rsidRDefault="00E0471E">
      <w:pPr>
        <w:pStyle w:val="FootnoteText"/>
      </w:pPr>
      <w:r>
        <w:rPr>
          <w:rStyle w:val="FootnoteReference"/>
        </w:rPr>
        <w:footnoteRef/>
      </w:r>
      <w:r>
        <w:t xml:space="preserve"> https://www.breeze-technologies.de/blog/sulphur-dioxide-so2/</w:t>
      </w:r>
    </w:p>
  </w:footnote>
  <w:footnote w:id="14">
    <w:p w:rsidR="00E0471E" w:rsidRPr="00DF3AB3" w:rsidRDefault="00E0471E">
      <w:pPr>
        <w:pStyle w:val="FootnoteText"/>
      </w:pPr>
      <w:r>
        <w:rPr>
          <w:rStyle w:val="FootnoteReference"/>
        </w:rPr>
        <w:footnoteRef/>
      </w:r>
      <w:r>
        <w:t xml:space="preserve"> https://www.lung.org/clean-air/outdoors/what-makes-air-unhealthy/nitrogen-dioxide</w:t>
      </w:r>
    </w:p>
  </w:footnote>
  <w:footnote w:id="15">
    <w:p w:rsidR="00E0471E" w:rsidRPr="00CA0851" w:rsidRDefault="00E0471E">
      <w:pPr>
        <w:pStyle w:val="FootnoteText"/>
      </w:pPr>
      <w:r>
        <w:rPr>
          <w:rStyle w:val="FootnoteReference"/>
        </w:rPr>
        <w:footnoteRef/>
      </w:r>
      <w:r>
        <w:t xml:space="preserve"> https://www.health.nsw.gov.au/environment/air/Pages/particulate-matter.aspx#:</w:t>
      </w:r>
    </w:p>
  </w:footnote>
  <w:footnote w:id="16">
    <w:p w:rsidR="00E0471E" w:rsidRPr="00CA0851" w:rsidRDefault="00E0471E">
      <w:pPr>
        <w:pStyle w:val="FootnoteText"/>
      </w:pPr>
      <w:r>
        <w:rPr>
          <w:rStyle w:val="FootnoteReference"/>
        </w:rPr>
        <w:footnoteRef/>
      </w:r>
      <w:r>
        <w:t xml:space="preserve"> https://www.aspen.gov/302/Particulate-Matter-PM-25#:~:text=scenery</w:t>
      </w:r>
    </w:p>
  </w:footnote>
  <w:footnote w:id="17">
    <w:p w:rsidR="00E0471E" w:rsidRPr="00514FA0" w:rsidRDefault="00E0471E" w:rsidP="00775A99">
      <w:pPr>
        <w:pStyle w:val="FootnoteText"/>
        <w:rPr>
          <w:rFonts w:eastAsiaTheme="minorEastAsia"/>
        </w:rPr>
      </w:pPr>
      <w:r>
        <w:rPr>
          <w:rStyle w:val="FootnoteReference"/>
        </w:rPr>
        <w:footnoteRef/>
      </w:r>
      <w:r>
        <w:t xml:space="preserve"> URL: https://www.eea.europa.eu/publications/emep-eea-guidebook-2019/part-b-sectoral-guidance-chapters/1-energy/1-a-combustion/1-a-3-b-i/view</w:t>
      </w:r>
    </w:p>
  </w:footnote>
  <w:footnote w:id="18">
    <w:p w:rsidR="00E0471E" w:rsidRPr="00315CF1" w:rsidRDefault="00E0471E" w:rsidP="00775A99">
      <w:pPr>
        <w:pStyle w:val="FootnoteText"/>
        <w:rPr>
          <w:rFonts w:eastAsiaTheme="minorEastAsia"/>
        </w:rPr>
      </w:pPr>
      <w:r>
        <w:rPr>
          <w:rStyle w:val="FootnoteReference"/>
        </w:rPr>
        <w:footnoteRef/>
      </w:r>
      <w:r>
        <w:t xml:space="preserve"> URL: </w:t>
      </w:r>
      <w:hyperlink r:id="rId6" w:history="1">
        <w:r>
          <w:rPr>
            <w:rStyle w:val="Hyperlink"/>
          </w:rPr>
          <w:t>https://libopac.jica.go.jp/images/report/12363354.pdf</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71E" w:rsidRDefault="00E0471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A4256"/>
    <w:multiLevelType w:val="multilevel"/>
    <w:tmpl w:val="37EA99A0"/>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nsid w:val="0C095C5A"/>
    <w:multiLevelType w:val="multilevel"/>
    <w:tmpl w:val="88C8EE1E"/>
    <w:lvl w:ilvl="0">
      <w:start w:val="6"/>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2">
    <w:nsid w:val="0C636E8C"/>
    <w:multiLevelType w:val="multilevel"/>
    <w:tmpl w:val="60949CA6"/>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C781355"/>
    <w:multiLevelType w:val="multilevel"/>
    <w:tmpl w:val="D1924F02"/>
    <w:lvl w:ilvl="0">
      <w:start w:val="2"/>
      <w:numFmt w:val="decimal"/>
      <w:lvlText w:val="%1.0."/>
      <w:lvlJc w:val="left"/>
      <w:pPr>
        <w:ind w:left="720" w:hanging="720"/>
      </w:pPr>
      <w:rPr>
        <w:rFonts w:hint="default"/>
        <w:color w:val="1F3864" w:themeColor="accent1" w:themeShade="80"/>
      </w:rPr>
    </w:lvl>
    <w:lvl w:ilvl="1">
      <w:start w:val="1"/>
      <w:numFmt w:val="decimal"/>
      <w:lvlText w:val="%1.%2."/>
      <w:lvlJc w:val="left"/>
      <w:pPr>
        <w:ind w:left="1440" w:hanging="720"/>
      </w:pPr>
      <w:rPr>
        <w:rFonts w:hint="default"/>
        <w:color w:val="1F3864" w:themeColor="accent1" w:themeShade="80"/>
      </w:rPr>
    </w:lvl>
    <w:lvl w:ilvl="2">
      <w:start w:val="1"/>
      <w:numFmt w:val="decimal"/>
      <w:lvlText w:val="%1.%2.%3."/>
      <w:lvlJc w:val="left"/>
      <w:pPr>
        <w:ind w:left="2520" w:hanging="1080"/>
      </w:pPr>
      <w:rPr>
        <w:rFonts w:hint="default"/>
        <w:color w:val="1F3864" w:themeColor="accent1" w:themeShade="80"/>
      </w:rPr>
    </w:lvl>
    <w:lvl w:ilvl="3">
      <w:start w:val="1"/>
      <w:numFmt w:val="decimal"/>
      <w:lvlText w:val="%1.%2.%3.%4."/>
      <w:lvlJc w:val="left"/>
      <w:pPr>
        <w:ind w:left="3240" w:hanging="1080"/>
      </w:pPr>
      <w:rPr>
        <w:rFonts w:hint="default"/>
        <w:color w:val="1F3864" w:themeColor="accent1" w:themeShade="80"/>
      </w:rPr>
    </w:lvl>
    <w:lvl w:ilvl="4">
      <w:start w:val="1"/>
      <w:numFmt w:val="decimal"/>
      <w:lvlText w:val="%1.%2.%3.%4.%5."/>
      <w:lvlJc w:val="left"/>
      <w:pPr>
        <w:ind w:left="4320" w:hanging="1440"/>
      </w:pPr>
      <w:rPr>
        <w:rFonts w:hint="default"/>
        <w:color w:val="1F3864" w:themeColor="accent1" w:themeShade="80"/>
      </w:rPr>
    </w:lvl>
    <w:lvl w:ilvl="5">
      <w:start w:val="1"/>
      <w:numFmt w:val="decimal"/>
      <w:lvlText w:val="%1.%2.%3.%4.%5.%6."/>
      <w:lvlJc w:val="left"/>
      <w:pPr>
        <w:ind w:left="5400" w:hanging="1800"/>
      </w:pPr>
      <w:rPr>
        <w:rFonts w:hint="default"/>
        <w:color w:val="1F3864" w:themeColor="accent1" w:themeShade="80"/>
      </w:rPr>
    </w:lvl>
    <w:lvl w:ilvl="6">
      <w:start w:val="1"/>
      <w:numFmt w:val="decimal"/>
      <w:lvlText w:val="%1.%2.%3.%4.%5.%6.%7."/>
      <w:lvlJc w:val="left"/>
      <w:pPr>
        <w:ind w:left="6120" w:hanging="1800"/>
      </w:pPr>
      <w:rPr>
        <w:rFonts w:hint="default"/>
        <w:color w:val="1F3864" w:themeColor="accent1" w:themeShade="80"/>
      </w:rPr>
    </w:lvl>
    <w:lvl w:ilvl="7">
      <w:start w:val="1"/>
      <w:numFmt w:val="decimal"/>
      <w:lvlText w:val="%1.%2.%3.%4.%5.%6.%7.%8."/>
      <w:lvlJc w:val="left"/>
      <w:pPr>
        <w:ind w:left="7200" w:hanging="2160"/>
      </w:pPr>
      <w:rPr>
        <w:rFonts w:hint="default"/>
        <w:color w:val="1F3864" w:themeColor="accent1" w:themeShade="80"/>
      </w:rPr>
    </w:lvl>
    <w:lvl w:ilvl="8">
      <w:start w:val="1"/>
      <w:numFmt w:val="decimal"/>
      <w:lvlText w:val="%1.%2.%3.%4.%5.%6.%7.%8.%9."/>
      <w:lvlJc w:val="left"/>
      <w:pPr>
        <w:ind w:left="8280" w:hanging="2520"/>
      </w:pPr>
      <w:rPr>
        <w:rFonts w:hint="default"/>
        <w:color w:val="1F3864" w:themeColor="accent1" w:themeShade="80"/>
      </w:rPr>
    </w:lvl>
  </w:abstractNum>
  <w:abstractNum w:abstractNumId="4">
    <w:nsid w:val="0CD9083F"/>
    <w:multiLevelType w:val="hybridMultilevel"/>
    <w:tmpl w:val="8264AEE2"/>
    <w:lvl w:ilvl="0" w:tplc="7E249C88">
      <w:start w:val="1"/>
      <w:numFmt w:val="bullet"/>
      <w:lvlText w:val="⁍"/>
      <w:lvlJc w:val="left"/>
      <w:pPr>
        <w:ind w:left="720" w:hanging="360"/>
      </w:pPr>
      <w:rPr>
        <w:rFonts w:ascii="Times New Roman" w:hAnsi="Times New Roman" w:cs="Times New Roman" w:hint="default"/>
        <w:color w:val="auto"/>
      </w:rPr>
    </w:lvl>
    <w:lvl w:ilvl="1" w:tplc="97564F5E">
      <w:numFmt w:val="bullet"/>
      <w:lvlText w:val="-"/>
      <w:lvlJc w:val="left"/>
      <w:pPr>
        <w:ind w:left="1440" w:hanging="360"/>
      </w:pPr>
      <w:rPr>
        <w:rFonts w:ascii="Microsoft New Tai Lue" w:eastAsia="Candara" w:hAnsi="Microsoft New Tai Lue" w:cs="Microsoft New Tai Lue"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DA63CAE"/>
    <w:multiLevelType w:val="multilevel"/>
    <w:tmpl w:val="59E6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5033E5"/>
    <w:multiLevelType w:val="multilevel"/>
    <w:tmpl w:val="4C18C5CC"/>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202019F"/>
    <w:multiLevelType w:val="multilevel"/>
    <w:tmpl w:val="1632C1B2"/>
    <w:lvl w:ilvl="0">
      <w:start w:val="1"/>
      <w:numFmt w:val="decimal"/>
      <w:lvlText w:val="%1.0."/>
      <w:lvlJc w:val="left"/>
      <w:pPr>
        <w:ind w:left="720" w:hanging="720"/>
      </w:pPr>
      <w:rPr>
        <w:rFonts w:hint="default"/>
        <w:color w:val="1F3864" w:themeColor="accent1" w:themeShade="80"/>
      </w:rPr>
    </w:lvl>
    <w:lvl w:ilvl="1">
      <w:start w:val="1"/>
      <w:numFmt w:val="decimal"/>
      <w:lvlText w:val="%1.%2."/>
      <w:lvlJc w:val="left"/>
      <w:pPr>
        <w:ind w:left="1440" w:hanging="720"/>
      </w:pPr>
      <w:rPr>
        <w:rFonts w:hint="default"/>
        <w:color w:val="1F3864" w:themeColor="accent1" w:themeShade="8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
    <w:nsid w:val="1309784B"/>
    <w:multiLevelType w:val="multilevel"/>
    <w:tmpl w:val="611C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3E5662A"/>
    <w:multiLevelType w:val="multilevel"/>
    <w:tmpl w:val="3990980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1A845F4A"/>
    <w:multiLevelType w:val="multilevel"/>
    <w:tmpl w:val="D9226B80"/>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1">
    <w:nsid w:val="208A0C64"/>
    <w:multiLevelType w:val="hybridMultilevel"/>
    <w:tmpl w:val="9FCA9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6660D2"/>
    <w:multiLevelType w:val="multilevel"/>
    <w:tmpl w:val="58DA024E"/>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3">
    <w:nsid w:val="27EE1654"/>
    <w:multiLevelType w:val="hybridMultilevel"/>
    <w:tmpl w:val="82C67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B2637A"/>
    <w:multiLevelType w:val="hybridMultilevel"/>
    <w:tmpl w:val="2B9C8C58"/>
    <w:lvl w:ilvl="0" w:tplc="B672D1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E0478D"/>
    <w:multiLevelType w:val="multilevel"/>
    <w:tmpl w:val="614E4BF2"/>
    <w:lvl w:ilvl="0">
      <w:start w:val="1"/>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2A105BD9"/>
    <w:multiLevelType w:val="multilevel"/>
    <w:tmpl w:val="C2FC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D2A5E13"/>
    <w:multiLevelType w:val="hybridMultilevel"/>
    <w:tmpl w:val="4218E826"/>
    <w:lvl w:ilvl="0" w:tplc="7BD41692">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D47B62"/>
    <w:multiLevelType w:val="multilevel"/>
    <w:tmpl w:val="76D89AA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9">
    <w:nsid w:val="402C219D"/>
    <w:multiLevelType w:val="multilevel"/>
    <w:tmpl w:val="60145530"/>
    <w:lvl w:ilvl="0">
      <w:start w:val="1"/>
      <w:numFmt w:val="decimal"/>
      <w:lvlText w:val="%1"/>
      <w:lvlJc w:val="left"/>
      <w:pPr>
        <w:ind w:left="450" w:hanging="450"/>
      </w:pPr>
    </w:lvl>
    <w:lvl w:ilvl="1">
      <w:start w:val="4"/>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20">
    <w:nsid w:val="405D7899"/>
    <w:multiLevelType w:val="multilevel"/>
    <w:tmpl w:val="A692DBF2"/>
    <w:lvl w:ilvl="0">
      <w:start w:val="1"/>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nsid w:val="4356725A"/>
    <w:multiLevelType w:val="multilevel"/>
    <w:tmpl w:val="1632C1B2"/>
    <w:lvl w:ilvl="0">
      <w:start w:val="1"/>
      <w:numFmt w:val="decimal"/>
      <w:lvlText w:val="%1.0."/>
      <w:lvlJc w:val="left"/>
      <w:pPr>
        <w:ind w:left="720" w:hanging="720"/>
      </w:pPr>
      <w:rPr>
        <w:rFonts w:hint="default"/>
        <w:color w:val="1F3864" w:themeColor="accent1" w:themeShade="80"/>
      </w:rPr>
    </w:lvl>
    <w:lvl w:ilvl="1">
      <w:start w:val="1"/>
      <w:numFmt w:val="decimal"/>
      <w:lvlText w:val="%1.%2."/>
      <w:lvlJc w:val="left"/>
      <w:pPr>
        <w:ind w:left="1440" w:hanging="720"/>
      </w:pPr>
      <w:rPr>
        <w:rFonts w:hint="default"/>
        <w:color w:val="1F3864" w:themeColor="accent1" w:themeShade="8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2">
    <w:nsid w:val="4AC65F7D"/>
    <w:multiLevelType w:val="multilevel"/>
    <w:tmpl w:val="FBF82354"/>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520" w:hanging="108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23">
    <w:nsid w:val="4F3558BD"/>
    <w:multiLevelType w:val="multilevel"/>
    <w:tmpl w:val="1C5408E8"/>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24">
    <w:nsid w:val="53D973F9"/>
    <w:multiLevelType w:val="hybridMultilevel"/>
    <w:tmpl w:val="C6AA2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D72B6F"/>
    <w:multiLevelType w:val="multilevel"/>
    <w:tmpl w:val="0E7623C0"/>
    <w:lvl w:ilvl="0">
      <w:start w:val="1"/>
      <w:numFmt w:val="decimal"/>
      <w:lvlText w:val="%1."/>
      <w:lvlJc w:val="left"/>
      <w:pPr>
        <w:ind w:left="360" w:hanging="36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E094457"/>
    <w:multiLevelType w:val="hybridMultilevel"/>
    <w:tmpl w:val="FF8EAC64"/>
    <w:lvl w:ilvl="0" w:tplc="0270E6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355C81"/>
    <w:multiLevelType w:val="multilevel"/>
    <w:tmpl w:val="1174E566"/>
    <w:lvl w:ilvl="0">
      <w:start w:val="1"/>
      <w:numFmt w:val="decimal"/>
      <w:lvlText w:val="%1.0"/>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66175845"/>
    <w:multiLevelType w:val="multilevel"/>
    <w:tmpl w:val="355ED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A7014C0"/>
    <w:multiLevelType w:val="multilevel"/>
    <w:tmpl w:val="8C92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3B726E"/>
    <w:multiLevelType w:val="multilevel"/>
    <w:tmpl w:val="644C0F7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1">
    <w:nsid w:val="6DAB7D10"/>
    <w:multiLevelType w:val="hybridMultilevel"/>
    <w:tmpl w:val="4EA20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03430F"/>
    <w:multiLevelType w:val="multilevel"/>
    <w:tmpl w:val="AD8A2F8E"/>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nsid w:val="75482D7E"/>
    <w:multiLevelType w:val="hybridMultilevel"/>
    <w:tmpl w:val="ED08E7EA"/>
    <w:lvl w:ilvl="0" w:tplc="556C75A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A304D3"/>
    <w:multiLevelType w:val="hybridMultilevel"/>
    <w:tmpl w:val="9FFAD7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D03DEE"/>
    <w:multiLevelType w:val="multilevel"/>
    <w:tmpl w:val="33828090"/>
    <w:lvl w:ilvl="0">
      <w:start w:val="1"/>
      <w:numFmt w:val="decimal"/>
      <w:lvlText w:val="%1"/>
      <w:lvlJc w:val="left"/>
      <w:pPr>
        <w:ind w:left="450" w:hanging="450"/>
      </w:pPr>
    </w:lvl>
    <w:lvl w:ilvl="1">
      <w:start w:val="4"/>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36">
    <w:nsid w:val="7E304A37"/>
    <w:multiLevelType w:val="multilevel"/>
    <w:tmpl w:val="C06A136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23"/>
  </w:num>
  <w:num w:numId="3">
    <w:abstractNumId w:val="36"/>
  </w:num>
  <w:num w:numId="4">
    <w:abstractNumId w:val="28"/>
  </w:num>
  <w:num w:numId="5">
    <w:abstractNumId w:val="19"/>
  </w:num>
  <w:num w:numId="6">
    <w:abstractNumId w:val="20"/>
  </w:num>
  <w:num w:numId="7">
    <w:abstractNumId w:val="27"/>
  </w:num>
  <w:num w:numId="8">
    <w:abstractNumId w:val="17"/>
  </w:num>
  <w:num w:numId="9">
    <w:abstractNumId w:val="11"/>
  </w:num>
  <w:num w:numId="10">
    <w:abstractNumId w:val="25"/>
  </w:num>
  <w:num w:numId="11">
    <w:abstractNumId w:val="6"/>
  </w:num>
  <w:num w:numId="12">
    <w:abstractNumId w:val="2"/>
  </w:num>
  <w:num w:numId="13">
    <w:abstractNumId w:val="14"/>
  </w:num>
  <w:num w:numId="14">
    <w:abstractNumId w:val="4"/>
  </w:num>
  <w:num w:numId="15">
    <w:abstractNumId w:val="18"/>
  </w:num>
  <w:num w:numId="16">
    <w:abstractNumId w:val="26"/>
  </w:num>
  <w:num w:numId="17">
    <w:abstractNumId w:val="34"/>
  </w:num>
  <w:num w:numId="18">
    <w:abstractNumId w:val="5"/>
  </w:num>
  <w:num w:numId="19">
    <w:abstractNumId w:val="16"/>
  </w:num>
  <w:num w:numId="20">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21">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33"/>
  </w:num>
  <w:num w:numId="23">
    <w:abstractNumId w:val="21"/>
  </w:num>
  <w:num w:numId="24">
    <w:abstractNumId w:val="7"/>
  </w:num>
  <w:num w:numId="25">
    <w:abstractNumId w:val="30"/>
  </w:num>
  <w:num w:numId="26">
    <w:abstractNumId w:val="3"/>
  </w:num>
  <w:num w:numId="27">
    <w:abstractNumId w:val="15"/>
  </w:num>
  <w:num w:numId="28">
    <w:abstractNumId w:val="35"/>
  </w:num>
  <w:num w:numId="29">
    <w:abstractNumId w:val="13"/>
  </w:num>
  <w:num w:numId="30">
    <w:abstractNumId w:val="32"/>
  </w:num>
  <w:num w:numId="31">
    <w:abstractNumId w:val="10"/>
  </w:num>
  <w:num w:numId="32">
    <w:abstractNumId w:val="1"/>
  </w:num>
  <w:num w:numId="33">
    <w:abstractNumId w:val="8"/>
  </w:num>
  <w:num w:numId="34">
    <w:abstractNumId w:val="9"/>
  </w:num>
  <w:num w:numId="35">
    <w:abstractNumId w:val="0"/>
  </w:num>
  <w:num w:numId="36">
    <w:abstractNumId w:val="31"/>
  </w:num>
  <w:num w:numId="37">
    <w:abstractNumId w:val="12"/>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4098"/>
    <o:shapelayout v:ext="edit">
      <o:idmap v:ext="edit" data="1"/>
      <o:rules v:ext="edit">
        <o:r id="V:Rule2" type="connector" idref="#AutoShape 4"/>
      </o:rules>
    </o:shapelayout>
  </w:hdrShapeDefaults>
  <w:footnotePr>
    <w:footnote w:id="-1"/>
    <w:footnote w:id="0"/>
  </w:footnotePr>
  <w:endnotePr>
    <w:endnote w:id="-1"/>
    <w:endnote w:id="0"/>
  </w:endnotePr>
  <w:compat>
    <w:useFELayout/>
  </w:compat>
  <w:rsids>
    <w:rsidRoot w:val="00DA57B3"/>
    <w:rsid w:val="00001CE9"/>
    <w:rsid w:val="00021340"/>
    <w:rsid w:val="00023DF9"/>
    <w:rsid w:val="000244D4"/>
    <w:rsid w:val="00026264"/>
    <w:rsid w:val="0003342A"/>
    <w:rsid w:val="00033B81"/>
    <w:rsid w:val="00036A59"/>
    <w:rsid w:val="000541CD"/>
    <w:rsid w:val="00057014"/>
    <w:rsid w:val="00061868"/>
    <w:rsid w:val="000635A3"/>
    <w:rsid w:val="00064AE7"/>
    <w:rsid w:val="000658BA"/>
    <w:rsid w:val="0006734F"/>
    <w:rsid w:val="000735AC"/>
    <w:rsid w:val="00075148"/>
    <w:rsid w:val="00080E6C"/>
    <w:rsid w:val="00084BEA"/>
    <w:rsid w:val="00085B8B"/>
    <w:rsid w:val="00090BEA"/>
    <w:rsid w:val="00093B50"/>
    <w:rsid w:val="00094B7A"/>
    <w:rsid w:val="000A1B5E"/>
    <w:rsid w:val="000A3E8E"/>
    <w:rsid w:val="000B1702"/>
    <w:rsid w:val="000C0381"/>
    <w:rsid w:val="000C1F12"/>
    <w:rsid w:val="000D3173"/>
    <w:rsid w:val="000E5665"/>
    <w:rsid w:val="000F114D"/>
    <w:rsid w:val="000F11D0"/>
    <w:rsid w:val="000F4817"/>
    <w:rsid w:val="0010247E"/>
    <w:rsid w:val="00106D00"/>
    <w:rsid w:val="001135FB"/>
    <w:rsid w:val="001170F7"/>
    <w:rsid w:val="001276F4"/>
    <w:rsid w:val="001303D5"/>
    <w:rsid w:val="0013065D"/>
    <w:rsid w:val="00131A9F"/>
    <w:rsid w:val="00134899"/>
    <w:rsid w:val="00134A30"/>
    <w:rsid w:val="0015384F"/>
    <w:rsid w:val="00167743"/>
    <w:rsid w:val="001702FD"/>
    <w:rsid w:val="00174D33"/>
    <w:rsid w:val="001803BA"/>
    <w:rsid w:val="00182CA1"/>
    <w:rsid w:val="00191A31"/>
    <w:rsid w:val="001933E3"/>
    <w:rsid w:val="001A3447"/>
    <w:rsid w:val="001C22B1"/>
    <w:rsid w:val="001C4E4C"/>
    <w:rsid w:val="001D2F5B"/>
    <w:rsid w:val="001E5E34"/>
    <w:rsid w:val="001F0F5E"/>
    <w:rsid w:val="0020066A"/>
    <w:rsid w:val="00202458"/>
    <w:rsid w:val="00203688"/>
    <w:rsid w:val="00204ED9"/>
    <w:rsid w:val="00206BEC"/>
    <w:rsid w:val="00206C44"/>
    <w:rsid w:val="00212052"/>
    <w:rsid w:val="00212F66"/>
    <w:rsid w:val="00213169"/>
    <w:rsid w:val="00246913"/>
    <w:rsid w:val="00251069"/>
    <w:rsid w:val="00270545"/>
    <w:rsid w:val="002713D0"/>
    <w:rsid w:val="00292632"/>
    <w:rsid w:val="00294C74"/>
    <w:rsid w:val="00295A39"/>
    <w:rsid w:val="00296385"/>
    <w:rsid w:val="002A3C1A"/>
    <w:rsid w:val="002A6D5A"/>
    <w:rsid w:val="002B16AC"/>
    <w:rsid w:val="002B5B92"/>
    <w:rsid w:val="002C05F8"/>
    <w:rsid w:val="002C371B"/>
    <w:rsid w:val="002C4245"/>
    <w:rsid w:val="002C52A0"/>
    <w:rsid w:val="002D7BE3"/>
    <w:rsid w:val="002E2BE4"/>
    <w:rsid w:val="002F0FC1"/>
    <w:rsid w:val="002F3E97"/>
    <w:rsid w:val="002F460A"/>
    <w:rsid w:val="002F4D98"/>
    <w:rsid w:val="002F5338"/>
    <w:rsid w:val="00301EFA"/>
    <w:rsid w:val="00306321"/>
    <w:rsid w:val="00307572"/>
    <w:rsid w:val="00314213"/>
    <w:rsid w:val="003274D9"/>
    <w:rsid w:val="00330A1C"/>
    <w:rsid w:val="0033596B"/>
    <w:rsid w:val="00353DAE"/>
    <w:rsid w:val="003605D9"/>
    <w:rsid w:val="00361691"/>
    <w:rsid w:val="00362B98"/>
    <w:rsid w:val="00362CF0"/>
    <w:rsid w:val="00366CCC"/>
    <w:rsid w:val="00370C7D"/>
    <w:rsid w:val="00375B44"/>
    <w:rsid w:val="00381E1C"/>
    <w:rsid w:val="00382116"/>
    <w:rsid w:val="00382745"/>
    <w:rsid w:val="00387582"/>
    <w:rsid w:val="003905A4"/>
    <w:rsid w:val="003908B2"/>
    <w:rsid w:val="00395959"/>
    <w:rsid w:val="00396FAE"/>
    <w:rsid w:val="003A2FFB"/>
    <w:rsid w:val="003A33E9"/>
    <w:rsid w:val="003B1816"/>
    <w:rsid w:val="003B5A2B"/>
    <w:rsid w:val="003C33D5"/>
    <w:rsid w:val="003D2CDF"/>
    <w:rsid w:val="003D67BE"/>
    <w:rsid w:val="003D7457"/>
    <w:rsid w:val="003E53A3"/>
    <w:rsid w:val="003F5E1E"/>
    <w:rsid w:val="004100A1"/>
    <w:rsid w:val="00414CFE"/>
    <w:rsid w:val="0042214B"/>
    <w:rsid w:val="00431FF7"/>
    <w:rsid w:val="004375BC"/>
    <w:rsid w:val="00440A82"/>
    <w:rsid w:val="004459F2"/>
    <w:rsid w:val="00450ABA"/>
    <w:rsid w:val="00453948"/>
    <w:rsid w:val="00456B08"/>
    <w:rsid w:val="004663B6"/>
    <w:rsid w:val="00466F28"/>
    <w:rsid w:val="0046744F"/>
    <w:rsid w:val="00476739"/>
    <w:rsid w:val="00476C57"/>
    <w:rsid w:val="00481F0B"/>
    <w:rsid w:val="00492796"/>
    <w:rsid w:val="00493346"/>
    <w:rsid w:val="00496204"/>
    <w:rsid w:val="0049695B"/>
    <w:rsid w:val="004A0589"/>
    <w:rsid w:val="004A0735"/>
    <w:rsid w:val="004A63AD"/>
    <w:rsid w:val="004B410E"/>
    <w:rsid w:val="004B4B93"/>
    <w:rsid w:val="004C0849"/>
    <w:rsid w:val="004C0FB1"/>
    <w:rsid w:val="004C3C44"/>
    <w:rsid w:val="004C4583"/>
    <w:rsid w:val="004E0B1F"/>
    <w:rsid w:val="004F4E8A"/>
    <w:rsid w:val="00500B29"/>
    <w:rsid w:val="00506DC1"/>
    <w:rsid w:val="0051407D"/>
    <w:rsid w:val="0053240D"/>
    <w:rsid w:val="00540C10"/>
    <w:rsid w:val="005449A5"/>
    <w:rsid w:val="00550C21"/>
    <w:rsid w:val="00560129"/>
    <w:rsid w:val="005739AF"/>
    <w:rsid w:val="00581580"/>
    <w:rsid w:val="005862B2"/>
    <w:rsid w:val="00592398"/>
    <w:rsid w:val="00593510"/>
    <w:rsid w:val="00594E3E"/>
    <w:rsid w:val="00594E8D"/>
    <w:rsid w:val="005A1DF5"/>
    <w:rsid w:val="005A2E02"/>
    <w:rsid w:val="005A4942"/>
    <w:rsid w:val="005B6242"/>
    <w:rsid w:val="005C1430"/>
    <w:rsid w:val="005D62D8"/>
    <w:rsid w:val="005D644D"/>
    <w:rsid w:val="005E77C0"/>
    <w:rsid w:val="00606ABA"/>
    <w:rsid w:val="00610122"/>
    <w:rsid w:val="00624E78"/>
    <w:rsid w:val="00625A5F"/>
    <w:rsid w:val="006407D6"/>
    <w:rsid w:val="006413E8"/>
    <w:rsid w:val="0064209F"/>
    <w:rsid w:val="00657606"/>
    <w:rsid w:val="00664088"/>
    <w:rsid w:val="00673028"/>
    <w:rsid w:val="00674B7D"/>
    <w:rsid w:val="006877BE"/>
    <w:rsid w:val="00696585"/>
    <w:rsid w:val="006A3EDE"/>
    <w:rsid w:val="006A4F39"/>
    <w:rsid w:val="006B3B1E"/>
    <w:rsid w:val="006B77F6"/>
    <w:rsid w:val="006C0879"/>
    <w:rsid w:val="006C1A32"/>
    <w:rsid w:val="006C2AC4"/>
    <w:rsid w:val="006C7AF9"/>
    <w:rsid w:val="006D0913"/>
    <w:rsid w:val="006E64F4"/>
    <w:rsid w:val="006F279B"/>
    <w:rsid w:val="0072160C"/>
    <w:rsid w:val="00724975"/>
    <w:rsid w:val="00736B63"/>
    <w:rsid w:val="00742B78"/>
    <w:rsid w:val="0075760A"/>
    <w:rsid w:val="00760252"/>
    <w:rsid w:val="00775A99"/>
    <w:rsid w:val="00782D01"/>
    <w:rsid w:val="007909A2"/>
    <w:rsid w:val="00794336"/>
    <w:rsid w:val="007A1787"/>
    <w:rsid w:val="007A1E4B"/>
    <w:rsid w:val="007A22DF"/>
    <w:rsid w:val="007A68C0"/>
    <w:rsid w:val="007C02B7"/>
    <w:rsid w:val="007D0575"/>
    <w:rsid w:val="007D1D2D"/>
    <w:rsid w:val="007D4214"/>
    <w:rsid w:val="007D4F10"/>
    <w:rsid w:val="007E2F34"/>
    <w:rsid w:val="007E5B84"/>
    <w:rsid w:val="00801256"/>
    <w:rsid w:val="00803223"/>
    <w:rsid w:val="00803A66"/>
    <w:rsid w:val="0080619F"/>
    <w:rsid w:val="00807985"/>
    <w:rsid w:val="0081615F"/>
    <w:rsid w:val="00817022"/>
    <w:rsid w:val="008311E6"/>
    <w:rsid w:val="00842F88"/>
    <w:rsid w:val="008575D3"/>
    <w:rsid w:val="00865F86"/>
    <w:rsid w:val="0086761A"/>
    <w:rsid w:val="008753FF"/>
    <w:rsid w:val="00881667"/>
    <w:rsid w:val="008861F8"/>
    <w:rsid w:val="0089278A"/>
    <w:rsid w:val="008B2027"/>
    <w:rsid w:val="008C3385"/>
    <w:rsid w:val="008C383F"/>
    <w:rsid w:val="008C3D13"/>
    <w:rsid w:val="008D5626"/>
    <w:rsid w:val="008E0D38"/>
    <w:rsid w:val="008E4510"/>
    <w:rsid w:val="008F1A2D"/>
    <w:rsid w:val="008F3812"/>
    <w:rsid w:val="008F41F1"/>
    <w:rsid w:val="009023D6"/>
    <w:rsid w:val="00902A74"/>
    <w:rsid w:val="00911ECD"/>
    <w:rsid w:val="009215F9"/>
    <w:rsid w:val="00925782"/>
    <w:rsid w:val="00927156"/>
    <w:rsid w:val="0093177F"/>
    <w:rsid w:val="0093220A"/>
    <w:rsid w:val="00936A72"/>
    <w:rsid w:val="00941388"/>
    <w:rsid w:val="00941893"/>
    <w:rsid w:val="00947B81"/>
    <w:rsid w:val="00950A7D"/>
    <w:rsid w:val="0095428E"/>
    <w:rsid w:val="0095571B"/>
    <w:rsid w:val="009604B1"/>
    <w:rsid w:val="00967605"/>
    <w:rsid w:val="00975DA0"/>
    <w:rsid w:val="0098318E"/>
    <w:rsid w:val="00985CDD"/>
    <w:rsid w:val="00996FD1"/>
    <w:rsid w:val="009B2473"/>
    <w:rsid w:val="009C5644"/>
    <w:rsid w:val="009C6786"/>
    <w:rsid w:val="009D350A"/>
    <w:rsid w:val="009D7B1A"/>
    <w:rsid w:val="009E5E2B"/>
    <w:rsid w:val="009E7315"/>
    <w:rsid w:val="009F4FD4"/>
    <w:rsid w:val="009F698D"/>
    <w:rsid w:val="00A06F1C"/>
    <w:rsid w:val="00A077DC"/>
    <w:rsid w:val="00A07975"/>
    <w:rsid w:val="00A11D87"/>
    <w:rsid w:val="00A13EB0"/>
    <w:rsid w:val="00A16F64"/>
    <w:rsid w:val="00A22D78"/>
    <w:rsid w:val="00A23E71"/>
    <w:rsid w:val="00A43C82"/>
    <w:rsid w:val="00A46049"/>
    <w:rsid w:val="00A4636A"/>
    <w:rsid w:val="00A51083"/>
    <w:rsid w:val="00A545EB"/>
    <w:rsid w:val="00A61283"/>
    <w:rsid w:val="00A62F58"/>
    <w:rsid w:val="00A6372D"/>
    <w:rsid w:val="00A879BE"/>
    <w:rsid w:val="00A95741"/>
    <w:rsid w:val="00A95B34"/>
    <w:rsid w:val="00AA6CC7"/>
    <w:rsid w:val="00AB195D"/>
    <w:rsid w:val="00AB3C4F"/>
    <w:rsid w:val="00AC0112"/>
    <w:rsid w:val="00AC0FB5"/>
    <w:rsid w:val="00AC3E55"/>
    <w:rsid w:val="00AC5DB3"/>
    <w:rsid w:val="00AC7B77"/>
    <w:rsid w:val="00AD0570"/>
    <w:rsid w:val="00AD0B07"/>
    <w:rsid w:val="00AE5237"/>
    <w:rsid w:val="00AF05CD"/>
    <w:rsid w:val="00AF441E"/>
    <w:rsid w:val="00B04C48"/>
    <w:rsid w:val="00B05C20"/>
    <w:rsid w:val="00B05E2F"/>
    <w:rsid w:val="00B26DF6"/>
    <w:rsid w:val="00B36EB2"/>
    <w:rsid w:val="00B37094"/>
    <w:rsid w:val="00B55465"/>
    <w:rsid w:val="00B557BD"/>
    <w:rsid w:val="00B60A43"/>
    <w:rsid w:val="00B618A3"/>
    <w:rsid w:val="00B63FEB"/>
    <w:rsid w:val="00B71630"/>
    <w:rsid w:val="00B72D42"/>
    <w:rsid w:val="00BA4685"/>
    <w:rsid w:val="00BA59A5"/>
    <w:rsid w:val="00BB2B12"/>
    <w:rsid w:val="00BB6CE9"/>
    <w:rsid w:val="00BC462D"/>
    <w:rsid w:val="00BD2F7B"/>
    <w:rsid w:val="00BE6440"/>
    <w:rsid w:val="00BE7192"/>
    <w:rsid w:val="00BE7E2D"/>
    <w:rsid w:val="00BF6589"/>
    <w:rsid w:val="00C016A2"/>
    <w:rsid w:val="00C03619"/>
    <w:rsid w:val="00C06342"/>
    <w:rsid w:val="00C20E4F"/>
    <w:rsid w:val="00C22F6C"/>
    <w:rsid w:val="00C22F78"/>
    <w:rsid w:val="00C26A84"/>
    <w:rsid w:val="00C35E92"/>
    <w:rsid w:val="00C36959"/>
    <w:rsid w:val="00C50A82"/>
    <w:rsid w:val="00C51ACA"/>
    <w:rsid w:val="00C64B03"/>
    <w:rsid w:val="00C6629E"/>
    <w:rsid w:val="00C66A38"/>
    <w:rsid w:val="00C74148"/>
    <w:rsid w:val="00C75CE2"/>
    <w:rsid w:val="00C77764"/>
    <w:rsid w:val="00C80F8E"/>
    <w:rsid w:val="00C81A19"/>
    <w:rsid w:val="00C853ED"/>
    <w:rsid w:val="00C93887"/>
    <w:rsid w:val="00CA0851"/>
    <w:rsid w:val="00CA20C7"/>
    <w:rsid w:val="00CB68A0"/>
    <w:rsid w:val="00CB72B0"/>
    <w:rsid w:val="00CC53D7"/>
    <w:rsid w:val="00CD07F3"/>
    <w:rsid w:val="00CD3F14"/>
    <w:rsid w:val="00CD4F5B"/>
    <w:rsid w:val="00CE28DA"/>
    <w:rsid w:val="00CE4277"/>
    <w:rsid w:val="00CE4905"/>
    <w:rsid w:val="00CE7949"/>
    <w:rsid w:val="00D02A69"/>
    <w:rsid w:val="00D06D39"/>
    <w:rsid w:val="00D131BE"/>
    <w:rsid w:val="00D15462"/>
    <w:rsid w:val="00D175E3"/>
    <w:rsid w:val="00D179B4"/>
    <w:rsid w:val="00D229EF"/>
    <w:rsid w:val="00D337B0"/>
    <w:rsid w:val="00D36985"/>
    <w:rsid w:val="00D44940"/>
    <w:rsid w:val="00D54E49"/>
    <w:rsid w:val="00D62691"/>
    <w:rsid w:val="00D67860"/>
    <w:rsid w:val="00D726AE"/>
    <w:rsid w:val="00D75C1A"/>
    <w:rsid w:val="00D76EDB"/>
    <w:rsid w:val="00D839A8"/>
    <w:rsid w:val="00D84B6E"/>
    <w:rsid w:val="00D8579F"/>
    <w:rsid w:val="00D85C24"/>
    <w:rsid w:val="00D86B91"/>
    <w:rsid w:val="00D9035E"/>
    <w:rsid w:val="00D959FE"/>
    <w:rsid w:val="00DA57B3"/>
    <w:rsid w:val="00DB0C29"/>
    <w:rsid w:val="00DC3297"/>
    <w:rsid w:val="00DC353F"/>
    <w:rsid w:val="00DC5AB6"/>
    <w:rsid w:val="00DC7204"/>
    <w:rsid w:val="00DC788A"/>
    <w:rsid w:val="00DD54F0"/>
    <w:rsid w:val="00DE7ECD"/>
    <w:rsid w:val="00DF31C7"/>
    <w:rsid w:val="00DF3AB3"/>
    <w:rsid w:val="00DF4B13"/>
    <w:rsid w:val="00DF5262"/>
    <w:rsid w:val="00E0471E"/>
    <w:rsid w:val="00E07C33"/>
    <w:rsid w:val="00E15613"/>
    <w:rsid w:val="00E20EC4"/>
    <w:rsid w:val="00E37B9A"/>
    <w:rsid w:val="00E42521"/>
    <w:rsid w:val="00E445EC"/>
    <w:rsid w:val="00E479FC"/>
    <w:rsid w:val="00E47ABF"/>
    <w:rsid w:val="00E600AA"/>
    <w:rsid w:val="00E65A93"/>
    <w:rsid w:val="00E70EA6"/>
    <w:rsid w:val="00E74E6F"/>
    <w:rsid w:val="00E8248A"/>
    <w:rsid w:val="00E858F5"/>
    <w:rsid w:val="00E93954"/>
    <w:rsid w:val="00E95812"/>
    <w:rsid w:val="00E97403"/>
    <w:rsid w:val="00EA252D"/>
    <w:rsid w:val="00EA3470"/>
    <w:rsid w:val="00EB3564"/>
    <w:rsid w:val="00EB5EC9"/>
    <w:rsid w:val="00EC08DB"/>
    <w:rsid w:val="00EC4968"/>
    <w:rsid w:val="00EC6EF1"/>
    <w:rsid w:val="00ED26E1"/>
    <w:rsid w:val="00ED2865"/>
    <w:rsid w:val="00ED3870"/>
    <w:rsid w:val="00ED4DB2"/>
    <w:rsid w:val="00EE587C"/>
    <w:rsid w:val="00EE6AE8"/>
    <w:rsid w:val="00EF3BB6"/>
    <w:rsid w:val="00EF3F69"/>
    <w:rsid w:val="00EF7DD4"/>
    <w:rsid w:val="00F008CE"/>
    <w:rsid w:val="00F2245C"/>
    <w:rsid w:val="00F25D6C"/>
    <w:rsid w:val="00F46273"/>
    <w:rsid w:val="00F508B4"/>
    <w:rsid w:val="00F52A71"/>
    <w:rsid w:val="00F57FC9"/>
    <w:rsid w:val="00F616AA"/>
    <w:rsid w:val="00F67B88"/>
    <w:rsid w:val="00F84036"/>
    <w:rsid w:val="00F87719"/>
    <w:rsid w:val="00F958A0"/>
    <w:rsid w:val="00FA57A0"/>
    <w:rsid w:val="00FA72C0"/>
    <w:rsid w:val="00FB2341"/>
    <w:rsid w:val="00FB63FD"/>
    <w:rsid w:val="00FC3B33"/>
    <w:rsid w:val="00FC3F1A"/>
    <w:rsid w:val="00FE3204"/>
    <w:rsid w:val="00FE4570"/>
    <w:rsid w:val="00FE65C1"/>
    <w:rsid w:val="00FE766C"/>
    <w:rsid w:val="00FE7AAB"/>
    <w:rsid w:val="00FF12F4"/>
    <w:rsid w:val="00FF29E8"/>
    <w:rsid w:val="00FF7A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Calibri"/>
        <w:sz w:val="22"/>
        <w:szCs w:val="22"/>
        <w:lang w:val="sq-AL"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B44"/>
    <w:rPr>
      <w:rFonts w:ascii="Proxima Nova Rg" w:hAnsi="Proxima Nova Rg"/>
    </w:rPr>
  </w:style>
  <w:style w:type="paragraph" w:styleId="Heading1">
    <w:name w:val="heading 1"/>
    <w:basedOn w:val="Normal"/>
    <w:next w:val="Normal"/>
    <w:link w:val="Heading1Char"/>
    <w:uiPriority w:val="9"/>
    <w:qFormat/>
    <w:rsid w:val="00500B29"/>
    <w:pPr>
      <w:keepNext/>
      <w:keepLines/>
      <w:spacing w:before="240" w:after="0"/>
      <w:outlineLvl w:val="0"/>
    </w:pPr>
    <w:rPr>
      <w:rFonts w:eastAsiaTheme="majorEastAsia" w:cstheme="majorBidi"/>
      <w:b/>
      <w:color w:val="4472C4" w:themeColor="accent1"/>
      <w:sz w:val="24"/>
      <w:szCs w:val="32"/>
    </w:rPr>
  </w:style>
  <w:style w:type="paragraph" w:styleId="Heading2">
    <w:name w:val="heading 2"/>
    <w:basedOn w:val="Normal"/>
    <w:next w:val="Normal"/>
    <w:link w:val="Heading2Char"/>
    <w:qFormat/>
    <w:rsid w:val="00500B29"/>
    <w:pPr>
      <w:keepNext/>
      <w:spacing w:before="240" w:after="60" w:line="240" w:lineRule="auto"/>
      <w:jc w:val="both"/>
      <w:outlineLvl w:val="1"/>
    </w:pPr>
    <w:rPr>
      <w:rFonts w:eastAsia="Times New Roman" w:cs="Arial"/>
      <w:b/>
      <w:bCs/>
      <w:iCs/>
      <w:color w:val="4472C4" w:themeColor="accent1"/>
      <w:sz w:val="24"/>
      <w:szCs w:val="28"/>
    </w:rPr>
  </w:style>
  <w:style w:type="paragraph" w:styleId="Heading3">
    <w:name w:val="heading 3"/>
    <w:basedOn w:val="Normal"/>
    <w:next w:val="Normal"/>
    <w:link w:val="Heading3Char"/>
    <w:uiPriority w:val="9"/>
    <w:unhideWhenUsed/>
    <w:qFormat/>
    <w:rsid w:val="007909A2"/>
    <w:pPr>
      <w:keepNext/>
      <w:keepLines/>
      <w:spacing w:before="40" w:after="0"/>
      <w:outlineLvl w:val="2"/>
    </w:pPr>
    <w:rPr>
      <w:rFonts w:eastAsiaTheme="majorEastAsia" w:cstheme="majorBidi"/>
      <w:color w:val="4472C4" w:themeColor="accent1"/>
      <w:sz w:val="24"/>
      <w:szCs w:val="24"/>
    </w:rPr>
  </w:style>
  <w:style w:type="paragraph" w:styleId="Heading4">
    <w:name w:val="heading 4"/>
    <w:basedOn w:val="Normal"/>
    <w:next w:val="Normal"/>
    <w:rsid w:val="002A6D5A"/>
    <w:pPr>
      <w:keepNext/>
      <w:keepLines/>
      <w:spacing w:before="240" w:after="40"/>
      <w:outlineLvl w:val="3"/>
    </w:pPr>
    <w:rPr>
      <w:b/>
      <w:sz w:val="24"/>
      <w:szCs w:val="24"/>
    </w:rPr>
  </w:style>
  <w:style w:type="paragraph" w:styleId="Heading5">
    <w:name w:val="heading 5"/>
    <w:basedOn w:val="Normal"/>
    <w:next w:val="Normal"/>
    <w:rsid w:val="002A6D5A"/>
    <w:pPr>
      <w:keepNext/>
      <w:keepLines/>
      <w:spacing w:before="220" w:after="40"/>
      <w:outlineLvl w:val="4"/>
    </w:pPr>
    <w:rPr>
      <w:b/>
    </w:rPr>
  </w:style>
  <w:style w:type="paragraph" w:styleId="Heading6">
    <w:name w:val="heading 6"/>
    <w:basedOn w:val="Normal"/>
    <w:next w:val="Normal"/>
    <w:rsid w:val="002A6D5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2A6D5A"/>
    <w:pPr>
      <w:keepNext/>
      <w:keepLines/>
      <w:spacing w:before="480" w:after="120"/>
    </w:pPr>
    <w:rPr>
      <w:b/>
      <w:sz w:val="72"/>
      <w:szCs w:val="72"/>
    </w:rPr>
  </w:style>
  <w:style w:type="paragraph" w:styleId="NoSpacing">
    <w:name w:val="No Spacing"/>
    <w:link w:val="NoSpacingChar"/>
    <w:uiPriority w:val="1"/>
    <w:qFormat/>
    <w:rsid w:val="00D53FB3"/>
    <w:pPr>
      <w:spacing w:after="0" w:line="240" w:lineRule="auto"/>
    </w:pPr>
    <w:rPr>
      <w:rFonts w:eastAsiaTheme="minorEastAsia"/>
    </w:rPr>
  </w:style>
  <w:style w:type="character" w:customStyle="1" w:styleId="NoSpacingChar">
    <w:name w:val="No Spacing Char"/>
    <w:basedOn w:val="DefaultParagraphFont"/>
    <w:link w:val="NoSpacing"/>
    <w:uiPriority w:val="1"/>
    <w:rsid w:val="00D53FB3"/>
    <w:rPr>
      <w:rFonts w:eastAsiaTheme="minorEastAsia"/>
    </w:rPr>
  </w:style>
  <w:style w:type="paragraph" w:styleId="Header">
    <w:name w:val="header"/>
    <w:basedOn w:val="Normal"/>
    <w:link w:val="HeaderChar"/>
    <w:uiPriority w:val="99"/>
    <w:unhideWhenUsed/>
    <w:rsid w:val="001154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4D5"/>
  </w:style>
  <w:style w:type="paragraph" w:styleId="Footer">
    <w:name w:val="footer"/>
    <w:basedOn w:val="Normal"/>
    <w:link w:val="FooterChar"/>
    <w:uiPriority w:val="99"/>
    <w:unhideWhenUsed/>
    <w:rsid w:val="001154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4D5"/>
  </w:style>
  <w:style w:type="paragraph" w:customStyle="1" w:styleId="CharCharCharCharCharChar">
    <w:name w:val="Char Char Char Char Char Char"/>
    <w:basedOn w:val="Normal"/>
    <w:rsid w:val="001154D5"/>
    <w:pPr>
      <w:spacing w:line="240" w:lineRule="exact"/>
    </w:pPr>
    <w:rPr>
      <w:rFonts w:ascii="Tahoma" w:eastAsia="Times New Roman" w:hAnsi="Tahoma" w:cs="Tahoma"/>
      <w:sz w:val="20"/>
      <w:szCs w:val="20"/>
    </w:rPr>
  </w:style>
  <w:style w:type="character" w:customStyle="1" w:styleId="st">
    <w:name w:val="st"/>
    <w:rsid w:val="001154D5"/>
  </w:style>
  <w:style w:type="paragraph" w:customStyle="1" w:styleId="Table-Content-NarrowRow">
    <w:name w:val="Table-Content-NarrowRow"/>
    <w:basedOn w:val="Normal"/>
    <w:uiPriority w:val="99"/>
    <w:rsid w:val="001154D5"/>
    <w:pPr>
      <w:keepNext/>
      <w:keepLines/>
      <w:spacing w:before="20" w:afterLines="50" w:line="240" w:lineRule="auto"/>
    </w:pPr>
    <w:rPr>
      <w:rFonts w:ascii="Times New Roman" w:eastAsiaTheme="minorEastAsia" w:hAnsi="Times New Roman" w:cstheme="majorHAnsi"/>
      <w:color w:val="FF0000"/>
      <w:sz w:val="20"/>
      <w:szCs w:val="24"/>
      <w:lang w:eastAsia="ja-JP"/>
    </w:rPr>
  </w:style>
  <w:style w:type="character" w:customStyle="1" w:styleId="e24kjd">
    <w:name w:val="e24kjd"/>
    <w:basedOn w:val="DefaultParagraphFont"/>
    <w:rsid w:val="001154D5"/>
  </w:style>
  <w:style w:type="character" w:styleId="PageNumber">
    <w:name w:val="page number"/>
    <w:basedOn w:val="DefaultParagraphFont"/>
    <w:uiPriority w:val="99"/>
    <w:unhideWhenUsed/>
    <w:rsid w:val="007D126F"/>
  </w:style>
  <w:style w:type="paragraph" w:styleId="ListParagraph">
    <w:name w:val="List Paragraph"/>
    <w:basedOn w:val="Normal"/>
    <w:link w:val="ListParagraphChar"/>
    <w:uiPriority w:val="34"/>
    <w:qFormat/>
    <w:rsid w:val="007D126F"/>
    <w:pPr>
      <w:spacing w:after="0" w:line="240" w:lineRule="auto"/>
      <w:ind w:left="720"/>
      <w:contextualSpacing/>
    </w:pPr>
    <w:rPr>
      <w:rFonts w:ascii="Times New Roman" w:eastAsia="Times New Roman" w:hAnsi="Times New Roman" w:cs="Times New Roman"/>
      <w:sz w:val="24"/>
      <w:szCs w:val="24"/>
      <w:lang w:eastAsia="sr-Latn-CS"/>
    </w:rPr>
  </w:style>
  <w:style w:type="paragraph" w:customStyle="1" w:styleId="Default">
    <w:name w:val="Default"/>
    <w:rsid w:val="007D126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basedOn w:val="DefaultParagraphFont"/>
    <w:link w:val="ListParagraph"/>
    <w:uiPriority w:val="34"/>
    <w:rsid w:val="007D126F"/>
    <w:rPr>
      <w:rFonts w:ascii="Times New Roman" w:eastAsia="Times New Roman" w:hAnsi="Times New Roman" w:cs="Times New Roman"/>
      <w:sz w:val="24"/>
      <w:szCs w:val="24"/>
      <w:lang w:val="sq-AL" w:eastAsia="sr-Latn-CS"/>
    </w:rPr>
  </w:style>
  <w:style w:type="character" w:customStyle="1" w:styleId="Heading2Char">
    <w:name w:val="Heading 2 Char"/>
    <w:basedOn w:val="DefaultParagraphFont"/>
    <w:link w:val="Heading2"/>
    <w:rsid w:val="00500B29"/>
    <w:rPr>
      <w:rFonts w:ascii="Proxima Nova Rg" w:eastAsia="Times New Roman" w:hAnsi="Proxima Nova Rg" w:cs="Arial"/>
      <w:b/>
      <w:bCs/>
      <w:iCs/>
      <w:color w:val="4472C4" w:themeColor="accent1"/>
      <w:sz w:val="24"/>
      <w:szCs w:val="28"/>
    </w:rPr>
  </w:style>
  <w:style w:type="paragraph" w:styleId="EndnoteText">
    <w:name w:val="endnote text"/>
    <w:basedOn w:val="Normal"/>
    <w:link w:val="EndnoteTextChar"/>
    <w:uiPriority w:val="99"/>
    <w:unhideWhenUsed/>
    <w:rsid w:val="00785A57"/>
    <w:pPr>
      <w:spacing w:after="0" w:line="240" w:lineRule="auto"/>
    </w:pPr>
    <w:rPr>
      <w:rFonts w:ascii="Times New Roman" w:eastAsia="Times New Roman" w:hAnsi="Times New Roman" w:cs="Times New Roman"/>
      <w:sz w:val="20"/>
      <w:szCs w:val="20"/>
      <w:lang w:eastAsia="sr-Latn-CS"/>
    </w:rPr>
  </w:style>
  <w:style w:type="character" w:customStyle="1" w:styleId="EndnoteTextChar">
    <w:name w:val="Endnote Text Char"/>
    <w:basedOn w:val="DefaultParagraphFont"/>
    <w:link w:val="EndnoteText"/>
    <w:uiPriority w:val="99"/>
    <w:rsid w:val="00785A57"/>
    <w:rPr>
      <w:rFonts w:ascii="Times New Roman" w:eastAsia="Times New Roman" w:hAnsi="Times New Roman" w:cs="Times New Roman"/>
      <w:sz w:val="20"/>
      <w:szCs w:val="20"/>
      <w:lang w:val="sq-AL" w:eastAsia="sr-Latn-CS"/>
    </w:rPr>
  </w:style>
  <w:style w:type="character" w:styleId="EndnoteReference">
    <w:name w:val="endnote reference"/>
    <w:basedOn w:val="DefaultParagraphFont"/>
    <w:uiPriority w:val="99"/>
    <w:semiHidden/>
    <w:unhideWhenUsed/>
    <w:rsid w:val="00785A57"/>
    <w:rPr>
      <w:vertAlign w:val="superscript"/>
    </w:rPr>
  </w:style>
  <w:style w:type="paragraph" w:styleId="FootnoteText">
    <w:name w:val="footnote text"/>
    <w:basedOn w:val="Normal"/>
    <w:link w:val="FootnoteTextChar"/>
    <w:semiHidden/>
    <w:unhideWhenUsed/>
    <w:rsid w:val="00785A57"/>
    <w:pPr>
      <w:spacing w:after="0" w:line="240" w:lineRule="auto"/>
    </w:pPr>
    <w:rPr>
      <w:rFonts w:ascii="Times New Roman" w:eastAsia="Times New Roman" w:hAnsi="Times New Roman" w:cs="Times New Roman"/>
      <w:sz w:val="20"/>
      <w:szCs w:val="20"/>
      <w:lang w:eastAsia="sr-Latn-CS"/>
    </w:rPr>
  </w:style>
  <w:style w:type="character" w:customStyle="1" w:styleId="FootnoteTextChar">
    <w:name w:val="Footnote Text Char"/>
    <w:basedOn w:val="DefaultParagraphFont"/>
    <w:link w:val="FootnoteText"/>
    <w:uiPriority w:val="99"/>
    <w:semiHidden/>
    <w:rsid w:val="00785A57"/>
    <w:rPr>
      <w:rFonts w:ascii="Times New Roman" w:eastAsia="Times New Roman" w:hAnsi="Times New Roman" w:cs="Times New Roman"/>
      <w:sz w:val="20"/>
      <w:szCs w:val="20"/>
      <w:lang w:val="sq-AL" w:eastAsia="sr-Latn-CS"/>
    </w:rPr>
  </w:style>
  <w:style w:type="character" w:styleId="FootnoteReference">
    <w:name w:val="footnote reference"/>
    <w:basedOn w:val="DefaultParagraphFont"/>
    <w:semiHidden/>
    <w:unhideWhenUsed/>
    <w:rsid w:val="00785A57"/>
    <w:rPr>
      <w:vertAlign w:val="superscript"/>
    </w:rPr>
  </w:style>
  <w:style w:type="paragraph" w:customStyle="1" w:styleId="Text11or111">
    <w:name w:val="Text 1.1 or 1.1.1"/>
    <w:basedOn w:val="Normal"/>
    <w:autoRedefine/>
    <w:rsid w:val="000244D4"/>
    <w:pPr>
      <w:framePr w:hSpace="180" w:wrap="around" w:vAnchor="text" w:hAnchor="text" w:y="1"/>
      <w:suppressAutoHyphens/>
      <w:snapToGrid w:val="0"/>
      <w:spacing w:afterLines="50" w:line="276" w:lineRule="auto"/>
      <w:suppressOverlap/>
    </w:pPr>
    <w:rPr>
      <w:rFonts w:ascii="Microsoft New Tai Lue" w:eastAsia="Arial-BoldMT-Identity-H" w:hAnsi="Microsoft New Tai Lue" w:cs="Microsoft New Tai Lue"/>
      <w:b/>
      <w:kern w:val="22"/>
      <w:sz w:val="16"/>
      <w:szCs w:val="16"/>
      <w:lang w:eastAsia="ja-JP"/>
    </w:rPr>
  </w:style>
  <w:style w:type="character" w:styleId="Hyperlink">
    <w:name w:val="Hyperlink"/>
    <w:uiPriority w:val="99"/>
    <w:rsid w:val="00337B65"/>
    <w:rPr>
      <w:color w:val="0000FF"/>
      <w:u w:val="single"/>
    </w:rPr>
  </w:style>
  <w:style w:type="paragraph" w:styleId="Caption">
    <w:name w:val="caption"/>
    <w:aliases w:val="図表番号 Char,図表番号 Char Char,Char Char Char,図表番号 Char1,Char Char1"/>
    <w:basedOn w:val="Normal"/>
    <w:next w:val="Normal"/>
    <w:link w:val="CaptionChar"/>
    <w:qFormat/>
    <w:rsid w:val="00410C23"/>
    <w:pPr>
      <w:keepNext/>
      <w:widowControl w:val="0"/>
      <w:spacing w:before="120" w:after="240" w:line="240" w:lineRule="auto"/>
      <w:jc w:val="center"/>
    </w:pPr>
    <w:rPr>
      <w:rFonts w:ascii="Times New Roman" w:hAnsi="Times New Roman" w:cs="Times New Roman"/>
      <w:b/>
      <w:bCs/>
      <w:kern w:val="2"/>
      <w:szCs w:val="20"/>
      <w:lang w:eastAsia="ja-JP"/>
    </w:rPr>
  </w:style>
  <w:style w:type="character" w:customStyle="1" w:styleId="CaptionChar">
    <w:name w:val="Caption Char"/>
    <w:aliases w:val="図表番号 Char Char1,図表番号 Char Char Char,Char Char Char Char,図表番号 Char1 Char,Char Char1 Char"/>
    <w:link w:val="Caption"/>
    <w:rsid w:val="00410C23"/>
    <w:rPr>
      <w:rFonts w:ascii="Times New Roman" w:eastAsia="MS Mincho" w:hAnsi="Times New Roman" w:cs="Times New Roman"/>
      <w:b/>
      <w:bCs/>
      <w:kern w:val="2"/>
      <w:szCs w:val="20"/>
      <w:lang w:eastAsia="ja-JP"/>
    </w:rPr>
  </w:style>
  <w:style w:type="character" w:customStyle="1" w:styleId="UnresolvedMention1">
    <w:name w:val="Unresolved Mention1"/>
    <w:basedOn w:val="DefaultParagraphFont"/>
    <w:uiPriority w:val="99"/>
    <w:semiHidden/>
    <w:unhideWhenUsed/>
    <w:rsid w:val="000E2554"/>
    <w:rPr>
      <w:color w:val="605E5C"/>
      <w:shd w:val="clear" w:color="auto" w:fill="E1DFDD"/>
    </w:rPr>
  </w:style>
  <w:style w:type="table" w:styleId="TableGrid">
    <w:name w:val="Table Grid"/>
    <w:basedOn w:val="TableNormal"/>
    <w:uiPriority w:val="39"/>
    <w:rsid w:val="002F4E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00B29"/>
    <w:rPr>
      <w:rFonts w:ascii="Proxima Nova Rg" w:eastAsiaTheme="majorEastAsia" w:hAnsi="Proxima Nova Rg" w:cstheme="majorBidi"/>
      <w:b/>
      <w:color w:val="4472C4" w:themeColor="accent1"/>
      <w:sz w:val="24"/>
      <w:szCs w:val="32"/>
    </w:rPr>
  </w:style>
  <w:style w:type="character" w:customStyle="1" w:styleId="Heading3Char">
    <w:name w:val="Heading 3 Char"/>
    <w:basedOn w:val="DefaultParagraphFont"/>
    <w:link w:val="Heading3"/>
    <w:uiPriority w:val="9"/>
    <w:rsid w:val="007909A2"/>
    <w:rPr>
      <w:rFonts w:ascii="Proxima Nova Rg" w:eastAsiaTheme="majorEastAsia" w:hAnsi="Proxima Nova Rg" w:cstheme="majorBidi"/>
      <w:color w:val="4472C4" w:themeColor="accent1"/>
      <w:sz w:val="24"/>
      <w:szCs w:val="24"/>
    </w:rPr>
  </w:style>
  <w:style w:type="character" w:customStyle="1" w:styleId="css-guq32d">
    <w:name w:val="css-guq32d"/>
    <w:basedOn w:val="DefaultParagraphFont"/>
    <w:rsid w:val="00CA3964"/>
  </w:style>
  <w:style w:type="character" w:styleId="CommentReference">
    <w:name w:val="annotation reference"/>
    <w:basedOn w:val="DefaultParagraphFont"/>
    <w:semiHidden/>
    <w:unhideWhenUsed/>
    <w:rsid w:val="00D00F4B"/>
    <w:rPr>
      <w:sz w:val="16"/>
      <w:szCs w:val="16"/>
    </w:rPr>
  </w:style>
  <w:style w:type="paragraph" w:styleId="CommentText">
    <w:name w:val="annotation text"/>
    <w:basedOn w:val="Normal"/>
    <w:link w:val="CommentTextChar"/>
    <w:unhideWhenUsed/>
    <w:rsid w:val="00D00F4B"/>
    <w:pPr>
      <w:spacing w:line="240" w:lineRule="auto"/>
    </w:pPr>
    <w:rPr>
      <w:sz w:val="20"/>
      <w:szCs w:val="20"/>
    </w:rPr>
  </w:style>
  <w:style w:type="character" w:customStyle="1" w:styleId="CommentTextChar">
    <w:name w:val="Comment Text Char"/>
    <w:basedOn w:val="DefaultParagraphFont"/>
    <w:link w:val="CommentText"/>
    <w:rsid w:val="00D00F4B"/>
    <w:rPr>
      <w:sz w:val="20"/>
      <w:szCs w:val="20"/>
    </w:rPr>
  </w:style>
  <w:style w:type="paragraph" w:styleId="CommentSubject">
    <w:name w:val="annotation subject"/>
    <w:basedOn w:val="CommentText"/>
    <w:next w:val="CommentText"/>
    <w:link w:val="CommentSubjectChar"/>
    <w:uiPriority w:val="99"/>
    <w:semiHidden/>
    <w:unhideWhenUsed/>
    <w:rsid w:val="00D00F4B"/>
    <w:rPr>
      <w:b/>
      <w:bCs/>
    </w:rPr>
  </w:style>
  <w:style w:type="character" w:customStyle="1" w:styleId="CommentSubjectChar">
    <w:name w:val="Comment Subject Char"/>
    <w:basedOn w:val="CommentTextChar"/>
    <w:link w:val="CommentSubject"/>
    <w:uiPriority w:val="99"/>
    <w:semiHidden/>
    <w:rsid w:val="00D00F4B"/>
    <w:rPr>
      <w:b/>
      <w:bCs/>
      <w:sz w:val="20"/>
      <w:szCs w:val="20"/>
    </w:rPr>
  </w:style>
  <w:style w:type="paragraph" w:styleId="Revision">
    <w:name w:val="Revision"/>
    <w:hidden/>
    <w:uiPriority w:val="99"/>
    <w:semiHidden/>
    <w:rsid w:val="00C0529D"/>
    <w:pPr>
      <w:spacing w:after="0" w:line="240" w:lineRule="auto"/>
    </w:pPr>
  </w:style>
  <w:style w:type="paragraph" w:customStyle="1" w:styleId="TOC11">
    <w:name w:val="TOC 11"/>
    <w:basedOn w:val="Normal"/>
    <w:autoRedefine/>
    <w:rsid w:val="0021095D"/>
    <w:pPr>
      <w:keepNext/>
      <w:keepLines/>
      <w:tabs>
        <w:tab w:val="right" w:leader="dot" w:pos="8505"/>
      </w:tabs>
      <w:suppressAutoHyphens/>
      <w:overflowPunct w:val="0"/>
      <w:autoSpaceDE w:val="0"/>
      <w:autoSpaceDN w:val="0"/>
      <w:adjustRightInd w:val="0"/>
      <w:spacing w:after="60" w:line="240" w:lineRule="auto"/>
      <w:textAlignment w:val="baseline"/>
    </w:pPr>
    <w:rPr>
      <w:rFonts w:ascii="Candara" w:hAnsi="Candara" w:cs="Times New Roman"/>
      <w:b/>
      <w:color w:val="2F5496" w:themeColor="accent1" w:themeShade="BF"/>
      <w:sz w:val="32"/>
      <w:szCs w:val="32"/>
      <w:lang w:eastAsia="ja-JP"/>
    </w:rPr>
  </w:style>
  <w:style w:type="paragraph" w:styleId="NormalWeb">
    <w:name w:val="Normal (Web)"/>
    <w:basedOn w:val="Normal"/>
    <w:uiPriority w:val="99"/>
    <w:unhideWhenUsed/>
    <w:rsid w:val="001F0F9D"/>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444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44759"/>
    <w:rPr>
      <w:rFonts w:ascii="Courier New" w:eastAsia="Times New Roman" w:hAnsi="Courier New" w:cs="Courier New"/>
      <w:sz w:val="20"/>
      <w:szCs w:val="20"/>
    </w:rPr>
  </w:style>
  <w:style w:type="character" w:customStyle="1" w:styleId="y2iqfc">
    <w:name w:val="y2iqfc"/>
    <w:basedOn w:val="DefaultParagraphFont"/>
    <w:rsid w:val="00444759"/>
  </w:style>
  <w:style w:type="paragraph" w:styleId="Subtitle">
    <w:name w:val="Subtitle"/>
    <w:basedOn w:val="Normal"/>
    <w:next w:val="Normal"/>
    <w:rsid w:val="002A6D5A"/>
    <w:pPr>
      <w:keepNext/>
      <w:keepLines/>
      <w:spacing w:before="360" w:after="80"/>
    </w:pPr>
    <w:rPr>
      <w:rFonts w:ascii="Georgia" w:eastAsia="Georgia" w:hAnsi="Georgia" w:cs="Georgia"/>
      <w:i/>
      <w:color w:val="666666"/>
      <w:sz w:val="48"/>
      <w:szCs w:val="48"/>
    </w:rPr>
  </w:style>
  <w:style w:type="table" w:customStyle="1" w:styleId="a">
    <w:basedOn w:val="TableNormal"/>
    <w:rsid w:val="002A6D5A"/>
    <w:tblPr>
      <w:tblStyleRowBandSize w:val="1"/>
      <w:tblStyleColBandSize w:val="1"/>
      <w:tblInd w:w="0" w:type="dxa"/>
      <w:tblCellMar>
        <w:top w:w="1296" w:type="dxa"/>
        <w:left w:w="360" w:type="dxa"/>
        <w:bottom w:w="1296" w:type="dxa"/>
        <w:right w:w="360" w:type="dxa"/>
      </w:tblCellMar>
    </w:tblPr>
  </w:style>
  <w:style w:type="table" w:customStyle="1" w:styleId="a0">
    <w:basedOn w:val="TableNormal"/>
    <w:rsid w:val="002A6D5A"/>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2A6D5A"/>
    <w:tblPr>
      <w:tblStyleRowBandSize w:val="1"/>
      <w:tblStyleColBandSize w:val="1"/>
      <w:tblInd w:w="0" w:type="dxa"/>
      <w:tblCellMar>
        <w:top w:w="0" w:type="dxa"/>
        <w:left w:w="99" w:type="dxa"/>
        <w:bottom w:w="0" w:type="dxa"/>
        <w:right w:w="99" w:type="dxa"/>
      </w:tblCellMar>
    </w:tblPr>
  </w:style>
  <w:style w:type="table" w:customStyle="1" w:styleId="a2">
    <w:basedOn w:val="TableNormal"/>
    <w:rsid w:val="002A6D5A"/>
    <w:tblPr>
      <w:tblStyleRowBandSize w:val="1"/>
      <w:tblStyleColBandSize w:val="1"/>
      <w:tblInd w:w="0" w:type="dxa"/>
      <w:tblCellMar>
        <w:top w:w="0" w:type="dxa"/>
        <w:left w:w="99" w:type="dxa"/>
        <w:bottom w:w="0" w:type="dxa"/>
        <w:right w:w="99" w:type="dxa"/>
      </w:tblCellMar>
    </w:tblPr>
  </w:style>
  <w:style w:type="table" w:customStyle="1" w:styleId="a3">
    <w:basedOn w:val="TableNormal"/>
    <w:rsid w:val="002A6D5A"/>
    <w:tblPr>
      <w:tblStyleRowBandSize w:val="1"/>
      <w:tblStyleColBandSize w:val="1"/>
      <w:tblInd w:w="0" w:type="dxa"/>
      <w:tblCellMar>
        <w:top w:w="0" w:type="dxa"/>
        <w:left w:w="99" w:type="dxa"/>
        <w:bottom w:w="0" w:type="dxa"/>
        <w:right w:w="99" w:type="dxa"/>
      </w:tblCellMar>
    </w:tblPr>
  </w:style>
  <w:style w:type="table" w:customStyle="1" w:styleId="a4">
    <w:basedOn w:val="TableNormal"/>
    <w:rsid w:val="002A6D5A"/>
    <w:tblPr>
      <w:tblStyleRowBandSize w:val="1"/>
      <w:tblStyleColBandSize w:val="1"/>
      <w:tblInd w:w="0" w:type="dxa"/>
      <w:tblCellMar>
        <w:top w:w="0" w:type="dxa"/>
        <w:left w:w="99" w:type="dxa"/>
        <w:bottom w:w="0" w:type="dxa"/>
        <w:right w:w="99" w:type="dxa"/>
      </w:tblCellMar>
    </w:tblPr>
  </w:style>
  <w:style w:type="table" w:customStyle="1" w:styleId="a5">
    <w:basedOn w:val="TableNormal"/>
    <w:rsid w:val="002A6D5A"/>
    <w:tblPr>
      <w:tblStyleRowBandSize w:val="1"/>
      <w:tblStyleColBandSize w:val="1"/>
      <w:tblInd w:w="0" w:type="dxa"/>
      <w:tblCellMar>
        <w:top w:w="0" w:type="dxa"/>
        <w:left w:w="99" w:type="dxa"/>
        <w:bottom w:w="0" w:type="dxa"/>
        <w:right w:w="99" w:type="dxa"/>
      </w:tblCellMar>
    </w:tblPr>
  </w:style>
  <w:style w:type="table" w:customStyle="1" w:styleId="a6">
    <w:basedOn w:val="TableNormal"/>
    <w:rsid w:val="002A6D5A"/>
    <w:tblPr>
      <w:tblStyleRowBandSize w:val="1"/>
      <w:tblStyleColBandSize w:val="1"/>
      <w:tblInd w:w="0" w:type="dxa"/>
      <w:tblCellMar>
        <w:top w:w="0" w:type="dxa"/>
        <w:left w:w="99" w:type="dxa"/>
        <w:bottom w:w="0" w:type="dxa"/>
        <w:right w:w="99" w:type="dxa"/>
      </w:tblCellMar>
    </w:tblPr>
  </w:style>
  <w:style w:type="table" w:customStyle="1" w:styleId="a7">
    <w:basedOn w:val="TableNormal"/>
    <w:rsid w:val="002A6D5A"/>
    <w:tblPr>
      <w:tblStyleRowBandSize w:val="1"/>
      <w:tblStyleColBandSize w:val="1"/>
      <w:tblInd w:w="0" w:type="dxa"/>
      <w:tblCellMar>
        <w:top w:w="0" w:type="dxa"/>
        <w:left w:w="99" w:type="dxa"/>
        <w:bottom w:w="0" w:type="dxa"/>
        <w:right w:w="99" w:type="dxa"/>
      </w:tblCellMar>
    </w:tblPr>
  </w:style>
  <w:style w:type="table" w:customStyle="1" w:styleId="a8">
    <w:basedOn w:val="TableNormal"/>
    <w:rsid w:val="002A6D5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2A6D5A"/>
    <w:tblPr>
      <w:tblStyleRowBandSize w:val="1"/>
      <w:tblStyleColBandSize w:val="1"/>
      <w:tblInd w:w="0" w:type="dxa"/>
      <w:tblCellMar>
        <w:top w:w="0" w:type="dxa"/>
        <w:left w:w="99" w:type="dxa"/>
        <w:bottom w:w="0" w:type="dxa"/>
        <w:right w:w="99" w:type="dxa"/>
      </w:tblCellMar>
    </w:tblPr>
  </w:style>
  <w:style w:type="table" w:customStyle="1" w:styleId="aa">
    <w:basedOn w:val="TableNormal"/>
    <w:rsid w:val="002A6D5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2A6D5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2A6D5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rsid w:val="002A6D5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rsid w:val="002A6D5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rsid w:val="002A6D5A"/>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rsid w:val="002A6D5A"/>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0B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B29"/>
    <w:rPr>
      <w:rFonts w:ascii="Segoe UI" w:hAnsi="Segoe UI" w:cs="Segoe UI"/>
      <w:sz w:val="18"/>
      <w:szCs w:val="18"/>
    </w:rPr>
  </w:style>
  <w:style w:type="table" w:customStyle="1" w:styleId="TableGrid3">
    <w:name w:val="Table Grid3"/>
    <w:basedOn w:val="TableNormal"/>
    <w:next w:val="TableGrid"/>
    <w:uiPriority w:val="59"/>
    <w:rsid w:val="005C1430"/>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07985"/>
    <w:pPr>
      <w:spacing w:after="0" w:line="240" w:lineRule="auto"/>
    </w:pPr>
    <w:rPr>
      <w:rFonts w:asciiTheme="minorHAnsi" w:eastAsiaTheme="minorHAnsi" w:hAnsiTheme="minorHAnsi" w:cstheme="minorBidi"/>
      <w:kern w:val="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sor-pointer">
    <w:name w:val="cursor-pointer"/>
    <w:basedOn w:val="DefaultParagraphFont"/>
    <w:rsid w:val="0053240D"/>
  </w:style>
  <w:style w:type="character" w:customStyle="1" w:styleId="UnresolvedMention2">
    <w:name w:val="Unresolved Mention2"/>
    <w:basedOn w:val="DefaultParagraphFont"/>
    <w:uiPriority w:val="99"/>
    <w:semiHidden/>
    <w:unhideWhenUsed/>
    <w:rsid w:val="00F25D6C"/>
    <w:rPr>
      <w:color w:val="605E5C"/>
      <w:shd w:val="clear" w:color="auto" w:fill="E1DFDD"/>
    </w:rPr>
  </w:style>
  <w:style w:type="paragraph" w:styleId="TOC1">
    <w:name w:val="toc 1"/>
    <w:basedOn w:val="Normal"/>
    <w:next w:val="Normal"/>
    <w:autoRedefine/>
    <w:uiPriority w:val="39"/>
    <w:unhideWhenUsed/>
    <w:rsid w:val="006F279B"/>
    <w:pPr>
      <w:tabs>
        <w:tab w:val="right" w:leader="dot" w:pos="9620"/>
      </w:tabs>
      <w:spacing w:after="100"/>
    </w:pPr>
  </w:style>
  <w:style w:type="paragraph" w:styleId="TOC2">
    <w:name w:val="toc 2"/>
    <w:basedOn w:val="Normal"/>
    <w:next w:val="Normal"/>
    <w:autoRedefine/>
    <w:uiPriority w:val="39"/>
    <w:unhideWhenUsed/>
    <w:rsid w:val="00936A72"/>
    <w:pPr>
      <w:tabs>
        <w:tab w:val="right" w:leader="dot" w:pos="9350"/>
      </w:tabs>
      <w:spacing w:after="100"/>
      <w:ind w:left="220"/>
    </w:pPr>
  </w:style>
  <w:style w:type="paragraph" w:styleId="TOC3">
    <w:name w:val="toc 3"/>
    <w:basedOn w:val="Normal"/>
    <w:next w:val="Normal"/>
    <w:autoRedefine/>
    <w:uiPriority w:val="39"/>
    <w:unhideWhenUsed/>
    <w:rsid w:val="0003342A"/>
    <w:pPr>
      <w:spacing w:after="100"/>
      <w:ind w:left="440"/>
    </w:pPr>
  </w:style>
  <w:style w:type="paragraph" w:styleId="TOCHeading">
    <w:name w:val="TOC Heading"/>
    <w:basedOn w:val="Heading1"/>
    <w:next w:val="Normal"/>
    <w:uiPriority w:val="39"/>
    <w:unhideWhenUsed/>
    <w:qFormat/>
    <w:rsid w:val="0003342A"/>
    <w:pPr>
      <w:outlineLvl w:val="9"/>
    </w:pPr>
    <w:rPr>
      <w:rFonts w:asciiTheme="majorHAnsi" w:hAnsiTheme="majorHAnsi"/>
      <w:b w:val="0"/>
      <w:color w:val="2F5496" w:themeColor="accent1" w:themeShade="BF"/>
      <w:sz w:val="32"/>
      <w:lang w:eastAsia="en-US"/>
    </w:rPr>
  </w:style>
  <w:style w:type="table" w:customStyle="1" w:styleId="TableGridLight1">
    <w:name w:val="Table Grid Light1"/>
    <w:basedOn w:val="TableNormal"/>
    <w:uiPriority w:val="40"/>
    <w:rsid w:val="009F698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760252"/>
    <w:pPr>
      <w:spacing w:after="0"/>
    </w:pPr>
  </w:style>
  <w:style w:type="character" w:styleId="LineNumber">
    <w:name w:val="line number"/>
    <w:basedOn w:val="DefaultParagraphFont"/>
    <w:uiPriority w:val="99"/>
    <w:semiHidden/>
    <w:unhideWhenUsed/>
    <w:rsid w:val="00EF7DD4"/>
  </w:style>
</w:styles>
</file>

<file path=word/webSettings.xml><?xml version="1.0" encoding="utf-8"?>
<w:webSettings xmlns:r="http://schemas.openxmlformats.org/officeDocument/2006/relationships" xmlns:w="http://schemas.openxmlformats.org/wordprocessingml/2006/main">
  <w:divs>
    <w:div w:id="179853191">
      <w:bodyDiv w:val="1"/>
      <w:marLeft w:val="0"/>
      <w:marRight w:val="0"/>
      <w:marTop w:val="0"/>
      <w:marBottom w:val="0"/>
      <w:divBdr>
        <w:top w:val="none" w:sz="0" w:space="0" w:color="auto"/>
        <w:left w:val="none" w:sz="0" w:space="0" w:color="auto"/>
        <w:bottom w:val="none" w:sz="0" w:space="0" w:color="auto"/>
        <w:right w:val="none" w:sz="0" w:space="0" w:color="auto"/>
      </w:divBdr>
    </w:div>
    <w:div w:id="194852393">
      <w:bodyDiv w:val="1"/>
      <w:marLeft w:val="0"/>
      <w:marRight w:val="0"/>
      <w:marTop w:val="0"/>
      <w:marBottom w:val="0"/>
      <w:divBdr>
        <w:top w:val="none" w:sz="0" w:space="0" w:color="auto"/>
        <w:left w:val="none" w:sz="0" w:space="0" w:color="auto"/>
        <w:bottom w:val="none" w:sz="0" w:space="0" w:color="auto"/>
        <w:right w:val="none" w:sz="0" w:space="0" w:color="auto"/>
      </w:divBdr>
    </w:div>
    <w:div w:id="345060459">
      <w:bodyDiv w:val="1"/>
      <w:marLeft w:val="0"/>
      <w:marRight w:val="0"/>
      <w:marTop w:val="0"/>
      <w:marBottom w:val="0"/>
      <w:divBdr>
        <w:top w:val="none" w:sz="0" w:space="0" w:color="auto"/>
        <w:left w:val="none" w:sz="0" w:space="0" w:color="auto"/>
        <w:bottom w:val="none" w:sz="0" w:space="0" w:color="auto"/>
        <w:right w:val="none" w:sz="0" w:space="0" w:color="auto"/>
      </w:divBdr>
    </w:div>
    <w:div w:id="465777502">
      <w:bodyDiv w:val="1"/>
      <w:marLeft w:val="0"/>
      <w:marRight w:val="0"/>
      <w:marTop w:val="0"/>
      <w:marBottom w:val="0"/>
      <w:divBdr>
        <w:top w:val="none" w:sz="0" w:space="0" w:color="auto"/>
        <w:left w:val="none" w:sz="0" w:space="0" w:color="auto"/>
        <w:bottom w:val="none" w:sz="0" w:space="0" w:color="auto"/>
        <w:right w:val="none" w:sz="0" w:space="0" w:color="auto"/>
      </w:divBdr>
      <w:divsChild>
        <w:div w:id="706031479">
          <w:marLeft w:val="0"/>
          <w:marRight w:val="0"/>
          <w:marTop w:val="0"/>
          <w:marBottom w:val="0"/>
          <w:divBdr>
            <w:top w:val="none" w:sz="0" w:space="0" w:color="auto"/>
            <w:left w:val="none" w:sz="0" w:space="0" w:color="auto"/>
            <w:bottom w:val="none" w:sz="0" w:space="0" w:color="auto"/>
            <w:right w:val="none" w:sz="0" w:space="0" w:color="auto"/>
          </w:divBdr>
        </w:div>
        <w:div w:id="21324579">
          <w:marLeft w:val="0"/>
          <w:marRight w:val="0"/>
          <w:marTop w:val="0"/>
          <w:marBottom w:val="0"/>
          <w:divBdr>
            <w:top w:val="none" w:sz="0" w:space="0" w:color="auto"/>
            <w:left w:val="none" w:sz="0" w:space="0" w:color="auto"/>
            <w:bottom w:val="none" w:sz="0" w:space="0" w:color="auto"/>
            <w:right w:val="none" w:sz="0" w:space="0" w:color="auto"/>
          </w:divBdr>
        </w:div>
        <w:div w:id="1843618256">
          <w:marLeft w:val="0"/>
          <w:marRight w:val="0"/>
          <w:marTop w:val="525"/>
          <w:marBottom w:val="525"/>
          <w:divBdr>
            <w:top w:val="none" w:sz="0" w:space="0" w:color="auto"/>
            <w:left w:val="none" w:sz="0" w:space="0" w:color="auto"/>
            <w:bottom w:val="none" w:sz="0" w:space="0" w:color="auto"/>
            <w:right w:val="none" w:sz="0" w:space="0" w:color="auto"/>
          </w:divBdr>
        </w:div>
      </w:divsChild>
    </w:div>
    <w:div w:id="700396600">
      <w:bodyDiv w:val="1"/>
      <w:marLeft w:val="0"/>
      <w:marRight w:val="0"/>
      <w:marTop w:val="0"/>
      <w:marBottom w:val="0"/>
      <w:divBdr>
        <w:top w:val="none" w:sz="0" w:space="0" w:color="auto"/>
        <w:left w:val="none" w:sz="0" w:space="0" w:color="auto"/>
        <w:bottom w:val="none" w:sz="0" w:space="0" w:color="auto"/>
        <w:right w:val="none" w:sz="0" w:space="0" w:color="auto"/>
      </w:divBdr>
    </w:div>
    <w:div w:id="718164035">
      <w:bodyDiv w:val="1"/>
      <w:marLeft w:val="0"/>
      <w:marRight w:val="0"/>
      <w:marTop w:val="0"/>
      <w:marBottom w:val="0"/>
      <w:divBdr>
        <w:top w:val="none" w:sz="0" w:space="0" w:color="auto"/>
        <w:left w:val="none" w:sz="0" w:space="0" w:color="auto"/>
        <w:bottom w:val="none" w:sz="0" w:space="0" w:color="auto"/>
        <w:right w:val="none" w:sz="0" w:space="0" w:color="auto"/>
      </w:divBdr>
    </w:div>
    <w:div w:id="835267233">
      <w:bodyDiv w:val="1"/>
      <w:marLeft w:val="0"/>
      <w:marRight w:val="0"/>
      <w:marTop w:val="0"/>
      <w:marBottom w:val="0"/>
      <w:divBdr>
        <w:top w:val="none" w:sz="0" w:space="0" w:color="auto"/>
        <w:left w:val="none" w:sz="0" w:space="0" w:color="auto"/>
        <w:bottom w:val="none" w:sz="0" w:space="0" w:color="auto"/>
        <w:right w:val="none" w:sz="0" w:space="0" w:color="auto"/>
      </w:divBdr>
    </w:div>
    <w:div w:id="1165634396">
      <w:bodyDiv w:val="1"/>
      <w:marLeft w:val="0"/>
      <w:marRight w:val="0"/>
      <w:marTop w:val="0"/>
      <w:marBottom w:val="0"/>
      <w:divBdr>
        <w:top w:val="none" w:sz="0" w:space="0" w:color="auto"/>
        <w:left w:val="none" w:sz="0" w:space="0" w:color="auto"/>
        <w:bottom w:val="none" w:sz="0" w:space="0" w:color="auto"/>
        <w:right w:val="none" w:sz="0" w:space="0" w:color="auto"/>
      </w:divBdr>
    </w:div>
    <w:div w:id="1380203705">
      <w:bodyDiv w:val="1"/>
      <w:marLeft w:val="0"/>
      <w:marRight w:val="0"/>
      <w:marTop w:val="0"/>
      <w:marBottom w:val="0"/>
      <w:divBdr>
        <w:top w:val="none" w:sz="0" w:space="0" w:color="auto"/>
        <w:left w:val="none" w:sz="0" w:space="0" w:color="auto"/>
        <w:bottom w:val="none" w:sz="0" w:space="0" w:color="auto"/>
        <w:right w:val="none" w:sz="0" w:space="0" w:color="auto"/>
      </w:divBdr>
    </w:div>
    <w:div w:id="1532566983">
      <w:bodyDiv w:val="1"/>
      <w:marLeft w:val="0"/>
      <w:marRight w:val="0"/>
      <w:marTop w:val="0"/>
      <w:marBottom w:val="0"/>
      <w:divBdr>
        <w:top w:val="none" w:sz="0" w:space="0" w:color="auto"/>
        <w:left w:val="none" w:sz="0" w:space="0" w:color="auto"/>
        <w:bottom w:val="none" w:sz="0" w:space="0" w:color="auto"/>
        <w:right w:val="none" w:sz="0" w:space="0" w:color="auto"/>
      </w:divBdr>
    </w:div>
    <w:div w:id="1649358399">
      <w:bodyDiv w:val="1"/>
      <w:marLeft w:val="0"/>
      <w:marRight w:val="0"/>
      <w:marTop w:val="0"/>
      <w:marBottom w:val="0"/>
      <w:divBdr>
        <w:top w:val="none" w:sz="0" w:space="0" w:color="auto"/>
        <w:left w:val="none" w:sz="0" w:space="0" w:color="auto"/>
        <w:bottom w:val="none" w:sz="0" w:space="0" w:color="auto"/>
        <w:right w:val="none" w:sz="0" w:space="0" w:color="auto"/>
      </w:divBdr>
    </w:div>
    <w:div w:id="1704598469">
      <w:bodyDiv w:val="1"/>
      <w:marLeft w:val="0"/>
      <w:marRight w:val="0"/>
      <w:marTop w:val="0"/>
      <w:marBottom w:val="0"/>
      <w:divBdr>
        <w:top w:val="none" w:sz="0" w:space="0" w:color="auto"/>
        <w:left w:val="none" w:sz="0" w:space="0" w:color="auto"/>
        <w:bottom w:val="none" w:sz="0" w:space="0" w:color="auto"/>
        <w:right w:val="none" w:sz="0" w:space="0" w:color="auto"/>
      </w:divBdr>
    </w:div>
    <w:div w:id="1925382876">
      <w:bodyDiv w:val="1"/>
      <w:marLeft w:val="0"/>
      <w:marRight w:val="0"/>
      <w:marTop w:val="0"/>
      <w:marBottom w:val="0"/>
      <w:divBdr>
        <w:top w:val="none" w:sz="0" w:space="0" w:color="auto"/>
        <w:left w:val="none" w:sz="0" w:space="0" w:color="auto"/>
        <w:bottom w:val="none" w:sz="0" w:space="0" w:color="auto"/>
        <w:right w:val="none" w:sz="0" w:space="0" w:color="auto"/>
      </w:divBdr>
    </w:div>
    <w:div w:id="2072144714">
      <w:bodyDiv w:val="1"/>
      <w:marLeft w:val="0"/>
      <w:marRight w:val="0"/>
      <w:marTop w:val="0"/>
      <w:marBottom w:val="0"/>
      <w:divBdr>
        <w:top w:val="none" w:sz="0" w:space="0" w:color="auto"/>
        <w:left w:val="none" w:sz="0" w:space="0" w:color="auto"/>
        <w:bottom w:val="none" w:sz="0" w:space="0" w:color="auto"/>
        <w:right w:val="none" w:sz="0" w:space="0" w:color="auto"/>
      </w:divBdr>
    </w:div>
    <w:div w:id="2090497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chart" Target="charts/chart4.xml"/><Relationship Id="rId39"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hyperlink" Target="https://www.breeze-technologies.de/blog/ammonia-nh3/" TargetMode="External"/><Relationship Id="rId34" Type="http://schemas.openxmlformats.org/officeDocument/2006/relationships/chart" Target="charts/chart8.xml"/><Relationship Id="rId42" Type="http://schemas.openxmlformats.org/officeDocument/2006/relationships/image" Target="media/image15.em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image" Target="media/image5.png"/><Relationship Id="rId33" Type="http://schemas.openxmlformats.org/officeDocument/2006/relationships/image" Target="media/image8.emf"/><Relationship Id="rId38" Type="http://schemas.openxmlformats.org/officeDocument/2006/relationships/image" Target="media/image11.emf"/><Relationship Id="rId46"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s://www.epa.gov/so2-pollution/sulfur-dioxide-basics" TargetMode="External"/><Relationship Id="rId29" Type="http://schemas.openxmlformats.org/officeDocument/2006/relationships/image" Target="media/image6.emf"/><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3.xml"/><Relationship Id="rId32" Type="http://schemas.openxmlformats.org/officeDocument/2006/relationships/chart" Target="charts/chart7.xml"/><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8.emf"/><Relationship Id="rId5" Type="http://schemas.openxmlformats.org/officeDocument/2006/relationships/customXml" Target="../customXml/item5.xml"/><Relationship Id="rId15" Type="http://schemas.openxmlformats.org/officeDocument/2006/relationships/hyperlink" Target="https://askdata.rks-gov.net/pxweb/en/ASKdata/" TargetMode="External"/><Relationship Id="rId23" Type="http://schemas.openxmlformats.org/officeDocument/2006/relationships/hyperlink" Target="http://www.euro.who.int/en/health-topics/environment-and-health/air-quality/publications/pre2009/who-air-quality-guidelines-for-europe,-2nd-edition,-2000-cd-rom-version" TargetMode="External"/><Relationship Id="rId28" Type="http://schemas.openxmlformats.org/officeDocument/2006/relationships/chart" Target="charts/chart5.xml"/><Relationship Id="rId36" Type="http://schemas.openxmlformats.org/officeDocument/2006/relationships/chart" Target="charts/chart9.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britannica.com/science/sulfur-dioxide" TargetMode="External"/><Relationship Id="rId31" Type="http://schemas.openxmlformats.org/officeDocument/2006/relationships/image" Target="media/image7.emf"/><Relationship Id="rId44"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britannica.com/science/smog" TargetMode="External"/><Relationship Id="rId27" Type="http://schemas.openxmlformats.org/officeDocument/2006/relationships/hyperlink" Target="https://www.epa.vic.gov.au/for-community/monitoring-your-environment/about-epa-airwatch/air-pollution-sensitivity" TargetMode="External"/><Relationship Id="rId30" Type="http://schemas.openxmlformats.org/officeDocument/2006/relationships/chart" Target="charts/chart6.xml"/><Relationship Id="rId35" Type="http://schemas.openxmlformats.org/officeDocument/2006/relationships/image" Target="media/image9.emf"/><Relationship Id="rId43" Type="http://schemas.openxmlformats.org/officeDocument/2006/relationships/image" Target="media/image16.emf"/><Relationship Id="rId48" Type="http://schemas.openxmlformats.org/officeDocument/2006/relationships/footer" Target="footer1.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ammk-rks.net/al/mjedisi/20/raportet-mujore" TargetMode="External"/><Relationship Id="rId2" Type="http://schemas.openxmlformats.org/officeDocument/2006/relationships/hyperlink" Target="https://ihmk-rks.net/?page=1,18" TargetMode="External"/><Relationship Id="rId1" Type="http://schemas.openxmlformats.org/officeDocument/2006/relationships/hyperlink" Target="https://www.meteoblue.com/en/weather/historyclimate/weatherarchive/hani-i" TargetMode="External"/><Relationship Id="rId6" Type="http://schemas.openxmlformats.org/officeDocument/2006/relationships/hyperlink" Target="https://libopac.jica.go.jp/images/report/12363354.pdf" TargetMode="External"/><Relationship Id="rId5" Type="http://schemas.openxmlformats.org/officeDocument/2006/relationships/hyperlink" Target="https://www.ammk-rks.net/al/mjedisi/20/raportet-mujore" TargetMode="External"/><Relationship Id="rId4" Type="http://schemas.openxmlformats.org/officeDocument/2006/relationships/hyperlink" Target="https://ihmk-rks.net/?page=1,1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lin.berdoniqi\Desktop\HK2\New%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lin.berdoniqi\Desktop\HK2\New%20Microsoft%20Excel%20Workshee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blin.berdoniqi\AppData\Local\Microsoft\Windows\INetCache\Content.Outlook\NMWFM8NV\4.2.%20Summary%20of%20Emissions%20_TotalEmissions_Gj_Grac_Han%20i%20Ele_SQ_REV.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lin.berdoniqi\AppData\Local\Microsoft\Windows\INetCache\Content.Outlook\NMWFM8NV\4.2.%20Summary%20of%20Emissions%20_TotalEmissions_Gj_Grac_Han%20i%20Ele_SQ_REV.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lin.berdoniqi\AppData\Local\Microsoft\Windows\INetCache\Content.Outlook\NMWFM8NV\4.2.%20Summary%20of%20Emissions%20_TotalEmissions_Gj_Grac_Han%20i%20Ele_SQ_REV.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lin.berdoniqi\AppData\Local\Microsoft\Windows\INetCache\Content.Outlook\NMWFM8NV\4.2.%20Summary%20of%20Emissions%20_TotalEmissions_Gj_Grac_Han%20i%20Ele_SQ_RE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sq-AL" sz="1100"/>
              <a:t>Numri i automjeteve sipas tipit</a:t>
            </a:r>
          </a:p>
        </c:rich>
      </c:tx>
      <c:spPr>
        <a:noFill/>
        <a:ln>
          <a:noFill/>
        </a:ln>
        <a:effectLst/>
      </c:spPr>
    </c:title>
    <c:plotArea>
      <c:layout/>
      <c:pieChart>
        <c:varyColors val="1"/>
        <c:ser>
          <c:idx val="0"/>
          <c:order val="0"/>
          <c:explosion val="131"/>
          <c:dPt>
            <c:idx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E3BE-4270-8E74-B22B05774616}"/>
              </c:ext>
            </c:extLst>
          </c:dPt>
          <c:dPt>
            <c:idx val="1"/>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E3BE-4270-8E74-B22B05774616}"/>
              </c:ext>
            </c:extLst>
          </c:dPt>
          <c:dPt>
            <c:idx val="2"/>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E3BE-4270-8E74-B22B05774616}"/>
              </c:ext>
            </c:extLst>
          </c:dPt>
          <c:dPt>
            <c:idx val="3"/>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E3BE-4270-8E74-B22B05774616}"/>
              </c:ext>
            </c:extLst>
          </c:dPt>
          <c:dPt>
            <c:idx val="4"/>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E3BE-4270-8E74-B22B05774616}"/>
              </c:ext>
            </c:extLst>
          </c:dPt>
          <c:dPt>
            <c:idx val="5"/>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E3BE-4270-8E74-B22B0577461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Sheet1!$A$12:$A$17</c:f>
              <c:strCache>
                <c:ptCount val="6"/>
                <c:pt idx="0">
                  <c:v>Bus</c:v>
                </c:pt>
                <c:pt idx="1">
                  <c:v>HDT (3.5t and over 3.5t)</c:v>
                </c:pt>
                <c:pt idx="2">
                  <c:v>LCV (under 3.5t)</c:v>
                </c:pt>
                <c:pt idx="3">
                  <c:v>Mini Van</c:v>
                </c:pt>
                <c:pt idx="4">
                  <c:v>Passenger Car</c:v>
                </c:pt>
                <c:pt idx="5">
                  <c:v>Others</c:v>
                </c:pt>
              </c:strCache>
            </c:strRef>
          </c:cat>
          <c:val>
            <c:numRef>
              <c:f>Sheet1!$B$12:$B$17</c:f>
              <c:numCache>
                <c:formatCode>General</c:formatCode>
                <c:ptCount val="6"/>
                <c:pt idx="0">
                  <c:v>3</c:v>
                </c:pt>
                <c:pt idx="1">
                  <c:v>124</c:v>
                </c:pt>
                <c:pt idx="2">
                  <c:v>85</c:v>
                </c:pt>
                <c:pt idx="3">
                  <c:v>5</c:v>
                </c:pt>
                <c:pt idx="4">
                  <c:v>1046</c:v>
                </c:pt>
                <c:pt idx="5">
                  <c:v>3</c:v>
                </c:pt>
              </c:numCache>
            </c:numRef>
          </c:val>
          <c:extLst xmlns:c16r2="http://schemas.microsoft.com/office/drawing/2015/06/chart">
            <c:ext xmlns:c16="http://schemas.microsoft.com/office/drawing/2014/chart" uri="{C3380CC4-5D6E-409C-BE32-E72D297353CC}">
              <c16:uniqueId val="{0000000C-E3BE-4270-8E74-B22B05774616}"/>
            </c:ext>
          </c:extLst>
        </c:ser>
        <c:dLbls>
          <c:showPercent val="1"/>
        </c:dLbls>
        <c:firstSliceAng val="0"/>
      </c:pie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sq-AL" sz="1050"/>
              <a:t>Numri i automjeteve sipas Rregullores Euro</a:t>
            </a:r>
          </a:p>
        </c:rich>
      </c:tx>
      <c:layout>
        <c:manualLayout>
          <c:xMode val="edge"/>
          <c:yMode val="edge"/>
          <c:x val="0.10175270644361065"/>
          <c:y val="0"/>
        </c:manualLayout>
      </c:layout>
      <c:spPr>
        <a:noFill/>
        <a:ln>
          <a:noFill/>
        </a:ln>
        <a:effectLst/>
      </c:spPr>
    </c:title>
    <c:plotArea>
      <c:layout/>
      <c:pieChart>
        <c:varyColors val="1"/>
        <c:ser>
          <c:idx val="0"/>
          <c:order val="0"/>
          <c:dPt>
            <c:idx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BFFB-40AA-829B-35C9D14640DB}"/>
              </c:ext>
            </c:extLst>
          </c:dPt>
          <c:dPt>
            <c:idx val="1"/>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BFFB-40AA-829B-35C9D14640DB}"/>
              </c:ext>
            </c:extLst>
          </c:dPt>
          <c:dPt>
            <c:idx val="2"/>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BFFB-40AA-829B-35C9D14640DB}"/>
              </c:ext>
            </c:extLst>
          </c:dPt>
          <c:dPt>
            <c:idx val="3"/>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BFFB-40AA-829B-35C9D14640DB}"/>
              </c:ext>
            </c:extLst>
          </c:dPt>
          <c:dPt>
            <c:idx val="4"/>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BFFB-40AA-829B-35C9D14640DB}"/>
              </c:ext>
            </c:extLst>
          </c:dPt>
          <c:dPt>
            <c:idx val="5"/>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BFFB-40AA-829B-35C9D14640DB}"/>
              </c:ext>
            </c:extLst>
          </c:dPt>
          <c:dPt>
            <c:idx val="6"/>
            <c:spPr>
              <a:solidFill>
                <a:schemeClr val="accent1">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D-BFFB-40AA-829B-35C9D14640DB}"/>
              </c:ext>
            </c:extLst>
          </c:dPt>
          <c:dPt>
            <c:idx val="7"/>
            <c:spPr>
              <a:solidFill>
                <a:schemeClr val="accent2">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F-BFFB-40AA-829B-35C9D14640D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Sheet1!$G$12:$G$19</c:f>
              <c:strCache>
                <c:ptCount val="8"/>
                <c:pt idx="0">
                  <c:v>EURO 0</c:v>
                </c:pt>
                <c:pt idx="1">
                  <c:v>EURO 1</c:v>
                </c:pt>
                <c:pt idx="2">
                  <c:v>EURO 2</c:v>
                </c:pt>
                <c:pt idx="3">
                  <c:v>EURO 3</c:v>
                </c:pt>
                <c:pt idx="4">
                  <c:v>EURO 4</c:v>
                </c:pt>
                <c:pt idx="5">
                  <c:v>EURO 5</c:v>
                </c:pt>
                <c:pt idx="6">
                  <c:v>EURO 6</c:v>
                </c:pt>
                <c:pt idx="7">
                  <c:v>Others</c:v>
                </c:pt>
              </c:strCache>
            </c:strRef>
          </c:cat>
          <c:val>
            <c:numRef>
              <c:f>Sheet1!$H$12:$H$19</c:f>
              <c:numCache>
                <c:formatCode>General</c:formatCode>
                <c:ptCount val="8"/>
                <c:pt idx="0">
                  <c:v>142</c:v>
                </c:pt>
                <c:pt idx="1">
                  <c:v>52</c:v>
                </c:pt>
                <c:pt idx="2">
                  <c:v>152</c:v>
                </c:pt>
                <c:pt idx="3">
                  <c:v>438</c:v>
                </c:pt>
                <c:pt idx="4">
                  <c:v>245</c:v>
                </c:pt>
                <c:pt idx="5">
                  <c:v>188</c:v>
                </c:pt>
                <c:pt idx="6">
                  <c:v>49</c:v>
                </c:pt>
                <c:pt idx="7">
                  <c:v>0</c:v>
                </c:pt>
              </c:numCache>
            </c:numRef>
          </c:val>
          <c:extLst xmlns:c16r2="http://schemas.microsoft.com/office/drawing/2015/06/chart">
            <c:ext xmlns:c16="http://schemas.microsoft.com/office/drawing/2014/chart" uri="{C3380CC4-5D6E-409C-BE32-E72D297353CC}">
              <c16:uniqueId val="{00000010-BFFB-40AA-829B-35C9D14640DB}"/>
            </c:ext>
          </c:extLst>
        </c:ser>
        <c:dLbls>
          <c:showPercent val="1"/>
        </c:dLbls>
        <c:firstSliceAng val="0"/>
      </c:pie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[Hani i Elezit] Vlera mesatare mujore e SO</a:t>
            </a:r>
            <a:r>
              <a:rPr lang="sq-AL" sz="1400" b="0" i="0" u="none" strike="noStrike"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2</a:t>
            </a:r>
            <a:r>
              <a:rPr lang="sq-AL"/>
              <a:t> (2019~2022)</a:t>
            </a:r>
          </a:p>
        </c:rich>
      </c:tx>
      <c:layout>
        <c:manualLayout>
          <c:xMode val="edge"/>
          <c:yMode val="edge"/>
          <c:x val="0.23499941639653807"/>
          <c:y val="3.0451859622100452E-2"/>
        </c:manualLayout>
      </c:layout>
      <c:spPr>
        <a:noFill/>
        <a:ln>
          <a:noFill/>
        </a:ln>
        <a:effectLst/>
      </c:spPr>
    </c:title>
    <c:plotArea>
      <c:layout/>
      <c:lineChart>
        <c:grouping val="standard"/>
        <c:ser>
          <c:idx val="2"/>
          <c:order val="0"/>
          <c:tx>
            <c:strRef>
              <c:f>'SO2'!$A$5</c:f>
              <c:strCache>
                <c:ptCount val="1"/>
                <c:pt idx="0">
                  <c:v>Hani i Elezit (2019)</c:v>
                </c:pt>
              </c:strCache>
            </c:strRef>
          </c:tx>
          <c:spPr>
            <a:ln w="19050" cap="rnd">
              <a:solidFill>
                <a:schemeClr val="accent1"/>
              </a:solidFill>
              <a:round/>
            </a:ln>
            <a:effectLst/>
          </c:spPr>
          <c:marker>
            <c:symbol val="x"/>
            <c:size val="5"/>
            <c:spPr>
              <a:noFill/>
              <a:ln w="9525">
                <a:solidFill>
                  <a:schemeClr val="accent1"/>
                </a:solidFill>
              </a:ln>
              <a:effectLst/>
            </c:spPr>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'SO2'!$B$5:$M$5</c:f>
              <c:numCache>
                <c:formatCode>0.0</c:formatCode>
                <c:ptCount val="12"/>
                <c:pt idx="0">
                  <c:v>4</c:v>
                </c:pt>
                <c:pt idx="1">
                  <c:v>3.5</c:v>
                </c:pt>
                <c:pt idx="2">
                  <c:v>3.5</c:v>
                </c:pt>
                <c:pt idx="3">
                  <c:v>5.0999999999999996</c:v>
                </c:pt>
                <c:pt idx="4">
                  <c:v>7.5</c:v>
                </c:pt>
                <c:pt idx="5">
                  <c:v>9.1</c:v>
                </c:pt>
                <c:pt idx="6">
                  <c:v>13.5</c:v>
                </c:pt>
                <c:pt idx="7">
                  <c:v>15</c:v>
                </c:pt>
                <c:pt idx="8">
                  <c:v>17.3</c:v>
                </c:pt>
                <c:pt idx="9">
                  <c:v>13</c:v>
                </c:pt>
                <c:pt idx="10">
                  <c:v>1.4</c:v>
                </c:pt>
                <c:pt idx="11">
                  <c:v>0.8</c:v>
                </c:pt>
              </c:numCache>
            </c:numRef>
          </c:val>
          <c:extLst xmlns:c16r2="http://schemas.microsoft.com/office/drawing/2015/06/chart">
            <c:ext xmlns:c16="http://schemas.microsoft.com/office/drawing/2014/chart" uri="{C3380CC4-5D6E-409C-BE32-E72D297353CC}">
              <c16:uniqueId val="{00000000-BC93-4317-B5B6-7FC864F53E94}"/>
            </c:ext>
          </c:extLst>
        </c:ser>
        <c:ser>
          <c:idx val="3"/>
          <c:order val="1"/>
          <c:tx>
            <c:strRef>
              <c:f>'PM2.5'!$A$6</c:f>
              <c:strCache>
                <c:ptCount val="1"/>
              </c:strCache>
            </c:strRef>
          </c:tx>
          <c:spPr>
            <a:ln w="28575" cap="rnd">
              <a:solidFill>
                <a:schemeClr val="accent4"/>
              </a:solidFill>
              <a:round/>
            </a:ln>
            <a:effectLst/>
          </c:spPr>
          <c:marker>
            <c:symbol val="none"/>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'PM2.5'!$B$6:$M$6</c:f>
            </c:numRef>
          </c:val>
          <c:extLst xmlns:c16r2="http://schemas.microsoft.com/office/drawing/2015/06/chart">
            <c:ext xmlns:c16="http://schemas.microsoft.com/office/drawing/2014/chart" uri="{C3380CC4-5D6E-409C-BE32-E72D297353CC}">
              <c16:uniqueId val="{00000001-BC93-4317-B5B6-7FC864F53E94}"/>
            </c:ext>
          </c:extLst>
        </c:ser>
        <c:ser>
          <c:idx val="4"/>
          <c:order val="2"/>
          <c:tx>
            <c:strRef>
              <c:f>'PM2.5'!$A$7</c:f>
              <c:strCache>
                <c:ptCount val="1"/>
                <c:pt idx="0">
                  <c:v>Year 2020</c:v>
                </c:pt>
              </c:strCache>
            </c:strRef>
          </c:tx>
          <c:spPr>
            <a:ln w="28575" cap="rnd">
              <a:solidFill>
                <a:schemeClr val="accent5"/>
              </a:solidFill>
              <a:round/>
            </a:ln>
            <a:effectLst/>
          </c:spPr>
          <c:marker>
            <c:symbol val="none"/>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'PM2.5'!$B$7:$M$7</c:f>
            </c:numRef>
          </c:val>
          <c:extLst xmlns:c16r2="http://schemas.microsoft.com/office/drawing/2015/06/chart">
            <c:ext xmlns:c16="http://schemas.microsoft.com/office/drawing/2014/chart" uri="{C3380CC4-5D6E-409C-BE32-E72D297353CC}">
              <c16:uniqueId val="{00000002-BC93-4317-B5B6-7FC864F53E94}"/>
            </c:ext>
          </c:extLst>
        </c:ser>
        <c:ser>
          <c:idx val="7"/>
          <c:order val="3"/>
          <c:tx>
            <c:strRef>
              <c:f>'SO2'!$A$10</c:f>
              <c:strCache>
                <c:ptCount val="1"/>
                <c:pt idx="0">
                  <c:v>Hani i Elezit (2020)</c:v>
                </c:pt>
              </c:strCache>
            </c:strRef>
          </c:tx>
          <c:spPr>
            <a:ln w="19050" cap="rnd">
              <a:solidFill>
                <a:schemeClr val="accent6"/>
              </a:solidFill>
              <a:round/>
            </a:ln>
            <a:effectLst/>
          </c:spPr>
          <c:marker>
            <c:symbol val="x"/>
            <c:size val="5"/>
            <c:spPr>
              <a:noFill/>
              <a:ln w="9525">
                <a:solidFill>
                  <a:schemeClr val="accent6"/>
                </a:solidFill>
              </a:ln>
              <a:effectLst/>
            </c:spPr>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'SO2'!$B$10:$M$10</c:f>
              <c:numCache>
                <c:formatCode>0.0</c:formatCode>
                <c:ptCount val="12"/>
                <c:pt idx="0">
                  <c:v>3.1</c:v>
                </c:pt>
                <c:pt idx="1">
                  <c:v>2.5</c:v>
                </c:pt>
                <c:pt idx="5">
                  <c:v>4.9000000000000004</c:v>
                </c:pt>
                <c:pt idx="6">
                  <c:v>6.2</c:v>
                </c:pt>
                <c:pt idx="7">
                  <c:v>7.4</c:v>
                </c:pt>
                <c:pt idx="8">
                  <c:v>8.5</c:v>
                </c:pt>
                <c:pt idx="9">
                  <c:v>7.5</c:v>
                </c:pt>
                <c:pt idx="10">
                  <c:v>6</c:v>
                </c:pt>
                <c:pt idx="11">
                  <c:v>8.3000000000000007</c:v>
                </c:pt>
              </c:numCache>
            </c:numRef>
          </c:val>
          <c:extLst xmlns:c16r2="http://schemas.microsoft.com/office/drawing/2015/06/chart">
            <c:ext xmlns:c16="http://schemas.microsoft.com/office/drawing/2014/chart" uri="{C3380CC4-5D6E-409C-BE32-E72D297353CC}">
              <c16:uniqueId val="{00000003-BC93-4317-B5B6-7FC864F53E94}"/>
            </c:ext>
          </c:extLst>
        </c:ser>
        <c:ser>
          <c:idx val="8"/>
          <c:order val="4"/>
          <c:tx>
            <c:strRef>
              <c:f>'PM2.5'!$A$11</c:f>
              <c:strCache>
                <c:ptCount val="1"/>
              </c:strCache>
            </c:strRef>
          </c:tx>
          <c:spPr>
            <a:ln w="28575" cap="rnd">
              <a:solidFill>
                <a:schemeClr val="accent3">
                  <a:lumMod val="60000"/>
                </a:schemeClr>
              </a:solidFill>
              <a:round/>
            </a:ln>
            <a:effectLst/>
          </c:spPr>
          <c:marker>
            <c:symbol val="none"/>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'PM2.5'!$B$11:$M$11</c:f>
            </c:numRef>
          </c:val>
          <c:extLst xmlns:c16r2="http://schemas.microsoft.com/office/drawing/2015/06/chart">
            <c:ext xmlns:c16="http://schemas.microsoft.com/office/drawing/2014/chart" uri="{C3380CC4-5D6E-409C-BE32-E72D297353CC}">
              <c16:uniqueId val="{00000004-BC93-4317-B5B6-7FC864F53E94}"/>
            </c:ext>
          </c:extLst>
        </c:ser>
        <c:ser>
          <c:idx val="9"/>
          <c:order val="5"/>
          <c:tx>
            <c:strRef>
              <c:f>'PM2.5'!$A$12</c:f>
              <c:strCache>
                <c:ptCount val="1"/>
                <c:pt idx="0">
                  <c:v>Year 2021</c:v>
                </c:pt>
              </c:strCache>
            </c:strRef>
          </c:tx>
          <c:spPr>
            <a:ln w="28575" cap="rnd">
              <a:solidFill>
                <a:schemeClr val="accent4">
                  <a:lumMod val="60000"/>
                </a:schemeClr>
              </a:solidFill>
              <a:round/>
            </a:ln>
            <a:effectLst/>
          </c:spPr>
          <c:marker>
            <c:symbol val="none"/>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'PM2.5'!$B$12:$M$12</c:f>
            </c:numRef>
          </c:val>
          <c:extLst xmlns:c16r2="http://schemas.microsoft.com/office/drawing/2015/06/chart">
            <c:ext xmlns:c16="http://schemas.microsoft.com/office/drawing/2014/chart" uri="{C3380CC4-5D6E-409C-BE32-E72D297353CC}">
              <c16:uniqueId val="{00000005-BC93-4317-B5B6-7FC864F53E94}"/>
            </c:ext>
          </c:extLst>
        </c:ser>
        <c:ser>
          <c:idx val="12"/>
          <c:order val="6"/>
          <c:tx>
            <c:strRef>
              <c:f>'SO2'!$A$15</c:f>
              <c:strCache>
                <c:ptCount val="1"/>
                <c:pt idx="0">
                  <c:v>Hani i Elezit (2021)</c:v>
                </c:pt>
              </c:strCache>
            </c:strRef>
          </c:tx>
          <c:spPr>
            <a:ln w="19050" cap="rnd">
              <a:solidFill>
                <a:srgbClr val="FF0000"/>
              </a:solidFill>
              <a:round/>
            </a:ln>
            <a:effectLst/>
          </c:spPr>
          <c:marker>
            <c:symbol val="x"/>
            <c:size val="5"/>
            <c:spPr>
              <a:noFill/>
              <a:ln w="9525">
                <a:solidFill>
                  <a:srgbClr val="FF0000"/>
                </a:solidFill>
              </a:ln>
              <a:effectLst/>
            </c:spPr>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'SO2'!$B$15:$M$15</c:f>
              <c:numCache>
                <c:formatCode>0.0</c:formatCode>
                <c:ptCount val="12"/>
                <c:pt idx="0">
                  <c:v>9.6</c:v>
                </c:pt>
                <c:pt idx="1">
                  <c:v>10.200000000000001</c:v>
                </c:pt>
                <c:pt idx="2">
                  <c:v>6.6</c:v>
                </c:pt>
                <c:pt idx="3">
                  <c:v>7.2</c:v>
                </c:pt>
                <c:pt idx="4">
                  <c:v>9.6</c:v>
                </c:pt>
                <c:pt idx="5">
                  <c:v>10.3</c:v>
                </c:pt>
                <c:pt idx="6">
                  <c:v>12.7</c:v>
                </c:pt>
                <c:pt idx="7">
                  <c:v>12</c:v>
                </c:pt>
                <c:pt idx="8">
                  <c:v>3.5</c:v>
                </c:pt>
                <c:pt idx="9">
                  <c:v>1.9000000000000001</c:v>
                </c:pt>
                <c:pt idx="10">
                  <c:v>2.7</c:v>
                </c:pt>
                <c:pt idx="11">
                  <c:v>10.5</c:v>
                </c:pt>
              </c:numCache>
            </c:numRef>
          </c:val>
          <c:extLst xmlns:c16r2="http://schemas.microsoft.com/office/drawing/2015/06/chart">
            <c:ext xmlns:c16="http://schemas.microsoft.com/office/drawing/2014/chart" uri="{C3380CC4-5D6E-409C-BE32-E72D297353CC}">
              <c16:uniqueId val="{00000006-BC93-4317-B5B6-7FC864F53E94}"/>
            </c:ext>
          </c:extLst>
        </c:ser>
        <c:ser>
          <c:idx val="13"/>
          <c:order val="7"/>
          <c:tx>
            <c:strRef>
              <c:f>'PM2.5'!$A$16</c:f>
              <c:strCache>
                <c:ptCount val="1"/>
              </c:strCache>
            </c:strRef>
          </c:tx>
          <c:spPr>
            <a:ln w="28575" cap="rnd">
              <a:solidFill>
                <a:schemeClr val="accent2">
                  <a:lumMod val="80000"/>
                  <a:lumOff val="20000"/>
                </a:schemeClr>
              </a:solidFill>
              <a:round/>
            </a:ln>
            <a:effectLst/>
          </c:spPr>
          <c:marker>
            <c:symbol val="none"/>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'PM2.5'!$B$16:$M$16</c:f>
            </c:numRef>
          </c:val>
          <c:extLst xmlns:c16r2="http://schemas.microsoft.com/office/drawing/2015/06/chart">
            <c:ext xmlns:c16="http://schemas.microsoft.com/office/drawing/2014/chart" uri="{C3380CC4-5D6E-409C-BE32-E72D297353CC}">
              <c16:uniqueId val="{00000007-BC93-4317-B5B6-7FC864F53E94}"/>
            </c:ext>
          </c:extLst>
        </c:ser>
        <c:ser>
          <c:idx val="14"/>
          <c:order val="8"/>
          <c:tx>
            <c:strRef>
              <c:f>'PM2.5'!$A$17</c:f>
              <c:strCache>
                <c:ptCount val="1"/>
                <c:pt idx="0">
                  <c:v>Year 2022</c:v>
                </c:pt>
              </c:strCache>
            </c:strRef>
          </c:tx>
          <c:spPr>
            <a:ln w="28575" cap="rnd">
              <a:solidFill>
                <a:schemeClr val="accent3">
                  <a:lumMod val="80000"/>
                  <a:lumOff val="20000"/>
                </a:schemeClr>
              </a:solidFill>
              <a:round/>
            </a:ln>
            <a:effectLst/>
          </c:spPr>
          <c:marker>
            <c:symbol val="none"/>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'PM2.5'!$B$17:$M$17</c:f>
            </c:numRef>
          </c:val>
          <c:extLst xmlns:c16r2="http://schemas.microsoft.com/office/drawing/2015/06/chart">
            <c:ext xmlns:c16="http://schemas.microsoft.com/office/drawing/2014/chart" uri="{C3380CC4-5D6E-409C-BE32-E72D297353CC}">
              <c16:uniqueId val="{00000008-BC93-4317-B5B6-7FC864F53E94}"/>
            </c:ext>
          </c:extLst>
        </c:ser>
        <c:ser>
          <c:idx val="17"/>
          <c:order val="9"/>
          <c:tx>
            <c:strRef>
              <c:f>'SO2'!$A$20</c:f>
              <c:strCache>
                <c:ptCount val="1"/>
                <c:pt idx="0">
                  <c:v>Hani i Elezit (2022)</c:v>
                </c:pt>
              </c:strCache>
            </c:strRef>
          </c:tx>
          <c:spPr>
            <a:ln w="19050" cap="rnd">
              <a:solidFill>
                <a:srgbClr val="FFC000"/>
              </a:solidFill>
              <a:round/>
            </a:ln>
            <a:effectLst/>
          </c:spPr>
          <c:marker>
            <c:symbol val="x"/>
            <c:size val="5"/>
            <c:spPr>
              <a:noFill/>
              <a:ln w="9525">
                <a:solidFill>
                  <a:srgbClr val="FFC000"/>
                </a:solidFill>
              </a:ln>
              <a:effectLst/>
            </c:spPr>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'SO2'!$B$20:$M$20</c:f>
              <c:numCache>
                <c:formatCode>0.0</c:formatCode>
                <c:ptCount val="12"/>
                <c:pt idx="0">
                  <c:v>4.0999999999999996</c:v>
                </c:pt>
                <c:pt idx="1">
                  <c:v>3.3</c:v>
                </c:pt>
                <c:pt idx="2">
                  <c:v>4.0999999999999996</c:v>
                </c:pt>
                <c:pt idx="3">
                  <c:v>3.3</c:v>
                </c:pt>
                <c:pt idx="4">
                  <c:v>2.7</c:v>
                </c:pt>
                <c:pt idx="5">
                  <c:v>8.4</c:v>
                </c:pt>
                <c:pt idx="6">
                  <c:v>3.1</c:v>
                </c:pt>
                <c:pt idx="7">
                  <c:v>3.4</c:v>
                </c:pt>
                <c:pt idx="8">
                  <c:v>5.5</c:v>
                </c:pt>
                <c:pt idx="9">
                  <c:v>10</c:v>
                </c:pt>
                <c:pt idx="10">
                  <c:v>9</c:v>
                </c:pt>
                <c:pt idx="11">
                  <c:v>7.7</c:v>
                </c:pt>
              </c:numCache>
            </c:numRef>
          </c:val>
          <c:extLst xmlns:c16r2="http://schemas.microsoft.com/office/drawing/2015/06/chart">
            <c:ext xmlns:c16="http://schemas.microsoft.com/office/drawing/2014/chart" uri="{C3380CC4-5D6E-409C-BE32-E72D297353CC}">
              <c16:uniqueId val="{00000009-BC93-4317-B5B6-7FC864F53E94}"/>
            </c:ext>
          </c:extLst>
        </c:ser>
        <c:marker val="1"/>
        <c:axId val="139641600"/>
        <c:axId val="139643520"/>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'SO2'!$A$3</c15:sqref>
                        </c15:formulaRef>
                      </c:ext>
                    </c:extLst>
                    <c:strCache>
                      <c:ptCount val="1"/>
                      <c:pt idx="0">
                        <c:v>Prishtinë, IHMK (2019)</c:v>
                      </c:pt>
                    </c:strCache>
                  </c:strRef>
                </c:tx>
                <c:spPr>
                  <a:ln w="19050" cap="rnd">
                    <a:solidFill>
                      <a:schemeClr val="accent1"/>
                    </a:solidFill>
                    <a:round/>
                  </a:ln>
                  <a:effectLst/>
                </c:spPr>
                <c:marker>
                  <c:symbol val="triangle"/>
                  <c:size val="5"/>
                  <c:spPr>
                    <a:solidFill>
                      <a:schemeClr val="accent1"/>
                    </a:solidFill>
                    <a:ln w="9525">
                      <a:solidFill>
                        <a:schemeClr val="accent1"/>
                      </a:solidFill>
                    </a:ln>
                    <a:effectLst/>
                  </c:spPr>
                </c:marker>
                <c:cat>
                  <c:strRef>
                    <c:extLst>
                      <c:ext uri="{02D57815-91ED-43cb-92C2-25804820EDAC}">
                        <c15:formulaRef>
                          <c15:sqref>'SO2'!$B$2:$M$2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c:ext uri="{02D57815-91ED-43cb-92C2-25804820EDAC}">
                        <c15:formulaRef>
                          <c15:sqref>'SO2'!$B$3:$M$3</c15:sqref>
                        </c15:formulaRef>
                      </c:ext>
                    </c:extLst>
                    <c:numCache>
                      <c:formatCode>0.0</c:formatCode>
                      <c:ptCount val="12"/>
                      <c:pt idx="0">
                        <c:v>6.2</c:v>
                      </c:pt>
                      <c:pt idx="1">
                        <c:v>3.1</c:v>
                      </c:pt>
                      <c:pt idx="2">
                        <c:v>3.2</c:v>
                      </c:pt>
                      <c:pt idx="3">
                        <c:v>2.7</c:v>
                      </c:pt>
                      <c:pt idx="4">
                        <c:v>3.7</c:v>
                      </c:pt>
                      <c:pt idx="5">
                        <c:v>6.6</c:v>
                      </c:pt>
                      <c:pt idx="6">
                        <c:v>8</c:v>
                      </c:pt>
                      <c:pt idx="7">
                        <c:v>7.4</c:v>
                      </c:pt>
                      <c:pt idx="8">
                        <c:v>8.1</c:v>
                      </c:pt>
                      <c:pt idx="9">
                        <c:v>11.2</c:v>
                      </c:pt>
                      <c:pt idx="10">
                        <c:v>6.8</c:v>
                      </c:pt>
                      <c:pt idx="11">
                        <c:v>11.1</c:v>
                      </c:pt>
                    </c:numCache>
                  </c:numRef>
                </c:val>
                <c:smooth val="0"/>
                <c:extLst>
                  <c:ext xmlns:c16="http://schemas.microsoft.com/office/drawing/2014/chart" uri="{C3380CC4-5D6E-409C-BE32-E72D297353CC}">
                    <c16:uniqueId val="{0000000A-BC93-4317-B5B6-7FC864F53E94}"/>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'SO2'!$A$4</c15:sqref>
                        </c15:formulaRef>
                      </c:ext>
                    </c:extLst>
                    <c:strCache>
                      <c:ptCount val="1"/>
                      <c:pt idx="0">
                        <c:v>Gjilan (2019)</c:v>
                      </c:pt>
                    </c:strCache>
                  </c:strRef>
                </c:tx>
                <c:spPr>
                  <a:ln w="19050" cap="rnd">
                    <a:solidFill>
                      <a:schemeClr val="accent1"/>
                    </a:solidFill>
                    <a:round/>
                  </a:ln>
                  <a:effectLst/>
                </c:spPr>
                <c:marker>
                  <c:symbol val="circle"/>
                  <c:size val="5"/>
                  <c:spPr>
                    <a:noFill/>
                    <a:ln w="9525">
                      <a:solidFill>
                        <a:schemeClr val="accent1"/>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'SO2'!$B$4:$M$4</c15:sqref>
                        </c15:formulaRef>
                      </c:ext>
                    </c:extLst>
                    <c:numCache>
                      <c:formatCode>0.0</c:formatCode>
                      <c:ptCount val="12"/>
                      <c:pt idx="0">
                        <c:v>9.8000000000000007</c:v>
                      </c:pt>
                      <c:pt idx="1">
                        <c:v>9.1</c:v>
                      </c:pt>
                      <c:pt idx="2">
                        <c:v>10.4</c:v>
                      </c:pt>
                      <c:pt idx="3">
                        <c:v>10.9</c:v>
                      </c:pt>
                      <c:pt idx="4">
                        <c:v>11</c:v>
                      </c:pt>
                      <c:pt idx="5">
                        <c:v>11</c:v>
                      </c:pt>
                      <c:pt idx="6">
                        <c:v>14.3</c:v>
                      </c:pt>
                      <c:pt idx="7">
                        <c:v>17.5</c:v>
                      </c:pt>
                      <c:pt idx="8">
                        <c:v>18.5</c:v>
                      </c:pt>
                      <c:pt idx="9">
                        <c:v>25.5</c:v>
                      </c:pt>
                      <c:pt idx="10">
                        <c:v>4.5999999999999996</c:v>
                      </c:pt>
                      <c:pt idx="11">
                        <c:v>2.2000000000000002</c:v>
                      </c:pt>
                    </c:numCache>
                  </c:numRef>
                </c:val>
                <c:smooth val="0"/>
                <c:extLst xmlns:c15="http://schemas.microsoft.com/office/drawing/2012/chart">
                  <c:ext xmlns:c16="http://schemas.microsoft.com/office/drawing/2014/chart" uri="{C3380CC4-5D6E-409C-BE32-E72D297353CC}">
                    <c16:uniqueId val="{0000000B-BC93-4317-B5B6-7FC864F53E94}"/>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'SO2'!$A$8</c15:sqref>
                        </c15:formulaRef>
                      </c:ext>
                    </c:extLst>
                    <c:strCache>
                      <c:ptCount val="1"/>
                      <c:pt idx="0">
                        <c:v>Prishtinë, IHMK (2020)</c:v>
                      </c:pt>
                    </c:strCache>
                  </c:strRef>
                </c:tx>
                <c:spPr>
                  <a:ln w="19050" cap="rnd">
                    <a:solidFill>
                      <a:schemeClr val="accent6"/>
                    </a:solidFill>
                    <a:round/>
                  </a:ln>
                  <a:effectLst/>
                </c:spPr>
                <c:marker>
                  <c:symbol val="triang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'SO2'!$B$8:$M$8</c15:sqref>
                        </c15:formulaRef>
                      </c:ext>
                    </c:extLst>
                    <c:numCache>
                      <c:formatCode>0.0</c:formatCode>
                      <c:ptCount val="12"/>
                      <c:pt idx="0">
                        <c:v>17.3</c:v>
                      </c:pt>
                      <c:pt idx="1">
                        <c:v>14.6</c:v>
                      </c:pt>
                      <c:pt idx="5">
                        <c:v>13.6</c:v>
                      </c:pt>
                      <c:pt idx="6">
                        <c:v>10</c:v>
                      </c:pt>
                      <c:pt idx="7">
                        <c:v>8.9</c:v>
                      </c:pt>
                      <c:pt idx="8">
                        <c:v>10.4</c:v>
                      </c:pt>
                      <c:pt idx="9">
                        <c:v>11.2</c:v>
                      </c:pt>
                      <c:pt idx="10">
                        <c:v>15.4</c:v>
                      </c:pt>
                      <c:pt idx="11">
                        <c:v>17</c:v>
                      </c:pt>
                    </c:numCache>
                  </c:numRef>
                </c:val>
                <c:smooth val="0"/>
                <c:extLst xmlns:c15="http://schemas.microsoft.com/office/drawing/2012/chart">
                  <c:ext xmlns:c16="http://schemas.microsoft.com/office/drawing/2014/chart" uri="{C3380CC4-5D6E-409C-BE32-E72D297353CC}">
                    <c16:uniqueId val="{0000000C-BC93-4317-B5B6-7FC864F53E9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'SO2'!$A$9</c15:sqref>
                        </c15:formulaRef>
                      </c:ext>
                    </c:extLst>
                    <c:strCache>
                      <c:ptCount val="1"/>
                      <c:pt idx="0">
                        <c:v>Gjilan (2020)</c:v>
                      </c:pt>
                    </c:strCache>
                  </c:strRef>
                </c:tx>
                <c:spPr>
                  <a:ln w="19050" cap="rnd">
                    <a:solidFill>
                      <a:schemeClr val="accent6"/>
                    </a:solidFill>
                    <a:round/>
                  </a:ln>
                  <a:effectLst/>
                </c:spPr>
                <c:marker>
                  <c:symbol val="circle"/>
                  <c:size val="5"/>
                  <c:spPr>
                    <a:no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'SO2'!$B$9:$M$9</c15:sqref>
                        </c15:formulaRef>
                      </c:ext>
                    </c:extLst>
                    <c:numCache>
                      <c:formatCode>0.0</c:formatCode>
                      <c:ptCount val="12"/>
                      <c:pt idx="0">
                        <c:v>3.2</c:v>
                      </c:pt>
                      <c:pt idx="1">
                        <c:v>2.2999999999999998</c:v>
                      </c:pt>
                      <c:pt idx="5">
                        <c:v>0.8</c:v>
                      </c:pt>
                      <c:pt idx="6">
                        <c:v>1.1000000000000001</c:v>
                      </c:pt>
                      <c:pt idx="7">
                        <c:v>10.6</c:v>
                      </c:pt>
                      <c:pt idx="8">
                        <c:v>11.5</c:v>
                      </c:pt>
                      <c:pt idx="9">
                        <c:v>6.2</c:v>
                      </c:pt>
                      <c:pt idx="10">
                        <c:v>10.7</c:v>
                      </c:pt>
                      <c:pt idx="11">
                        <c:v>11.5</c:v>
                      </c:pt>
                    </c:numCache>
                  </c:numRef>
                </c:val>
                <c:smooth val="0"/>
                <c:extLst xmlns:c15="http://schemas.microsoft.com/office/drawing/2012/chart">
                  <c:ext xmlns:c16="http://schemas.microsoft.com/office/drawing/2014/chart" uri="{C3380CC4-5D6E-409C-BE32-E72D297353CC}">
                    <c16:uniqueId val="{0000000D-BC93-4317-B5B6-7FC864F53E94}"/>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'SO2'!$A$13</c15:sqref>
                        </c15:formulaRef>
                      </c:ext>
                    </c:extLst>
                    <c:strCache>
                      <c:ptCount val="1"/>
                      <c:pt idx="0">
                        <c:v>Prishtinë, IHMK (2021)</c:v>
                      </c:pt>
                    </c:strCache>
                  </c:strRef>
                </c:tx>
                <c:spPr>
                  <a:ln w="19050" cap="rnd">
                    <a:solidFill>
                      <a:srgbClr val="FF0000"/>
                    </a:solidFill>
                    <a:round/>
                  </a:ln>
                  <a:effectLst/>
                </c:spPr>
                <c:marker>
                  <c:symbol val="triangle"/>
                  <c:size val="5"/>
                  <c:spPr>
                    <a:solidFill>
                      <a:srgbClr val="FF0000"/>
                    </a:solidFill>
                    <a:ln w="9525">
                      <a:solidFill>
                        <a:srgbClr val="FF0000"/>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'SO2'!$B$13:$M$13</c15:sqref>
                        </c15:formulaRef>
                      </c:ext>
                    </c:extLst>
                    <c:numCache>
                      <c:formatCode>0.0</c:formatCode>
                      <c:ptCount val="12"/>
                      <c:pt idx="0">
                        <c:v>13.6</c:v>
                      </c:pt>
                      <c:pt idx="1">
                        <c:v>11.2</c:v>
                      </c:pt>
                      <c:pt idx="2">
                        <c:v>9.1</c:v>
                      </c:pt>
                      <c:pt idx="3">
                        <c:v>5.8</c:v>
                      </c:pt>
                      <c:pt idx="4">
                        <c:v>9.1999999999999993</c:v>
                      </c:pt>
                      <c:pt idx="5">
                        <c:v>12</c:v>
                      </c:pt>
                      <c:pt idx="6">
                        <c:v>18.399999999999999</c:v>
                      </c:pt>
                      <c:pt idx="7">
                        <c:v>15.4</c:v>
                      </c:pt>
                      <c:pt idx="8">
                        <c:v>3.5</c:v>
                      </c:pt>
                      <c:pt idx="9">
                        <c:v>2.2000000000000002</c:v>
                      </c:pt>
                      <c:pt idx="10">
                        <c:v>2.8</c:v>
                      </c:pt>
                      <c:pt idx="11">
                        <c:v>3.1</c:v>
                      </c:pt>
                    </c:numCache>
                  </c:numRef>
                </c:val>
                <c:smooth val="0"/>
                <c:extLst xmlns:c15="http://schemas.microsoft.com/office/drawing/2012/chart">
                  <c:ext xmlns:c16="http://schemas.microsoft.com/office/drawing/2014/chart" uri="{C3380CC4-5D6E-409C-BE32-E72D297353CC}">
                    <c16:uniqueId val="{0000000E-BC93-4317-B5B6-7FC864F53E94}"/>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'SO2'!$A$14</c15:sqref>
                        </c15:formulaRef>
                      </c:ext>
                    </c:extLst>
                    <c:strCache>
                      <c:ptCount val="1"/>
                      <c:pt idx="0">
                        <c:v>Gjilan (2021)</c:v>
                      </c:pt>
                    </c:strCache>
                  </c:strRef>
                </c:tx>
                <c:spPr>
                  <a:ln w="19050" cap="rnd">
                    <a:solidFill>
                      <a:srgbClr val="FF0000"/>
                    </a:solidFill>
                    <a:round/>
                  </a:ln>
                  <a:effectLst/>
                </c:spPr>
                <c:marker>
                  <c:symbol val="circle"/>
                  <c:size val="5"/>
                  <c:spPr>
                    <a:noFill/>
                    <a:ln w="9525">
                      <a:solidFill>
                        <a:srgbClr val="FF0000"/>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'SO2'!$B$14:$M$14</c15:sqref>
                        </c15:formulaRef>
                      </c:ext>
                    </c:extLst>
                    <c:numCache>
                      <c:formatCode>0.0</c:formatCode>
                      <c:ptCount val="12"/>
                      <c:pt idx="0">
                        <c:v>12.5</c:v>
                      </c:pt>
                      <c:pt idx="1">
                        <c:v>13.9</c:v>
                      </c:pt>
                      <c:pt idx="2">
                        <c:v>6</c:v>
                      </c:pt>
                      <c:pt idx="3">
                        <c:v>1.6</c:v>
                      </c:pt>
                      <c:pt idx="4">
                        <c:v>0.9</c:v>
                      </c:pt>
                      <c:pt idx="5">
                        <c:v>1</c:v>
                      </c:pt>
                      <c:pt idx="6">
                        <c:v>0.8</c:v>
                      </c:pt>
                      <c:pt idx="7">
                        <c:v>1.1000000000000001</c:v>
                      </c:pt>
                      <c:pt idx="8">
                        <c:v>1.4</c:v>
                      </c:pt>
                      <c:pt idx="9">
                        <c:v>1.4</c:v>
                      </c:pt>
                      <c:pt idx="10">
                        <c:v>2.1</c:v>
                      </c:pt>
                      <c:pt idx="11">
                        <c:v>2.6</c:v>
                      </c:pt>
                    </c:numCache>
                  </c:numRef>
                </c:val>
                <c:smooth val="0"/>
                <c:extLst xmlns:c15="http://schemas.microsoft.com/office/drawing/2012/chart">
                  <c:ext xmlns:c16="http://schemas.microsoft.com/office/drawing/2014/chart" uri="{C3380CC4-5D6E-409C-BE32-E72D297353CC}">
                    <c16:uniqueId val="{0000000F-BC93-4317-B5B6-7FC864F53E94}"/>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'SO2'!$A$18</c15:sqref>
                        </c15:formulaRef>
                      </c:ext>
                    </c:extLst>
                    <c:strCache>
                      <c:ptCount val="1"/>
                      <c:pt idx="0">
                        <c:v>Prishtinë, IHMK (2022)</c:v>
                      </c:pt>
                    </c:strCache>
                  </c:strRef>
                </c:tx>
                <c:spPr>
                  <a:ln w="19050" cap="rnd">
                    <a:solidFill>
                      <a:schemeClr val="accent4">
                        <a:lumMod val="80000"/>
                        <a:lumOff val="20000"/>
                      </a:schemeClr>
                    </a:solidFill>
                    <a:round/>
                  </a:ln>
                  <a:effectLst/>
                </c:spPr>
                <c:marker>
                  <c:symbol val="triang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'SO2'!$B$18:$M$18</c15:sqref>
                        </c15:formulaRef>
                      </c:ext>
                    </c:extLst>
                    <c:numCache>
                      <c:formatCode>0.0</c:formatCode>
                      <c:ptCount val="12"/>
                      <c:pt idx="0">
                        <c:v>1.9</c:v>
                      </c:pt>
                      <c:pt idx="1">
                        <c:v>1.5</c:v>
                      </c:pt>
                      <c:pt idx="2">
                        <c:v>7.2</c:v>
                      </c:pt>
                      <c:pt idx="3">
                        <c:v>9.5</c:v>
                      </c:pt>
                      <c:pt idx="4">
                        <c:v>8.1999999999999993</c:v>
                      </c:pt>
                      <c:pt idx="5">
                        <c:v>10</c:v>
                      </c:pt>
                      <c:pt idx="6">
                        <c:v>12.1</c:v>
                      </c:pt>
                      <c:pt idx="7">
                        <c:v>16.899999999999999</c:v>
                      </c:pt>
                      <c:pt idx="8">
                        <c:v>19</c:v>
                      </c:pt>
                      <c:pt idx="9">
                        <c:v>20.5</c:v>
                      </c:pt>
                      <c:pt idx="10">
                        <c:v>10</c:v>
                      </c:pt>
                      <c:pt idx="11">
                        <c:v>9.4</c:v>
                      </c:pt>
                    </c:numCache>
                  </c:numRef>
                </c:val>
                <c:smooth val="0"/>
                <c:extLst xmlns:c15="http://schemas.microsoft.com/office/drawing/2012/chart">
                  <c:ext xmlns:c16="http://schemas.microsoft.com/office/drawing/2014/chart" uri="{C3380CC4-5D6E-409C-BE32-E72D297353CC}">
                    <c16:uniqueId val="{00000010-BC93-4317-B5B6-7FC864F53E94}"/>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'SO2'!$A$19</c15:sqref>
                        </c15:formulaRef>
                      </c:ext>
                    </c:extLst>
                    <c:strCache>
                      <c:ptCount val="1"/>
                      <c:pt idx="0">
                        <c:v>Gjilan (2022)</c:v>
                      </c:pt>
                    </c:strCache>
                  </c:strRef>
                </c:tx>
                <c:spPr>
                  <a:ln w="19050" cap="rnd">
                    <a:solidFill>
                      <a:srgbClr val="FFC000"/>
                    </a:solidFill>
                    <a:round/>
                  </a:ln>
                  <a:effectLst/>
                </c:spPr>
                <c:marker>
                  <c:symbol val="circle"/>
                  <c:size val="5"/>
                  <c:spPr>
                    <a:noFill/>
                    <a:ln w="9525">
                      <a:solidFill>
                        <a:srgbClr val="FFC000"/>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'SO2'!$B$19:$M$19</c15:sqref>
                        </c15:formulaRef>
                      </c:ext>
                    </c:extLst>
                    <c:numCache>
                      <c:formatCode>0.0</c:formatCode>
                      <c:ptCount val="12"/>
                      <c:pt idx="0">
                        <c:v>3.4</c:v>
                      </c:pt>
                      <c:pt idx="1">
                        <c:v>2.7</c:v>
                      </c:pt>
                      <c:pt idx="2">
                        <c:v>2.6</c:v>
                      </c:pt>
                      <c:pt idx="3">
                        <c:v>1.9</c:v>
                      </c:pt>
                      <c:pt idx="4">
                        <c:v>4.2</c:v>
                      </c:pt>
                      <c:pt idx="5">
                        <c:v>1.8</c:v>
                      </c:pt>
                      <c:pt idx="6">
                        <c:v>1.3</c:v>
                      </c:pt>
                      <c:pt idx="7">
                        <c:v>2.2000000000000002</c:v>
                      </c:pt>
                      <c:pt idx="8">
                        <c:v>3.4</c:v>
                      </c:pt>
                      <c:pt idx="9">
                        <c:v>6.1</c:v>
                      </c:pt>
                      <c:pt idx="10">
                        <c:v>8</c:v>
                      </c:pt>
                      <c:pt idx="11">
                        <c:v>7.2</c:v>
                      </c:pt>
                    </c:numCache>
                  </c:numRef>
                </c:val>
                <c:smooth val="0"/>
                <c:extLst xmlns:c15="http://schemas.microsoft.com/office/drawing/2012/chart">
                  <c:ext xmlns:c16="http://schemas.microsoft.com/office/drawing/2014/chart" uri="{C3380CC4-5D6E-409C-BE32-E72D297353CC}">
                    <c16:uniqueId val="{00000011-BC93-4317-B5B6-7FC864F53E94}"/>
                  </c:ext>
                </c:extLst>
              </c15:ser>
            </c15:filteredLineSeries>
          </c:ext>
        </c:extLst>
      </c:lineChart>
      <c:catAx>
        <c:axId val="139641600"/>
        <c:scaling>
          <c:orientation val="minMax"/>
        </c:scaling>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Muaji</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643520"/>
        <c:crosses val="autoZero"/>
        <c:auto val="1"/>
        <c:lblAlgn val="ctr"/>
        <c:lblOffset val="100"/>
      </c:catAx>
      <c:valAx>
        <c:axId val="139643520"/>
        <c:scaling>
          <c:orientation val="minMax"/>
          <c:max val="3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SO2 [μg/m3]</a:t>
                </a:r>
              </a:p>
            </c:rich>
          </c:tx>
          <c:layout>
            <c:manualLayout>
              <c:xMode val="edge"/>
              <c:yMode val="edge"/>
              <c:x val="1.8575849581838621E-2"/>
              <c:y val="0.39084038188312764"/>
            </c:manualLayout>
          </c:layout>
          <c:spPr>
            <a:noFill/>
            <a:ln>
              <a:noFill/>
            </a:ln>
            <a:effectLst/>
          </c:spPr>
        </c:title>
        <c:numFmt formatCode="0.0" sourceLinked="1"/>
        <c:maj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641600"/>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[Hani i Elezit] Vlera mesatare mujore e PM</a:t>
            </a:r>
            <a:r>
              <a:rPr lang="sq-AL" baseline="-25000"/>
              <a:t>10</a:t>
            </a:r>
            <a:r>
              <a:rPr lang="sq-AL"/>
              <a:t> (2019~2022)</a:t>
            </a:r>
          </a:p>
        </c:rich>
      </c:tx>
      <c:layout>
        <c:manualLayout>
          <c:xMode val="edge"/>
          <c:yMode val="edge"/>
          <c:x val="0.27029353060202788"/>
          <c:y val="2.7079178340481482E-2"/>
        </c:manualLayout>
      </c:layout>
      <c:spPr>
        <a:noFill/>
        <a:ln>
          <a:noFill/>
        </a:ln>
        <a:effectLst/>
      </c:spPr>
    </c:title>
    <c:plotArea>
      <c:layout/>
      <c:lineChart>
        <c:grouping val="standard"/>
        <c:ser>
          <c:idx val="2"/>
          <c:order val="0"/>
          <c:tx>
            <c:strRef>
              <c:f>'PM10'!$A$5</c:f>
              <c:strCache>
                <c:ptCount val="1"/>
                <c:pt idx="0">
                  <c:v>Hani i Elezit (2019)</c:v>
                </c:pt>
              </c:strCache>
            </c:strRef>
          </c:tx>
          <c:spPr>
            <a:ln w="19050" cap="rnd">
              <a:solidFill>
                <a:schemeClr val="accent1"/>
              </a:solidFill>
              <a:round/>
            </a:ln>
            <a:effectLst/>
          </c:spPr>
          <c:marker>
            <c:symbol val="x"/>
            <c:size val="5"/>
            <c:spPr>
              <a:noFill/>
              <a:ln w="9525">
                <a:solidFill>
                  <a:schemeClr val="accent1"/>
                </a:solidFill>
              </a:ln>
              <a:effectLst/>
            </c:spPr>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'PM10'!$B$5:$M$5</c:f>
              <c:numCache>
                <c:formatCode>0.0</c:formatCode>
                <c:ptCount val="12"/>
                <c:pt idx="0">
                  <c:v>46.5</c:v>
                </c:pt>
                <c:pt idx="1">
                  <c:v>40.1</c:v>
                </c:pt>
                <c:pt idx="2">
                  <c:v>44.6</c:v>
                </c:pt>
                <c:pt idx="3">
                  <c:v>28.4</c:v>
                </c:pt>
                <c:pt idx="4">
                  <c:v>13.1</c:v>
                </c:pt>
                <c:pt idx="5">
                  <c:v>8.9</c:v>
                </c:pt>
                <c:pt idx="6">
                  <c:v>7.6</c:v>
                </c:pt>
                <c:pt idx="7">
                  <c:v>7.7</c:v>
                </c:pt>
                <c:pt idx="8">
                  <c:v>11.9</c:v>
                </c:pt>
                <c:pt idx="9">
                  <c:v>29.7</c:v>
                </c:pt>
                <c:pt idx="10">
                  <c:v>31.3</c:v>
                </c:pt>
                <c:pt idx="11">
                  <c:v>35</c:v>
                </c:pt>
              </c:numCache>
            </c:numRef>
          </c:val>
          <c:extLst xmlns:c16r2="http://schemas.microsoft.com/office/drawing/2015/06/chart">
            <c:ext xmlns:c16="http://schemas.microsoft.com/office/drawing/2014/chart" uri="{C3380CC4-5D6E-409C-BE32-E72D297353CC}">
              <c16:uniqueId val="{00000000-1E1F-4E9A-AACB-1A4B58CEE133}"/>
            </c:ext>
          </c:extLst>
        </c:ser>
        <c:ser>
          <c:idx val="3"/>
          <c:order val="1"/>
          <c:tx>
            <c:strRef>
              <c:f>'PM2.5'!$A$6</c:f>
              <c:strCache>
                <c:ptCount val="1"/>
              </c:strCache>
            </c:strRef>
          </c:tx>
          <c:spPr>
            <a:ln w="28575" cap="rnd">
              <a:solidFill>
                <a:schemeClr val="accent4"/>
              </a:solidFill>
              <a:round/>
            </a:ln>
            <a:effectLst/>
          </c:spPr>
          <c:marker>
            <c:symbol val="none"/>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'PM2.5'!$B$6:$M$6</c:f>
            </c:numRef>
          </c:val>
          <c:extLst xmlns:c16r2="http://schemas.microsoft.com/office/drawing/2015/06/chart">
            <c:ext xmlns:c16="http://schemas.microsoft.com/office/drawing/2014/chart" uri="{C3380CC4-5D6E-409C-BE32-E72D297353CC}">
              <c16:uniqueId val="{00000001-1E1F-4E9A-AACB-1A4B58CEE133}"/>
            </c:ext>
          </c:extLst>
        </c:ser>
        <c:ser>
          <c:idx val="4"/>
          <c:order val="2"/>
          <c:tx>
            <c:strRef>
              <c:f>'PM2.5'!$A$7</c:f>
              <c:strCache>
                <c:ptCount val="1"/>
                <c:pt idx="0">
                  <c:v>Year 2020</c:v>
                </c:pt>
              </c:strCache>
            </c:strRef>
          </c:tx>
          <c:spPr>
            <a:ln w="28575" cap="rnd">
              <a:solidFill>
                <a:schemeClr val="accent5"/>
              </a:solidFill>
              <a:round/>
            </a:ln>
            <a:effectLst/>
          </c:spPr>
          <c:marker>
            <c:symbol val="none"/>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'PM2.5'!$B$7:$M$7</c:f>
            </c:numRef>
          </c:val>
          <c:extLst xmlns:c16r2="http://schemas.microsoft.com/office/drawing/2015/06/chart">
            <c:ext xmlns:c16="http://schemas.microsoft.com/office/drawing/2014/chart" uri="{C3380CC4-5D6E-409C-BE32-E72D297353CC}">
              <c16:uniqueId val="{00000002-1E1F-4E9A-AACB-1A4B58CEE133}"/>
            </c:ext>
          </c:extLst>
        </c:ser>
        <c:ser>
          <c:idx val="7"/>
          <c:order val="3"/>
          <c:tx>
            <c:strRef>
              <c:f>'PM10'!$A$10</c:f>
              <c:strCache>
                <c:ptCount val="1"/>
                <c:pt idx="0">
                  <c:v>Hani i Elezit (2020)</c:v>
                </c:pt>
              </c:strCache>
            </c:strRef>
          </c:tx>
          <c:spPr>
            <a:ln w="19050" cap="rnd">
              <a:solidFill>
                <a:schemeClr val="accent6"/>
              </a:solidFill>
              <a:round/>
            </a:ln>
            <a:effectLst/>
          </c:spPr>
          <c:marker>
            <c:symbol val="x"/>
            <c:size val="5"/>
            <c:spPr>
              <a:noFill/>
              <a:ln w="9525">
                <a:solidFill>
                  <a:schemeClr val="accent6"/>
                </a:solidFill>
              </a:ln>
              <a:effectLst/>
            </c:spPr>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'PM10'!$B$10:$M$10</c:f>
              <c:numCache>
                <c:formatCode>0.0</c:formatCode>
                <c:ptCount val="12"/>
                <c:pt idx="0">
                  <c:v>41</c:v>
                </c:pt>
                <c:pt idx="1">
                  <c:v>31.7</c:v>
                </c:pt>
                <c:pt idx="5">
                  <c:v>8.1</c:v>
                </c:pt>
                <c:pt idx="6">
                  <c:v>13.7</c:v>
                </c:pt>
                <c:pt idx="7">
                  <c:v>16.399999999999999</c:v>
                </c:pt>
                <c:pt idx="8">
                  <c:v>19.3</c:v>
                </c:pt>
                <c:pt idx="9">
                  <c:v>23.6</c:v>
                </c:pt>
                <c:pt idx="10">
                  <c:v>44.4</c:v>
                </c:pt>
                <c:pt idx="11">
                  <c:v>36.800000000000004</c:v>
                </c:pt>
              </c:numCache>
            </c:numRef>
          </c:val>
          <c:extLst xmlns:c16r2="http://schemas.microsoft.com/office/drawing/2015/06/chart">
            <c:ext xmlns:c16="http://schemas.microsoft.com/office/drawing/2014/chart" uri="{C3380CC4-5D6E-409C-BE32-E72D297353CC}">
              <c16:uniqueId val="{00000003-1E1F-4E9A-AACB-1A4B58CEE133}"/>
            </c:ext>
          </c:extLst>
        </c:ser>
        <c:ser>
          <c:idx val="8"/>
          <c:order val="4"/>
          <c:tx>
            <c:strRef>
              <c:f>'PM2.5'!$A$11</c:f>
              <c:strCache>
                <c:ptCount val="1"/>
              </c:strCache>
            </c:strRef>
          </c:tx>
          <c:spPr>
            <a:ln w="28575" cap="rnd">
              <a:solidFill>
                <a:schemeClr val="accent3">
                  <a:lumMod val="60000"/>
                </a:schemeClr>
              </a:solidFill>
              <a:round/>
            </a:ln>
            <a:effectLst/>
          </c:spPr>
          <c:marker>
            <c:symbol val="none"/>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'PM2.5'!$B$11:$M$11</c:f>
            </c:numRef>
          </c:val>
          <c:extLst xmlns:c16r2="http://schemas.microsoft.com/office/drawing/2015/06/chart">
            <c:ext xmlns:c16="http://schemas.microsoft.com/office/drawing/2014/chart" uri="{C3380CC4-5D6E-409C-BE32-E72D297353CC}">
              <c16:uniqueId val="{00000004-1E1F-4E9A-AACB-1A4B58CEE133}"/>
            </c:ext>
          </c:extLst>
        </c:ser>
        <c:ser>
          <c:idx val="9"/>
          <c:order val="5"/>
          <c:tx>
            <c:strRef>
              <c:f>'PM2.5'!$A$12</c:f>
              <c:strCache>
                <c:ptCount val="1"/>
                <c:pt idx="0">
                  <c:v>Year 2021</c:v>
                </c:pt>
              </c:strCache>
            </c:strRef>
          </c:tx>
          <c:spPr>
            <a:ln w="28575" cap="rnd">
              <a:solidFill>
                <a:schemeClr val="accent4">
                  <a:lumMod val="60000"/>
                </a:schemeClr>
              </a:solidFill>
              <a:round/>
            </a:ln>
            <a:effectLst/>
          </c:spPr>
          <c:marker>
            <c:symbol val="none"/>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'PM2.5'!$B$12:$M$12</c:f>
            </c:numRef>
          </c:val>
          <c:extLst xmlns:c16r2="http://schemas.microsoft.com/office/drawing/2015/06/chart">
            <c:ext xmlns:c16="http://schemas.microsoft.com/office/drawing/2014/chart" uri="{C3380CC4-5D6E-409C-BE32-E72D297353CC}">
              <c16:uniqueId val="{00000005-1E1F-4E9A-AACB-1A4B58CEE133}"/>
            </c:ext>
          </c:extLst>
        </c:ser>
        <c:ser>
          <c:idx val="12"/>
          <c:order val="6"/>
          <c:tx>
            <c:strRef>
              <c:f>'PM10'!$A$15</c:f>
              <c:strCache>
                <c:ptCount val="1"/>
                <c:pt idx="0">
                  <c:v>Hani i Elezit (2021)</c:v>
                </c:pt>
              </c:strCache>
            </c:strRef>
          </c:tx>
          <c:spPr>
            <a:ln w="19050" cap="rnd">
              <a:solidFill>
                <a:srgbClr val="FF0000"/>
              </a:solidFill>
              <a:round/>
            </a:ln>
            <a:effectLst/>
          </c:spPr>
          <c:marker>
            <c:symbol val="x"/>
            <c:size val="5"/>
            <c:spPr>
              <a:noFill/>
              <a:ln w="9525">
                <a:solidFill>
                  <a:srgbClr val="FF0000"/>
                </a:solidFill>
              </a:ln>
              <a:effectLst/>
            </c:spPr>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'PM10'!$B$15:$M$15</c:f>
              <c:numCache>
                <c:formatCode>0.0</c:formatCode>
                <c:ptCount val="12"/>
                <c:pt idx="0">
                  <c:v>28.4</c:v>
                </c:pt>
                <c:pt idx="1">
                  <c:v>35.300000000000004</c:v>
                </c:pt>
                <c:pt idx="2">
                  <c:v>27.1</c:v>
                </c:pt>
                <c:pt idx="3">
                  <c:v>10.6</c:v>
                </c:pt>
                <c:pt idx="4">
                  <c:v>4.7</c:v>
                </c:pt>
                <c:pt idx="5">
                  <c:v>5</c:v>
                </c:pt>
                <c:pt idx="6">
                  <c:v>7.6</c:v>
                </c:pt>
                <c:pt idx="7">
                  <c:v>3.9</c:v>
                </c:pt>
                <c:pt idx="8">
                  <c:v>4.7</c:v>
                </c:pt>
                <c:pt idx="9">
                  <c:v>19.100000000000001</c:v>
                </c:pt>
                <c:pt idx="10">
                  <c:v>30.3</c:v>
                </c:pt>
                <c:pt idx="11">
                  <c:v>15.4</c:v>
                </c:pt>
              </c:numCache>
            </c:numRef>
          </c:val>
          <c:extLst xmlns:c16r2="http://schemas.microsoft.com/office/drawing/2015/06/chart">
            <c:ext xmlns:c16="http://schemas.microsoft.com/office/drawing/2014/chart" uri="{C3380CC4-5D6E-409C-BE32-E72D297353CC}">
              <c16:uniqueId val="{00000006-1E1F-4E9A-AACB-1A4B58CEE133}"/>
            </c:ext>
          </c:extLst>
        </c:ser>
        <c:ser>
          <c:idx val="13"/>
          <c:order val="7"/>
          <c:tx>
            <c:strRef>
              <c:f>'PM2.5'!$A$16</c:f>
              <c:strCache>
                <c:ptCount val="1"/>
              </c:strCache>
            </c:strRef>
          </c:tx>
          <c:spPr>
            <a:ln w="28575" cap="rnd">
              <a:solidFill>
                <a:schemeClr val="accent2">
                  <a:lumMod val="80000"/>
                  <a:lumOff val="20000"/>
                </a:schemeClr>
              </a:solidFill>
              <a:round/>
            </a:ln>
            <a:effectLst/>
          </c:spPr>
          <c:marker>
            <c:symbol val="none"/>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'PM2.5'!$B$16:$M$16</c:f>
            </c:numRef>
          </c:val>
          <c:extLst xmlns:c16r2="http://schemas.microsoft.com/office/drawing/2015/06/chart">
            <c:ext xmlns:c16="http://schemas.microsoft.com/office/drawing/2014/chart" uri="{C3380CC4-5D6E-409C-BE32-E72D297353CC}">
              <c16:uniqueId val="{00000007-1E1F-4E9A-AACB-1A4B58CEE133}"/>
            </c:ext>
          </c:extLst>
        </c:ser>
        <c:ser>
          <c:idx val="14"/>
          <c:order val="8"/>
          <c:tx>
            <c:strRef>
              <c:f>'PM2.5'!$A$17</c:f>
              <c:strCache>
                <c:ptCount val="1"/>
                <c:pt idx="0">
                  <c:v>Year 2022</c:v>
                </c:pt>
              </c:strCache>
            </c:strRef>
          </c:tx>
          <c:spPr>
            <a:ln w="28575" cap="rnd">
              <a:solidFill>
                <a:schemeClr val="accent3">
                  <a:lumMod val="80000"/>
                  <a:lumOff val="20000"/>
                </a:schemeClr>
              </a:solidFill>
              <a:round/>
            </a:ln>
            <a:effectLst/>
          </c:spPr>
          <c:marker>
            <c:symbol val="none"/>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'PM2.5'!$B$17:$M$17</c:f>
            </c:numRef>
          </c:val>
          <c:extLst xmlns:c16r2="http://schemas.microsoft.com/office/drawing/2015/06/chart">
            <c:ext xmlns:c16="http://schemas.microsoft.com/office/drawing/2014/chart" uri="{C3380CC4-5D6E-409C-BE32-E72D297353CC}">
              <c16:uniqueId val="{00000008-1E1F-4E9A-AACB-1A4B58CEE133}"/>
            </c:ext>
          </c:extLst>
        </c:ser>
        <c:ser>
          <c:idx val="17"/>
          <c:order val="9"/>
          <c:tx>
            <c:strRef>
              <c:f>'PM10'!$A$20</c:f>
              <c:strCache>
                <c:ptCount val="1"/>
                <c:pt idx="0">
                  <c:v>Hani i Elezit (2022)</c:v>
                </c:pt>
              </c:strCache>
            </c:strRef>
          </c:tx>
          <c:spPr>
            <a:ln w="19050" cap="rnd">
              <a:solidFill>
                <a:srgbClr val="FFC000"/>
              </a:solidFill>
              <a:round/>
            </a:ln>
            <a:effectLst/>
          </c:spPr>
          <c:marker>
            <c:symbol val="x"/>
            <c:size val="5"/>
            <c:spPr>
              <a:noFill/>
              <a:ln w="9525">
                <a:solidFill>
                  <a:srgbClr val="FFC000"/>
                </a:solidFill>
              </a:ln>
              <a:effectLst/>
            </c:spPr>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'PM10'!$B$20:$M$20</c:f>
              <c:numCache>
                <c:formatCode>0.0</c:formatCode>
                <c:ptCount val="12"/>
                <c:pt idx="0">
                  <c:v>29.1</c:v>
                </c:pt>
                <c:pt idx="1">
                  <c:v>25</c:v>
                </c:pt>
                <c:pt idx="2">
                  <c:v>28</c:v>
                </c:pt>
                <c:pt idx="3">
                  <c:v>18.2</c:v>
                </c:pt>
                <c:pt idx="4">
                  <c:v>17</c:v>
                </c:pt>
                <c:pt idx="5">
                  <c:v>13.6</c:v>
                </c:pt>
                <c:pt idx="6">
                  <c:v>12.3</c:v>
                </c:pt>
                <c:pt idx="7">
                  <c:v>12.2</c:v>
                </c:pt>
                <c:pt idx="8">
                  <c:v>10.8</c:v>
                </c:pt>
                <c:pt idx="9">
                  <c:v>16.2</c:v>
                </c:pt>
                <c:pt idx="10">
                  <c:v>23</c:v>
                </c:pt>
                <c:pt idx="11">
                  <c:v>30.1</c:v>
                </c:pt>
              </c:numCache>
            </c:numRef>
          </c:val>
          <c:extLst xmlns:c16r2="http://schemas.microsoft.com/office/drawing/2015/06/chart">
            <c:ext xmlns:c16="http://schemas.microsoft.com/office/drawing/2014/chart" uri="{C3380CC4-5D6E-409C-BE32-E72D297353CC}">
              <c16:uniqueId val="{00000009-1E1F-4E9A-AACB-1A4B58CEE133}"/>
            </c:ext>
          </c:extLst>
        </c:ser>
        <c:marker val="1"/>
        <c:axId val="140056448"/>
        <c:axId val="140070912"/>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'PM10'!$A$3</c15:sqref>
                        </c15:formulaRef>
                      </c:ext>
                    </c:extLst>
                    <c:strCache>
                      <c:ptCount val="1"/>
                      <c:pt idx="0">
                        <c:v>Prishtinë, IHMK (2019)</c:v>
                      </c:pt>
                    </c:strCache>
                  </c:strRef>
                </c:tx>
                <c:spPr>
                  <a:ln w="19050" cap="rnd">
                    <a:solidFill>
                      <a:schemeClr val="accent1"/>
                    </a:solidFill>
                    <a:round/>
                  </a:ln>
                  <a:effectLst/>
                </c:spPr>
                <c:marker>
                  <c:symbol val="triangle"/>
                  <c:size val="5"/>
                  <c:spPr>
                    <a:solidFill>
                      <a:schemeClr val="accent1"/>
                    </a:solidFill>
                    <a:ln w="9525">
                      <a:solidFill>
                        <a:schemeClr val="accent1"/>
                      </a:solidFill>
                    </a:ln>
                    <a:effectLst/>
                  </c:spPr>
                </c:marker>
                <c:cat>
                  <c:strRef>
                    <c:extLst>
                      <c:ext uri="{02D57815-91ED-43cb-92C2-25804820EDAC}">
                        <c15:formulaRef>
                          <c15:sqref>'PM10'!$B$2:$M$2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c:ext uri="{02D57815-91ED-43cb-92C2-25804820EDAC}">
                        <c15:formulaRef>
                          <c15:sqref>'PM10'!$B$3:$M$3</c15:sqref>
                        </c15:formulaRef>
                      </c:ext>
                    </c:extLst>
                    <c:numCache>
                      <c:formatCode>0.0</c:formatCode>
                      <c:ptCount val="12"/>
                      <c:pt idx="0">
                        <c:v>64.3</c:v>
                      </c:pt>
                      <c:pt idx="1">
                        <c:v>45.3</c:v>
                      </c:pt>
                      <c:pt idx="2">
                        <c:v>37.6</c:v>
                      </c:pt>
                      <c:pt idx="3">
                        <c:v>27.9</c:v>
                      </c:pt>
                      <c:pt idx="4">
                        <c:v>12.5</c:v>
                      </c:pt>
                      <c:pt idx="5">
                        <c:v>18.3</c:v>
                      </c:pt>
                      <c:pt idx="6">
                        <c:v>16</c:v>
                      </c:pt>
                      <c:pt idx="7">
                        <c:v>19.399999999999999</c:v>
                      </c:pt>
                      <c:pt idx="8">
                        <c:v>18.5</c:v>
                      </c:pt>
                      <c:pt idx="9">
                        <c:v>38</c:v>
                      </c:pt>
                      <c:pt idx="10">
                        <c:v>23.3</c:v>
                      </c:pt>
                      <c:pt idx="11">
                        <c:v>33.6</c:v>
                      </c:pt>
                    </c:numCache>
                  </c:numRef>
                </c:val>
                <c:smooth val="0"/>
                <c:extLst>
                  <c:ext xmlns:c16="http://schemas.microsoft.com/office/drawing/2014/chart" uri="{C3380CC4-5D6E-409C-BE32-E72D297353CC}">
                    <c16:uniqueId val="{0000000A-1E1F-4E9A-AACB-1A4B58CEE133}"/>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'PM10'!$A$4</c15:sqref>
                        </c15:formulaRef>
                      </c:ext>
                    </c:extLst>
                    <c:strCache>
                      <c:ptCount val="1"/>
                      <c:pt idx="0">
                        <c:v>Gjilan (2019)</c:v>
                      </c:pt>
                    </c:strCache>
                  </c:strRef>
                </c:tx>
                <c:spPr>
                  <a:ln w="19050" cap="rnd">
                    <a:solidFill>
                      <a:schemeClr val="accent1"/>
                    </a:solidFill>
                    <a:round/>
                  </a:ln>
                  <a:effectLst/>
                </c:spPr>
                <c:marker>
                  <c:symbol val="circle"/>
                  <c:size val="5"/>
                  <c:spPr>
                    <a:noFill/>
                    <a:ln w="9525">
                      <a:solidFill>
                        <a:schemeClr val="accent1"/>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'PM10'!$B$4:$M$4</c15:sqref>
                        </c15:formulaRef>
                      </c:ext>
                    </c:extLst>
                    <c:numCache>
                      <c:formatCode>0.0</c:formatCode>
                      <c:ptCount val="12"/>
                      <c:pt idx="0">
                        <c:v>87.4</c:v>
                      </c:pt>
                      <c:pt idx="1">
                        <c:v>79.8</c:v>
                      </c:pt>
                      <c:pt idx="2">
                        <c:v>35.4</c:v>
                      </c:pt>
                      <c:pt idx="3">
                        <c:v>16.100000000000001</c:v>
                      </c:pt>
                      <c:pt idx="4">
                        <c:v>7.5</c:v>
                      </c:pt>
                      <c:pt idx="5">
                        <c:v>5.3</c:v>
                      </c:pt>
                      <c:pt idx="6">
                        <c:v>4.4000000000000004</c:v>
                      </c:pt>
                      <c:pt idx="7">
                        <c:v>4.2</c:v>
                      </c:pt>
                      <c:pt idx="8">
                        <c:v>4.3</c:v>
                      </c:pt>
                      <c:pt idx="9">
                        <c:v>28.2</c:v>
                      </c:pt>
                      <c:pt idx="10">
                        <c:v>45.2</c:v>
                      </c:pt>
                      <c:pt idx="11">
                        <c:v>49.5</c:v>
                      </c:pt>
                    </c:numCache>
                  </c:numRef>
                </c:val>
                <c:smooth val="0"/>
                <c:extLst xmlns:c15="http://schemas.microsoft.com/office/drawing/2012/chart">
                  <c:ext xmlns:c16="http://schemas.microsoft.com/office/drawing/2014/chart" uri="{C3380CC4-5D6E-409C-BE32-E72D297353CC}">
                    <c16:uniqueId val="{0000000B-1E1F-4E9A-AACB-1A4B58CEE133}"/>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'PM10'!$A$8</c15:sqref>
                        </c15:formulaRef>
                      </c:ext>
                    </c:extLst>
                    <c:strCache>
                      <c:ptCount val="1"/>
                      <c:pt idx="0">
                        <c:v>Prishtinë, IHMK (2020)</c:v>
                      </c:pt>
                    </c:strCache>
                  </c:strRef>
                </c:tx>
                <c:spPr>
                  <a:ln w="19050" cap="rnd">
                    <a:solidFill>
                      <a:schemeClr val="accent6"/>
                    </a:solidFill>
                    <a:round/>
                  </a:ln>
                  <a:effectLst/>
                </c:spPr>
                <c:marker>
                  <c:symbol val="triang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'PM10'!$B$8:$M$8</c15:sqref>
                        </c15:formulaRef>
                      </c:ext>
                    </c:extLst>
                    <c:numCache>
                      <c:formatCode>0.0</c:formatCode>
                      <c:ptCount val="12"/>
                      <c:pt idx="0">
                        <c:v>58.4</c:v>
                      </c:pt>
                      <c:pt idx="1">
                        <c:v>32.200000000000003</c:v>
                      </c:pt>
                      <c:pt idx="5">
                        <c:v>18.8</c:v>
                      </c:pt>
                      <c:pt idx="6">
                        <c:v>19.7</c:v>
                      </c:pt>
                      <c:pt idx="7">
                        <c:v>21.3</c:v>
                      </c:pt>
                      <c:pt idx="8">
                        <c:v>22.6</c:v>
                      </c:pt>
                      <c:pt idx="9">
                        <c:v>31.8</c:v>
                      </c:pt>
                      <c:pt idx="10">
                        <c:v>63.4</c:v>
                      </c:pt>
                      <c:pt idx="11">
                        <c:v>34.299999999999997</c:v>
                      </c:pt>
                    </c:numCache>
                  </c:numRef>
                </c:val>
                <c:smooth val="0"/>
                <c:extLst xmlns:c15="http://schemas.microsoft.com/office/drawing/2012/chart">
                  <c:ext xmlns:c16="http://schemas.microsoft.com/office/drawing/2014/chart" uri="{C3380CC4-5D6E-409C-BE32-E72D297353CC}">
                    <c16:uniqueId val="{0000000C-1E1F-4E9A-AACB-1A4B58CEE133}"/>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'PM10'!$A$9</c15:sqref>
                        </c15:formulaRef>
                      </c:ext>
                    </c:extLst>
                    <c:strCache>
                      <c:ptCount val="1"/>
                      <c:pt idx="0">
                        <c:v>Gjilan (2020)</c:v>
                      </c:pt>
                    </c:strCache>
                  </c:strRef>
                </c:tx>
                <c:spPr>
                  <a:ln w="19050" cap="rnd">
                    <a:solidFill>
                      <a:schemeClr val="accent6"/>
                    </a:solidFill>
                    <a:round/>
                  </a:ln>
                  <a:effectLst/>
                </c:spPr>
                <c:marker>
                  <c:symbol val="circle"/>
                  <c:size val="5"/>
                  <c:spPr>
                    <a:no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'PM10'!$B$9:$M$9</c15:sqref>
                        </c15:formulaRef>
                      </c:ext>
                    </c:extLst>
                    <c:numCache>
                      <c:formatCode>0.0</c:formatCode>
                      <c:ptCount val="12"/>
                      <c:pt idx="0">
                        <c:v>94.3</c:v>
                      </c:pt>
                      <c:pt idx="1">
                        <c:v>63.2</c:v>
                      </c:pt>
                      <c:pt idx="5">
                        <c:v>21.1</c:v>
                      </c:pt>
                      <c:pt idx="6">
                        <c:v>20.100000000000001</c:v>
                      </c:pt>
                      <c:pt idx="7">
                        <c:v>19.8</c:v>
                      </c:pt>
                      <c:pt idx="8">
                        <c:v>13.7</c:v>
                      </c:pt>
                      <c:pt idx="9">
                        <c:v>26.9</c:v>
                      </c:pt>
                      <c:pt idx="10">
                        <c:v>57.8</c:v>
                      </c:pt>
                      <c:pt idx="11">
                        <c:v>40</c:v>
                      </c:pt>
                    </c:numCache>
                  </c:numRef>
                </c:val>
                <c:smooth val="0"/>
                <c:extLst xmlns:c15="http://schemas.microsoft.com/office/drawing/2012/chart">
                  <c:ext xmlns:c16="http://schemas.microsoft.com/office/drawing/2014/chart" uri="{C3380CC4-5D6E-409C-BE32-E72D297353CC}">
                    <c16:uniqueId val="{0000000D-1E1F-4E9A-AACB-1A4B58CEE133}"/>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'PM10'!$A$13</c15:sqref>
                        </c15:formulaRef>
                      </c:ext>
                    </c:extLst>
                    <c:strCache>
                      <c:ptCount val="1"/>
                      <c:pt idx="0">
                        <c:v>Prishtinë, IHMK (2021)</c:v>
                      </c:pt>
                    </c:strCache>
                  </c:strRef>
                </c:tx>
                <c:spPr>
                  <a:ln w="19050" cap="rnd">
                    <a:solidFill>
                      <a:srgbClr val="FF0000"/>
                    </a:solidFill>
                    <a:round/>
                  </a:ln>
                  <a:effectLst/>
                </c:spPr>
                <c:marker>
                  <c:symbol val="triangle"/>
                  <c:size val="5"/>
                  <c:spPr>
                    <a:solidFill>
                      <a:srgbClr val="FF0000"/>
                    </a:solidFill>
                    <a:ln w="9525">
                      <a:solidFill>
                        <a:srgbClr val="FF0000"/>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'PM10'!$B$13:$M$13</c15:sqref>
                        </c15:formulaRef>
                      </c:ext>
                    </c:extLst>
                    <c:numCache>
                      <c:formatCode>0.0</c:formatCode>
                      <c:ptCount val="12"/>
                      <c:pt idx="0">
                        <c:v>30.1</c:v>
                      </c:pt>
                      <c:pt idx="1">
                        <c:v>51.5</c:v>
                      </c:pt>
                      <c:pt idx="2">
                        <c:v>32.700000000000003</c:v>
                      </c:pt>
                      <c:pt idx="3">
                        <c:v>24.4</c:v>
                      </c:pt>
                      <c:pt idx="4">
                        <c:v>18.899999999999999</c:v>
                      </c:pt>
                      <c:pt idx="5">
                        <c:v>24.3</c:v>
                      </c:pt>
                      <c:pt idx="6">
                        <c:v>22.5</c:v>
                      </c:pt>
                      <c:pt idx="7">
                        <c:v>21.4</c:v>
                      </c:pt>
                      <c:pt idx="8">
                        <c:v>21.5</c:v>
                      </c:pt>
                      <c:pt idx="9">
                        <c:v>25.6</c:v>
                      </c:pt>
                      <c:pt idx="10">
                        <c:v>34.1</c:v>
                      </c:pt>
                      <c:pt idx="11">
                        <c:v>25.8</c:v>
                      </c:pt>
                    </c:numCache>
                  </c:numRef>
                </c:val>
                <c:smooth val="0"/>
                <c:extLst xmlns:c15="http://schemas.microsoft.com/office/drawing/2012/chart">
                  <c:ext xmlns:c16="http://schemas.microsoft.com/office/drawing/2014/chart" uri="{C3380CC4-5D6E-409C-BE32-E72D297353CC}">
                    <c16:uniqueId val="{0000000E-1E1F-4E9A-AACB-1A4B58CEE133}"/>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'PM10'!$A$14</c15:sqref>
                        </c15:formulaRef>
                      </c:ext>
                    </c:extLst>
                    <c:strCache>
                      <c:ptCount val="1"/>
                      <c:pt idx="0">
                        <c:v>Gjilan (2021)</c:v>
                      </c:pt>
                    </c:strCache>
                  </c:strRef>
                </c:tx>
                <c:spPr>
                  <a:ln w="19050" cap="rnd">
                    <a:solidFill>
                      <a:srgbClr val="FF0000"/>
                    </a:solidFill>
                    <a:round/>
                  </a:ln>
                  <a:effectLst/>
                </c:spPr>
                <c:marker>
                  <c:symbol val="circle"/>
                  <c:size val="5"/>
                  <c:spPr>
                    <a:noFill/>
                    <a:ln w="9525">
                      <a:solidFill>
                        <a:srgbClr val="FF0000"/>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'PM10'!$B$14:$M$14</c15:sqref>
                        </c15:formulaRef>
                      </c:ext>
                    </c:extLst>
                    <c:numCache>
                      <c:formatCode>0.0</c:formatCode>
                      <c:ptCount val="12"/>
                      <c:pt idx="0">
                        <c:v>39.9</c:v>
                      </c:pt>
                      <c:pt idx="1">
                        <c:v>61.1</c:v>
                      </c:pt>
                      <c:pt idx="2">
                        <c:v>32.4</c:v>
                      </c:pt>
                      <c:pt idx="3">
                        <c:v>28.7</c:v>
                      </c:pt>
                      <c:pt idx="4">
                        <c:v>16.399999999999999</c:v>
                      </c:pt>
                      <c:pt idx="5">
                        <c:v>23.6</c:v>
                      </c:pt>
                      <c:pt idx="6">
                        <c:v>24.2</c:v>
                      </c:pt>
                      <c:pt idx="7">
                        <c:v>20.399999999999999</c:v>
                      </c:pt>
                      <c:pt idx="8">
                        <c:v>16.8</c:v>
                      </c:pt>
                      <c:pt idx="9">
                        <c:v>25.9</c:v>
                      </c:pt>
                      <c:pt idx="10">
                        <c:v>39.700000000000003</c:v>
                      </c:pt>
                      <c:pt idx="11">
                        <c:v>22.7</c:v>
                      </c:pt>
                    </c:numCache>
                  </c:numRef>
                </c:val>
                <c:smooth val="0"/>
                <c:extLst xmlns:c15="http://schemas.microsoft.com/office/drawing/2012/chart">
                  <c:ext xmlns:c16="http://schemas.microsoft.com/office/drawing/2014/chart" uri="{C3380CC4-5D6E-409C-BE32-E72D297353CC}">
                    <c16:uniqueId val="{0000000F-1E1F-4E9A-AACB-1A4B58CEE133}"/>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'PM10'!$A$18</c15:sqref>
                        </c15:formulaRef>
                      </c:ext>
                    </c:extLst>
                    <c:strCache>
                      <c:ptCount val="1"/>
                      <c:pt idx="0">
                        <c:v>Prishtinë, IHMK (2022)</c:v>
                      </c:pt>
                    </c:strCache>
                  </c:strRef>
                </c:tx>
                <c:spPr>
                  <a:ln w="19050" cap="rnd">
                    <a:solidFill>
                      <a:schemeClr val="accent4">
                        <a:lumMod val="80000"/>
                        <a:lumOff val="20000"/>
                      </a:schemeClr>
                    </a:solidFill>
                    <a:round/>
                  </a:ln>
                  <a:effectLst/>
                </c:spPr>
                <c:marker>
                  <c:symbol val="triang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'PM10'!$B$18:$M$18</c15:sqref>
                        </c15:formulaRef>
                      </c:ext>
                    </c:extLst>
                    <c:numCache>
                      <c:formatCode>0.0</c:formatCode>
                      <c:ptCount val="12"/>
                      <c:pt idx="0">
                        <c:v>41.8</c:v>
                      </c:pt>
                      <c:pt idx="1">
                        <c:v>31.8</c:v>
                      </c:pt>
                      <c:pt idx="2">
                        <c:v>34.299999999999997</c:v>
                      </c:pt>
                      <c:pt idx="3">
                        <c:v>18.100000000000001</c:v>
                      </c:pt>
                      <c:pt idx="4">
                        <c:v>19</c:v>
                      </c:pt>
                      <c:pt idx="5">
                        <c:v>17.600000000000001</c:v>
                      </c:pt>
                      <c:pt idx="6">
                        <c:v>15.6</c:v>
                      </c:pt>
                      <c:pt idx="7">
                        <c:v>12.4</c:v>
                      </c:pt>
                      <c:pt idx="8">
                        <c:v>7.5</c:v>
                      </c:pt>
                      <c:pt idx="9">
                        <c:v>19.399999999999999</c:v>
                      </c:pt>
                      <c:pt idx="10">
                        <c:v>21</c:v>
                      </c:pt>
                      <c:pt idx="11">
                        <c:v>31.5</c:v>
                      </c:pt>
                    </c:numCache>
                  </c:numRef>
                </c:val>
                <c:smooth val="0"/>
                <c:extLst xmlns:c15="http://schemas.microsoft.com/office/drawing/2012/chart">
                  <c:ext xmlns:c16="http://schemas.microsoft.com/office/drawing/2014/chart" uri="{C3380CC4-5D6E-409C-BE32-E72D297353CC}">
                    <c16:uniqueId val="{00000010-1E1F-4E9A-AACB-1A4B58CEE133}"/>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'PM10'!$A$19</c15:sqref>
                        </c15:formulaRef>
                      </c:ext>
                    </c:extLst>
                    <c:strCache>
                      <c:ptCount val="1"/>
                      <c:pt idx="0">
                        <c:v>Gjilan (2022)</c:v>
                      </c:pt>
                    </c:strCache>
                  </c:strRef>
                </c:tx>
                <c:spPr>
                  <a:ln w="19050" cap="rnd">
                    <a:solidFill>
                      <a:srgbClr val="FFC000"/>
                    </a:solidFill>
                    <a:round/>
                  </a:ln>
                  <a:effectLst/>
                </c:spPr>
                <c:marker>
                  <c:symbol val="circle"/>
                  <c:size val="5"/>
                  <c:spPr>
                    <a:noFill/>
                    <a:ln w="9525">
                      <a:solidFill>
                        <a:srgbClr val="FFC000"/>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'PM10'!$B$19:$M$19</c15:sqref>
                        </c15:formulaRef>
                      </c:ext>
                    </c:extLst>
                    <c:numCache>
                      <c:formatCode>0.0</c:formatCode>
                      <c:ptCount val="12"/>
                      <c:pt idx="0">
                        <c:v>69.099999999999994</c:v>
                      </c:pt>
                      <c:pt idx="1">
                        <c:v>47.4</c:v>
                      </c:pt>
                      <c:pt idx="2">
                        <c:v>40.9</c:v>
                      </c:pt>
                      <c:pt idx="3">
                        <c:v>18.7</c:v>
                      </c:pt>
                      <c:pt idx="4">
                        <c:v>16.7</c:v>
                      </c:pt>
                      <c:pt idx="5">
                        <c:v>14.5</c:v>
                      </c:pt>
                      <c:pt idx="6">
                        <c:v>15.3</c:v>
                      </c:pt>
                      <c:pt idx="7">
                        <c:v>16.2</c:v>
                      </c:pt>
                      <c:pt idx="8">
                        <c:v>12.8</c:v>
                      </c:pt>
                      <c:pt idx="9">
                        <c:v>27.9</c:v>
                      </c:pt>
                      <c:pt idx="10">
                        <c:v>37.5</c:v>
                      </c:pt>
                      <c:pt idx="11">
                        <c:v>46.4</c:v>
                      </c:pt>
                    </c:numCache>
                  </c:numRef>
                </c:val>
                <c:smooth val="0"/>
                <c:extLst xmlns:c15="http://schemas.microsoft.com/office/drawing/2012/chart">
                  <c:ext xmlns:c16="http://schemas.microsoft.com/office/drawing/2014/chart" uri="{C3380CC4-5D6E-409C-BE32-E72D297353CC}">
                    <c16:uniqueId val="{00000011-1E1F-4E9A-AACB-1A4B58CEE133}"/>
                  </c:ext>
                </c:extLst>
              </c15:ser>
            </c15:filteredLineSeries>
          </c:ext>
        </c:extLst>
      </c:lineChart>
      <c:catAx>
        <c:axId val="140056448"/>
        <c:scaling>
          <c:orientation val="minMax"/>
        </c:scaling>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Muaji</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0070912"/>
        <c:crosses val="autoZero"/>
        <c:auto val="1"/>
        <c:lblAlgn val="ctr"/>
        <c:lblOffset val="100"/>
      </c:catAx>
      <c:valAx>
        <c:axId val="140070912"/>
        <c:scaling>
          <c:orientation val="minMax"/>
          <c:max val="10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PM10 [μg/m3]</a:t>
                </a:r>
              </a:p>
            </c:rich>
          </c:tx>
          <c:spPr>
            <a:noFill/>
            <a:ln>
              <a:noFill/>
            </a:ln>
            <a:effectLst/>
          </c:spPr>
        </c:title>
        <c:numFmt formatCode="0.0" sourceLinked="1"/>
        <c:maj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0056448"/>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[Hani i Elezit] Vlera mesatare mujore e PM2.5 (2019~2022)</a:t>
            </a:r>
          </a:p>
        </c:rich>
      </c:tx>
      <c:layout>
        <c:manualLayout>
          <c:xMode val="edge"/>
          <c:yMode val="edge"/>
          <c:x val="0.22971712680560274"/>
          <c:y val="2.7079423649266812E-2"/>
        </c:manualLayout>
      </c:layout>
      <c:spPr>
        <a:noFill/>
        <a:ln>
          <a:noFill/>
        </a:ln>
        <a:effectLst/>
      </c:spPr>
    </c:title>
    <c:plotArea>
      <c:layout/>
      <c:lineChart>
        <c:grouping val="standard"/>
        <c:ser>
          <c:idx val="2"/>
          <c:order val="0"/>
          <c:tx>
            <c:strRef>
              <c:f>'PM2.5'!$A$5</c:f>
              <c:strCache>
                <c:ptCount val="1"/>
                <c:pt idx="0">
                  <c:v>Hani i Elezit (2019)</c:v>
                </c:pt>
              </c:strCache>
            </c:strRef>
          </c:tx>
          <c:spPr>
            <a:ln w="19050" cap="rnd">
              <a:solidFill>
                <a:schemeClr val="accent1"/>
              </a:solidFill>
              <a:round/>
            </a:ln>
            <a:effectLst/>
          </c:spPr>
          <c:marker>
            <c:symbol val="x"/>
            <c:size val="5"/>
            <c:spPr>
              <a:noFill/>
              <a:ln w="9525">
                <a:solidFill>
                  <a:schemeClr val="accent1"/>
                </a:solidFill>
              </a:ln>
              <a:effectLst/>
            </c:spPr>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'PM2.5'!$B$5:$M$5</c:f>
              <c:numCache>
                <c:formatCode>0.0</c:formatCode>
                <c:ptCount val="12"/>
                <c:pt idx="0">
                  <c:v>40.4</c:v>
                </c:pt>
                <c:pt idx="1">
                  <c:v>25.2</c:v>
                </c:pt>
                <c:pt idx="2">
                  <c:v>21.1</c:v>
                </c:pt>
                <c:pt idx="3">
                  <c:v>14.9</c:v>
                </c:pt>
                <c:pt idx="4">
                  <c:v>7.5</c:v>
                </c:pt>
                <c:pt idx="5">
                  <c:v>6.2</c:v>
                </c:pt>
                <c:pt idx="6">
                  <c:v>5.4</c:v>
                </c:pt>
                <c:pt idx="7">
                  <c:v>5.5</c:v>
                </c:pt>
                <c:pt idx="8">
                  <c:v>7.6</c:v>
                </c:pt>
                <c:pt idx="9">
                  <c:v>17.899999999999999</c:v>
                </c:pt>
                <c:pt idx="10">
                  <c:v>20.3</c:v>
                </c:pt>
                <c:pt idx="11">
                  <c:v>26.9</c:v>
                </c:pt>
              </c:numCache>
            </c:numRef>
          </c:val>
          <c:extLst xmlns:c16r2="http://schemas.microsoft.com/office/drawing/2015/06/chart">
            <c:ext xmlns:c16="http://schemas.microsoft.com/office/drawing/2014/chart" uri="{C3380CC4-5D6E-409C-BE32-E72D297353CC}">
              <c16:uniqueId val="{00000000-0A01-45C7-9C6E-15D3D3D45064}"/>
            </c:ext>
          </c:extLst>
        </c:ser>
        <c:ser>
          <c:idx val="3"/>
          <c:order val="1"/>
          <c:tx>
            <c:strRef>
              <c:f>'PM2.5'!$A$6</c:f>
              <c:strCache>
                <c:ptCount val="1"/>
              </c:strCache>
            </c:strRef>
          </c:tx>
          <c:spPr>
            <a:ln w="28575" cap="rnd">
              <a:solidFill>
                <a:schemeClr val="accent4"/>
              </a:solidFill>
              <a:round/>
            </a:ln>
            <a:effectLst/>
          </c:spPr>
          <c:marker>
            <c:symbol val="none"/>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'PM2.5'!$B$6:$M$6</c:f>
            </c:numRef>
          </c:val>
          <c:extLst xmlns:c16r2="http://schemas.microsoft.com/office/drawing/2015/06/chart">
            <c:ext xmlns:c16="http://schemas.microsoft.com/office/drawing/2014/chart" uri="{C3380CC4-5D6E-409C-BE32-E72D297353CC}">
              <c16:uniqueId val="{00000001-0A01-45C7-9C6E-15D3D3D45064}"/>
            </c:ext>
          </c:extLst>
        </c:ser>
        <c:ser>
          <c:idx val="4"/>
          <c:order val="2"/>
          <c:tx>
            <c:strRef>
              <c:f>'PM2.5'!$A$7</c:f>
              <c:strCache>
                <c:ptCount val="1"/>
                <c:pt idx="0">
                  <c:v>Year 2020</c:v>
                </c:pt>
              </c:strCache>
            </c:strRef>
          </c:tx>
          <c:spPr>
            <a:ln w="28575" cap="rnd">
              <a:solidFill>
                <a:schemeClr val="accent5"/>
              </a:solidFill>
              <a:round/>
            </a:ln>
            <a:effectLst/>
          </c:spPr>
          <c:marker>
            <c:symbol val="none"/>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'PM2.5'!$B$7:$M$7</c:f>
            </c:numRef>
          </c:val>
          <c:extLst xmlns:c16r2="http://schemas.microsoft.com/office/drawing/2015/06/chart">
            <c:ext xmlns:c16="http://schemas.microsoft.com/office/drawing/2014/chart" uri="{C3380CC4-5D6E-409C-BE32-E72D297353CC}">
              <c16:uniqueId val="{00000002-0A01-45C7-9C6E-15D3D3D45064}"/>
            </c:ext>
          </c:extLst>
        </c:ser>
        <c:ser>
          <c:idx val="7"/>
          <c:order val="3"/>
          <c:tx>
            <c:strRef>
              <c:f>'PM2.5'!$A$10</c:f>
              <c:strCache>
                <c:ptCount val="1"/>
                <c:pt idx="0">
                  <c:v>Hani i Elezit (2020)</c:v>
                </c:pt>
              </c:strCache>
            </c:strRef>
          </c:tx>
          <c:spPr>
            <a:ln w="19050" cap="rnd">
              <a:solidFill>
                <a:schemeClr val="accent6"/>
              </a:solidFill>
              <a:round/>
            </a:ln>
            <a:effectLst/>
          </c:spPr>
          <c:marker>
            <c:symbol val="x"/>
            <c:size val="5"/>
            <c:spPr>
              <a:noFill/>
              <a:ln w="9525">
                <a:solidFill>
                  <a:schemeClr val="accent6"/>
                </a:solidFill>
              </a:ln>
              <a:effectLst/>
            </c:spPr>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'PM2.5'!$B$10:$M$10</c:f>
              <c:numCache>
                <c:formatCode>0.0</c:formatCode>
                <c:ptCount val="12"/>
                <c:pt idx="0">
                  <c:v>33.9</c:v>
                </c:pt>
                <c:pt idx="1">
                  <c:v>23</c:v>
                </c:pt>
                <c:pt idx="5">
                  <c:v>5.6</c:v>
                </c:pt>
                <c:pt idx="6">
                  <c:v>8.8000000000000007</c:v>
                </c:pt>
                <c:pt idx="7">
                  <c:v>9.8000000000000007</c:v>
                </c:pt>
                <c:pt idx="8">
                  <c:v>9.5</c:v>
                </c:pt>
                <c:pt idx="9">
                  <c:v>14.4</c:v>
                </c:pt>
                <c:pt idx="10">
                  <c:v>34.1</c:v>
                </c:pt>
                <c:pt idx="11">
                  <c:v>29</c:v>
                </c:pt>
              </c:numCache>
            </c:numRef>
          </c:val>
          <c:extLst xmlns:c16r2="http://schemas.microsoft.com/office/drawing/2015/06/chart">
            <c:ext xmlns:c16="http://schemas.microsoft.com/office/drawing/2014/chart" uri="{C3380CC4-5D6E-409C-BE32-E72D297353CC}">
              <c16:uniqueId val="{00000003-0A01-45C7-9C6E-15D3D3D45064}"/>
            </c:ext>
          </c:extLst>
        </c:ser>
        <c:ser>
          <c:idx val="8"/>
          <c:order val="4"/>
          <c:tx>
            <c:strRef>
              <c:f>'PM2.5'!$A$11</c:f>
              <c:strCache>
                <c:ptCount val="1"/>
              </c:strCache>
            </c:strRef>
          </c:tx>
          <c:spPr>
            <a:ln w="28575" cap="rnd">
              <a:solidFill>
                <a:schemeClr val="accent3">
                  <a:lumMod val="60000"/>
                </a:schemeClr>
              </a:solidFill>
              <a:round/>
            </a:ln>
            <a:effectLst/>
          </c:spPr>
          <c:marker>
            <c:symbol val="none"/>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'PM2.5'!$B$11:$M$11</c:f>
            </c:numRef>
          </c:val>
          <c:extLst xmlns:c16r2="http://schemas.microsoft.com/office/drawing/2015/06/chart">
            <c:ext xmlns:c16="http://schemas.microsoft.com/office/drawing/2014/chart" uri="{C3380CC4-5D6E-409C-BE32-E72D297353CC}">
              <c16:uniqueId val="{00000004-0A01-45C7-9C6E-15D3D3D45064}"/>
            </c:ext>
          </c:extLst>
        </c:ser>
        <c:ser>
          <c:idx val="9"/>
          <c:order val="5"/>
          <c:tx>
            <c:strRef>
              <c:f>'PM2.5'!$A$12</c:f>
              <c:strCache>
                <c:ptCount val="1"/>
                <c:pt idx="0">
                  <c:v>Year 2021</c:v>
                </c:pt>
              </c:strCache>
            </c:strRef>
          </c:tx>
          <c:spPr>
            <a:ln w="28575" cap="rnd">
              <a:solidFill>
                <a:schemeClr val="accent4">
                  <a:lumMod val="60000"/>
                </a:schemeClr>
              </a:solidFill>
              <a:round/>
            </a:ln>
            <a:effectLst/>
          </c:spPr>
          <c:marker>
            <c:symbol val="none"/>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'PM2.5'!$B$12:$M$12</c:f>
            </c:numRef>
          </c:val>
          <c:extLst xmlns:c16r2="http://schemas.microsoft.com/office/drawing/2015/06/chart">
            <c:ext xmlns:c16="http://schemas.microsoft.com/office/drawing/2014/chart" uri="{C3380CC4-5D6E-409C-BE32-E72D297353CC}">
              <c16:uniqueId val="{00000005-0A01-45C7-9C6E-15D3D3D45064}"/>
            </c:ext>
          </c:extLst>
        </c:ser>
        <c:ser>
          <c:idx val="12"/>
          <c:order val="6"/>
          <c:tx>
            <c:strRef>
              <c:f>'PM2.5'!$A$15</c:f>
              <c:strCache>
                <c:ptCount val="1"/>
                <c:pt idx="0">
                  <c:v>Hani i Elezit (2021)</c:v>
                </c:pt>
              </c:strCache>
            </c:strRef>
          </c:tx>
          <c:spPr>
            <a:ln w="19050" cap="rnd">
              <a:solidFill>
                <a:srgbClr val="FF0000"/>
              </a:solidFill>
              <a:round/>
            </a:ln>
            <a:effectLst/>
          </c:spPr>
          <c:marker>
            <c:symbol val="x"/>
            <c:size val="5"/>
            <c:spPr>
              <a:noFill/>
              <a:ln w="9525">
                <a:solidFill>
                  <a:srgbClr val="FF0000"/>
                </a:solidFill>
              </a:ln>
              <a:effectLst/>
            </c:spPr>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'PM2.5'!$B$15:$M$15</c:f>
              <c:numCache>
                <c:formatCode>0.0</c:formatCode>
                <c:ptCount val="12"/>
                <c:pt idx="0">
                  <c:v>23.1</c:v>
                </c:pt>
                <c:pt idx="1">
                  <c:v>26.2</c:v>
                </c:pt>
                <c:pt idx="2">
                  <c:v>19.8</c:v>
                </c:pt>
                <c:pt idx="3">
                  <c:v>8</c:v>
                </c:pt>
                <c:pt idx="4">
                  <c:v>3.7</c:v>
                </c:pt>
                <c:pt idx="5">
                  <c:v>4.3</c:v>
                </c:pt>
                <c:pt idx="6">
                  <c:v>7</c:v>
                </c:pt>
                <c:pt idx="7">
                  <c:v>3.6</c:v>
                </c:pt>
                <c:pt idx="8">
                  <c:v>4.3</c:v>
                </c:pt>
                <c:pt idx="9">
                  <c:v>15.5</c:v>
                </c:pt>
                <c:pt idx="10">
                  <c:v>23.2</c:v>
                </c:pt>
                <c:pt idx="11">
                  <c:v>13.1</c:v>
                </c:pt>
              </c:numCache>
            </c:numRef>
          </c:val>
          <c:extLst xmlns:c16r2="http://schemas.microsoft.com/office/drawing/2015/06/chart">
            <c:ext xmlns:c16="http://schemas.microsoft.com/office/drawing/2014/chart" uri="{C3380CC4-5D6E-409C-BE32-E72D297353CC}">
              <c16:uniqueId val="{00000006-0A01-45C7-9C6E-15D3D3D45064}"/>
            </c:ext>
          </c:extLst>
        </c:ser>
        <c:ser>
          <c:idx val="13"/>
          <c:order val="7"/>
          <c:tx>
            <c:strRef>
              <c:f>'PM2.5'!$A$16</c:f>
              <c:strCache>
                <c:ptCount val="1"/>
              </c:strCache>
            </c:strRef>
          </c:tx>
          <c:spPr>
            <a:ln w="28575" cap="rnd">
              <a:solidFill>
                <a:schemeClr val="accent2">
                  <a:lumMod val="80000"/>
                  <a:lumOff val="20000"/>
                </a:schemeClr>
              </a:solidFill>
              <a:round/>
            </a:ln>
            <a:effectLst/>
          </c:spPr>
          <c:marker>
            <c:symbol val="none"/>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'PM2.5'!$B$16:$M$16</c:f>
            </c:numRef>
          </c:val>
          <c:extLst xmlns:c16r2="http://schemas.microsoft.com/office/drawing/2015/06/chart">
            <c:ext xmlns:c16="http://schemas.microsoft.com/office/drawing/2014/chart" uri="{C3380CC4-5D6E-409C-BE32-E72D297353CC}">
              <c16:uniqueId val="{00000007-0A01-45C7-9C6E-15D3D3D45064}"/>
            </c:ext>
          </c:extLst>
        </c:ser>
        <c:ser>
          <c:idx val="14"/>
          <c:order val="8"/>
          <c:tx>
            <c:strRef>
              <c:f>'PM2.5'!$A$17</c:f>
              <c:strCache>
                <c:ptCount val="1"/>
                <c:pt idx="0">
                  <c:v>Year 2022</c:v>
                </c:pt>
              </c:strCache>
            </c:strRef>
          </c:tx>
          <c:spPr>
            <a:ln w="28575" cap="rnd">
              <a:solidFill>
                <a:schemeClr val="accent3">
                  <a:lumMod val="80000"/>
                  <a:lumOff val="20000"/>
                </a:schemeClr>
              </a:solidFill>
              <a:round/>
            </a:ln>
            <a:effectLst/>
          </c:spPr>
          <c:marker>
            <c:symbol val="none"/>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'PM2.5'!$B$17:$M$17</c:f>
            </c:numRef>
          </c:val>
          <c:extLst xmlns:c16r2="http://schemas.microsoft.com/office/drawing/2015/06/chart">
            <c:ext xmlns:c16="http://schemas.microsoft.com/office/drawing/2014/chart" uri="{C3380CC4-5D6E-409C-BE32-E72D297353CC}">
              <c16:uniqueId val="{00000008-0A01-45C7-9C6E-15D3D3D45064}"/>
            </c:ext>
          </c:extLst>
        </c:ser>
        <c:ser>
          <c:idx val="17"/>
          <c:order val="9"/>
          <c:tx>
            <c:strRef>
              <c:f>'PM2.5'!$A$20</c:f>
              <c:strCache>
                <c:ptCount val="1"/>
                <c:pt idx="0">
                  <c:v>Hani i Elezit (2022)</c:v>
                </c:pt>
              </c:strCache>
            </c:strRef>
          </c:tx>
          <c:spPr>
            <a:ln w="19050" cap="rnd">
              <a:solidFill>
                <a:srgbClr val="FFC000"/>
              </a:solidFill>
              <a:round/>
            </a:ln>
            <a:effectLst/>
          </c:spPr>
          <c:marker>
            <c:symbol val="x"/>
            <c:size val="5"/>
            <c:spPr>
              <a:noFill/>
              <a:ln w="9525">
                <a:solidFill>
                  <a:srgbClr val="FFC000"/>
                </a:solidFill>
              </a:ln>
              <a:effectLst/>
            </c:spPr>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'PM2.5'!$B$20:$M$20</c:f>
              <c:numCache>
                <c:formatCode>0.0</c:formatCode>
                <c:ptCount val="12"/>
                <c:pt idx="0">
                  <c:v>25.1</c:v>
                </c:pt>
                <c:pt idx="1">
                  <c:v>20</c:v>
                </c:pt>
                <c:pt idx="2">
                  <c:v>21.2</c:v>
                </c:pt>
                <c:pt idx="3">
                  <c:v>10.4</c:v>
                </c:pt>
                <c:pt idx="4">
                  <c:v>9.1</c:v>
                </c:pt>
                <c:pt idx="5">
                  <c:v>8.2000000000000011</c:v>
                </c:pt>
                <c:pt idx="6">
                  <c:v>7.5</c:v>
                </c:pt>
                <c:pt idx="7">
                  <c:v>8.1</c:v>
                </c:pt>
                <c:pt idx="8">
                  <c:v>6.8</c:v>
                </c:pt>
                <c:pt idx="9">
                  <c:v>12</c:v>
                </c:pt>
                <c:pt idx="10">
                  <c:v>18.8</c:v>
                </c:pt>
                <c:pt idx="11">
                  <c:v>26.2</c:v>
                </c:pt>
              </c:numCache>
            </c:numRef>
          </c:val>
          <c:extLst xmlns:c16r2="http://schemas.microsoft.com/office/drawing/2015/06/chart">
            <c:ext xmlns:c16="http://schemas.microsoft.com/office/drawing/2014/chart" uri="{C3380CC4-5D6E-409C-BE32-E72D297353CC}">
              <c16:uniqueId val="{00000009-0A01-45C7-9C6E-15D3D3D45064}"/>
            </c:ext>
          </c:extLst>
        </c:ser>
        <c:marker val="1"/>
        <c:axId val="140975104"/>
        <c:axId val="140993664"/>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'PM2.5'!$A$3</c15:sqref>
                        </c15:formulaRef>
                      </c:ext>
                    </c:extLst>
                    <c:strCache>
                      <c:ptCount val="1"/>
                      <c:pt idx="0">
                        <c:v>Prishtinë, IHMK (2019)</c:v>
                      </c:pt>
                    </c:strCache>
                  </c:strRef>
                </c:tx>
                <c:spPr>
                  <a:ln w="19050" cap="rnd">
                    <a:solidFill>
                      <a:schemeClr val="accent1"/>
                    </a:solidFill>
                    <a:round/>
                  </a:ln>
                  <a:effectLst/>
                </c:spPr>
                <c:marker>
                  <c:symbol val="triangle"/>
                  <c:size val="5"/>
                  <c:spPr>
                    <a:solidFill>
                      <a:schemeClr val="accent1"/>
                    </a:solidFill>
                    <a:ln w="9525">
                      <a:solidFill>
                        <a:schemeClr val="accent1"/>
                      </a:solidFill>
                    </a:ln>
                    <a:effectLst/>
                  </c:spPr>
                </c:marker>
                <c:cat>
                  <c:strRef>
                    <c:extLst>
                      <c:ext uri="{02D57815-91ED-43cb-92C2-25804820EDAC}">
                        <c15:formulaRef>
                          <c15:sqref>'PM2.5'!$B$2:$M$2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c:ext uri="{02D57815-91ED-43cb-92C2-25804820EDAC}">
                        <c15:formulaRef>
                          <c15:sqref>'PM2.5'!$B$3:$M$3</c15:sqref>
                        </c15:formulaRef>
                      </c:ext>
                    </c:extLst>
                    <c:numCache>
                      <c:formatCode>0.0</c:formatCode>
                      <c:ptCount val="12"/>
                      <c:pt idx="0">
                        <c:v>57.8</c:v>
                      </c:pt>
                      <c:pt idx="1">
                        <c:v>33.200000000000003</c:v>
                      </c:pt>
                      <c:pt idx="2">
                        <c:v>24</c:v>
                      </c:pt>
                      <c:pt idx="3">
                        <c:v>16.7</c:v>
                      </c:pt>
                      <c:pt idx="4">
                        <c:v>8.1999999999999993</c:v>
                      </c:pt>
                      <c:pt idx="5">
                        <c:v>10.9</c:v>
                      </c:pt>
                      <c:pt idx="6">
                        <c:v>9.5</c:v>
                      </c:pt>
                      <c:pt idx="7">
                        <c:v>10.199999999999999</c:v>
                      </c:pt>
                      <c:pt idx="8">
                        <c:v>11</c:v>
                      </c:pt>
                      <c:pt idx="9">
                        <c:v>22.6</c:v>
                      </c:pt>
                      <c:pt idx="10">
                        <c:v>16.899999999999999</c:v>
                      </c:pt>
                      <c:pt idx="11">
                        <c:v>27</c:v>
                      </c:pt>
                    </c:numCache>
                  </c:numRef>
                </c:val>
                <c:smooth val="0"/>
                <c:extLst>
                  <c:ext xmlns:c16="http://schemas.microsoft.com/office/drawing/2014/chart" uri="{C3380CC4-5D6E-409C-BE32-E72D297353CC}">
                    <c16:uniqueId val="{0000000A-0A01-45C7-9C6E-15D3D3D45064}"/>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'PM2.5'!$A$4</c15:sqref>
                        </c15:formulaRef>
                      </c:ext>
                    </c:extLst>
                    <c:strCache>
                      <c:ptCount val="1"/>
                      <c:pt idx="0">
                        <c:v>Gjilan (2019)</c:v>
                      </c:pt>
                    </c:strCache>
                  </c:strRef>
                </c:tx>
                <c:spPr>
                  <a:ln w="19050" cap="rnd">
                    <a:solidFill>
                      <a:schemeClr val="accent1"/>
                    </a:solidFill>
                    <a:round/>
                  </a:ln>
                  <a:effectLst/>
                </c:spPr>
                <c:marker>
                  <c:symbol val="circle"/>
                  <c:size val="5"/>
                  <c:spPr>
                    <a:noFill/>
                    <a:ln w="9525">
                      <a:solidFill>
                        <a:schemeClr val="accent1"/>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'PM2.5'!$B$4:$M$4</c15:sqref>
                        </c15:formulaRef>
                      </c:ext>
                    </c:extLst>
                    <c:numCache>
                      <c:formatCode>0.0</c:formatCode>
                      <c:ptCount val="12"/>
                      <c:pt idx="0">
                        <c:v>78.099999999999994</c:v>
                      </c:pt>
                      <c:pt idx="1">
                        <c:v>51.3</c:v>
                      </c:pt>
                      <c:pt idx="2">
                        <c:v>26.1</c:v>
                      </c:pt>
                      <c:pt idx="3">
                        <c:v>11.6</c:v>
                      </c:pt>
                      <c:pt idx="4">
                        <c:v>5.3</c:v>
                      </c:pt>
                      <c:pt idx="5">
                        <c:v>4</c:v>
                      </c:pt>
                      <c:pt idx="6">
                        <c:v>3.3</c:v>
                      </c:pt>
                      <c:pt idx="7">
                        <c:v>3.4</c:v>
                      </c:pt>
                      <c:pt idx="8">
                        <c:v>3.8</c:v>
                      </c:pt>
                      <c:pt idx="9">
                        <c:v>22.3</c:v>
                      </c:pt>
                      <c:pt idx="10">
                        <c:v>26.1</c:v>
                      </c:pt>
                      <c:pt idx="11">
                        <c:v>40</c:v>
                      </c:pt>
                    </c:numCache>
                  </c:numRef>
                </c:val>
                <c:smooth val="0"/>
                <c:extLst xmlns:c15="http://schemas.microsoft.com/office/drawing/2012/chart">
                  <c:ext xmlns:c16="http://schemas.microsoft.com/office/drawing/2014/chart" uri="{C3380CC4-5D6E-409C-BE32-E72D297353CC}">
                    <c16:uniqueId val="{0000000B-0A01-45C7-9C6E-15D3D3D45064}"/>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'PM2.5'!$A$8</c15:sqref>
                        </c15:formulaRef>
                      </c:ext>
                    </c:extLst>
                    <c:strCache>
                      <c:ptCount val="1"/>
                      <c:pt idx="0">
                        <c:v>Prishtinë, IHMK (2020)</c:v>
                      </c:pt>
                    </c:strCache>
                  </c:strRef>
                </c:tx>
                <c:spPr>
                  <a:ln w="19050" cap="rnd">
                    <a:solidFill>
                      <a:schemeClr val="accent6"/>
                    </a:solidFill>
                    <a:round/>
                  </a:ln>
                  <a:effectLst/>
                </c:spPr>
                <c:marker>
                  <c:symbol val="triang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'PM2.5'!$B$8:$M$8</c15:sqref>
                        </c15:formulaRef>
                      </c:ext>
                    </c:extLst>
                    <c:numCache>
                      <c:formatCode>0.0</c:formatCode>
                      <c:ptCount val="12"/>
                      <c:pt idx="0">
                        <c:v>47.5</c:v>
                      </c:pt>
                      <c:pt idx="1">
                        <c:v>25</c:v>
                      </c:pt>
                      <c:pt idx="5">
                        <c:v>10.3</c:v>
                      </c:pt>
                      <c:pt idx="6">
                        <c:v>11.5</c:v>
                      </c:pt>
                      <c:pt idx="7">
                        <c:v>13</c:v>
                      </c:pt>
                      <c:pt idx="8">
                        <c:v>12</c:v>
                      </c:pt>
                      <c:pt idx="9">
                        <c:v>21</c:v>
                      </c:pt>
                      <c:pt idx="10">
                        <c:v>51.2</c:v>
                      </c:pt>
                      <c:pt idx="11">
                        <c:v>29.5</c:v>
                      </c:pt>
                    </c:numCache>
                  </c:numRef>
                </c:val>
                <c:smooth val="0"/>
                <c:extLst xmlns:c15="http://schemas.microsoft.com/office/drawing/2012/chart">
                  <c:ext xmlns:c16="http://schemas.microsoft.com/office/drawing/2014/chart" uri="{C3380CC4-5D6E-409C-BE32-E72D297353CC}">
                    <c16:uniqueId val="{0000000C-0A01-45C7-9C6E-15D3D3D4506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'PM2.5'!$A$9</c15:sqref>
                        </c15:formulaRef>
                      </c:ext>
                    </c:extLst>
                    <c:strCache>
                      <c:ptCount val="1"/>
                      <c:pt idx="0">
                        <c:v>Gjilan (2020)</c:v>
                      </c:pt>
                    </c:strCache>
                  </c:strRef>
                </c:tx>
                <c:spPr>
                  <a:ln w="19050" cap="rnd">
                    <a:solidFill>
                      <a:schemeClr val="accent6"/>
                    </a:solidFill>
                    <a:round/>
                  </a:ln>
                  <a:effectLst/>
                </c:spPr>
                <c:marker>
                  <c:symbol val="circle"/>
                  <c:size val="5"/>
                  <c:spPr>
                    <a:no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'PM2.5'!$B$9:$M$9</c15:sqref>
                        </c15:formulaRef>
                      </c:ext>
                    </c:extLst>
                    <c:numCache>
                      <c:formatCode>0.0</c:formatCode>
                      <c:ptCount val="12"/>
                      <c:pt idx="0">
                        <c:v>76.7</c:v>
                      </c:pt>
                      <c:pt idx="1">
                        <c:v>48.2</c:v>
                      </c:pt>
                      <c:pt idx="5">
                        <c:v>10.4</c:v>
                      </c:pt>
                      <c:pt idx="6">
                        <c:v>10.7</c:v>
                      </c:pt>
                      <c:pt idx="7">
                        <c:v>11.4</c:v>
                      </c:pt>
                      <c:pt idx="8">
                        <c:v>9.9</c:v>
                      </c:pt>
                      <c:pt idx="9">
                        <c:v>21.7</c:v>
                      </c:pt>
                      <c:pt idx="10">
                        <c:v>52.2</c:v>
                      </c:pt>
                      <c:pt idx="11">
                        <c:v>36</c:v>
                      </c:pt>
                    </c:numCache>
                  </c:numRef>
                </c:val>
                <c:smooth val="0"/>
                <c:extLst xmlns:c15="http://schemas.microsoft.com/office/drawing/2012/chart">
                  <c:ext xmlns:c16="http://schemas.microsoft.com/office/drawing/2014/chart" uri="{C3380CC4-5D6E-409C-BE32-E72D297353CC}">
                    <c16:uniqueId val="{0000000D-0A01-45C7-9C6E-15D3D3D45064}"/>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'PM2.5'!$A$13</c15:sqref>
                        </c15:formulaRef>
                      </c:ext>
                    </c:extLst>
                    <c:strCache>
                      <c:ptCount val="1"/>
                      <c:pt idx="0">
                        <c:v>Prishtinë, IHMK (2021)</c:v>
                      </c:pt>
                    </c:strCache>
                  </c:strRef>
                </c:tx>
                <c:spPr>
                  <a:ln w="19050" cap="rnd">
                    <a:solidFill>
                      <a:srgbClr val="FF0000"/>
                    </a:solidFill>
                    <a:round/>
                  </a:ln>
                  <a:effectLst/>
                </c:spPr>
                <c:marker>
                  <c:symbol val="triangle"/>
                  <c:size val="5"/>
                  <c:spPr>
                    <a:solidFill>
                      <a:srgbClr val="FF0000"/>
                    </a:solidFill>
                    <a:ln w="9525">
                      <a:solidFill>
                        <a:srgbClr val="FF0000"/>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'PM2.5'!$B$13:$M$13</c15:sqref>
                        </c15:formulaRef>
                      </c:ext>
                    </c:extLst>
                    <c:numCache>
                      <c:formatCode>0.0</c:formatCode>
                      <c:ptCount val="12"/>
                      <c:pt idx="0">
                        <c:v>25.7</c:v>
                      </c:pt>
                      <c:pt idx="1">
                        <c:v>38.299999999999997</c:v>
                      </c:pt>
                      <c:pt idx="2">
                        <c:v>24</c:v>
                      </c:pt>
                      <c:pt idx="3">
                        <c:v>16.100000000000001</c:v>
                      </c:pt>
                      <c:pt idx="4">
                        <c:v>9.1</c:v>
                      </c:pt>
                      <c:pt idx="5">
                        <c:v>14</c:v>
                      </c:pt>
                      <c:pt idx="6">
                        <c:v>13.6</c:v>
                      </c:pt>
                      <c:pt idx="7">
                        <c:v>11.4</c:v>
                      </c:pt>
                      <c:pt idx="8">
                        <c:v>11.3</c:v>
                      </c:pt>
                      <c:pt idx="9">
                        <c:v>18.2</c:v>
                      </c:pt>
                      <c:pt idx="10">
                        <c:v>27.9</c:v>
                      </c:pt>
                      <c:pt idx="11">
                        <c:v>21.7</c:v>
                      </c:pt>
                    </c:numCache>
                  </c:numRef>
                </c:val>
                <c:smooth val="0"/>
                <c:extLst xmlns:c15="http://schemas.microsoft.com/office/drawing/2012/chart">
                  <c:ext xmlns:c16="http://schemas.microsoft.com/office/drawing/2014/chart" uri="{C3380CC4-5D6E-409C-BE32-E72D297353CC}">
                    <c16:uniqueId val="{0000000E-0A01-45C7-9C6E-15D3D3D45064}"/>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'PM2.5'!$A$14</c15:sqref>
                        </c15:formulaRef>
                      </c:ext>
                    </c:extLst>
                    <c:strCache>
                      <c:ptCount val="1"/>
                      <c:pt idx="0">
                        <c:v>Gjilan (2021)</c:v>
                      </c:pt>
                    </c:strCache>
                  </c:strRef>
                </c:tx>
                <c:spPr>
                  <a:ln w="19050" cap="rnd">
                    <a:solidFill>
                      <a:srgbClr val="FF0000"/>
                    </a:solidFill>
                    <a:round/>
                  </a:ln>
                  <a:effectLst/>
                </c:spPr>
                <c:marker>
                  <c:symbol val="circle"/>
                  <c:size val="5"/>
                  <c:spPr>
                    <a:noFill/>
                    <a:ln w="9525">
                      <a:solidFill>
                        <a:srgbClr val="FF0000"/>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'PM2.5'!$B$14:$M$14</c15:sqref>
                        </c15:formulaRef>
                      </c:ext>
                    </c:extLst>
                    <c:numCache>
                      <c:formatCode>0.0</c:formatCode>
                      <c:ptCount val="12"/>
                      <c:pt idx="0">
                        <c:v>36.9</c:v>
                      </c:pt>
                      <c:pt idx="1">
                        <c:v>55.3</c:v>
                      </c:pt>
                      <c:pt idx="2">
                        <c:v>28</c:v>
                      </c:pt>
                      <c:pt idx="3">
                        <c:v>19.899999999999999</c:v>
                      </c:pt>
                      <c:pt idx="4">
                        <c:v>8.1</c:v>
                      </c:pt>
                      <c:pt idx="5">
                        <c:v>12.3</c:v>
                      </c:pt>
                      <c:pt idx="6">
                        <c:v>12.9</c:v>
                      </c:pt>
                      <c:pt idx="7">
                        <c:v>10.6</c:v>
                      </c:pt>
                      <c:pt idx="8">
                        <c:v>10.6</c:v>
                      </c:pt>
                      <c:pt idx="9">
                        <c:v>21.4</c:v>
                      </c:pt>
                      <c:pt idx="10">
                        <c:v>32</c:v>
                      </c:pt>
                      <c:pt idx="11">
                        <c:v>19.8</c:v>
                      </c:pt>
                    </c:numCache>
                  </c:numRef>
                </c:val>
                <c:smooth val="0"/>
                <c:extLst xmlns:c15="http://schemas.microsoft.com/office/drawing/2012/chart">
                  <c:ext xmlns:c16="http://schemas.microsoft.com/office/drawing/2014/chart" uri="{C3380CC4-5D6E-409C-BE32-E72D297353CC}">
                    <c16:uniqueId val="{0000000F-0A01-45C7-9C6E-15D3D3D45064}"/>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'PM2.5'!$A$18</c15:sqref>
                        </c15:formulaRef>
                      </c:ext>
                    </c:extLst>
                    <c:strCache>
                      <c:ptCount val="1"/>
                      <c:pt idx="0">
                        <c:v>Prishtinë, IHMK (2022)</c:v>
                      </c:pt>
                    </c:strCache>
                  </c:strRef>
                </c:tx>
                <c:spPr>
                  <a:ln w="19050" cap="rnd">
                    <a:solidFill>
                      <a:schemeClr val="accent4">
                        <a:lumMod val="80000"/>
                        <a:lumOff val="20000"/>
                      </a:schemeClr>
                    </a:solidFill>
                    <a:round/>
                  </a:ln>
                  <a:effectLst/>
                </c:spPr>
                <c:marker>
                  <c:symbol val="triang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'PM2.5'!$B$18:$M$18</c15:sqref>
                        </c15:formulaRef>
                      </c:ext>
                    </c:extLst>
                    <c:numCache>
                      <c:formatCode>0.0</c:formatCode>
                      <c:ptCount val="12"/>
                      <c:pt idx="0">
                        <c:v>34</c:v>
                      </c:pt>
                      <c:pt idx="1">
                        <c:v>24.4</c:v>
                      </c:pt>
                      <c:pt idx="2">
                        <c:v>23</c:v>
                      </c:pt>
                      <c:pt idx="3">
                        <c:v>11</c:v>
                      </c:pt>
                      <c:pt idx="4">
                        <c:v>10.5</c:v>
                      </c:pt>
                      <c:pt idx="5">
                        <c:v>10.8</c:v>
                      </c:pt>
                      <c:pt idx="6">
                        <c:v>8.9</c:v>
                      </c:pt>
                      <c:pt idx="7">
                        <c:v>7.9</c:v>
                      </c:pt>
                      <c:pt idx="8">
                        <c:v>5.6</c:v>
                      </c:pt>
                      <c:pt idx="9">
                        <c:v>13.4</c:v>
                      </c:pt>
                      <c:pt idx="10">
                        <c:v>15.8</c:v>
                      </c:pt>
                      <c:pt idx="11">
                        <c:v>25.8</c:v>
                      </c:pt>
                    </c:numCache>
                  </c:numRef>
                </c:val>
                <c:smooth val="0"/>
                <c:extLst xmlns:c15="http://schemas.microsoft.com/office/drawing/2012/chart">
                  <c:ext xmlns:c16="http://schemas.microsoft.com/office/drawing/2014/chart" uri="{C3380CC4-5D6E-409C-BE32-E72D297353CC}">
                    <c16:uniqueId val="{00000010-0A01-45C7-9C6E-15D3D3D45064}"/>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'PM2.5'!$A$19</c15:sqref>
                        </c15:formulaRef>
                      </c:ext>
                    </c:extLst>
                    <c:strCache>
                      <c:ptCount val="1"/>
                      <c:pt idx="0">
                        <c:v>Gjilan (2022)</c:v>
                      </c:pt>
                    </c:strCache>
                  </c:strRef>
                </c:tx>
                <c:spPr>
                  <a:ln w="19050" cap="rnd">
                    <a:solidFill>
                      <a:srgbClr val="FFC000"/>
                    </a:solidFill>
                    <a:round/>
                  </a:ln>
                  <a:effectLst/>
                </c:spPr>
                <c:marker>
                  <c:symbol val="circle"/>
                  <c:size val="5"/>
                  <c:spPr>
                    <a:noFill/>
                    <a:ln w="9525">
                      <a:solidFill>
                        <a:srgbClr val="FFC000"/>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'PM2.5'!$B$19:$M$19</c15:sqref>
                        </c15:formulaRef>
                      </c:ext>
                    </c:extLst>
                    <c:numCache>
                      <c:formatCode>0.0</c:formatCode>
                      <c:ptCount val="12"/>
                      <c:pt idx="0">
                        <c:v>60.4</c:v>
                      </c:pt>
                      <c:pt idx="1">
                        <c:v>40.799999999999997</c:v>
                      </c:pt>
                      <c:pt idx="2">
                        <c:v>31.3</c:v>
                      </c:pt>
                      <c:pt idx="3">
                        <c:v>13.2</c:v>
                      </c:pt>
                      <c:pt idx="4">
                        <c:v>10.5</c:v>
                      </c:pt>
                      <c:pt idx="5">
                        <c:v>9.6</c:v>
                      </c:pt>
                      <c:pt idx="6">
                        <c:v>9.3000000000000007</c:v>
                      </c:pt>
                      <c:pt idx="7">
                        <c:v>10.8</c:v>
                      </c:pt>
                      <c:pt idx="8">
                        <c:v>9.1</c:v>
                      </c:pt>
                      <c:pt idx="9">
                        <c:v>21.6</c:v>
                      </c:pt>
                      <c:pt idx="10">
                        <c:v>32.1</c:v>
                      </c:pt>
                      <c:pt idx="11">
                        <c:v>41.4</c:v>
                      </c:pt>
                    </c:numCache>
                  </c:numRef>
                </c:val>
                <c:smooth val="0"/>
                <c:extLst xmlns:c15="http://schemas.microsoft.com/office/drawing/2012/chart">
                  <c:ext xmlns:c16="http://schemas.microsoft.com/office/drawing/2014/chart" uri="{C3380CC4-5D6E-409C-BE32-E72D297353CC}">
                    <c16:uniqueId val="{00000011-0A01-45C7-9C6E-15D3D3D45064}"/>
                  </c:ext>
                </c:extLst>
              </c15:ser>
            </c15:filteredLineSeries>
          </c:ext>
        </c:extLst>
      </c:lineChart>
      <c:catAx>
        <c:axId val="140975104"/>
        <c:scaling>
          <c:orientation val="minMax"/>
        </c:scaling>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Muaji</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0993664"/>
        <c:crosses val="autoZero"/>
        <c:auto val="1"/>
        <c:lblAlgn val="ctr"/>
        <c:lblOffset val="100"/>
      </c:catAx>
      <c:valAx>
        <c:axId val="140993664"/>
        <c:scaling>
          <c:orientation val="minMax"/>
          <c:max val="8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PM2.5 [μg/m3]</a:t>
                </a:r>
              </a:p>
            </c:rich>
          </c:tx>
          <c:spPr>
            <a:noFill/>
            <a:ln>
              <a:noFill/>
            </a:ln>
            <a:effectLst/>
          </c:spPr>
        </c:title>
        <c:numFmt formatCode="0.0" sourceLinked="1"/>
        <c:maj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0975104"/>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SO</a:t>
            </a:r>
            <a:r>
              <a:rPr lang="sq-AL" baseline="-25000"/>
              <a:t>2</a:t>
            </a:r>
            <a:r>
              <a:rPr lang="sq-AL"/>
              <a:t> nga secili sektor në </a:t>
            </a:r>
            <a:r>
              <a:rPr lang="en-US"/>
              <a:t>Han i Elezit</a:t>
            </a:r>
            <a:r>
              <a:rPr lang="sq-AL"/>
              <a:t> </a:t>
            </a:r>
          </a:p>
        </c:rich>
      </c:tx>
      <c:spPr>
        <a:noFill/>
        <a:ln>
          <a:noFill/>
        </a:ln>
        <a:effectLst/>
      </c:spPr>
    </c:title>
    <c:plotArea>
      <c:layout/>
      <c:barChart>
        <c:barDir val="col"/>
        <c:grouping val="stacked"/>
        <c:ser>
          <c:idx val="0"/>
          <c:order val="0"/>
          <c:tx>
            <c:strRef>
              <c:f>Graçanicё_Summary!$A$8:$C$8</c:f>
              <c:strCache>
                <c:ptCount val="3"/>
                <c:pt idx="0">
                  <c:v>1.A Djegie</c:v>
                </c:pt>
                <c:pt idx="1">
                  <c:v>1.A.3 Transport</c:v>
                </c:pt>
                <c:pt idx="2">
                  <c:v>SO2 ton/vit</c:v>
                </c:pt>
              </c:strCache>
            </c:strRef>
          </c:tx>
          <c:spPr>
            <a:solidFill>
              <a:srgbClr val="00B0F0"/>
            </a:solidFill>
            <a:ln>
              <a:solidFill>
                <a:srgbClr val="00B0F0"/>
              </a:solidFill>
            </a:ln>
            <a:effectLst/>
          </c:spPr>
          <c:cat>
            <c:strRef>
              <c:f>Graçanicё_Summary!$D$3:$K$3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Graçanicё_Summary!$D$8:$K$8</c:f>
              <c:numCache>
                <c:formatCode>#,##0.00_);[Red]\(#,##0.00\)</c:formatCode>
                <c:ptCount val="8"/>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numCache>
            </c:numRef>
          </c:val>
          <c:extLst xmlns:c16r2="http://schemas.microsoft.com/office/drawing/2015/06/chart">
            <c:ext xmlns:c16="http://schemas.microsoft.com/office/drawing/2014/chart" uri="{C3380CC4-5D6E-409C-BE32-E72D297353CC}">
              <c16:uniqueId val="{00000000-C085-444C-88E3-382909747B1C}"/>
            </c:ext>
          </c:extLst>
        </c:ser>
        <c:ser>
          <c:idx val="1"/>
          <c:order val="1"/>
          <c:tx>
            <c:strRef>
              <c:f>Graçanicё_Summary!$A$9:$C$9</c:f>
              <c:strCache>
                <c:ptCount val="3"/>
                <c:pt idx="0">
                  <c:v>1.A Djegie</c:v>
                </c:pt>
                <c:pt idx="1">
                  <c:v>1.A.4 Djegie e vogël (tregtare / institucionale: stacionare)</c:v>
                </c:pt>
                <c:pt idx="2">
                  <c:v>SO2 ton/vit</c:v>
                </c:pt>
              </c:strCache>
            </c:strRef>
          </c:tx>
          <c:spPr>
            <a:solidFill>
              <a:srgbClr val="FFC000"/>
            </a:solidFill>
            <a:ln>
              <a:solidFill>
                <a:srgbClr val="FFC000"/>
              </a:solidFill>
            </a:ln>
            <a:effectLst/>
          </c:spPr>
          <c:cat>
            <c:strRef>
              <c:f>Graçanicё_Summary!$D$3:$K$3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Graçanicё_Summary!$D$9:$K$9</c:f>
              <c:numCache>
                <c:formatCode>#,##0.00_);[Red]\(#,##0.00\)</c:formatCode>
                <c:ptCount val="8"/>
                <c:pt idx="0">
                  <c:v>16.41</c:v>
                </c:pt>
                <c:pt idx="1">
                  <c:v>10.94</c:v>
                </c:pt>
                <c:pt idx="2">
                  <c:v>8.66</c:v>
                </c:pt>
                <c:pt idx="3">
                  <c:v>12.76</c:v>
                </c:pt>
                <c:pt idx="4">
                  <c:v>14.59</c:v>
                </c:pt>
                <c:pt idx="5">
                  <c:v>15.950000000000006</c:v>
                </c:pt>
                <c:pt idx="6">
                  <c:v>15.950000000000006</c:v>
                </c:pt>
                <c:pt idx="7">
                  <c:v>15.950000000000006</c:v>
                </c:pt>
              </c:numCache>
            </c:numRef>
          </c:val>
          <c:extLst xmlns:c16r2="http://schemas.microsoft.com/office/drawing/2015/06/chart">
            <c:ext xmlns:c16="http://schemas.microsoft.com/office/drawing/2014/chart" uri="{C3380CC4-5D6E-409C-BE32-E72D297353CC}">
              <c16:uniqueId val="{00000001-C085-444C-88E3-382909747B1C}"/>
            </c:ext>
          </c:extLst>
        </c:ser>
        <c:ser>
          <c:idx val="2"/>
          <c:order val="2"/>
          <c:tx>
            <c:strRef>
              <c:f>Graçanicё_Summary!$A$10:$C$10</c:f>
              <c:strCache>
                <c:ptCount val="3"/>
                <c:pt idx="0">
                  <c:v>1.A Djegie</c:v>
                </c:pt>
                <c:pt idx="1">
                  <c:v>1.A.4 Djegie e vogël (banimi: stacionare)</c:v>
                </c:pt>
                <c:pt idx="2">
                  <c:v>SO2 ton/vit</c:v>
                </c:pt>
              </c:strCache>
            </c:strRef>
          </c:tx>
          <c:spPr>
            <a:solidFill>
              <a:srgbClr val="FF0000"/>
            </a:solidFill>
            <a:ln>
              <a:solidFill>
                <a:srgbClr val="FF0000"/>
              </a:solidFill>
            </a:ln>
            <a:effectLst/>
          </c:spPr>
          <c:cat>
            <c:strRef>
              <c:f>Graçanicё_Summary!$D$3:$K$3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Graçanicё_Summary!$D$10:$K$10</c:f>
              <c:numCache>
                <c:formatCode>#,##0.00_);[Red]\(#,##0.00\)</c:formatCode>
                <c:ptCount val="8"/>
                <c:pt idx="0">
                  <c:v>8.620000000000001</c:v>
                </c:pt>
                <c:pt idx="1">
                  <c:v>8.7000000000000011</c:v>
                </c:pt>
                <c:pt idx="2">
                  <c:v>8.77</c:v>
                </c:pt>
                <c:pt idx="3">
                  <c:v>8.76</c:v>
                </c:pt>
                <c:pt idx="4">
                  <c:v>8.7800000000000011</c:v>
                </c:pt>
                <c:pt idx="5">
                  <c:v>8.84</c:v>
                </c:pt>
                <c:pt idx="6">
                  <c:v>8.84</c:v>
                </c:pt>
                <c:pt idx="7">
                  <c:v>8.84</c:v>
                </c:pt>
              </c:numCache>
            </c:numRef>
          </c:val>
          <c:extLst xmlns:c16r2="http://schemas.microsoft.com/office/drawing/2015/06/chart">
            <c:ext xmlns:c16="http://schemas.microsoft.com/office/drawing/2014/chart" uri="{C3380CC4-5D6E-409C-BE32-E72D297353CC}">
              <c16:uniqueId val="{00000002-C085-444C-88E3-382909747B1C}"/>
            </c:ext>
          </c:extLst>
        </c:ser>
        <c:ser>
          <c:idx val="3"/>
          <c:order val="3"/>
          <c:tx>
            <c:strRef>
              <c:f>Graçanicё_Summary!$A$13:$C$13</c:f>
              <c:strCache>
                <c:ptCount val="3"/>
                <c:pt idx="0">
                  <c:v>3. Bujqësi</c:v>
                </c:pt>
                <c:pt idx="2">
                  <c:v>SO2 ton/vit</c:v>
                </c:pt>
              </c:strCache>
            </c:strRef>
          </c:tx>
          <c:spPr>
            <a:solidFill>
              <a:srgbClr val="92D050"/>
            </a:solidFill>
            <a:ln>
              <a:solidFill>
                <a:srgbClr val="92D050"/>
              </a:solidFill>
            </a:ln>
            <a:effectLst/>
          </c:spPr>
          <c:cat>
            <c:strRef>
              <c:f>Graçanicё_Summary!$D$3:$K$3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Graçanicё_Summary!$D$13:$K$13</c:f>
              <c:numCache>
                <c:formatCode>#,##0.00_);[Red]\(#,##0.00\)</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3-C085-444C-88E3-382909747B1C}"/>
            </c:ext>
          </c:extLst>
        </c:ser>
        <c:ser>
          <c:idx val="4"/>
          <c:order val="4"/>
          <c:tx>
            <c:strRef>
              <c:f>Graçanicё_Summary!$A$14:$C$14</c:f>
              <c:strCache>
                <c:ptCount val="3"/>
                <c:pt idx="0">
                  <c:v>5. Mbeturina</c:v>
                </c:pt>
                <c:pt idx="2">
                  <c:v>SO2 ton/vit</c:v>
                </c:pt>
              </c:strCache>
            </c:strRef>
          </c:tx>
          <c:spPr>
            <a:solidFill>
              <a:srgbClr val="7030A0"/>
            </a:solidFill>
            <a:ln>
              <a:solidFill>
                <a:srgbClr val="7030A0"/>
              </a:solidFill>
            </a:ln>
            <a:effectLst/>
          </c:spPr>
          <c:cat>
            <c:strRef>
              <c:f>Graçanicё_Summary!$D$3:$K$3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Graçanicё_Summary!$D$14:$K$14</c:f>
              <c:numCache>
                <c:formatCode>#,##0.00_);[Red]\(#,##0.00\)</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4-C085-444C-88E3-382909747B1C}"/>
            </c:ext>
          </c:extLst>
        </c:ser>
        <c:overlap val="100"/>
        <c:axId val="143262464"/>
        <c:axId val="143264384"/>
      </c:barChart>
      <c:catAx>
        <c:axId val="143262464"/>
        <c:scaling>
          <c:orientation val="minMax"/>
        </c:scaling>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Viti</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264384"/>
        <c:crosses val="autoZero"/>
        <c:auto val="1"/>
        <c:lblAlgn val="ctr"/>
        <c:lblOffset val="100"/>
      </c:catAx>
      <c:valAx>
        <c:axId val="1432643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SO2 [SO2 ton/vit]</a:t>
                </a:r>
              </a:p>
            </c:rich>
          </c:tx>
          <c:spPr>
            <a:noFill/>
            <a:ln>
              <a:noFill/>
            </a:ln>
            <a:effectLst/>
          </c:spPr>
        </c:title>
        <c:numFmt formatCode="#,##0.00_);[Red]\(#,##0.00\)" sourceLinked="1"/>
        <c:maj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2624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NOx nga secili sektor në </a:t>
            </a:r>
            <a:r>
              <a:rPr lang="en-US"/>
              <a:t>Han</a:t>
            </a:r>
            <a:r>
              <a:rPr lang="en-US" baseline="0"/>
              <a:t> i Elezit</a:t>
            </a:r>
            <a:endParaRPr lang="sq-AL"/>
          </a:p>
        </c:rich>
      </c:tx>
      <c:spPr>
        <a:noFill/>
        <a:ln>
          <a:noFill/>
        </a:ln>
        <a:effectLst/>
      </c:spPr>
    </c:title>
    <c:plotArea>
      <c:layout/>
      <c:barChart>
        <c:barDir val="col"/>
        <c:grouping val="stacked"/>
        <c:ser>
          <c:idx val="0"/>
          <c:order val="0"/>
          <c:tx>
            <c:strRef>
              <c:f>Graçanicё_Summary!$A$23:$C$23</c:f>
              <c:strCache>
                <c:ptCount val="3"/>
                <c:pt idx="0">
                  <c:v>1.A Djegie</c:v>
                </c:pt>
                <c:pt idx="1">
                  <c:v>1.A.3 Transport</c:v>
                </c:pt>
                <c:pt idx="2">
                  <c:v>NOx ton/vit</c:v>
                </c:pt>
              </c:strCache>
            </c:strRef>
          </c:tx>
          <c:spPr>
            <a:solidFill>
              <a:srgbClr val="00B0F0"/>
            </a:solidFill>
            <a:ln>
              <a:solidFill>
                <a:srgbClr val="00B0F0"/>
              </a:solidFill>
            </a:ln>
            <a:effectLst/>
          </c:spPr>
          <c:cat>
            <c:strRef>
              <c:f>Graçanicё_Summary!$D$18:$K$18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Graçanicё_Summary!$D$23:$K$23</c:f>
              <c:numCache>
                <c:formatCode>#,##0.00_);[Red]\(#,##0.00\)</c:formatCode>
                <c:ptCount val="8"/>
                <c:pt idx="0">
                  <c:v>21.12</c:v>
                </c:pt>
                <c:pt idx="1">
                  <c:v>21.12</c:v>
                </c:pt>
                <c:pt idx="2">
                  <c:v>21.12</c:v>
                </c:pt>
                <c:pt idx="3">
                  <c:v>21.12</c:v>
                </c:pt>
                <c:pt idx="4">
                  <c:v>21.12</c:v>
                </c:pt>
                <c:pt idx="5">
                  <c:v>21.12</c:v>
                </c:pt>
                <c:pt idx="6">
                  <c:v>21.12</c:v>
                </c:pt>
                <c:pt idx="7">
                  <c:v>21.12</c:v>
                </c:pt>
              </c:numCache>
            </c:numRef>
          </c:val>
          <c:extLst xmlns:c16r2="http://schemas.microsoft.com/office/drawing/2015/06/chart">
            <c:ext xmlns:c16="http://schemas.microsoft.com/office/drawing/2014/chart" uri="{C3380CC4-5D6E-409C-BE32-E72D297353CC}">
              <c16:uniqueId val="{00000000-0C38-432E-9CCB-D5DBB9A2253C}"/>
            </c:ext>
          </c:extLst>
        </c:ser>
        <c:ser>
          <c:idx val="1"/>
          <c:order val="1"/>
          <c:tx>
            <c:strRef>
              <c:f>Graçanicё_Summary!$A$24:$C$24</c:f>
              <c:strCache>
                <c:ptCount val="3"/>
                <c:pt idx="0">
                  <c:v>1.A Djegie</c:v>
                </c:pt>
                <c:pt idx="1">
                  <c:v>1.A.4 Djegie e vogël (tregtare / institucionale: stacionare)</c:v>
                </c:pt>
                <c:pt idx="2">
                  <c:v>NOx ton/vit</c:v>
                </c:pt>
              </c:strCache>
            </c:strRef>
          </c:tx>
          <c:spPr>
            <a:solidFill>
              <a:srgbClr val="FFC000"/>
            </a:solidFill>
            <a:ln>
              <a:solidFill>
                <a:srgbClr val="FFC000"/>
              </a:solidFill>
            </a:ln>
            <a:effectLst/>
          </c:spPr>
          <c:cat>
            <c:strRef>
              <c:f>Graçanicё_Summary!$D$18:$K$18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Graçanicё_Summary!$D$24:$K$24</c:f>
              <c:numCache>
                <c:formatCode>#,##0.00_);[Red]\(#,##0.00\)</c:formatCode>
                <c:ptCount val="8"/>
                <c:pt idx="0">
                  <c:v>6.07</c:v>
                </c:pt>
                <c:pt idx="1">
                  <c:v>4.04</c:v>
                </c:pt>
                <c:pt idx="2">
                  <c:v>3.2</c:v>
                </c:pt>
                <c:pt idx="3">
                  <c:v>4.72</c:v>
                </c:pt>
                <c:pt idx="4">
                  <c:v>5.39</c:v>
                </c:pt>
                <c:pt idx="5">
                  <c:v>5.9</c:v>
                </c:pt>
                <c:pt idx="6">
                  <c:v>5.9</c:v>
                </c:pt>
                <c:pt idx="7">
                  <c:v>5.9</c:v>
                </c:pt>
              </c:numCache>
            </c:numRef>
          </c:val>
          <c:extLst xmlns:c16r2="http://schemas.microsoft.com/office/drawing/2015/06/chart">
            <c:ext xmlns:c16="http://schemas.microsoft.com/office/drawing/2014/chart" uri="{C3380CC4-5D6E-409C-BE32-E72D297353CC}">
              <c16:uniqueId val="{00000001-0C38-432E-9CCB-D5DBB9A2253C}"/>
            </c:ext>
          </c:extLst>
        </c:ser>
        <c:ser>
          <c:idx val="2"/>
          <c:order val="2"/>
          <c:tx>
            <c:strRef>
              <c:f>Graçanicё_Summary!$A$25:$C$25</c:f>
              <c:strCache>
                <c:ptCount val="3"/>
                <c:pt idx="0">
                  <c:v>1.A Djegie</c:v>
                </c:pt>
                <c:pt idx="1">
                  <c:v>1.A.4 Djegie e vogël (banimi: stacionare)</c:v>
                </c:pt>
                <c:pt idx="2">
                  <c:v>NOx ton/vit</c:v>
                </c:pt>
              </c:strCache>
            </c:strRef>
          </c:tx>
          <c:spPr>
            <a:solidFill>
              <a:srgbClr val="FF0000"/>
            </a:solidFill>
            <a:ln>
              <a:solidFill>
                <a:srgbClr val="FF0000"/>
              </a:solidFill>
            </a:ln>
            <a:effectLst/>
          </c:spPr>
          <c:cat>
            <c:strRef>
              <c:f>Graçanicё_Summary!$D$18:$K$18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Graçanicё_Summary!$D$25:$K$25</c:f>
              <c:numCache>
                <c:formatCode>#,##0.00_);[Red]\(#,##0.00\)</c:formatCode>
                <c:ptCount val="8"/>
                <c:pt idx="0">
                  <c:v>8.620000000000001</c:v>
                </c:pt>
                <c:pt idx="1">
                  <c:v>8.7100000000000009</c:v>
                </c:pt>
                <c:pt idx="2">
                  <c:v>8.77</c:v>
                </c:pt>
                <c:pt idx="3">
                  <c:v>8.7800000000000011</c:v>
                </c:pt>
                <c:pt idx="4">
                  <c:v>8.8500000000000068</c:v>
                </c:pt>
                <c:pt idx="5">
                  <c:v>8.8500000000000068</c:v>
                </c:pt>
                <c:pt idx="6">
                  <c:v>8.8500000000000068</c:v>
                </c:pt>
                <c:pt idx="7">
                  <c:v>8.8500000000000068</c:v>
                </c:pt>
              </c:numCache>
            </c:numRef>
          </c:val>
          <c:extLst xmlns:c16r2="http://schemas.microsoft.com/office/drawing/2015/06/chart">
            <c:ext xmlns:c16="http://schemas.microsoft.com/office/drawing/2014/chart" uri="{C3380CC4-5D6E-409C-BE32-E72D297353CC}">
              <c16:uniqueId val="{00000002-0C38-432E-9CCB-D5DBB9A2253C}"/>
            </c:ext>
          </c:extLst>
        </c:ser>
        <c:ser>
          <c:idx val="3"/>
          <c:order val="3"/>
          <c:tx>
            <c:strRef>
              <c:f>Graçanicё_Summary!$A$28:$C$28</c:f>
              <c:strCache>
                <c:ptCount val="3"/>
                <c:pt idx="0">
                  <c:v>3. Bujqësi</c:v>
                </c:pt>
                <c:pt idx="2">
                  <c:v>NOx ton/vit</c:v>
                </c:pt>
              </c:strCache>
            </c:strRef>
          </c:tx>
          <c:spPr>
            <a:solidFill>
              <a:srgbClr val="92D050"/>
            </a:solidFill>
            <a:ln>
              <a:solidFill>
                <a:srgbClr val="92D050"/>
              </a:solidFill>
            </a:ln>
            <a:effectLst/>
          </c:spPr>
          <c:cat>
            <c:strRef>
              <c:f>Graçanicё_Summary!$D$18:$K$18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Graçanicё_Summary!$D$28:$K$28</c:f>
              <c:numCache>
                <c:formatCode>#,##0.00_);[Red]\(#,##0.00\)</c:formatCode>
                <c:ptCount val="8"/>
                <c:pt idx="0">
                  <c:v>4.22</c:v>
                </c:pt>
                <c:pt idx="1">
                  <c:v>3.92</c:v>
                </c:pt>
                <c:pt idx="2">
                  <c:v>3.55</c:v>
                </c:pt>
                <c:pt idx="3">
                  <c:v>3.17</c:v>
                </c:pt>
                <c:pt idx="4">
                  <c:v>3.18</c:v>
                </c:pt>
                <c:pt idx="5">
                  <c:v>3.18</c:v>
                </c:pt>
                <c:pt idx="6">
                  <c:v>3.17</c:v>
                </c:pt>
                <c:pt idx="7">
                  <c:v>3.17</c:v>
                </c:pt>
              </c:numCache>
            </c:numRef>
          </c:val>
          <c:extLst xmlns:c16r2="http://schemas.microsoft.com/office/drawing/2015/06/chart">
            <c:ext xmlns:c16="http://schemas.microsoft.com/office/drawing/2014/chart" uri="{C3380CC4-5D6E-409C-BE32-E72D297353CC}">
              <c16:uniqueId val="{00000003-0C38-432E-9CCB-D5DBB9A2253C}"/>
            </c:ext>
          </c:extLst>
        </c:ser>
        <c:ser>
          <c:idx val="4"/>
          <c:order val="4"/>
          <c:tx>
            <c:strRef>
              <c:f>Graçanicё_Summary!$A$29:$C$29</c:f>
              <c:strCache>
                <c:ptCount val="3"/>
                <c:pt idx="0">
                  <c:v>5. Mbeturina</c:v>
                </c:pt>
                <c:pt idx="2">
                  <c:v>NOx ton/vit</c:v>
                </c:pt>
              </c:strCache>
            </c:strRef>
          </c:tx>
          <c:spPr>
            <a:solidFill>
              <a:srgbClr val="7030A0"/>
            </a:solidFill>
            <a:ln>
              <a:solidFill>
                <a:srgbClr val="7030A0"/>
              </a:solidFill>
            </a:ln>
            <a:effectLst/>
          </c:spPr>
          <c:cat>
            <c:strRef>
              <c:f>Graçanicё_Summary!$D$18:$K$18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Graçanicё_Summary!$D$29:$K$29</c:f>
              <c:numCache>
                <c:formatCode>#,##0.00_);[Red]\(#,##0.00\)</c:formatCode>
                <c:ptCount val="8"/>
                <c:pt idx="0">
                  <c:v>0.1</c:v>
                </c:pt>
                <c:pt idx="1">
                  <c:v>0.1</c:v>
                </c:pt>
                <c:pt idx="2">
                  <c:v>0.1</c:v>
                </c:pt>
                <c:pt idx="3">
                  <c:v>0.1</c:v>
                </c:pt>
                <c:pt idx="4">
                  <c:v>0.1</c:v>
                </c:pt>
                <c:pt idx="5">
                  <c:v>0.1</c:v>
                </c:pt>
                <c:pt idx="6">
                  <c:v>0.1</c:v>
                </c:pt>
                <c:pt idx="7">
                  <c:v>0.1</c:v>
                </c:pt>
              </c:numCache>
            </c:numRef>
          </c:val>
          <c:extLst xmlns:c16r2="http://schemas.microsoft.com/office/drawing/2015/06/chart">
            <c:ext xmlns:c16="http://schemas.microsoft.com/office/drawing/2014/chart" uri="{C3380CC4-5D6E-409C-BE32-E72D297353CC}">
              <c16:uniqueId val="{00000004-0C38-432E-9CCB-D5DBB9A2253C}"/>
            </c:ext>
          </c:extLst>
        </c:ser>
        <c:overlap val="100"/>
        <c:axId val="143317632"/>
        <c:axId val="145244928"/>
      </c:barChart>
      <c:catAx>
        <c:axId val="143317632"/>
        <c:scaling>
          <c:orientation val="minMax"/>
        </c:scaling>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Viti</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244928"/>
        <c:crosses val="autoZero"/>
        <c:auto val="1"/>
        <c:lblAlgn val="ctr"/>
        <c:lblOffset val="100"/>
      </c:catAx>
      <c:valAx>
        <c:axId val="1452449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NOx [NOx ton/vit]</a:t>
                </a:r>
              </a:p>
            </c:rich>
          </c:tx>
          <c:spPr>
            <a:noFill/>
            <a:ln>
              <a:noFill/>
            </a:ln>
            <a:effectLst/>
          </c:spPr>
        </c:title>
        <c:numFmt formatCode="#,##0.00_);[Red]\(#,##0.00\)" sourceLinked="1"/>
        <c:maj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3176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PM</a:t>
            </a:r>
            <a:r>
              <a:rPr lang="sq-AL" baseline="-25000"/>
              <a:t>10</a:t>
            </a:r>
            <a:r>
              <a:rPr lang="sq-AL"/>
              <a:t> nga secili sektor në </a:t>
            </a:r>
            <a:r>
              <a:rPr lang="en-US"/>
              <a:t>Hani i Elezit</a:t>
            </a:r>
            <a:endParaRPr lang="sq-AL"/>
          </a:p>
        </c:rich>
      </c:tx>
      <c:spPr>
        <a:noFill/>
        <a:ln>
          <a:noFill/>
        </a:ln>
        <a:effectLst/>
      </c:spPr>
    </c:title>
    <c:plotArea>
      <c:layout/>
      <c:barChart>
        <c:barDir val="col"/>
        <c:grouping val="stacked"/>
        <c:ser>
          <c:idx val="0"/>
          <c:order val="0"/>
          <c:tx>
            <c:strRef>
              <c:f>'Hani i Elezit_Summary'!$A$38:$C$38</c:f>
              <c:strCache>
                <c:ptCount val="3"/>
                <c:pt idx="0">
                  <c:v>1.A Djegie</c:v>
                </c:pt>
                <c:pt idx="1">
                  <c:v>1.A.3 Transport</c:v>
                </c:pt>
                <c:pt idx="2">
                  <c:v>PM10 ton/vit</c:v>
                </c:pt>
              </c:strCache>
            </c:strRef>
          </c:tx>
          <c:spPr>
            <a:solidFill>
              <a:srgbClr val="00B0F0"/>
            </a:solidFill>
            <a:ln>
              <a:solidFill>
                <a:srgbClr val="00B0F0"/>
              </a:solidFill>
            </a:ln>
            <a:effectLst/>
          </c:spPr>
          <c:cat>
            <c:strRef>
              <c:f>'Hani i Elezit_Summary'!$D$33:$K$33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'Hani i Elezit_Summary'!$D$38:$K$38</c:f>
              <c:numCache>
                <c:formatCode>#,##0.00_);[Red]\(#,##0.00\)</c:formatCode>
                <c:ptCount val="8"/>
                <c:pt idx="0">
                  <c:v>1.191999999999992</c:v>
                </c:pt>
                <c:pt idx="1">
                  <c:v>1.191999999999992</c:v>
                </c:pt>
                <c:pt idx="2">
                  <c:v>1.191999999999992</c:v>
                </c:pt>
                <c:pt idx="3">
                  <c:v>1.191999999999992</c:v>
                </c:pt>
                <c:pt idx="4">
                  <c:v>1.191999999999992</c:v>
                </c:pt>
                <c:pt idx="5">
                  <c:v>1.191999999999992</c:v>
                </c:pt>
                <c:pt idx="6">
                  <c:v>1.191999999999992</c:v>
                </c:pt>
                <c:pt idx="7">
                  <c:v>1.191999999999992</c:v>
                </c:pt>
              </c:numCache>
            </c:numRef>
          </c:val>
          <c:extLst xmlns:c16r2="http://schemas.microsoft.com/office/drawing/2015/06/chart">
            <c:ext xmlns:c16="http://schemas.microsoft.com/office/drawing/2014/chart" uri="{C3380CC4-5D6E-409C-BE32-E72D297353CC}">
              <c16:uniqueId val="{00000000-923D-4134-B04D-820ACB377EBE}"/>
            </c:ext>
          </c:extLst>
        </c:ser>
        <c:ser>
          <c:idx val="1"/>
          <c:order val="1"/>
          <c:tx>
            <c:strRef>
              <c:f>'Hani i Elezit_Summary'!$A$39:$C$39</c:f>
              <c:strCache>
                <c:ptCount val="3"/>
                <c:pt idx="0">
                  <c:v>1.A Djegie</c:v>
                </c:pt>
                <c:pt idx="1">
                  <c:v>1.A.4 Djegie e vogël (tregtare / institucionale: stacionare)</c:v>
                </c:pt>
                <c:pt idx="2">
                  <c:v>PM10 ton/vit</c:v>
                </c:pt>
              </c:strCache>
            </c:strRef>
          </c:tx>
          <c:spPr>
            <a:solidFill>
              <a:srgbClr val="FFC000"/>
            </a:solidFill>
            <a:ln>
              <a:solidFill>
                <a:srgbClr val="FFC000"/>
              </a:solidFill>
            </a:ln>
            <a:effectLst/>
          </c:spPr>
          <c:cat>
            <c:strRef>
              <c:f>'Hani i Elezit_Summary'!$D$33:$K$33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'Hani i Elezit_Summary'!$D$39:$K$39</c:f>
              <c:numCache>
                <c:formatCode>#,##0.00_);[Red]\(#,##0.00\)</c:formatCode>
                <c:ptCount val="8"/>
                <c:pt idx="0">
                  <c:v>2.6427999999999994</c:v>
                </c:pt>
                <c:pt idx="1">
                  <c:v>1.7618999999999883</c:v>
                </c:pt>
                <c:pt idx="2">
                  <c:v>1.3949000000000003</c:v>
                </c:pt>
                <c:pt idx="3">
                  <c:v>2.0555999999999988</c:v>
                </c:pt>
                <c:pt idx="4">
                  <c:v>2.3492999999999977</c:v>
                </c:pt>
                <c:pt idx="5">
                  <c:v>2.5694999999999997</c:v>
                </c:pt>
                <c:pt idx="6">
                  <c:v>2.5694999999999997</c:v>
                </c:pt>
                <c:pt idx="7">
                  <c:v>2.5694999999999997</c:v>
                </c:pt>
              </c:numCache>
            </c:numRef>
          </c:val>
          <c:extLst xmlns:c16r2="http://schemas.microsoft.com/office/drawing/2015/06/chart">
            <c:ext xmlns:c16="http://schemas.microsoft.com/office/drawing/2014/chart" uri="{C3380CC4-5D6E-409C-BE32-E72D297353CC}">
              <c16:uniqueId val="{00000001-923D-4134-B04D-820ACB377EBE}"/>
            </c:ext>
          </c:extLst>
        </c:ser>
        <c:ser>
          <c:idx val="2"/>
          <c:order val="2"/>
          <c:tx>
            <c:strRef>
              <c:f>'Hani i Elezit_Summary'!$A$40:$C$40</c:f>
              <c:strCache>
                <c:ptCount val="3"/>
                <c:pt idx="0">
                  <c:v>1.A Djegie</c:v>
                </c:pt>
                <c:pt idx="1">
                  <c:v>1.A.4 Djegie e vogël (banimi: stacionare)</c:v>
                </c:pt>
                <c:pt idx="2">
                  <c:v>PM10 ton/vit</c:v>
                </c:pt>
              </c:strCache>
            </c:strRef>
          </c:tx>
          <c:spPr>
            <a:solidFill>
              <a:srgbClr val="FF0000"/>
            </a:solidFill>
            <a:ln>
              <a:solidFill>
                <a:srgbClr val="FF0000"/>
              </a:solidFill>
            </a:ln>
            <a:effectLst/>
          </c:spPr>
          <c:cat>
            <c:strRef>
              <c:f>'Hani i Elezit_Summary'!$D$33:$K$33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'Hani i Elezit_Summary'!$D$40:$K$40</c:f>
              <c:numCache>
                <c:formatCode>#,##0.00_);[Red]\(#,##0.00\)</c:formatCode>
                <c:ptCount val="8"/>
                <c:pt idx="0">
                  <c:v>117.01600000000002</c:v>
                </c:pt>
                <c:pt idx="1">
                  <c:v>118.208</c:v>
                </c:pt>
                <c:pt idx="2">
                  <c:v>119.15499999999999</c:v>
                </c:pt>
                <c:pt idx="3">
                  <c:v>118.958</c:v>
                </c:pt>
                <c:pt idx="4">
                  <c:v>119.35299999999998</c:v>
                </c:pt>
                <c:pt idx="5">
                  <c:v>120.12899999999998</c:v>
                </c:pt>
                <c:pt idx="6">
                  <c:v>120.12899999999998</c:v>
                </c:pt>
                <c:pt idx="7">
                  <c:v>120.12899999999998</c:v>
                </c:pt>
              </c:numCache>
            </c:numRef>
          </c:val>
          <c:extLst xmlns:c16r2="http://schemas.microsoft.com/office/drawing/2015/06/chart">
            <c:ext xmlns:c16="http://schemas.microsoft.com/office/drawing/2014/chart" uri="{C3380CC4-5D6E-409C-BE32-E72D297353CC}">
              <c16:uniqueId val="{00000002-923D-4134-B04D-820ACB377EBE}"/>
            </c:ext>
          </c:extLst>
        </c:ser>
        <c:ser>
          <c:idx val="3"/>
          <c:order val="3"/>
          <c:tx>
            <c:strRef>
              <c:f>'Hani i Elezit_Summary'!$A$43:$C$43</c:f>
              <c:strCache>
                <c:ptCount val="3"/>
                <c:pt idx="0">
                  <c:v>3. Bujqësi</c:v>
                </c:pt>
                <c:pt idx="2">
                  <c:v>PM10 ton/vit</c:v>
                </c:pt>
              </c:strCache>
            </c:strRef>
          </c:tx>
          <c:spPr>
            <a:solidFill>
              <a:srgbClr val="92D050"/>
            </a:solidFill>
            <a:ln>
              <a:solidFill>
                <a:srgbClr val="92D050"/>
              </a:solidFill>
            </a:ln>
            <a:effectLst/>
          </c:spPr>
          <c:cat>
            <c:strRef>
              <c:f>'Hani i Elezit_Summary'!$D$33:$K$33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'Hani i Elezit_Summary'!$D$43:$K$43</c:f>
              <c:numCache>
                <c:formatCode>#,##0.00_);[Red]\(#,##0.00\)</c:formatCode>
                <c:ptCount val="8"/>
                <c:pt idx="0">
                  <c:v>1.2153212669257998</c:v>
                </c:pt>
                <c:pt idx="1">
                  <c:v>1.2446218477443856</c:v>
                </c:pt>
                <c:pt idx="2">
                  <c:v>1.247945496792392</c:v>
                </c:pt>
                <c:pt idx="3">
                  <c:v>1.226077259821208</c:v>
                </c:pt>
                <c:pt idx="4">
                  <c:v>1.2336594199463999</c:v>
                </c:pt>
                <c:pt idx="5">
                  <c:v>1.2550274572199858</c:v>
                </c:pt>
                <c:pt idx="6">
                  <c:v>1.2550274572199858</c:v>
                </c:pt>
                <c:pt idx="7">
                  <c:v>1.2550274572199858</c:v>
                </c:pt>
              </c:numCache>
            </c:numRef>
          </c:val>
          <c:extLst xmlns:c16r2="http://schemas.microsoft.com/office/drawing/2015/06/chart">
            <c:ext xmlns:c16="http://schemas.microsoft.com/office/drawing/2014/chart" uri="{C3380CC4-5D6E-409C-BE32-E72D297353CC}">
              <c16:uniqueId val="{00000003-923D-4134-B04D-820ACB377EBE}"/>
            </c:ext>
          </c:extLst>
        </c:ser>
        <c:ser>
          <c:idx val="4"/>
          <c:order val="4"/>
          <c:tx>
            <c:strRef>
              <c:f>'Hani i Elezit_Summary'!$A$44:$C$44</c:f>
              <c:strCache>
                <c:ptCount val="3"/>
                <c:pt idx="0">
                  <c:v>5. Mbeturina</c:v>
                </c:pt>
                <c:pt idx="2">
                  <c:v>PM10 ton/vit</c:v>
                </c:pt>
              </c:strCache>
            </c:strRef>
          </c:tx>
          <c:spPr>
            <a:solidFill>
              <a:srgbClr val="7030A0"/>
            </a:solidFill>
            <a:ln>
              <a:solidFill>
                <a:srgbClr val="7030A0"/>
              </a:solidFill>
            </a:ln>
            <a:effectLst/>
          </c:spPr>
          <c:cat>
            <c:strRef>
              <c:f>'Hani i Elezit_Summary'!$D$33:$K$33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'Hani i Elezit_Summary'!$D$44:$K$44</c:f>
              <c:numCache>
                <c:formatCode>#,##0.00_);[Red]\(#,##0.00\)</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4-923D-4134-B04D-820ACB377EBE}"/>
            </c:ext>
          </c:extLst>
        </c:ser>
        <c:overlap val="100"/>
        <c:axId val="173334912"/>
        <c:axId val="173336832"/>
      </c:barChart>
      <c:catAx>
        <c:axId val="173334912"/>
        <c:scaling>
          <c:orientation val="minMax"/>
        </c:scaling>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Viti</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336832"/>
        <c:crosses val="autoZero"/>
        <c:auto val="1"/>
        <c:lblAlgn val="ctr"/>
        <c:lblOffset val="100"/>
      </c:catAx>
      <c:valAx>
        <c:axId val="1733368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PM10 [PM10 ton/vit]</a:t>
                </a:r>
              </a:p>
            </c:rich>
          </c:tx>
          <c:spPr>
            <a:noFill/>
            <a:ln>
              <a:noFill/>
            </a:ln>
            <a:effectLst/>
          </c:spPr>
        </c:title>
        <c:numFmt formatCode="#,##0.00_);[Red]\(#,##0.00\)" sourceLinked="1"/>
        <c:maj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3349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lgn="ct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PM2.5 nga secili sektor në </a:t>
            </a:r>
            <a:r>
              <a:rPr lang="en-US"/>
              <a:t>Hani i Elezit</a:t>
            </a:r>
            <a:r>
              <a:rPr lang="sq-AL"/>
              <a:t> </a:t>
            </a:r>
          </a:p>
        </c:rich>
      </c:tx>
      <c:spPr>
        <a:noFill/>
        <a:ln>
          <a:noFill/>
        </a:ln>
        <a:effectLst/>
      </c:spPr>
    </c:title>
    <c:plotArea>
      <c:layout/>
      <c:barChart>
        <c:barDir val="col"/>
        <c:grouping val="stacked"/>
        <c:ser>
          <c:idx val="0"/>
          <c:order val="0"/>
          <c:tx>
            <c:strRef>
              <c:f>'Hani i Elezit_Summary'!$A$53:$C$53</c:f>
              <c:strCache>
                <c:ptCount val="3"/>
                <c:pt idx="0">
                  <c:v>1.A Djegie</c:v>
                </c:pt>
                <c:pt idx="1">
                  <c:v>1.A.3 Transport</c:v>
                </c:pt>
                <c:pt idx="2">
                  <c:v>PM2.5 ton/vit</c:v>
                </c:pt>
              </c:strCache>
            </c:strRef>
          </c:tx>
          <c:spPr>
            <a:solidFill>
              <a:srgbClr val="00B0F0"/>
            </a:solidFill>
            <a:ln>
              <a:solidFill>
                <a:srgbClr val="00B0F0"/>
              </a:solidFill>
            </a:ln>
            <a:effectLst/>
          </c:spPr>
          <c:cat>
            <c:strRef>
              <c:f>'Hani i Elezit_Summary'!$D$47:$K$48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'Hani i Elezit_Summary'!$D$53:$K$53</c:f>
              <c:numCache>
                <c:formatCode>#,##0.00_);[Red]\(#,##0.00\)</c:formatCode>
                <c:ptCount val="8"/>
                <c:pt idx="0">
                  <c:v>1.191999999999992</c:v>
                </c:pt>
                <c:pt idx="1">
                  <c:v>1.191999999999992</c:v>
                </c:pt>
                <c:pt idx="2">
                  <c:v>1.191999999999992</c:v>
                </c:pt>
                <c:pt idx="3">
                  <c:v>1.191999999999992</c:v>
                </c:pt>
                <c:pt idx="4">
                  <c:v>1.191999999999992</c:v>
                </c:pt>
                <c:pt idx="5">
                  <c:v>1.191999999999992</c:v>
                </c:pt>
                <c:pt idx="6">
                  <c:v>1.191999999999992</c:v>
                </c:pt>
                <c:pt idx="7">
                  <c:v>1.191999999999992</c:v>
                </c:pt>
              </c:numCache>
            </c:numRef>
          </c:val>
          <c:extLst xmlns:c16r2="http://schemas.microsoft.com/office/drawing/2015/06/chart">
            <c:ext xmlns:c16="http://schemas.microsoft.com/office/drawing/2014/chart" uri="{C3380CC4-5D6E-409C-BE32-E72D297353CC}">
              <c16:uniqueId val="{00000000-D5C4-44D8-83FE-B2D229201B7B}"/>
            </c:ext>
          </c:extLst>
        </c:ser>
        <c:ser>
          <c:idx val="1"/>
          <c:order val="1"/>
          <c:tx>
            <c:strRef>
              <c:f>'Hani i Elezit_Summary'!$A$54:$C$54</c:f>
              <c:strCache>
                <c:ptCount val="3"/>
                <c:pt idx="0">
                  <c:v>1.A Djegie</c:v>
                </c:pt>
                <c:pt idx="1">
                  <c:v>1.A.4 Djegie e vogël (tregtare / institucionale: stacionare)</c:v>
                </c:pt>
                <c:pt idx="2">
                  <c:v>PM2.5 ton/vit</c:v>
                </c:pt>
              </c:strCache>
            </c:strRef>
          </c:tx>
          <c:spPr>
            <a:solidFill>
              <a:srgbClr val="FFC000"/>
            </a:solidFill>
            <a:ln>
              <a:solidFill>
                <a:srgbClr val="FFC000"/>
              </a:solidFill>
            </a:ln>
            <a:effectLst/>
          </c:spPr>
          <c:cat>
            <c:strRef>
              <c:f>'Hani i Elezit_Summary'!$D$47:$K$48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'Hani i Elezit_Summary'!$D$54:$K$54</c:f>
              <c:numCache>
                <c:formatCode>#,##0.00_);[Red]\(#,##0.00\)</c:formatCode>
                <c:ptCount val="8"/>
                <c:pt idx="0">
                  <c:v>2.4455999999999993</c:v>
                </c:pt>
                <c:pt idx="1">
                  <c:v>1.6303999999999998</c:v>
                </c:pt>
                <c:pt idx="2">
                  <c:v>1.2907000000000002</c:v>
                </c:pt>
                <c:pt idx="3">
                  <c:v>1.9020000000000001</c:v>
                </c:pt>
                <c:pt idx="4">
                  <c:v>2.1738</c:v>
                </c:pt>
                <c:pt idx="5">
                  <c:v>2.3775999999999997</c:v>
                </c:pt>
                <c:pt idx="6">
                  <c:v>2.3775999999999997</c:v>
                </c:pt>
                <c:pt idx="7">
                  <c:v>2.3775999999999997</c:v>
                </c:pt>
              </c:numCache>
            </c:numRef>
          </c:val>
          <c:extLst xmlns:c16r2="http://schemas.microsoft.com/office/drawing/2015/06/chart">
            <c:ext xmlns:c16="http://schemas.microsoft.com/office/drawing/2014/chart" uri="{C3380CC4-5D6E-409C-BE32-E72D297353CC}">
              <c16:uniqueId val="{00000001-D5C4-44D8-83FE-B2D229201B7B}"/>
            </c:ext>
          </c:extLst>
        </c:ser>
        <c:ser>
          <c:idx val="2"/>
          <c:order val="2"/>
          <c:tx>
            <c:strRef>
              <c:f>'Hani i Elezit_Summary'!$A$55:$C$55</c:f>
              <c:strCache>
                <c:ptCount val="3"/>
                <c:pt idx="0">
                  <c:v>1.A Djegie</c:v>
                </c:pt>
                <c:pt idx="1">
                  <c:v>1.A.4 Djegie e vogël (banimi: stacionare)</c:v>
                </c:pt>
                <c:pt idx="2">
                  <c:v>PM2.5 ton/vit</c:v>
                </c:pt>
              </c:strCache>
            </c:strRef>
          </c:tx>
          <c:spPr>
            <a:solidFill>
              <a:srgbClr val="FF0000"/>
            </a:solidFill>
            <a:ln>
              <a:solidFill>
                <a:srgbClr val="FF0000"/>
              </a:solidFill>
            </a:ln>
            <a:effectLst/>
          </c:spPr>
          <c:cat>
            <c:strRef>
              <c:f>'Hani i Elezit_Summary'!$D$47:$K$48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'Hani i Elezit_Summary'!$D$55:$K$55</c:f>
              <c:numCache>
                <c:formatCode>#,##0.00_);[Red]\(#,##0.00\)</c:formatCode>
                <c:ptCount val="8"/>
                <c:pt idx="0">
                  <c:v>113.958</c:v>
                </c:pt>
                <c:pt idx="1">
                  <c:v>115.119</c:v>
                </c:pt>
                <c:pt idx="2">
                  <c:v>116.04100000000012</c:v>
                </c:pt>
                <c:pt idx="3">
                  <c:v>115.849</c:v>
                </c:pt>
                <c:pt idx="4">
                  <c:v>116.233</c:v>
                </c:pt>
                <c:pt idx="5">
                  <c:v>116.99000000000002</c:v>
                </c:pt>
                <c:pt idx="6">
                  <c:v>116.99000000000002</c:v>
                </c:pt>
                <c:pt idx="7">
                  <c:v>116.99000000000002</c:v>
                </c:pt>
              </c:numCache>
            </c:numRef>
          </c:val>
          <c:extLst xmlns:c16r2="http://schemas.microsoft.com/office/drawing/2015/06/chart">
            <c:ext xmlns:c16="http://schemas.microsoft.com/office/drawing/2014/chart" uri="{C3380CC4-5D6E-409C-BE32-E72D297353CC}">
              <c16:uniqueId val="{00000002-D5C4-44D8-83FE-B2D229201B7B}"/>
            </c:ext>
          </c:extLst>
        </c:ser>
        <c:ser>
          <c:idx val="3"/>
          <c:order val="3"/>
          <c:tx>
            <c:strRef>
              <c:f>'Hani i Elezit_Summary'!$A$58:$C$58</c:f>
              <c:strCache>
                <c:ptCount val="3"/>
                <c:pt idx="0">
                  <c:v>3. Bujqësi</c:v>
                </c:pt>
                <c:pt idx="2">
                  <c:v>PM2.5 ton/vit</c:v>
                </c:pt>
              </c:strCache>
            </c:strRef>
          </c:tx>
          <c:spPr>
            <a:solidFill>
              <a:srgbClr val="92D050"/>
            </a:solidFill>
            <a:ln>
              <a:solidFill>
                <a:srgbClr val="92D050"/>
              </a:solidFill>
            </a:ln>
            <a:effectLst/>
          </c:spPr>
          <c:cat>
            <c:strRef>
              <c:f>'Hani i Elezit_Summary'!$D$47:$K$48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'Hani i Elezit_Summary'!$D$58:$K$58</c:f>
              <c:numCache>
                <c:formatCode>#,##0.00_);[Red]\(#,##0.00\)</c:formatCode>
                <c:ptCount val="8"/>
                <c:pt idx="0">
                  <c:v>0.41582493708760593</c:v>
                </c:pt>
                <c:pt idx="1">
                  <c:v>0.42314148733680246</c:v>
                </c:pt>
                <c:pt idx="2">
                  <c:v>0.41607804959279998</c:v>
                </c:pt>
                <c:pt idx="3">
                  <c:v>0.411484246146402</c:v>
                </c:pt>
                <c:pt idx="4">
                  <c:v>0.41195829258080263</c:v>
                </c:pt>
                <c:pt idx="5">
                  <c:v>0.41891390684000251</c:v>
                </c:pt>
                <c:pt idx="6">
                  <c:v>0.41891390684000251</c:v>
                </c:pt>
                <c:pt idx="7">
                  <c:v>0.41891390684000251</c:v>
                </c:pt>
              </c:numCache>
            </c:numRef>
          </c:val>
          <c:extLst xmlns:c16r2="http://schemas.microsoft.com/office/drawing/2015/06/chart">
            <c:ext xmlns:c16="http://schemas.microsoft.com/office/drawing/2014/chart" uri="{C3380CC4-5D6E-409C-BE32-E72D297353CC}">
              <c16:uniqueId val="{00000003-D5C4-44D8-83FE-B2D229201B7B}"/>
            </c:ext>
          </c:extLst>
        </c:ser>
        <c:ser>
          <c:idx val="4"/>
          <c:order val="4"/>
          <c:tx>
            <c:strRef>
              <c:f>'Hani i Elezit_Summary'!$A$59:$C$59</c:f>
              <c:strCache>
                <c:ptCount val="3"/>
                <c:pt idx="0">
                  <c:v>5. Mbeturina</c:v>
                </c:pt>
                <c:pt idx="2">
                  <c:v>PM2.5 ton/vit</c:v>
                </c:pt>
              </c:strCache>
            </c:strRef>
          </c:tx>
          <c:spPr>
            <a:solidFill>
              <a:srgbClr val="7030A0"/>
            </a:solidFill>
            <a:ln>
              <a:solidFill>
                <a:srgbClr val="7030A0"/>
              </a:solidFill>
            </a:ln>
            <a:effectLst/>
          </c:spPr>
          <c:cat>
            <c:strRef>
              <c:f>'Hani i Elezit_Summary'!$D$47:$K$48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'Hani i Elezit_Summary'!$D$59:$K$59</c:f>
              <c:numCache>
                <c:formatCode>#,##0.00_);[Red]\(#,##0.00\)</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4-D5C4-44D8-83FE-B2D229201B7B}"/>
            </c:ext>
          </c:extLst>
        </c:ser>
        <c:overlap val="100"/>
        <c:axId val="173746048"/>
        <c:axId val="173768704"/>
      </c:barChart>
      <c:catAx>
        <c:axId val="173746048"/>
        <c:scaling>
          <c:orientation val="minMax"/>
        </c:scaling>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Viti</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768704"/>
        <c:crosses val="autoZero"/>
        <c:auto val="1"/>
        <c:lblAlgn val="ctr"/>
        <c:lblOffset val="100"/>
      </c:catAx>
      <c:valAx>
        <c:axId val="17376870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PM2.5 [PM2.5 ton/vit]</a:t>
                </a:r>
              </a:p>
            </c:rich>
          </c:tx>
          <c:spPr>
            <a:noFill/>
            <a:ln>
              <a:noFill/>
            </a:ln>
            <a:effectLst/>
          </c:spPr>
        </c:title>
        <c:numFmt formatCode="#,##0.00_);[Red]\(#,##0.00\)" sourceLinked="1"/>
        <c:maj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746048"/>
        <c:crosses val="autoZero"/>
        <c:crossBetween val="between"/>
      </c:valAx>
      <c:spPr>
        <a:noFill/>
        <a:ln>
          <a:noFill/>
        </a:ln>
        <a:effectLst/>
      </c:spPr>
    </c:plotArea>
    <c:legend>
      <c:legendPos val="b"/>
      <c:layout>
        <c:manualLayout>
          <c:xMode val="edge"/>
          <c:yMode val="edge"/>
          <c:x val="3.4982373181904808E-2"/>
          <c:y val="0.71357795753527775"/>
          <c:w val="0.94612104452090962"/>
          <c:h val="0.26821263427048858"/>
        </c:manualLayout>
      </c:layout>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0.19124</cdr:x>
      <cdr:y>0.28613</cdr:y>
    </cdr:from>
    <cdr:to>
      <cdr:x>0.58252</cdr:x>
      <cdr:y>0.41279</cdr:y>
    </cdr:to>
    <cdr:sp macro="" textlink="">
      <cdr:nvSpPr>
        <cdr:cNvPr id="2" name="正方形/長方形 12">
          <a:extLst xmlns:a="http://schemas.openxmlformats.org/drawingml/2006/main">
            <a:ext uri="{FF2B5EF4-FFF2-40B4-BE49-F238E27FC236}">
              <a16:creationId xmlns="" xmlns:a16="http://schemas.microsoft.com/office/drawing/2014/main" id="{00000000-0008-0000-0200-00000D000000}"/>
            </a:ext>
          </a:extLst>
        </cdr:cNvPr>
        <cdr:cNvSpPr/>
      </cdr:nvSpPr>
      <cdr:spPr>
        <a:xfrm xmlns:a="http://schemas.openxmlformats.org/drawingml/2006/main">
          <a:off x="1136650" y="1136650"/>
          <a:ext cx="2325629" cy="503181"/>
        </a:xfrm>
        <a:prstGeom xmlns:a="http://schemas.openxmlformats.org/drawingml/2006/main" prst="rect">
          <a:avLst/>
        </a:prstGeom>
        <a:solidFill xmlns:a="http://schemas.openxmlformats.org/drawingml/2006/main">
          <a:srgbClr val="FFFF00"/>
        </a:solidFill>
        <a:ln xmlns:a="http://schemas.openxmlformats.org/drawingml/2006/main">
          <a:solidFill>
            <a:srgbClr val="FFFF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kumimoji="1" lang="sq-AL" sz="1100">
              <a:solidFill>
                <a:sysClr val="windowText" lastClr="000000"/>
              </a:solidFill>
              <a:latin typeface="+mn-lt"/>
              <a:ea typeface="+mn-ea"/>
              <a:cs typeface="+mn-cs"/>
            </a:rPr>
            <a:t>Standardi i Cilësisë së Ajrit, mesatare 24-orëshe, 125 μg/m</a:t>
          </a:r>
          <a:r>
            <a:rPr lang="sq-AL" sz="1100" baseline="30000">
              <a:solidFill>
                <a:sysClr val="windowText" lastClr="000000"/>
              </a:solidFill>
              <a:latin typeface="+mn-lt"/>
              <a:ea typeface="+mn-ea"/>
              <a:cs typeface="+mn-cs"/>
            </a:rPr>
            <a:t>3</a:t>
          </a:r>
        </a:p>
      </cdr:txBody>
    </cdr:sp>
  </cdr:relSizeAnchor>
</c:userShapes>
</file>

<file path=word/drawings/drawing2.xml><?xml version="1.0" encoding="utf-8"?>
<c:userShapes xmlns:c="http://schemas.openxmlformats.org/drawingml/2006/chart">
  <cdr:relSizeAnchor xmlns:cdr="http://schemas.openxmlformats.org/drawingml/2006/chartDrawing">
    <cdr:from>
      <cdr:x>0.27997</cdr:x>
      <cdr:y>0.32913</cdr:y>
    </cdr:from>
    <cdr:to>
      <cdr:x>0.64687</cdr:x>
      <cdr:y>0.43832</cdr:y>
    </cdr:to>
    <cdr:sp macro="" textlink="">
      <cdr:nvSpPr>
        <cdr:cNvPr id="2" name="正方形/長方形 15">
          <a:extLst xmlns:a="http://schemas.openxmlformats.org/drawingml/2006/main">
            <a:ext uri="{FF2B5EF4-FFF2-40B4-BE49-F238E27FC236}">
              <a16:creationId xmlns="" xmlns:a16="http://schemas.microsoft.com/office/drawing/2014/main" id="{00000000-0008-0000-0400-000010000000}"/>
            </a:ext>
          </a:extLst>
        </cdr:cNvPr>
        <cdr:cNvSpPr/>
      </cdr:nvSpPr>
      <cdr:spPr>
        <a:xfrm xmlns:a="http://schemas.openxmlformats.org/drawingml/2006/main">
          <a:off x="1689100" y="1327150"/>
          <a:ext cx="2213550" cy="440249"/>
        </a:xfrm>
        <a:prstGeom xmlns:a="http://schemas.openxmlformats.org/drawingml/2006/main" prst="rect">
          <a:avLst/>
        </a:prstGeom>
        <a:solidFill xmlns:a="http://schemas.openxmlformats.org/drawingml/2006/main">
          <a:srgbClr val="FFFF00"/>
        </a:solidFill>
        <a:ln xmlns:a="http://schemas.openxmlformats.org/drawingml/2006/main">
          <a:solidFill>
            <a:srgbClr val="FFFF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sq-AL" sz="1100">
              <a:solidFill>
                <a:sysClr val="windowText" lastClr="000000"/>
              </a:solidFill>
              <a:latin typeface="+mn-lt"/>
              <a:ea typeface="+mn-ea"/>
              <a:cs typeface="+mn-cs"/>
            </a:rPr>
            <a:t>Standardi i Cilësisë së Ajrit, mesatare 24-orëshe 50 μg/m</a:t>
          </a:r>
          <a:r>
            <a:rPr lang="sq-AL" sz="1100" baseline="30000">
              <a:solidFill>
                <a:sysClr val="windowText" lastClr="000000"/>
              </a:solidFill>
              <a:latin typeface="+mn-lt"/>
              <a:ea typeface="+mn-ea"/>
              <a:cs typeface="+mn-cs"/>
            </a:rPr>
            <a:t>3</a:t>
          </a:r>
        </a:p>
      </cdr:txBody>
    </cdr:sp>
  </cdr:relSizeAnchor>
  <cdr:relSizeAnchor xmlns:cdr="http://schemas.openxmlformats.org/drawingml/2006/chartDrawing">
    <cdr:from>
      <cdr:x>0.10946</cdr:x>
      <cdr:y>0.4874</cdr:y>
    </cdr:from>
    <cdr:to>
      <cdr:x>0.83211</cdr:x>
      <cdr:y>0.48909</cdr:y>
    </cdr:to>
    <cdr:cxnSp macro="">
      <cdr:nvCxnSpPr>
        <cdr:cNvPr id="3" name="直線コネクタ 16">
          <a:extLst xmlns:a="http://schemas.openxmlformats.org/drawingml/2006/main">
            <a:ext uri="{FF2B5EF4-FFF2-40B4-BE49-F238E27FC236}">
              <a16:creationId xmlns="" xmlns:a16="http://schemas.microsoft.com/office/drawing/2014/main" id="{00000000-0008-0000-0400-000011000000}"/>
            </a:ext>
          </a:extLst>
        </cdr:cNvPr>
        <cdr:cNvCxnSpPr/>
      </cdr:nvCxnSpPr>
      <cdr:spPr>
        <a:xfrm xmlns:a="http://schemas.openxmlformats.org/drawingml/2006/main">
          <a:off x="660400" y="1965325"/>
          <a:ext cx="4359853" cy="6800"/>
        </a:xfrm>
        <a:prstGeom xmlns:a="http://schemas.openxmlformats.org/drawingml/2006/main" prst="line">
          <a:avLst/>
        </a:prstGeom>
        <a:ln xmlns:a="http://schemas.openxmlformats.org/drawingml/2006/main" w="38100">
          <a:solidFill>
            <a:srgbClr val="FFFF00"/>
          </a:solidFill>
        </a:ln>
      </cdr:spPr>
      <cdr:style>
        <a:lnRef xmlns:a="http://schemas.openxmlformats.org/drawingml/2006/main" idx="3">
          <a:schemeClr val="accent4"/>
        </a:lnRef>
        <a:fillRef xmlns:a="http://schemas.openxmlformats.org/drawingml/2006/main" idx="0">
          <a:schemeClr val="accent4"/>
        </a:fillRef>
        <a:effectRef xmlns:a="http://schemas.openxmlformats.org/drawingml/2006/main" idx="2">
          <a:schemeClr val="accent4"/>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0.29832</cdr:x>
      <cdr:y>0.56667</cdr:y>
    </cdr:from>
    <cdr:to>
      <cdr:x>0.6413</cdr:x>
      <cdr:y>0.67663</cdr:y>
    </cdr:to>
    <cdr:sp macro="" textlink="">
      <cdr:nvSpPr>
        <cdr:cNvPr id="2" name="正方形/長方形 15">
          <a:extLst xmlns:a="http://schemas.openxmlformats.org/drawingml/2006/main">
            <a:ext uri="{FF2B5EF4-FFF2-40B4-BE49-F238E27FC236}">
              <a16:creationId xmlns="" xmlns:a16="http://schemas.microsoft.com/office/drawing/2014/main" id="{00000000-0008-0000-0500-000010000000}"/>
            </a:ext>
          </a:extLst>
        </cdr:cNvPr>
        <cdr:cNvSpPr/>
      </cdr:nvSpPr>
      <cdr:spPr>
        <a:xfrm xmlns:a="http://schemas.openxmlformats.org/drawingml/2006/main">
          <a:off x="1692586" y="2105025"/>
          <a:ext cx="1945964" cy="408486"/>
        </a:xfrm>
        <a:prstGeom xmlns:a="http://schemas.openxmlformats.org/drawingml/2006/main" prst="rect">
          <a:avLst/>
        </a:prstGeom>
        <a:solidFill xmlns:a="http://schemas.openxmlformats.org/drawingml/2006/main">
          <a:schemeClr val="accent2">
            <a:lumMod val="40000"/>
            <a:lumOff val="60000"/>
          </a:schemeClr>
        </a:solidFill>
        <a:ln xmlns:a="http://schemas.openxmlformats.org/drawingml/2006/main">
          <a:solidFill>
            <a:schemeClr val="accent2">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kumimoji="1" lang="sq-AL" sz="1100">
              <a:solidFill>
                <a:sysClr val="windowText" lastClr="000000"/>
              </a:solidFill>
              <a:latin typeface="Times New Roman" panose="02020603050405020304" pitchFamily="18" charset="0"/>
              <a:cs typeface="Times New Roman" panose="02020603050405020304" pitchFamily="18" charset="0"/>
            </a:rPr>
            <a:t>Vlerat udhëzuese të OBSH-së</a:t>
          </a:r>
          <a:r>
            <a:rPr kumimoji="1" lang="sq-AL" sz="1100" baseline="0">
              <a:solidFill>
                <a:sysClr val="windowText" lastClr="000000"/>
              </a:solidFill>
              <a:latin typeface="Times New Roman" panose="02020603050405020304" pitchFamily="18" charset="0"/>
              <a:cs typeface="Times New Roman" panose="02020603050405020304" pitchFamily="18" charset="0"/>
            </a:rPr>
            <a:t> </a:t>
          </a:r>
        </a:p>
        <a:p xmlns:a="http://schemas.openxmlformats.org/drawingml/2006/main">
          <a:pPr algn="l"/>
          <a:r>
            <a:rPr kumimoji="1" lang="sq-AL" sz="1100" baseline="0">
              <a:solidFill>
                <a:sysClr val="windowText" lastClr="000000"/>
              </a:solidFill>
              <a:latin typeface="Times New Roman" panose="02020603050405020304" pitchFamily="18" charset="0"/>
              <a:ea typeface="+mn-ea"/>
              <a:cs typeface="Times New Roman" panose="02020603050405020304" pitchFamily="18" charset="0"/>
            </a:rPr>
            <a:t>Mesatarja 24 orëshe 15 μg/m</a:t>
          </a:r>
          <a:r>
            <a:rPr lang="sq-AL" sz="1100" baseline="30000">
              <a:solidFill>
                <a:sysClr val="windowText" lastClr="000000"/>
              </a:solidFill>
              <a:latin typeface="+mn-lt"/>
              <a:ea typeface="+mn-ea"/>
              <a:cs typeface="+mn-cs"/>
            </a:rPr>
            <a:t>3</a:t>
          </a:r>
          <a:endParaRPr kumimoji="1" lang="en-US" altLang="ja-JP" sz="110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0.11082</cdr:x>
      <cdr:y>0.73098</cdr:y>
    </cdr:from>
    <cdr:to>
      <cdr:x>0.78782</cdr:x>
      <cdr:y>0.73098</cdr:y>
    </cdr:to>
    <cdr:cxnSp macro="">
      <cdr:nvCxnSpPr>
        <cdr:cNvPr id="5" name="直線コネクタ 16">
          <a:extLst xmlns:a="http://schemas.openxmlformats.org/drawingml/2006/main">
            <a:ext uri="{FF2B5EF4-FFF2-40B4-BE49-F238E27FC236}">
              <a16:creationId xmlns="" xmlns:a16="http://schemas.microsoft.com/office/drawing/2014/main" id="{00000000-0008-0000-0500-000011000000}"/>
            </a:ext>
          </a:extLst>
        </cdr:cNvPr>
        <cdr:cNvCxnSpPr/>
      </cdr:nvCxnSpPr>
      <cdr:spPr>
        <a:xfrm xmlns:a="http://schemas.openxmlformats.org/drawingml/2006/main">
          <a:off x="669925" y="2860675"/>
          <a:ext cx="4092575" cy="0"/>
        </a:xfrm>
        <a:prstGeom xmlns:a="http://schemas.openxmlformats.org/drawingml/2006/main" prst="line">
          <a:avLst/>
        </a:prstGeom>
        <a:ln xmlns:a="http://schemas.openxmlformats.org/drawingml/2006/main" w="38100">
          <a:solidFill>
            <a:schemeClr val="accent2">
              <a:lumMod val="40000"/>
              <a:lumOff val="60000"/>
            </a:schemeClr>
          </a:solidFill>
        </a:ln>
      </cdr:spPr>
      <cdr:style>
        <a:lnRef xmlns:a="http://schemas.openxmlformats.org/drawingml/2006/main" idx="3">
          <a:schemeClr val="accent4"/>
        </a:lnRef>
        <a:fillRef xmlns:a="http://schemas.openxmlformats.org/drawingml/2006/main" idx="0">
          <a:schemeClr val="accent4"/>
        </a:fillRef>
        <a:effectRef xmlns:a="http://schemas.openxmlformats.org/drawingml/2006/main" idx="2">
          <a:schemeClr val="accent4"/>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jc2TbpAON1F/fcNLnkxWYYiI6CiA==">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A16AE-98E7-4678-B7BC-4E8284817C94}">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89CF12D-7201-4DFE-ABB5-ED080E9AB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EF4FA0B-62B0-49FA-908A-EB03502439D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B04FB18-CA5C-41B3-948C-92DDFB94A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1</Pages>
  <Words>13837</Words>
  <Characters>78872</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Nexhmedin.Daci</cp:lastModifiedBy>
  <cp:revision>69</cp:revision>
  <dcterms:created xsi:type="dcterms:W3CDTF">2023-10-31T14:02:00Z</dcterms:created>
  <dcterms:modified xsi:type="dcterms:W3CDTF">2024-03-11T10:01:00Z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56263ad8-01f0-3f5e-8289-97c2924aed79</vt:lpwstr>
  </property>
</Properties>
</file>