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2639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type w:val="continuous"/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720" w:right="1720"/>
        </w:sectPr>
      </w:pPr>
    </w:p>
    <w:p>
      <w:pPr>
        <w:pStyle w:val="BodyText"/>
        <w:ind w:left="57"/>
        <w:rPr>
          <w:sz w:val="20"/>
        </w:rPr>
      </w:pPr>
      <w:r>
        <w:rPr>
          <w:sz w:val="20"/>
        </w:rPr>
        <w:drawing>
          <wp:inline distT="0" distB="0" distL="0" distR="0">
            <wp:extent cx="7351776" cy="10460736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28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7292340" cy="9084564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908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8"/>
        </w:rPr>
      </w:pPr>
    </w:p>
    <w:p>
      <w:pPr>
        <w:pStyle w:val="BodyText"/>
        <w:ind w:left="194"/>
        <w:rPr>
          <w:sz w:val="20"/>
        </w:rPr>
      </w:pPr>
      <w:r>
        <w:rPr>
          <w:sz w:val="20"/>
        </w:rPr>
        <w:drawing>
          <wp:inline distT="0" distB="0" distL="0" distR="0">
            <wp:extent cx="7292340" cy="9020556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902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ind w:left="1396"/>
        <w:rPr>
          <w:sz w:val="20"/>
        </w:rPr>
      </w:pPr>
      <w:r>
        <w:rPr>
          <w:sz w:val="20"/>
        </w:rPr>
        <w:drawing>
          <wp:inline distT="0" distB="0" distL="0" distR="0">
            <wp:extent cx="5769864" cy="8183880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864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28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20"/>
        </w:r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drawing>
          <wp:inline distT="0" distB="0" distL="0" distR="0">
            <wp:extent cx="7187184" cy="7840980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28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ind w:left="144"/>
        <w:rPr>
          <w:sz w:val="20"/>
        </w:rPr>
      </w:pPr>
      <w:r>
        <w:rPr>
          <w:sz w:val="20"/>
        </w:rPr>
        <w:drawing>
          <wp:inline distT="0" distB="0" distL="0" distR="0">
            <wp:extent cx="7328916" cy="9235440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23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pStyle w:val="BodyText"/>
        <w:ind w:left="194"/>
        <w:rPr>
          <w:sz w:val="20"/>
        </w:rPr>
      </w:pPr>
      <w:r>
        <w:rPr>
          <w:sz w:val="20"/>
        </w:rPr>
        <w:drawing>
          <wp:inline distT="0" distB="0" distL="0" distR="0">
            <wp:extent cx="6807708" cy="926744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708" cy="926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ind w:left="136"/>
        <w:rPr>
          <w:sz w:val="20"/>
        </w:rPr>
      </w:pPr>
      <w:r>
        <w:rPr>
          <w:sz w:val="20"/>
        </w:rPr>
        <w:drawing>
          <wp:inline distT="0" distB="0" distL="0" distR="0">
            <wp:extent cx="7324344" cy="9276588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92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</w:pPr>
    </w:p>
    <w:p>
      <w:pPr>
        <w:pStyle w:val="BodyText"/>
        <w:ind w:left="165"/>
        <w:rPr>
          <w:sz w:val="20"/>
        </w:rPr>
      </w:pPr>
      <w:r>
        <w:rPr>
          <w:sz w:val="20"/>
        </w:rPr>
        <w:drawing>
          <wp:inline distT="0" distB="0" distL="0" distR="0">
            <wp:extent cx="7310628" cy="9276588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628" cy="92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7310628" cy="9249156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628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108"/>
        <w:rPr>
          <w:sz w:val="20"/>
        </w:rPr>
      </w:pPr>
      <w:r>
        <w:rPr>
          <w:sz w:val="20"/>
        </w:rPr>
        <w:drawing>
          <wp:inline distT="0" distB="0" distL="0" distR="0">
            <wp:extent cx="7347204" cy="9313164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7204" cy="931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</w:pPr>
    </w:p>
    <w:p>
      <w:pPr>
        <w:pStyle w:val="BodyText"/>
        <w:ind w:left="122"/>
        <w:rPr>
          <w:sz w:val="20"/>
        </w:rPr>
      </w:pPr>
      <w:r>
        <w:rPr>
          <w:sz w:val="20"/>
        </w:rPr>
        <w:drawing>
          <wp:inline distT="0" distB="0" distL="0" distR="0">
            <wp:extent cx="7338060" cy="9240012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924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ind w:left="158"/>
        <w:rPr>
          <w:sz w:val="20"/>
        </w:rPr>
      </w:pPr>
      <w:r>
        <w:rPr>
          <w:sz w:val="20"/>
        </w:rPr>
        <w:drawing>
          <wp:inline distT="0" distB="0" distL="0" distR="0">
            <wp:extent cx="7269480" cy="9290304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0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left="158"/>
        <w:rPr>
          <w:sz w:val="20"/>
        </w:rPr>
      </w:pPr>
      <w:r>
        <w:rPr>
          <w:sz w:val="20"/>
        </w:rPr>
        <w:drawing>
          <wp:inline distT="0" distB="0" distL="0" distR="0">
            <wp:extent cx="7269480" cy="9276588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0" cy="92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  <w:rPr>
          <w:sz w:val="19"/>
        </w:r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7194137" cy="9069895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137" cy="90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50"/>
          <w:pgMar w:top="1600" w:bottom="0" w:left="0" w:right="1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0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021824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220" w:right="500"/>
        </w:sectPr>
      </w:pPr>
    </w:p>
    <w:p>
      <w:pPr>
        <w:spacing w:before="68"/>
        <w:ind w:left="327" w:right="1048" w:firstLine="0"/>
        <w:jc w:val="center"/>
        <w:rPr>
          <w:b/>
          <w:sz w:val="18"/>
        </w:rPr>
      </w:pPr>
      <w:r>
        <w:rPr>
          <w:b/>
          <w:color w:val="44536A"/>
          <w:sz w:val="36"/>
        </w:rPr>
        <w:t>PROJEKT</w:t>
      </w:r>
      <w:r>
        <w:rPr>
          <w:b/>
          <w:color w:val="44536A"/>
          <w:spacing w:val="1"/>
          <w:sz w:val="36"/>
        </w:rPr>
        <w:t> </w:t>
      </w:r>
      <w:r>
        <w:rPr>
          <w:b/>
          <w:color w:val="44536A"/>
          <w:sz w:val="36"/>
        </w:rPr>
        <w:t>RREGULLORE KORNIZË</w:t>
      </w:r>
      <w:r>
        <w:rPr>
          <w:b/>
          <w:color w:val="44536A"/>
          <w:position w:val="10"/>
          <w:sz w:val="18"/>
        </w:rPr>
        <w:t>1</w:t>
      </w:r>
    </w:p>
    <w:p>
      <w:pPr>
        <w:spacing w:before="222"/>
        <w:ind w:left="328" w:right="1048" w:firstLine="0"/>
        <w:jc w:val="center"/>
        <w:rPr>
          <w:b/>
          <w:sz w:val="18"/>
        </w:rPr>
      </w:pPr>
      <w:r>
        <w:rPr>
          <w:b/>
          <w:color w:val="44536A"/>
          <w:sz w:val="36"/>
        </w:rPr>
        <w:t>PËR</w:t>
      </w:r>
      <w:r>
        <w:rPr>
          <w:b/>
          <w:color w:val="44536A"/>
          <w:spacing w:val="-1"/>
          <w:sz w:val="36"/>
        </w:rPr>
        <w:t> </w:t>
      </w:r>
      <w:r>
        <w:rPr>
          <w:b/>
          <w:color w:val="44536A"/>
          <w:sz w:val="36"/>
        </w:rPr>
        <w:t>MENAXHIMIN</w:t>
      </w:r>
      <w:r>
        <w:rPr>
          <w:b/>
          <w:color w:val="44536A"/>
          <w:spacing w:val="-1"/>
          <w:sz w:val="36"/>
        </w:rPr>
        <w:t> </w:t>
      </w:r>
      <w:r>
        <w:rPr>
          <w:b/>
          <w:color w:val="44536A"/>
          <w:sz w:val="36"/>
        </w:rPr>
        <w:t>E</w:t>
      </w:r>
      <w:r>
        <w:rPr>
          <w:b/>
          <w:color w:val="44536A"/>
          <w:spacing w:val="-1"/>
          <w:sz w:val="36"/>
        </w:rPr>
        <w:t> </w:t>
      </w:r>
      <w:r>
        <w:rPr>
          <w:b/>
          <w:color w:val="44536A"/>
          <w:sz w:val="36"/>
        </w:rPr>
        <w:t>MBETURINAVE NË KOMUNA</w:t>
      </w:r>
      <w:r>
        <w:rPr>
          <w:b/>
          <w:color w:val="44536A"/>
          <w:position w:val="10"/>
          <w:sz w:val="18"/>
        </w:rPr>
        <w:t>2</w:t>
      </w:r>
    </w:p>
    <w:p>
      <w:pPr>
        <w:pStyle w:val="Heading2"/>
        <w:spacing w:before="222"/>
        <w:ind w:left="332" w:right="990"/>
      </w:pPr>
      <w:r>
        <w:rPr>
          <w:color w:val="44536A"/>
        </w:rPr>
        <w:t>(22.12.2022)</w:t>
      </w:r>
    </w:p>
    <w:p>
      <w:pPr>
        <w:spacing w:before="200"/>
        <w:ind w:left="332" w:right="1048" w:firstLine="0"/>
        <w:jc w:val="center"/>
        <w:rPr>
          <w:b/>
          <w:sz w:val="24"/>
        </w:rPr>
      </w:pPr>
      <w:r>
        <w:rPr/>
        <w:pict>
          <v:group style="position:absolute;margin-left:72.025002pt;margin-top:41.773094pt;width:446.2pt;height:440.25pt;mso-position-horizontal-relative:page;mso-position-vertical-relative:paragraph;z-index:-16407040" coordorigin="1441,835" coordsize="8924,8805">
            <v:shape style="position:absolute;left:1714;top:987;width:8651;height:8653" type="#_x0000_t75" stroked="false">
              <v:imagedata r:id="rId32" o:title=""/>
            </v:shape>
            <v:rect style="position:absolute;left:1440;top:7433;width:2881;height:16" filled="true" fillcolor="#000000" stroked="false">
              <v:fill type="solid"/>
            </v:rect>
            <v:shape style="position:absolute;left:3704;top:835;width:4824;height:1968" type="#_x0000_t75" stroked="false">
              <v:imagedata r:id="rId33" o:title=""/>
            </v:shape>
            <w10:wrap type="none"/>
          </v:group>
        </w:pict>
      </w:r>
      <w:r>
        <w:rPr>
          <w:b/>
          <w:color w:val="44536A"/>
          <w:sz w:val="24"/>
        </w:rPr>
        <w:t>Përgatitur nga: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</w:rPr>
      </w:pPr>
    </w:p>
    <w:p>
      <w:pPr>
        <w:spacing w:before="0"/>
        <w:ind w:left="332" w:right="1044" w:firstLine="0"/>
        <w:jc w:val="center"/>
        <w:rPr>
          <w:i/>
          <w:sz w:val="24"/>
        </w:rPr>
      </w:pPr>
      <w:r>
        <w:rPr>
          <w:i/>
          <w:color w:val="44536A"/>
          <w:sz w:val="24"/>
        </w:rPr>
        <w:t>Sustainable</w:t>
      </w:r>
      <w:r>
        <w:rPr>
          <w:i/>
          <w:color w:val="44536A"/>
          <w:spacing w:val="-2"/>
          <w:sz w:val="24"/>
        </w:rPr>
        <w:t> </w:t>
      </w:r>
      <w:r>
        <w:rPr>
          <w:i/>
          <w:color w:val="44536A"/>
          <w:sz w:val="24"/>
        </w:rPr>
        <w:t>Municipal</w:t>
      </w:r>
      <w:r>
        <w:rPr>
          <w:i/>
          <w:color w:val="44536A"/>
          <w:spacing w:val="-3"/>
          <w:sz w:val="24"/>
        </w:rPr>
        <w:t> </w:t>
      </w:r>
      <w:r>
        <w:rPr>
          <w:i/>
          <w:color w:val="44536A"/>
          <w:sz w:val="24"/>
        </w:rPr>
        <w:t>Services</w:t>
      </w:r>
      <w:r>
        <w:rPr>
          <w:i/>
          <w:color w:val="44536A"/>
          <w:spacing w:val="-4"/>
          <w:sz w:val="24"/>
        </w:rPr>
        <w:t> </w:t>
      </w:r>
      <w:r>
        <w:rPr>
          <w:i/>
          <w:color w:val="44536A"/>
          <w:sz w:val="24"/>
        </w:rPr>
        <w:t>(Waste</w:t>
      </w:r>
      <w:r>
        <w:rPr>
          <w:i/>
          <w:color w:val="44536A"/>
          <w:spacing w:val="-2"/>
          <w:sz w:val="24"/>
        </w:rPr>
        <w:t> </w:t>
      </w:r>
      <w:r>
        <w:rPr>
          <w:i/>
          <w:color w:val="44536A"/>
          <w:sz w:val="24"/>
        </w:rPr>
        <w:t>Management)</w:t>
      </w:r>
    </w:p>
    <w:p>
      <w:pPr>
        <w:spacing w:before="197"/>
        <w:ind w:left="321" w:right="1048" w:firstLine="0"/>
        <w:jc w:val="center"/>
        <w:rPr>
          <w:i/>
          <w:sz w:val="24"/>
        </w:rPr>
      </w:pPr>
      <w:r>
        <w:rPr>
          <w:i/>
          <w:color w:val="44536A"/>
          <w:sz w:val="24"/>
        </w:rPr>
        <w:t>Commissioned by the German Federal Ministry for Economic Cooperation and Development</w:t>
      </w:r>
      <w:r>
        <w:rPr>
          <w:i/>
          <w:color w:val="44536A"/>
          <w:spacing w:val="-57"/>
          <w:sz w:val="24"/>
        </w:rPr>
        <w:t> </w:t>
      </w:r>
      <w:r>
        <w:rPr>
          <w:i/>
          <w:color w:val="44536A"/>
          <w:sz w:val="24"/>
        </w:rPr>
        <w:t>(BMZ),</w:t>
      </w:r>
      <w:r>
        <w:rPr>
          <w:i/>
          <w:color w:val="44536A"/>
          <w:spacing w:val="-1"/>
          <w:sz w:val="24"/>
        </w:rPr>
        <w:t> </w:t>
      </w:r>
      <w:r>
        <w:rPr>
          <w:i/>
          <w:color w:val="44536A"/>
          <w:sz w:val="24"/>
        </w:rPr>
        <w:t>co-funded by</w:t>
      </w:r>
      <w:r>
        <w:rPr>
          <w:i/>
          <w:color w:val="44536A"/>
          <w:spacing w:val="1"/>
          <w:sz w:val="24"/>
        </w:rPr>
        <w:t> </w:t>
      </w:r>
      <w:r>
        <w:rPr>
          <w:i/>
          <w:color w:val="44536A"/>
          <w:sz w:val="24"/>
        </w:rPr>
        <w:t>the</w:t>
      </w:r>
      <w:r>
        <w:rPr>
          <w:i/>
          <w:color w:val="44536A"/>
          <w:spacing w:val="-3"/>
          <w:sz w:val="24"/>
        </w:rPr>
        <w:t> </w:t>
      </w:r>
      <w:r>
        <w:rPr>
          <w:i/>
          <w:color w:val="44536A"/>
          <w:sz w:val="24"/>
        </w:rPr>
        <w:t>European Union</w:t>
      </w:r>
    </w:p>
    <w:p>
      <w:pPr>
        <w:pStyle w:val="BodyText"/>
        <w:spacing w:before="11"/>
        <w:rPr>
          <w:i/>
          <w:sz w:val="23"/>
        </w:rPr>
      </w:pPr>
    </w:p>
    <w:p>
      <w:pPr>
        <w:spacing w:before="0"/>
        <w:ind w:left="2725" w:right="3436" w:firstLine="936"/>
        <w:jc w:val="left"/>
        <w:rPr>
          <w:i/>
          <w:sz w:val="24"/>
        </w:rPr>
      </w:pPr>
      <w:r>
        <w:rPr>
          <w:i/>
          <w:color w:val="44536A"/>
          <w:sz w:val="24"/>
        </w:rPr>
        <w:t>Deutsche Gesellschaft für</w:t>
      </w:r>
      <w:r>
        <w:rPr>
          <w:i/>
          <w:color w:val="44536A"/>
          <w:spacing w:val="1"/>
          <w:sz w:val="24"/>
        </w:rPr>
        <w:t> </w:t>
      </w:r>
      <w:r>
        <w:rPr>
          <w:i/>
          <w:color w:val="44536A"/>
          <w:sz w:val="24"/>
        </w:rPr>
        <w:t>Internationale</w:t>
      </w:r>
      <w:r>
        <w:rPr>
          <w:i/>
          <w:color w:val="44536A"/>
          <w:spacing w:val="-5"/>
          <w:sz w:val="24"/>
        </w:rPr>
        <w:t> </w:t>
      </w:r>
      <w:r>
        <w:rPr>
          <w:i/>
          <w:color w:val="44536A"/>
          <w:sz w:val="24"/>
        </w:rPr>
        <w:t>Zusammenarbeit</w:t>
      </w:r>
      <w:r>
        <w:rPr>
          <w:i/>
          <w:color w:val="44536A"/>
          <w:spacing w:val="-6"/>
          <w:sz w:val="24"/>
        </w:rPr>
        <w:t> </w:t>
      </w:r>
      <w:r>
        <w:rPr>
          <w:i/>
          <w:color w:val="44536A"/>
          <w:sz w:val="24"/>
        </w:rPr>
        <w:t>(GIZ)</w:t>
      </w:r>
      <w:r>
        <w:rPr>
          <w:i/>
          <w:color w:val="44536A"/>
          <w:spacing w:val="-3"/>
          <w:sz w:val="24"/>
        </w:rPr>
        <w:t> </w:t>
      </w:r>
      <w:r>
        <w:rPr>
          <w:i/>
          <w:color w:val="44536A"/>
          <w:sz w:val="24"/>
        </w:rPr>
        <w:t>GmbH</w:t>
      </w:r>
    </w:p>
    <w:p>
      <w:pPr>
        <w:spacing w:before="0"/>
        <w:ind w:left="3629" w:right="4346" w:firstLine="0"/>
        <w:jc w:val="center"/>
        <w:rPr>
          <w:i/>
          <w:sz w:val="24"/>
        </w:rPr>
      </w:pPr>
      <w:r>
        <w:rPr>
          <w:i/>
          <w:color w:val="44536A"/>
          <w:sz w:val="24"/>
        </w:rPr>
        <w:t>Arkitekt Karl Gega No. 38</w:t>
      </w:r>
      <w:r>
        <w:rPr>
          <w:i/>
          <w:color w:val="44536A"/>
          <w:spacing w:val="-57"/>
          <w:sz w:val="24"/>
        </w:rPr>
        <w:t> </w:t>
      </w:r>
      <w:r>
        <w:rPr>
          <w:i/>
          <w:color w:val="44536A"/>
          <w:sz w:val="24"/>
        </w:rPr>
        <w:t>10000</w:t>
      </w:r>
      <w:r>
        <w:rPr>
          <w:i/>
          <w:color w:val="44536A"/>
          <w:spacing w:val="-1"/>
          <w:sz w:val="24"/>
        </w:rPr>
        <w:t> </w:t>
      </w:r>
      <w:r>
        <w:rPr>
          <w:i/>
          <w:color w:val="44536A"/>
          <w:sz w:val="24"/>
        </w:rPr>
        <w:t>Pristina</w:t>
      </w:r>
    </w:p>
    <w:p>
      <w:pPr>
        <w:spacing w:before="1"/>
        <w:ind w:left="3629" w:right="4342" w:firstLine="0"/>
        <w:jc w:val="center"/>
        <w:rPr>
          <w:i/>
          <w:sz w:val="24"/>
        </w:rPr>
      </w:pPr>
      <w:r>
        <w:rPr>
          <w:i/>
          <w:color w:val="44536A"/>
          <w:sz w:val="24"/>
        </w:rPr>
        <w:t>Republic of Kosovo</w:t>
      </w:r>
      <w:r>
        <w:rPr>
          <w:i/>
          <w:color w:val="44536A"/>
          <w:spacing w:val="-57"/>
          <w:sz w:val="24"/>
        </w:rPr>
        <w:t> </w:t>
      </w:r>
      <w:hyperlink r:id="rId34">
        <w:r>
          <w:rPr>
            <w:i/>
            <w:color w:val="0462C1"/>
            <w:sz w:val="24"/>
            <w:u w:val="single" w:color="0462C1"/>
          </w:rPr>
          <w:t>www.giz.de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5"/>
        <w:rPr>
          <w:i/>
        </w:rPr>
      </w:pPr>
    </w:p>
    <w:p>
      <w:pPr>
        <w:spacing w:before="81"/>
        <w:ind w:left="220" w:right="934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color w:val="44536A"/>
          <w:sz w:val="20"/>
          <w:vertAlign w:val="superscript"/>
        </w:rPr>
        <w:t>1</w:t>
      </w:r>
      <w:r>
        <w:rPr>
          <w:rFonts w:ascii="Calibri" w:hAnsi="Calibri"/>
          <w:color w:val="44536A"/>
          <w:sz w:val="20"/>
          <w:vertAlign w:val="baseline"/>
        </w:rPr>
        <w:t> Projekt Rregullorja për menaxhimin e mbeturinave është projekt rregullore kornizë dhe secila nga komunat e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Republikës së Kosovës mund ta përdorë për hartimin e Rregullores vetanake. Në këtë projekt rregullore janë të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përfshira të gjitha detyrat dhe përgjegjësitë për komunat që dalin nga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Ligji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nr. 04/L-060 për mbeturina (Gazeta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Zyrtare, nr.17, 29 qershor 2012) i cili është ndryshuar dhe plotësuar me Ligjin nr. 08/L-071 për ndryshimin dhe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plotësimin e ligjit nr.04/L-060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për mbeturina (Gazeta Zyrtare, nr. 29, 1 shtator 2022). Njëkohësisht, janë marrë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parasysh edhe Rregulloret përkatëse që kanë nxjerrë komunat për menaxhimin e mbeturinave dhe përmes kësaj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rregulloreje avancohet procesi i menaxhimit të mbeturinave, duke u nisur nga fakti që “menaxhimi i mbeturinave”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është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një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nga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kompetencat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vetanake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të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komunës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i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përcaktuar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Nenin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17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(f)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të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Ligjit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nr.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03/L-040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për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Vetëqeverisjen</w:t>
      </w:r>
      <w:r>
        <w:rPr>
          <w:rFonts w:ascii="Calibri" w:hAnsi="Calibri"/>
          <w:color w:val="44536A"/>
          <w:spacing w:val="-4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Lokale</w:t>
      </w:r>
      <w:r>
        <w:rPr>
          <w:rFonts w:ascii="Calibri" w:hAnsi="Calibri"/>
          <w:color w:val="44536A"/>
          <w:spacing w:val="-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(Gazeta</w:t>
      </w:r>
      <w:r>
        <w:rPr>
          <w:rFonts w:ascii="Calibri" w:hAnsi="Calibri"/>
          <w:color w:val="44536A"/>
          <w:spacing w:val="-2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Zyrtare, nr.</w:t>
      </w:r>
      <w:r>
        <w:rPr>
          <w:rFonts w:ascii="Calibri" w:hAnsi="Calibri"/>
          <w:color w:val="44536A"/>
          <w:spacing w:val="3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28, 4 qershor 2008).</w:t>
      </w:r>
    </w:p>
    <w:p>
      <w:pPr>
        <w:spacing w:before="0"/>
        <w:ind w:left="220" w:right="937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color w:val="44536A"/>
          <w:sz w:val="20"/>
        </w:rPr>
        <w:t>Po ashtu, në këtë version të projektrregullores janë përfshirë komentet dhe sugjerimet e dhëna gjatë punëtorisë së</w:t>
      </w:r>
      <w:r>
        <w:rPr>
          <w:rFonts w:ascii="Calibri" w:hAnsi="Calibri"/>
          <w:color w:val="44536A"/>
          <w:spacing w:val="-43"/>
          <w:sz w:val="20"/>
        </w:rPr>
        <w:t> </w:t>
      </w:r>
      <w:r>
        <w:rPr>
          <w:rFonts w:ascii="Calibri" w:hAnsi="Calibri"/>
          <w:color w:val="44536A"/>
          <w:sz w:val="20"/>
        </w:rPr>
        <w:t>mbajtur me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datën 16.12.2022 si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dhe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komentet dhe sugjerimet e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dhëna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me shkrim nga zyrtarët përkatës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të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komunave.</w:t>
      </w:r>
    </w:p>
    <w:p>
      <w:pPr>
        <w:spacing w:before="0"/>
        <w:ind w:left="220" w:right="939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color w:val="44536A"/>
          <w:sz w:val="20"/>
        </w:rPr>
        <w:t>Projekt rregullorja është hartuar duke i marrë parasysh standardet e përcaktuara në Udhëzimin Administrativ të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Qeverisë së Republikës së Kosovës Nr.03/2013 për standardet e hartimit të akteve normative si dhe Rregulloren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(MAPL) Nr.02/2021 për Procedurën e Hartimit dhe Publikimin e Akteve të Komunës dhe Rregullore (QRK) Nr.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10/2019 për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shqyrtimin</w:t>
      </w:r>
      <w:r>
        <w:rPr>
          <w:rFonts w:ascii="Calibri" w:hAnsi="Calibri"/>
          <w:color w:val="44536A"/>
          <w:spacing w:val="-3"/>
          <w:sz w:val="20"/>
        </w:rPr>
        <w:t> </w:t>
      </w:r>
      <w:r>
        <w:rPr>
          <w:rFonts w:ascii="Calibri" w:hAnsi="Calibri"/>
          <w:color w:val="44536A"/>
          <w:sz w:val="20"/>
        </w:rPr>
        <w:t>administrativ te</w:t>
      </w:r>
      <w:r>
        <w:rPr>
          <w:rFonts w:ascii="Calibri" w:hAnsi="Calibri"/>
          <w:color w:val="44536A"/>
          <w:spacing w:val="1"/>
          <w:sz w:val="20"/>
        </w:rPr>
        <w:t> </w:t>
      </w:r>
      <w:r>
        <w:rPr>
          <w:rFonts w:ascii="Calibri" w:hAnsi="Calibri"/>
          <w:color w:val="44536A"/>
          <w:sz w:val="20"/>
        </w:rPr>
        <w:t>akteve</w:t>
      </w:r>
      <w:r>
        <w:rPr>
          <w:rFonts w:ascii="Calibri" w:hAnsi="Calibri"/>
          <w:color w:val="44536A"/>
          <w:spacing w:val="-1"/>
          <w:sz w:val="20"/>
        </w:rPr>
        <w:t> </w:t>
      </w:r>
      <w:r>
        <w:rPr>
          <w:rFonts w:ascii="Calibri" w:hAnsi="Calibri"/>
          <w:color w:val="44536A"/>
          <w:sz w:val="20"/>
        </w:rPr>
        <w:t>të</w:t>
      </w:r>
      <w:r>
        <w:rPr>
          <w:rFonts w:ascii="Calibri" w:hAnsi="Calibri"/>
          <w:color w:val="44536A"/>
          <w:spacing w:val="-1"/>
          <w:sz w:val="20"/>
        </w:rPr>
        <w:t> </w:t>
      </w:r>
      <w:r>
        <w:rPr>
          <w:rFonts w:ascii="Calibri" w:hAnsi="Calibri"/>
          <w:color w:val="44536A"/>
          <w:sz w:val="20"/>
        </w:rPr>
        <w:t>komunave.</w:t>
      </w:r>
    </w:p>
    <w:p>
      <w:pPr>
        <w:spacing w:before="0"/>
        <w:ind w:left="220" w:right="942" w:firstLine="0"/>
        <w:jc w:val="both"/>
        <w:rPr>
          <w:rFonts w:ascii="Calibri" w:hAnsi="Calibri"/>
          <w:sz w:val="20"/>
        </w:rPr>
      </w:pPr>
      <w:r>
        <w:rPr>
          <w:rFonts w:ascii="Calibri" w:hAnsi="Calibri"/>
          <w:color w:val="44536A"/>
          <w:sz w:val="20"/>
          <w:vertAlign w:val="superscript"/>
        </w:rPr>
        <w:t>2</w:t>
      </w:r>
      <w:r>
        <w:rPr>
          <w:rFonts w:ascii="Calibri" w:hAnsi="Calibri"/>
          <w:color w:val="44536A"/>
          <w:sz w:val="20"/>
          <w:vertAlign w:val="baseline"/>
        </w:rPr>
        <w:t> Ligji nr. 03/L-040 për Vetëqeverisjen Lokale, në Nenin 17.(f.) (Kompetencat vetanake), përcakton: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Komunat kanë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kompetenca të plota dhe eksluzive, për sa i përket interesit lokal, duke i respektuar standardet e përcaktuar në</w:t>
      </w:r>
      <w:r>
        <w:rPr>
          <w:rFonts w:ascii="Calibri" w:hAnsi="Calibri"/>
          <w:color w:val="44536A"/>
          <w:spacing w:val="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legjislacionin e</w:t>
      </w:r>
      <w:r>
        <w:rPr>
          <w:rFonts w:ascii="Calibri" w:hAnsi="Calibri"/>
          <w:color w:val="44536A"/>
          <w:spacing w:val="-2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zbatueshëm,</w:t>
      </w:r>
      <w:r>
        <w:rPr>
          <w:rFonts w:ascii="Calibri" w:hAnsi="Calibri"/>
          <w:color w:val="44536A"/>
          <w:spacing w:val="-3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në</w:t>
      </w:r>
      <w:r>
        <w:rPr>
          <w:rFonts w:ascii="Calibri" w:hAnsi="Calibri"/>
          <w:color w:val="44536A"/>
          <w:spacing w:val="2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fushat</w:t>
      </w:r>
      <w:r>
        <w:rPr>
          <w:rFonts w:ascii="Calibri" w:hAnsi="Calibri"/>
          <w:color w:val="44536A"/>
          <w:spacing w:val="-1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që</w:t>
      </w:r>
      <w:r>
        <w:rPr>
          <w:rFonts w:ascii="Calibri" w:hAnsi="Calibri"/>
          <w:color w:val="44536A"/>
          <w:spacing w:val="-2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vijojnë:</w:t>
      </w:r>
      <w:r>
        <w:rPr>
          <w:rFonts w:ascii="Calibri" w:hAnsi="Calibri"/>
          <w:color w:val="44536A"/>
          <w:spacing w:val="5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…f)</w:t>
      </w:r>
      <w:r>
        <w:rPr>
          <w:rFonts w:ascii="Calibri" w:hAnsi="Calibri"/>
          <w:color w:val="44536A"/>
          <w:spacing w:val="-3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… menaxhimin</w:t>
      </w:r>
      <w:r>
        <w:rPr>
          <w:rFonts w:ascii="Calibri" w:hAnsi="Calibri"/>
          <w:color w:val="44536A"/>
          <w:spacing w:val="-4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e</w:t>
      </w:r>
      <w:r>
        <w:rPr>
          <w:rFonts w:ascii="Calibri" w:hAnsi="Calibri"/>
          <w:color w:val="44536A"/>
          <w:spacing w:val="3"/>
          <w:sz w:val="20"/>
          <w:vertAlign w:val="baseline"/>
        </w:rPr>
        <w:t> </w:t>
      </w:r>
      <w:r>
        <w:rPr>
          <w:rFonts w:ascii="Calibri" w:hAnsi="Calibri"/>
          <w:color w:val="44536A"/>
          <w:sz w:val="20"/>
          <w:vertAlign w:val="baseline"/>
        </w:rPr>
        <w:t>mbeturinave,…</w:t>
      </w:r>
    </w:p>
    <w:p>
      <w:pPr>
        <w:spacing w:after="0"/>
        <w:jc w:val="both"/>
        <w:rPr>
          <w:rFonts w:ascii="Calibri" w:hAnsi="Calibri"/>
          <w:sz w:val="20"/>
        </w:rPr>
        <w:sectPr>
          <w:footerReference w:type="default" r:id="rId31"/>
          <w:pgSz w:w="12240" w:h="15840"/>
          <w:pgMar w:footer="1185" w:header="0" w:top="280" w:bottom="1380" w:left="1220" w:right="500"/>
          <w:pgNumType w:start="1"/>
        </w:sectPr>
      </w:pPr>
    </w:p>
    <w:tbl>
      <w:tblPr>
        <w:tblW w:w="0" w:type="auto"/>
        <w:jc w:val="left"/>
        <w:tblInd w:w="2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70"/>
        <w:gridCol w:w="4745"/>
      </w:tblGrid>
      <w:tr>
        <w:trPr>
          <w:trHeight w:val="1830" w:hRule="atLeast"/>
        </w:trPr>
        <w:tc>
          <w:tcPr>
            <w:tcW w:w="5470" w:type="dxa"/>
          </w:tcPr>
          <w:p>
            <w:pPr>
              <w:pStyle w:val="TableParagraph"/>
              <w:ind w:left="20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807368" cy="749522"/>
                  <wp:effectExtent l="0" t="0" r="0" b="0"/>
                  <wp:docPr id="53" name="image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9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368" cy="749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4745" w:type="dxa"/>
          </w:tcPr>
          <w:p>
            <w:pPr>
              <w:pStyle w:val="TableParagraph"/>
              <w:spacing w:before="10"/>
              <w:rPr>
                <w:rFonts w:ascii="Calibri"/>
                <w:sz w:val="5"/>
              </w:rPr>
            </w:pPr>
          </w:p>
          <w:p>
            <w:pPr>
              <w:pStyle w:val="TableParagraph"/>
              <w:ind w:left="219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872129" cy="753046"/>
                  <wp:effectExtent l="0" t="0" r="0" b="0"/>
                  <wp:docPr id="55" name="image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30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129" cy="75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1185" w:hRule="atLeast"/>
        </w:trPr>
        <w:tc>
          <w:tcPr>
            <w:tcW w:w="5470" w:type="dxa"/>
          </w:tcPr>
          <w:p>
            <w:pPr>
              <w:pStyle w:val="TableParagraph"/>
              <w:spacing w:before="3"/>
              <w:rPr>
                <w:rFonts w:ascii="Calibri"/>
                <w:sz w:val="33"/>
              </w:rPr>
            </w:pPr>
          </w:p>
          <w:p>
            <w:pPr>
              <w:pStyle w:val="TableParagraph"/>
              <w:ind w:left="200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44536A"/>
                <w:sz w:val="32"/>
              </w:rPr>
              <w:t>Republika e Kosovës</w:t>
            </w:r>
          </w:p>
          <w:p>
            <w:pPr>
              <w:pStyle w:val="TableParagraph"/>
              <w:spacing w:line="308" w:lineRule="exact" w:before="20"/>
              <w:ind w:left="200"/>
              <w:rPr>
                <w:rFonts w:ascii="Palatino Linotype"/>
                <w:b/>
                <w:sz w:val="24"/>
              </w:rPr>
            </w:pPr>
            <w:r>
              <w:rPr>
                <w:rFonts w:ascii="Palatino Linotype"/>
                <w:b/>
                <w:color w:val="44536A"/>
                <w:sz w:val="24"/>
              </w:rPr>
              <w:t>Republika</w:t>
            </w:r>
            <w:r>
              <w:rPr>
                <w:rFonts w:ascii="Palatino Linotype"/>
                <w:b/>
                <w:color w:val="44536A"/>
                <w:spacing w:val="-1"/>
                <w:sz w:val="24"/>
              </w:rPr>
              <w:t> </w:t>
            </w:r>
            <w:r>
              <w:rPr>
                <w:rFonts w:ascii="Palatino Linotype"/>
                <w:b/>
                <w:color w:val="44536A"/>
                <w:sz w:val="24"/>
              </w:rPr>
              <w:t>Kosova</w:t>
            </w:r>
            <w:r>
              <w:rPr>
                <w:rFonts w:ascii="Palatino Linotype"/>
                <w:b/>
                <w:color w:val="44536A"/>
                <w:spacing w:val="1"/>
                <w:sz w:val="24"/>
              </w:rPr>
              <w:t> </w:t>
            </w:r>
            <w:r>
              <w:rPr>
                <w:rFonts w:ascii="Palatino Linotype"/>
                <w:b/>
                <w:color w:val="44536A"/>
                <w:sz w:val="24"/>
              </w:rPr>
              <w:t>-</w:t>
            </w:r>
            <w:r>
              <w:rPr>
                <w:rFonts w:ascii="Palatino Linotype"/>
                <w:b/>
                <w:color w:val="44536A"/>
                <w:spacing w:val="-1"/>
                <w:sz w:val="24"/>
              </w:rPr>
              <w:t> </w:t>
            </w:r>
            <w:r>
              <w:rPr>
                <w:rFonts w:ascii="Palatino Linotype"/>
                <w:b/>
                <w:color w:val="44536A"/>
                <w:sz w:val="24"/>
              </w:rPr>
              <w:t>Republic</w:t>
            </w:r>
            <w:r>
              <w:rPr>
                <w:rFonts w:ascii="Palatino Linotype"/>
                <w:b/>
                <w:color w:val="44536A"/>
                <w:spacing w:val="1"/>
                <w:sz w:val="24"/>
              </w:rPr>
              <w:t> </w:t>
            </w:r>
            <w:r>
              <w:rPr>
                <w:rFonts w:ascii="Palatino Linotype"/>
                <w:b/>
                <w:color w:val="44536A"/>
                <w:sz w:val="24"/>
              </w:rPr>
              <w:t>of</w:t>
            </w:r>
            <w:r>
              <w:rPr>
                <w:rFonts w:ascii="Palatino Linotype"/>
                <w:b/>
                <w:color w:val="44536A"/>
                <w:spacing w:val="-3"/>
                <w:sz w:val="24"/>
              </w:rPr>
              <w:t> </w:t>
            </w:r>
            <w:r>
              <w:rPr>
                <w:rFonts w:ascii="Palatino Linotype"/>
                <w:b/>
                <w:color w:val="44536A"/>
                <w:sz w:val="24"/>
              </w:rPr>
              <w:t>Kosovo</w:t>
            </w:r>
          </w:p>
        </w:tc>
        <w:tc>
          <w:tcPr>
            <w:tcW w:w="4745" w:type="dxa"/>
          </w:tcPr>
          <w:p>
            <w:pPr>
              <w:pStyle w:val="TableParagraph"/>
              <w:spacing w:before="3"/>
              <w:rPr>
                <w:rFonts w:ascii="Calibri"/>
                <w:sz w:val="33"/>
              </w:rPr>
            </w:pPr>
          </w:p>
          <w:p>
            <w:pPr>
              <w:pStyle w:val="TableParagraph"/>
              <w:ind w:left="864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44536A"/>
                <w:sz w:val="32"/>
              </w:rPr>
              <w:t>Komuna</w:t>
            </w:r>
            <w:r>
              <w:rPr>
                <w:rFonts w:ascii="Palatino Linotype" w:hAnsi="Palatino Linotype"/>
                <w:b/>
                <w:color w:val="44536A"/>
                <w:spacing w:val="-2"/>
                <w:sz w:val="32"/>
              </w:rPr>
              <w:t> </w:t>
            </w:r>
            <w:r>
              <w:rPr>
                <w:rFonts w:ascii="Palatino Linotype" w:hAnsi="Palatino Linotype"/>
                <w:b/>
                <w:color w:val="44536A"/>
                <w:sz w:val="32"/>
              </w:rPr>
              <w:t>e Hanit</w:t>
            </w:r>
            <w:r>
              <w:rPr>
                <w:rFonts w:ascii="Palatino Linotype" w:hAnsi="Palatino Linotype"/>
                <w:b/>
                <w:color w:val="44536A"/>
                <w:spacing w:val="1"/>
                <w:sz w:val="32"/>
              </w:rPr>
              <w:t> </w:t>
            </w:r>
            <w:r>
              <w:rPr>
                <w:rFonts w:ascii="Palatino Linotype" w:hAnsi="Palatino Linotype"/>
                <w:b/>
                <w:color w:val="44536A"/>
                <w:sz w:val="32"/>
              </w:rPr>
              <w:t>të</w:t>
            </w:r>
            <w:r>
              <w:rPr>
                <w:rFonts w:ascii="Palatino Linotype" w:hAnsi="Palatino Linotype"/>
                <w:b/>
                <w:color w:val="44536A"/>
                <w:spacing w:val="-1"/>
                <w:sz w:val="32"/>
              </w:rPr>
              <w:t> </w:t>
            </w:r>
            <w:r>
              <w:rPr>
                <w:rFonts w:ascii="Palatino Linotype" w:hAnsi="Palatino Linotype"/>
                <w:b/>
                <w:color w:val="44536A"/>
                <w:sz w:val="32"/>
              </w:rPr>
              <w:t>Elezit</w:t>
            </w:r>
          </w:p>
          <w:p>
            <w:pPr>
              <w:pStyle w:val="TableParagraph"/>
              <w:spacing w:before="48"/>
              <w:ind w:left="1240"/>
              <w:rPr>
                <w:b/>
                <w:sz w:val="24"/>
              </w:rPr>
            </w:pPr>
            <w:r>
              <w:rPr>
                <w:b/>
                <w:color w:val="44536A"/>
                <w:sz w:val="24"/>
              </w:rPr>
              <w:t>Municipality</w:t>
            </w:r>
            <w:r>
              <w:rPr>
                <w:b/>
                <w:color w:val="44536A"/>
                <w:spacing w:val="-1"/>
                <w:sz w:val="24"/>
              </w:rPr>
              <w:t> </w:t>
            </w:r>
            <w:r>
              <w:rPr>
                <w:b/>
                <w:color w:val="44536A"/>
                <w:sz w:val="24"/>
              </w:rPr>
              <w:t>of</w:t>
            </w:r>
            <w:r>
              <w:rPr>
                <w:b/>
                <w:color w:val="44536A"/>
                <w:spacing w:val="55"/>
                <w:sz w:val="24"/>
              </w:rPr>
              <w:t> </w:t>
            </w:r>
            <w:r>
              <w:rPr>
                <w:b/>
                <w:color w:val="44536A"/>
                <w:sz w:val="24"/>
              </w:rPr>
              <w:t>Elez</w:t>
            </w:r>
            <w:r>
              <w:rPr>
                <w:b/>
                <w:color w:val="44536A"/>
                <w:spacing w:val="1"/>
                <w:sz w:val="24"/>
              </w:rPr>
              <w:t> </w:t>
            </w:r>
            <w:r>
              <w:rPr>
                <w:b/>
                <w:color w:val="44536A"/>
                <w:sz w:val="24"/>
              </w:rPr>
              <w:t>Han</w:t>
            </w:r>
          </w:p>
        </w:tc>
      </w:tr>
    </w:tbl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7"/>
        </w:rPr>
      </w:pPr>
    </w:p>
    <w:p>
      <w:pPr>
        <w:pStyle w:val="BodyText"/>
        <w:spacing w:before="90"/>
        <w:ind w:left="3401"/>
      </w:pPr>
      <w:r>
        <w:rPr/>
        <w:pict>
          <v:group style="position:absolute;margin-left:85.719002pt;margin-top:-471.256866pt;width:436.75pt;height:432.65pt;mso-position-horizontal-relative:page;mso-position-vertical-relative:paragraph;z-index:-16406528" coordorigin="1714,-9425" coordsize="8735,8653">
            <v:shape style="position:absolute;left:1714;top:-9426;width:8651;height:8653" type="#_x0000_t75" stroked="false">
              <v:imagedata r:id="rId32" o:title=""/>
            </v:shape>
            <v:shape style="position:absolute;left:1714;top:-9426;width:8735;height:865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4"/>
                      </w:rPr>
                    </w:pPr>
                  </w:p>
                  <w:p>
                    <w:pPr>
                      <w:spacing w:line="240" w:lineRule="auto" w:before="1"/>
                      <w:rPr>
                        <w:sz w:val="50"/>
                      </w:rPr>
                    </w:pPr>
                  </w:p>
                  <w:p>
                    <w:pPr>
                      <w:spacing w:before="0"/>
                      <w:ind w:left="76" w:right="0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44536A"/>
                        <w:sz w:val="32"/>
                      </w:rPr>
                      <w:t>PROJEKT</w:t>
                    </w:r>
                  </w:p>
                  <w:p>
                    <w:pPr>
                      <w:spacing w:line="276" w:lineRule="auto" w:before="212"/>
                      <w:ind w:left="82" w:right="0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44536A"/>
                        <w:sz w:val="32"/>
                      </w:rPr>
                      <w:t>RREGULLORE PËR MENAXHIMIN E MBETURINAVE NË</w:t>
                    </w:r>
                    <w:r>
                      <w:rPr>
                        <w:b/>
                        <w:color w:val="44536A"/>
                        <w:spacing w:val="-77"/>
                        <w:sz w:val="32"/>
                      </w:rPr>
                      <w:t> </w:t>
                    </w:r>
                    <w:r>
                      <w:rPr>
                        <w:b/>
                        <w:color w:val="44536A"/>
                        <w:sz w:val="32"/>
                      </w:rPr>
                      <w:t>KOMUNËN</w:t>
                    </w:r>
                    <w:r>
                      <w:rPr>
                        <w:b/>
                        <w:color w:val="44536A"/>
                        <w:spacing w:val="-1"/>
                        <w:sz w:val="32"/>
                      </w:rPr>
                      <w:t> </w:t>
                    </w:r>
                    <w:r>
                      <w:rPr>
                        <w:b/>
                        <w:color w:val="44536A"/>
                        <w:sz w:val="32"/>
                      </w:rPr>
                      <w:t>E</w:t>
                    </w:r>
                    <w:r>
                      <w:rPr>
                        <w:b/>
                        <w:color w:val="44536A"/>
                        <w:spacing w:val="-1"/>
                        <w:sz w:val="32"/>
                      </w:rPr>
                      <w:t> </w:t>
                    </w:r>
                    <w:r>
                      <w:rPr>
                        <w:b/>
                        <w:color w:val="44536A"/>
                        <w:sz w:val="32"/>
                      </w:rPr>
                      <w:t>HANIT</w:t>
                    </w:r>
                    <w:r>
                      <w:rPr>
                        <w:b/>
                        <w:color w:val="44536A"/>
                        <w:spacing w:val="-1"/>
                        <w:sz w:val="32"/>
                      </w:rPr>
                      <w:t> </w:t>
                    </w:r>
                    <w:r>
                      <w:rPr>
                        <w:b/>
                        <w:color w:val="44536A"/>
                        <w:sz w:val="32"/>
                      </w:rPr>
                      <w:t>TË</w:t>
                    </w:r>
                    <w:r>
                      <w:rPr>
                        <w:b/>
                        <w:color w:val="44536A"/>
                        <w:spacing w:val="-2"/>
                        <w:sz w:val="32"/>
                      </w:rPr>
                      <w:t> </w:t>
                    </w:r>
                    <w:r>
                      <w:rPr>
                        <w:b/>
                        <w:color w:val="44536A"/>
                        <w:sz w:val="32"/>
                      </w:rPr>
                      <w:t>ELEZIT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4536A"/>
        </w:rPr>
        <w:t>KOMUNA</w:t>
      </w:r>
      <w:r>
        <w:rPr>
          <w:color w:val="44536A"/>
          <w:spacing w:val="-3"/>
        </w:rPr>
        <w:t> </w:t>
      </w:r>
      <w:r>
        <w:rPr>
          <w:color w:val="44536A"/>
        </w:rPr>
        <w:t>HANI</w:t>
      </w:r>
      <w:r>
        <w:rPr>
          <w:color w:val="44536A"/>
          <w:spacing w:val="-2"/>
        </w:rPr>
        <w:t> </w:t>
      </w:r>
      <w:r>
        <w:rPr>
          <w:color w:val="44536A"/>
        </w:rPr>
        <w:t>I</w:t>
      </w:r>
      <w:r>
        <w:rPr>
          <w:color w:val="44536A"/>
          <w:spacing w:val="-4"/>
        </w:rPr>
        <w:t> </w:t>
      </w:r>
      <w:r>
        <w:rPr>
          <w:color w:val="44536A"/>
        </w:rPr>
        <w:t>ELEZIT</w:t>
      </w:r>
    </w:p>
    <w:p>
      <w:pPr>
        <w:spacing w:after="0"/>
        <w:sectPr>
          <w:pgSz w:w="12240" w:h="15840"/>
          <w:pgMar w:header="0" w:footer="1185" w:top="780" w:bottom="1380" w:left="1220" w:right="500"/>
        </w:sectPr>
      </w:pPr>
    </w:p>
    <w:tbl>
      <w:tblPr>
        <w:tblW w:w="0" w:type="auto"/>
        <w:jc w:val="left"/>
        <w:tblInd w:w="2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59"/>
        <w:gridCol w:w="5060"/>
      </w:tblGrid>
      <w:tr>
        <w:trPr>
          <w:trHeight w:val="1402" w:hRule="atLeast"/>
        </w:trPr>
        <w:tc>
          <w:tcPr>
            <w:tcW w:w="4359" w:type="dxa"/>
          </w:tcPr>
          <w:p>
            <w:pPr>
              <w:pStyle w:val="TableParagraph"/>
              <w:ind w:left="7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28359" cy="871537"/>
                  <wp:effectExtent l="0" t="0" r="0" b="0"/>
                  <wp:docPr id="57" name="image2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29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359" cy="871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060" w:type="dxa"/>
          </w:tcPr>
          <w:p>
            <w:pPr>
              <w:pStyle w:val="TableParagraph"/>
              <w:spacing w:before="11"/>
              <w:rPr>
                <w:sz w:val="22"/>
              </w:rPr>
            </w:pPr>
          </w:p>
          <w:p>
            <w:pPr>
              <w:pStyle w:val="TableParagraph"/>
              <w:ind w:left="24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32708" cy="637031"/>
                  <wp:effectExtent l="0" t="0" r="0" b="0"/>
                  <wp:docPr id="59" name="image31.png" descr="STEMA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31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708" cy="637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45" w:hRule="atLeast"/>
        </w:trPr>
        <w:tc>
          <w:tcPr>
            <w:tcW w:w="4359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414" w:lineRule="exact"/>
              <w:ind w:left="623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44536A"/>
                <w:sz w:val="32"/>
              </w:rPr>
              <w:t>Republika e Kosovës</w:t>
            </w:r>
          </w:p>
          <w:p>
            <w:pPr>
              <w:pStyle w:val="TableParagraph"/>
              <w:spacing w:before="20"/>
              <w:ind w:left="659"/>
              <w:rPr>
                <w:rFonts w:ascii="Palatino Linotype"/>
                <w:b/>
                <w:sz w:val="24"/>
              </w:rPr>
            </w:pPr>
            <w:r>
              <w:rPr>
                <w:rFonts w:ascii="Palatino Linotype"/>
                <w:b/>
                <w:color w:val="44536A"/>
                <w:sz w:val="24"/>
              </w:rPr>
              <w:t>Republic of</w:t>
            </w:r>
            <w:r>
              <w:rPr>
                <w:rFonts w:ascii="Palatino Linotype"/>
                <w:b/>
                <w:color w:val="44536A"/>
                <w:spacing w:val="-2"/>
                <w:sz w:val="24"/>
              </w:rPr>
              <w:t> </w:t>
            </w:r>
            <w:r>
              <w:rPr>
                <w:rFonts w:ascii="Palatino Linotype"/>
                <w:b/>
                <w:color w:val="44536A"/>
                <w:sz w:val="24"/>
              </w:rPr>
              <w:t>Kosovo</w:t>
            </w:r>
          </w:p>
        </w:tc>
        <w:tc>
          <w:tcPr>
            <w:tcW w:w="5060" w:type="dxa"/>
            <w:tcBorders>
              <w:bottom w:val="single" w:sz="12" w:space="0" w:color="000000"/>
            </w:tcBorders>
          </w:tcPr>
          <w:p>
            <w:pPr>
              <w:pStyle w:val="TableParagraph"/>
              <w:spacing w:line="414" w:lineRule="exact"/>
              <w:ind w:left="627" w:right="719"/>
              <w:jc w:val="center"/>
              <w:rPr>
                <w:rFonts w:ascii="Palatino Linotype" w:hAnsi="Palatino Linotype"/>
                <w:b/>
                <w:sz w:val="32"/>
              </w:rPr>
            </w:pPr>
            <w:r>
              <w:rPr>
                <w:rFonts w:ascii="Palatino Linotype" w:hAnsi="Palatino Linotype"/>
                <w:b/>
                <w:color w:val="44536A"/>
                <w:sz w:val="32"/>
              </w:rPr>
              <w:t>Komuna</w:t>
            </w:r>
            <w:r>
              <w:rPr>
                <w:rFonts w:ascii="Palatino Linotype" w:hAnsi="Palatino Linotype"/>
                <w:b/>
                <w:color w:val="44536A"/>
                <w:spacing w:val="-2"/>
                <w:sz w:val="32"/>
              </w:rPr>
              <w:t> </w:t>
            </w:r>
            <w:r>
              <w:rPr>
                <w:rFonts w:ascii="Palatino Linotype" w:hAnsi="Palatino Linotype"/>
                <w:b/>
                <w:color w:val="44536A"/>
                <w:sz w:val="32"/>
              </w:rPr>
              <w:t>e Hanit</w:t>
            </w:r>
            <w:r>
              <w:rPr>
                <w:rFonts w:ascii="Palatino Linotype" w:hAnsi="Palatino Linotype"/>
                <w:b/>
                <w:color w:val="44536A"/>
                <w:spacing w:val="1"/>
                <w:sz w:val="32"/>
              </w:rPr>
              <w:t> </w:t>
            </w:r>
            <w:r>
              <w:rPr>
                <w:rFonts w:ascii="Palatino Linotype" w:hAnsi="Palatino Linotype"/>
                <w:b/>
                <w:color w:val="44536A"/>
                <w:sz w:val="32"/>
              </w:rPr>
              <w:t>të</w:t>
            </w:r>
            <w:r>
              <w:rPr>
                <w:rFonts w:ascii="Palatino Linotype" w:hAnsi="Palatino Linotype"/>
                <w:b/>
                <w:color w:val="44536A"/>
                <w:spacing w:val="-1"/>
                <w:sz w:val="32"/>
              </w:rPr>
              <w:t> </w:t>
            </w:r>
            <w:r>
              <w:rPr>
                <w:rFonts w:ascii="Palatino Linotype" w:hAnsi="Palatino Linotype"/>
                <w:b/>
                <w:color w:val="44536A"/>
                <w:sz w:val="32"/>
              </w:rPr>
              <w:t>Elezit</w:t>
            </w:r>
          </w:p>
          <w:p>
            <w:pPr>
              <w:pStyle w:val="TableParagraph"/>
              <w:spacing w:before="48"/>
              <w:ind w:left="627" w:right="710"/>
              <w:jc w:val="center"/>
              <w:rPr>
                <w:b/>
                <w:sz w:val="24"/>
              </w:rPr>
            </w:pPr>
            <w:r>
              <w:rPr>
                <w:b/>
                <w:color w:val="44536A"/>
                <w:sz w:val="24"/>
              </w:rPr>
              <w:t>Municipality</w:t>
            </w:r>
            <w:r>
              <w:rPr>
                <w:b/>
                <w:color w:val="44536A"/>
                <w:spacing w:val="-1"/>
                <w:sz w:val="24"/>
              </w:rPr>
              <w:t> </w:t>
            </w:r>
            <w:r>
              <w:rPr>
                <w:b/>
                <w:color w:val="44536A"/>
                <w:sz w:val="24"/>
              </w:rPr>
              <w:t>of</w:t>
            </w:r>
            <w:r>
              <w:rPr>
                <w:b/>
                <w:color w:val="44536A"/>
                <w:spacing w:val="-2"/>
                <w:sz w:val="24"/>
              </w:rPr>
              <w:t> </w:t>
            </w:r>
            <w:r>
              <w:rPr>
                <w:b/>
                <w:color w:val="44536A"/>
                <w:sz w:val="24"/>
              </w:rPr>
              <w:t>Elez</w:t>
            </w:r>
            <w:r>
              <w:rPr>
                <w:b/>
                <w:color w:val="44536A"/>
                <w:spacing w:val="1"/>
                <w:sz w:val="24"/>
              </w:rPr>
              <w:t> </w:t>
            </w:r>
            <w:r>
              <w:rPr>
                <w:b/>
                <w:color w:val="44536A"/>
                <w:sz w:val="24"/>
              </w:rPr>
              <w:t>Han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90"/>
        <w:ind w:left="220"/>
        <w:jc w:val="both"/>
      </w:pPr>
      <w:r>
        <w:rPr/>
        <w:drawing>
          <wp:anchor distT="0" distB="0" distL="0" distR="0" allowOverlap="1" layoutInCell="1" locked="0" behindDoc="1" simplePos="0" relativeHeight="486910464">
            <wp:simplePos x="0" y="0"/>
            <wp:positionH relativeFrom="page">
              <wp:posOffset>1088631</wp:posOffset>
            </wp:positionH>
            <wp:positionV relativeFrom="paragraph">
              <wp:posOffset>23407</wp:posOffset>
            </wp:positionV>
            <wp:extent cx="5492762" cy="5494655"/>
            <wp:effectExtent l="0" t="0" r="0" b="0"/>
            <wp:wrapNone/>
            <wp:docPr id="6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Kuvendi</w:t>
      </w:r>
      <w:r>
        <w:rPr>
          <w:color w:val="44536A"/>
          <w:spacing w:val="-4"/>
        </w:rPr>
        <w:t> </w:t>
      </w:r>
      <w:r>
        <w:rPr>
          <w:color w:val="44536A"/>
        </w:rPr>
        <w:t>i</w:t>
      </w:r>
      <w:r>
        <w:rPr>
          <w:color w:val="44536A"/>
          <w:spacing w:val="1"/>
        </w:rPr>
        <w:t> </w:t>
      </w:r>
      <w:r>
        <w:rPr>
          <w:color w:val="44536A"/>
        </w:rPr>
        <w:t>Komunës</w:t>
      </w:r>
      <w:r>
        <w:rPr>
          <w:color w:val="44536A"/>
          <w:spacing w:val="-5"/>
        </w:rPr>
        <w:t> </w:t>
      </w:r>
      <w:r>
        <w:rPr>
          <w:color w:val="44536A"/>
        </w:rPr>
        <w:t>së</w:t>
      </w:r>
      <w:r>
        <w:rPr>
          <w:color w:val="44536A"/>
          <w:spacing w:val="4"/>
        </w:rPr>
        <w:t> </w:t>
      </w:r>
      <w:r>
        <w:rPr>
          <w:color w:val="44536A"/>
        </w:rPr>
        <w:t>Hanit</w:t>
      </w:r>
      <w:r>
        <w:rPr>
          <w:color w:val="44536A"/>
          <w:spacing w:val="-3"/>
        </w:rPr>
        <w:t> </w:t>
      </w:r>
      <w:r>
        <w:rPr>
          <w:color w:val="44536A"/>
        </w:rPr>
        <w:t>të</w:t>
      </w:r>
      <w:r>
        <w:rPr>
          <w:color w:val="44536A"/>
          <w:spacing w:val="-2"/>
        </w:rPr>
        <w:t> </w:t>
      </w:r>
      <w:r>
        <w:rPr>
          <w:color w:val="44536A"/>
        </w:rPr>
        <w:t>Elezit</w:t>
      </w:r>
    </w:p>
    <w:p>
      <w:pPr>
        <w:spacing w:line="276" w:lineRule="auto" w:before="4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mbështetje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nenit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11,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nenit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12.2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(c),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nenit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17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(f)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nr.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03/L-040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Vetëqeverisjen Lokale (Gazeta Zyrtare, nr. 28, 4 qershor 2008), nenit 15.7, nenit 34 (paragrafi 2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paragrafi 7) dhe nenit 80 të Ligjit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nr. 04/L-060 për mbeturina (Gazeta Zyrtare, nr.17, 29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qershor 2012) i ndryshuar dhe plotësuar me Ligjin nr. 08/L-071 (Gazeta Zyrtare, nr. 29, 1 shtator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2022),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nenit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24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pika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24.1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Statutit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Komunës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së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Hanit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Elezit,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60"/>
          <w:sz w:val="24"/>
        </w:rPr>
        <w:t> </w:t>
      </w:r>
      <w:r>
        <w:rPr>
          <w:b/>
          <w:color w:val="44536A"/>
          <w:sz w:val="24"/>
        </w:rPr>
        <w:t>datës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25.10.2018,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në</w:t>
      </w:r>
      <w:r>
        <w:rPr>
          <w:b/>
          <w:color w:val="44536A"/>
          <w:spacing w:val="4"/>
          <w:sz w:val="24"/>
        </w:rPr>
        <w:t> </w:t>
      </w:r>
      <w:r>
        <w:rPr>
          <w:b/>
          <w:color w:val="44536A"/>
          <w:sz w:val="24"/>
        </w:rPr>
        <w:t>mbledhjen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4"/>
          <w:sz w:val="24"/>
        </w:rPr>
        <w:t> </w:t>
      </w:r>
      <w:r>
        <w:rPr>
          <w:b/>
          <w:color w:val="44536A"/>
          <w:sz w:val="24"/>
        </w:rPr>
        <w:t>mbajtur</w:t>
      </w:r>
      <w:r>
        <w:rPr>
          <w:b/>
          <w:color w:val="44536A"/>
          <w:spacing w:val="5"/>
          <w:sz w:val="24"/>
        </w:rPr>
        <w:t> </w:t>
      </w:r>
      <w:r>
        <w:rPr>
          <w:b/>
          <w:color w:val="44536A"/>
          <w:sz w:val="24"/>
        </w:rPr>
        <w:t>më</w:t>
      </w:r>
      <w:r>
        <w:rPr>
          <w:b/>
          <w:color w:val="44536A"/>
          <w:spacing w:val="7"/>
          <w:sz w:val="24"/>
        </w:rPr>
        <w:t> </w:t>
      </w:r>
      <w:r>
        <w:rPr>
          <w:color w:val="44536A"/>
          <w:sz w:val="24"/>
          <w:shd w:fill="FFFF00" w:color="auto" w:val="clear"/>
        </w:rPr>
        <w:t>--.--.20XX, miraton</w:t>
      </w:r>
      <w:r>
        <w:rPr>
          <w:color w:val="44536A"/>
          <w:spacing w:val="-1"/>
          <w:sz w:val="24"/>
          <w:shd w:fill="FFFF00" w:color="auto" w:val="clear"/>
        </w:rPr>
        <w:t> </w:t>
      </w:r>
      <w:r>
        <w:rPr>
          <w:color w:val="44536A"/>
          <w:sz w:val="24"/>
          <w:shd w:fill="FFFF00" w:color="auto" w:val="clear"/>
        </w:rPr>
        <w:t>këtë</w:t>
      </w:r>
      <w:r>
        <w:rPr>
          <w:color w:val="44536A"/>
          <w:sz w:val="24"/>
        </w:rPr>
        <w:t>:</w:t>
      </w:r>
    </w:p>
    <w:p>
      <w:pPr>
        <w:pStyle w:val="BodyText"/>
        <w:spacing w:before="1"/>
        <w:rPr>
          <w:sz w:val="28"/>
        </w:rPr>
      </w:pPr>
    </w:p>
    <w:p>
      <w:pPr>
        <w:spacing w:line="273" w:lineRule="auto" w:before="0"/>
        <w:ind w:left="332" w:right="1048" w:firstLine="0"/>
        <w:jc w:val="center"/>
        <w:rPr>
          <w:b/>
          <w:sz w:val="28"/>
        </w:rPr>
      </w:pPr>
      <w:r>
        <w:rPr>
          <w:b/>
          <w:color w:val="44536A"/>
          <w:sz w:val="28"/>
        </w:rPr>
        <w:t>RREGULLORE PËR MENAXHIMIN E MBETURINAVE NË KOMUNËN</w:t>
      </w:r>
      <w:r>
        <w:rPr>
          <w:b/>
          <w:color w:val="44536A"/>
          <w:spacing w:val="-67"/>
          <w:sz w:val="28"/>
        </w:rPr>
        <w:t> </w:t>
      </w:r>
      <w:r>
        <w:rPr>
          <w:b/>
          <w:color w:val="44536A"/>
          <w:sz w:val="28"/>
        </w:rPr>
        <w:t>E</w:t>
      </w:r>
      <w:r>
        <w:rPr>
          <w:b/>
          <w:color w:val="44536A"/>
          <w:spacing w:val="2"/>
          <w:sz w:val="28"/>
        </w:rPr>
        <w:t> </w:t>
      </w:r>
      <w:r>
        <w:rPr>
          <w:b/>
          <w:color w:val="44536A"/>
          <w:sz w:val="28"/>
        </w:rPr>
        <w:t>HANIT</w:t>
      </w:r>
      <w:r>
        <w:rPr>
          <w:b/>
          <w:color w:val="44536A"/>
          <w:spacing w:val="-2"/>
          <w:sz w:val="28"/>
        </w:rPr>
        <w:t> </w:t>
      </w:r>
      <w:r>
        <w:rPr>
          <w:b/>
          <w:color w:val="44536A"/>
          <w:sz w:val="28"/>
        </w:rPr>
        <w:t>TË</w:t>
      </w:r>
      <w:r>
        <w:rPr>
          <w:b/>
          <w:color w:val="44536A"/>
          <w:spacing w:val="-2"/>
          <w:sz w:val="28"/>
        </w:rPr>
        <w:t> </w:t>
      </w:r>
      <w:r>
        <w:rPr>
          <w:b/>
          <w:color w:val="44536A"/>
          <w:sz w:val="28"/>
        </w:rPr>
        <w:t>ELEZIT</w:t>
      </w:r>
    </w:p>
    <w:p>
      <w:pPr>
        <w:pStyle w:val="BodyText"/>
        <w:spacing w:before="10"/>
        <w:rPr>
          <w:b/>
          <w:sz w:val="41"/>
        </w:rPr>
      </w:pPr>
    </w:p>
    <w:p>
      <w:pPr>
        <w:tabs>
          <w:tab w:pos="2880" w:val="left" w:leader="none"/>
        </w:tabs>
        <w:spacing w:before="0"/>
        <w:ind w:left="0" w:right="724" w:firstLine="0"/>
        <w:jc w:val="center"/>
        <w:rPr>
          <w:b/>
          <w:sz w:val="28"/>
        </w:rPr>
      </w:pPr>
      <w:r>
        <w:rPr>
          <w:b/>
          <w:color w:val="44536A"/>
          <w:sz w:val="28"/>
        </w:rPr>
        <w:t>KAPITULLI</w:t>
      </w:r>
      <w:r>
        <w:rPr>
          <w:b/>
          <w:color w:val="44536A"/>
          <w:spacing w:val="1"/>
          <w:sz w:val="28"/>
        </w:rPr>
        <w:t> </w:t>
      </w:r>
      <w:r>
        <w:rPr>
          <w:b/>
          <w:color w:val="44536A"/>
          <w:sz w:val="28"/>
        </w:rPr>
        <w:t>I -</w:t>
        <w:tab/>
        <w:t>DISPOZITA</w:t>
      </w:r>
      <w:r>
        <w:rPr>
          <w:b/>
          <w:color w:val="44536A"/>
          <w:spacing w:val="-1"/>
          <w:sz w:val="28"/>
        </w:rPr>
        <w:t> </w:t>
      </w:r>
      <w:r>
        <w:rPr>
          <w:b/>
          <w:color w:val="44536A"/>
          <w:sz w:val="28"/>
        </w:rPr>
        <w:t>TË</w:t>
      </w:r>
      <w:r>
        <w:rPr>
          <w:b/>
          <w:color w:val="44536A"/>
          <w:spacing w:val="-5"/>
          <w:sz w:val="28"/>
        </w:rPr>
        <w:t> </w:t>
      </w:r>
      <w:r>
        <w:rPr>
          <w:b/>
          <w:color w:val="44536A"/>
          <w:sz w:val="28"/>
        </w:rPr>
        <w:t>PËRGJTHSHME</w:t>
      </w:r>
    </w:p>
    <w:p>
      <w:pPr>
        <w:pStyle w:val="BodyText"/>
        <w:rPr>
          <w:b/>
          <w:sz w:val="30"/>
        </w:rPr>
      </w:pPr>
    </w:p>
    <w:p>
      <w:pPr>
        <w:pStyle w:val="Heading2"/>
        <w:spacing w:line="276" w:lineRule="auto" w:before="183"/>
        <w:ind w:left="4521" w:right="5242" w:firstLine="2"/>
      </w:pPr>
      <w:r>
        <w:rPr>
          <w:color w:val="44536A"/>
        </w:rPr>
        <w:t>Neni 1</w:t>
      </w:r>
      <w:r>
        <w:rPr>
          <w:color w:val="44536A"/>
          <w:spacing w:val="1"/>
        </w:rPr>
        <w:t> </w:t>
      </w:r>
      <w:r>
        <w:rPr>
          <w:color w:val="44536A"/>
          <w:spacing w:val="-1"/>
        </w:rPr>
        <w:t>Qëllimi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BodyText"/>
        <w:spacing w:line="276" w:lineRule="auto"/>
        <w:ind w:left="220" w:right="933"/>
        <w:jc w:val="both"/>
      </w:pPr>
      <w:r>
        <w:rPr>
          <w:color w:val="44536A"/>
        </w:rPr>
        <w:t>Me këtë rregullore përcaktohen rregullat dhe procedurat për organizimin dhe funksionimin e</w:t>
      </w:r>
      <w:r>
        <w:rPr>
          <w:color w:val="44536A"/>
          <w:spacing w:val="1"/>
        </w:rPr>
        <w:t> </w:t>
      </w:r>
      <w:r>
        <w:rPr>
          <w:color w:val="44536A"/>
        </w:rPr>
        <w:t>sistemit dhe standardet e shërbimit</w:t>
      </w:r>
      <w:r>
        <w:rPr>
          <w:color w:val="44536A"/>
          <w:spacing w:val="60"/>
        </w:rPr>
        <w:t> </w:t>
      </w:r>
      <w:r>
        <w:rPr>
          <w:color w:val="44536A"/>
        </w:rPr>
        <w:t>për menaxhimin e mbeturinave, hartimin e Planit komunal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menaxhimin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mbeturinave,</w:t>
      </w:r>
      <w:r>
        <w:rPr>
          <w:color w:val="44536A"/>
          <w:spacing w:val="1"/>
        </w:rPr>
        <w:t> </w:t>
      </w:r>
      <w:r>
        <w:rPr>
          <w:color w:val="44536A"/>
        </w:rPr>
        <w:t>krijimin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kushteve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zbatimin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tij</w:t>
      </w:r>
      <w:r>
        <w:rPr>
          <w:color w:val="44536A"/>
          <w:spacing w:val="1"/>
        </w:rPr>
        <w:t> </w:t>
      </w:r>
      <w:r>
        <w:rPr>
          <w:color w:val="44536A"/>
        </w:rPr>
        <w:t>si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1"/>
        </w:rPr>
        <w:t> </w:t>
      </w:r>
      <w:r>
        <w:rPr>
          <w:color w:val="44536A"/>
        </w:rPr>
        <w:t>detyrat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1"/>
        </w:rPr>
        <w:t> </w:t>
      </w:r>
      <w:r>
        <w:rPr>
          <w:color w:val="44536A"/>
        </w:rPr>
        <w:t>përgjegjësitë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organit</w:t>
      </w:r>
      <w:r>
        <w:rPr>
          <w:color w:val="44536A"/>
          <w:spacing w:val="1"/>
        </w:rPr>
        <w:t> </w:t>
      </w:r>
      <w:r>
        <w:rPr>
          <w:color w:val="44536A"/>
        </w:rPr>
        <w:t>kompetent</w:t>
      </w:r>
      <w:r>
        <w:rPr>
          <w:color w:val="44536A"/>
          <w:spacing w:val="1"/>
        </w:rPr>
        <w:t> </w:t>
      </w:r>
      <w:r>
        <w:rPr>
          <w:color w:val="44536A"/>
        </w:rPr>
        <w:t>komunal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kryerjen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shërbimeve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menaxhimin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mbeturinave, në territorin e Komunës së Hanit të Elezit, në mënyrë që të mbrohet shëndeti publik</w:t>
      </w:r>
      <w:r>
        <w:rPr>
          <w:color w:val="44536A"/>
          <w:spacing w:val="-57"/>
        </w:rPr>
        <w:t> </w:t>
      </w:r>
      <w:r>
        <w:rPr>
          <w:color w:val="44536A"/>
        </w:rPr>
        <w:t>dhe të</w:t>
      </w:r>
      <w:r>
        <w:rPr>
          <w:color w:val="44536A"/>
          <w:spacing w:val="1"/>
        </w:rPr>
        <w:t> </w:t>
      </w:r>
      <w:r>
        <w:rPr>
          <w:color w:val="44536A"/>
        </w:rPr>
        <w:t>zvogëlohet</w:t>
      </w:r>
      <w:r>
        <w:rPr>
          <w:color w:val="44536A"/>
          <w:spacing w:val="-1"/>
        </w:rPr>
        <w:t> </w:t>
      </w:r>
      <w:r>
        <w:rPr>
          <w:color w:val="44536A"/>
        </w:rPr>
        <w:t>ndikimi i</w:t>
      </w:r>
      <w:r>
        <w:rPr>
          <w:color w:val="44536A"/>
          <w:spacing w:val="-4"/>
        </w:rPr>
        <w:t> </w:t>
      </w:r>
      <w:r>
        <w:rPr>
          <w:color w:val="44536A"/>
        </w:rPr>
        <w:t>mbeturinave në</w:t>
      </w:r>
      <w:r>
        <w:rPr>
          <w:color w:val="44536A"/>
          <w:spacing w:val="1"/>
        </w:rPr>
        <w:t> </w:t>
      </w:r>
      <w:r>
        <w:rPr>
          <w:color w:val="44536A"/>
        </w:rPr>
        <w:t>mjedis.</w:t>
      </w:r>
    </w:p>
    <w:p>
      <w:pPr>
        <w:pStyle w:val="BodyText"/>
        <w:spacing w:before="10"/>
        <w:rPr>
          <w:sz w:val="27"/>
        </w:rPr>
      </w:pPr>
    </w:p>
    <w:p>
      <w:pPr>
        <w:pStyle w:val="Heading2"/>
        <w:spacing w:line="278" w:lineRule="auto"/>
        <w:ind w:left="4193" w:right="4919" w:firstLine="7"/>
      </w:pPr>
      <w:r>
        <w:rPr>
          <w:color w:val="44536A"/>
        </w:rPr>
        <w:t>Neni 2</w:t>
      </w:r>
      <w:r>
        <w:rPr>
          <w:color w:val="44536A"/>
          <w:spacing w:val="1"/>
        </w:rPr>
        <w:t> </w:t>
      </w:r>
      <w:r>
        <w:rPr>
          <w:color w:val="44536A"/>
          <w:spacing w:val="-1"/>
        </w:rPr>
        <w:t>Fushëveprimi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0"/>
          <w:numId w:val="1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Kjo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zbatohet:</w:t>
      </w:r>
    </w:p>
    <w:p>
      <w:pPr>
        <w:pStyle w:val="ListParagraph"/>
        <w:numPr>
          <w:ilvl w:val="1"/>
          <w:numId w:val="1"/>
        </w:numPr>
        <w:tabs>
          <w:tab w:pos="1637" w:val="left" w:leader="none"/>
        </w:tabs>
        <w:spacing w:line="276" w:lineRule="auto" w:before="44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territorin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Elezit,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aktivitetet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</w:p>
    <w:p>
      <w:pPr>
        <w:pStyle w:val="ListParagraph"/>
        <w:numPr>
          <w:ilvl w:val="1"/>
          <w:numId w:val="1"/>
        </w:numPr>
        <w:tabs>
          <w:tab w:pos="1637" w:val="left" w:leader="none"/>
        </w:tabs>
        <w:spacing w:line="276" w:lineRule="auto" w:before="1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ndaj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gjithë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personave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fizik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juridik,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prodhuesve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zotëruesve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  dhe operatorëve që merren me menaxhimin e mbeturinave në/dhe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59"/>
          <w:sz w:val="24"/>
        </w:rPr>
        <w:t> </w:t>
      </w:r>
      <w:r>
        <w:rPr>
          <w:color w:val="44536A"/>
          <w:sz w:val="24"/>
        </w:rPr>
        <w:t>territorin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Hanit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Elezit,.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340" w:bottom="1380" w:left="1220" w:right="500"/>
        </w:sectPr>
      </w:pPr>
    </w:p>
    <w:p>
      <w:pPr>
        <w:pStyle w:val="ListParagraph"/>
        <w:numPr>
          <w:ilvl w:val="0"/>
          <w:numId w:val="1"/>
        </w:numPr>
        <w:tabs>
          <w:tab w:pos="941" w:val="left" w:leader="none"/>
        </w:tabs>
        <w:spacing w:line="276" w:lineRule="auto" w:before="64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Dispozitat e kësaj rregulloreje nuk zbatohen për kategoritë e mbeturinave të përjashtuara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Ligjit 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ligjeve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akteve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 veçanta.</w:t>
      </w:r>
    </w:p>
    <w:p>
      <w:pPr>
        <w:pStyle w:val="BodyText"/>
        <w:rPr>
          <w:sz w:val="26"/>
        </w:rPr>
      </w:pPr>
    </w:p>
    <w:p>
      <w:pPr>
        <w:pStyle w:val="Heading2"/>
        <w:spacing w:line="276" w:lineRule="auto" w:before="182"/>
        <w:ind w:left="4233" w:right="4954" w:firstLine="2"/>
      </w:pPr>
      <w:r>
        <w:rPr>
          <w:color w:val="44536A"/>
        </w:rPr>
        <w:t>Neni 3</w:t>
      </w:r>
      <w:r>
        <w:rPr>
          <w:color w:val="44536A"/>
          <w:spacing w:val="1"/>
        </w:rPr>
        <w:t> </w:t>
      </w:r>
      <w:r>
        <w:rPr>
          <w:color w:val="44536A"/>
          <w:spacing w:val="-1"/>
        </w:rPr>
        <w:t>Përkufizimet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ListParagraph"/>
        <w:numPr>
          <w:ilvl w:val="0"/>
          <w:numId w:val="2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Shprehjet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përdorura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këtë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këtë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kuptim: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40" w:after="0"/>
        <w:ind w:left="1637" w:right="937" w:hanging="709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0976">
            <wp:simplePos x="0" y="0"/>
            <wp:positionH relativeFrom="page">
              <wp:posOffset>1088631</wp:posOffset>
            </wp:positionH>
            <wp:positionV relativeFrom="paragraph">
              <wp:posOffset>126658</wp:posOffset>
            </wp:positionV>
            <wp:extent cx="5492762" cy="5494655"/>
            <wp:effectExtent l="0" t="0" r="0" b="0"/>
            <wp:wrapNone/>
            <wp:docPr id="6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36A"/>
          <w:sz w:val="24"/>
        </w:rPr>
        <w:t>Administrata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komunale</w:t>
      </w:r>
      <w:r>
        <w:rPr>
          <w:b/>
          <w:color w:val="44536A"/>
          <w:spacing w:val="60"/>
          <w:sz w:val="24"/>
        </w:rPr>
        <w:t> </w:t>
      </w:r>
      <w:r>
        <w:rPr>
          <w:b/>
          <w:color w:val="44536A"/>
          <w:sz w:val="24"/>
        </w:rPr>
        <w:t>- </w:t>
      </w:r>
      <w:r>
        <w:rPr>
          <w:color w:val="44536A"/>
          <w:sz w:val="24"/>
        </w:rPr>
        <w:t>të gjithë personat e punësuar nga autoriteti komunal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siç përkufizohet në Ligjin nr. 03/L-040 për vetëqeverisjen lokale (Gazeta Zyrtare,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nr.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28, 04 qershor 2008);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8" w:lineRule="auto" w:before="1" w:after="0"/>
        <w:ind w:left="1637" w:right="945" w:hanging="709"/>
        <w:jc w:val="both"/>
        <w:rPr>
          <w:sz w:val="24"/>
        </w:rPr>
      </w:pPr>
      <w:r>
        <w:rPr>
          <w:b/>
          <w:color w:val="44536A"/>
          <w:sz w:val="24"/>
        </w:rPr>
        <w:t>Deponi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vendi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caktuar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vendosen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apo mbi sipërfaqe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tokës;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2" w:lineRule="exact" w:before="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Gazeta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Zyrtare –</w:t>
      </w:r>
      <w:r>
        <w:rPr>
          <w:b/>
          <w:color w:val="44536A"/>
          <w:spacing w:val="-3"/>
          <w:sz w:val="24"/>
        </w:rPr>
        <w:t> </w:t>
      </w:r>
      <w:r>
        <w:rPr>
          <w:color w:val="44536A"/>
          <w:sz w:val="24"/>
        </w:rPr>
        <w:t>Gazeta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Zyrtare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Republikës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Kosovës;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4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Impiant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56"/>
          <w:sz w:val="24"/>
        </w:rPr>
        <w:t> </w:t>
      </w:r>
      <w:r>
        <w:rPr>
          <w:color w:val="44536A"/>
          <w:sz w:val="24"/>
        </w:rPr>
        <w:t>objekti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pajisje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dedikuara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kryerjen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procesit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caktuar;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44" w:after="0"/>
        <w:ind w:left="1637" w:right="933" w:hanging="709"/>
        <w:jc w:val="both"/>
        <w:rPr>
          <w:sz w:val="24"/>
        </w:rPr>
      </w:pPr>
      <w:r>
        <w:rPr>
          <w:b/>
          <w:color w:val="44536A"/>
          <w:sz w:val="24"/>
        </w:rPr>
        <w:t>Komunë -</w:t>
      </w:r>
      <w:r>
        <w:rPr>
          <w:b/>
          <w:color w:val="44536A"/>
          <w:spacing w:val="60"/>
          <w:sz w:val="24"/>
        </w:rPr>
        <w:t> </w:t>
      </w:r>
      <w:r>
        <w:rPr>
          <w:color w:val="44536A"/>
          <w:sz w:val="24"/>
        </w:rPr>
        <w:t>Komuna e Hanit të Elezit, njësi e vetëqeverisjes lokale, në territorin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me kufijtë administrativë të përcaktuar sipas Ligjit nr. 03/L-041 për kufijtë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administrativ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të komunave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(Gazeta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Zyrtare,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nr.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26, 2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qershor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2008);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32" w:hanging="709"/>
        <w:jc w:val="both"/>
        <w:rPr>
          <w:sz w:val="24"/>
        </w:rPr>
      </w:pPr>
      <w:r>
        <w:rPr>
          <w:b/>
          <w:color w:val="44536A"/>
          <w:sz w:val="24"/>
        </w:rPr>
        <w:t>Konsumator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personi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lidhur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kontratë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ofruesin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shërbimeve ose merr shërbime te caktuara sipas Ligjit për mbeturina dhe kësaj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rregulloreje;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38" w:hanging="709"/>
        <w:jc w:val="both"/>
        <w:rPr>
          <w:sz w:val="24"/>
        </w:rPr>
      </w:pPr>
      <w:r>
        <w:rPr>
          <w:b/>
          <w:color w:val="44536A"/>
          <w:sz w:val="24"/>
        </w:rPr>
        <w:t>Kompostim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është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procesi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dekompozimit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kontrolluar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organike 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qëllim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prodhimit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kompostit;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2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Kryetar </w:t>
      </w:r>
      <w:r>
        <w:rPr>
          <w:color w:val="44536A"/>
          <w:sz w:val="24"/>
        </w:rPr>
        <w:t>-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Kryetari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 Elezit,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4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Kuvend</w:t>
      </w:r>
      <w:r>
        <w:rPr>
          <w:b/>
          <w:color w:val="44536A"/>
          <w:spacing w:val="-8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3"/>
          <w:sz w:val="24"/>
        </w:rPr>
        <w:t> </w:t>
      </w:r>
      <w:r>
        <w:rPr>
          <w:color w:val="44536A"/>
          <w:sz w:val="24"/>
        </w:rPr>
        <w:t>Kuvendi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Elezit,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40" w:after="0"/>
        <w:ind w:left="1637" w:right="942" w:hanging="709"/>
        <w:jc w:val="both"/>
        <w:rPr>
          <w:sz w:val="24"/>
        </w:rPr>
      </w:pPr>
      <w:r>
        <w:rPr>
          <w:b/>
          <w:color w:val="44536A"/>
          <w:sz w:val="24"/>
        </w:rPr>
        <w:t>Ligj/Ligji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për mbeturina - </w:t>
      </w:r>
      <w:r>
        <w:rPr>
          <w:color w:val="44536A"/>
          <w:sz w:val="24"/>
        </w:rPr>
        <w:t>Ligji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nr. 04/L-060 për mbeturina (Gazeta Zyrtare,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nr.17, 29 qershor 2012) i ndryshuar dhe plotësuar me Ligjin nr. 08/L-071 (Gazeta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Zyrtare,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nr. 29, 1 shtator 2022);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8" w:lineRule="auto" w:before="0" w:after="0"/>
        <w:ind w:left="1637" w:right="940" w:hanging="709"/>
        <w:jc w:val="both"/>
        <w:rPr>
          <w:sz w:val="24"/>
        </w:rPr>
      </w:pPr>
      <w:r>
        <w:rPr>
          <w:b/>
          <w:color w:val="44536A"/>
          <w:sz w:val="24"/>
        </w:rPr>
        <w:t>Ligji për Vetëqeverisjen Lokale </w:t>
      </w:r>
      <w:r>
        <w:rPr>
          <w:color w:val="44536A"/>
          <w:sz w:val="24"/>
        </w:rPr>
        <w:t>- Ligji nr. 03/L-040 për Vetëqeverisjen Lokale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(Gazeta Zyrtare, nr. 28, 4 qershor 2008),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38" w:hanging="709"/>
        <w:jc w:val="both"/>
        <w:rPr>
          <w:sz w:val="24"/>
        </w:rPr>
      </w:pPr>
      <w:r>
        <w:rPr>
          <w:b/>
          <w:color w:val="44536A"/>
          <w:sz w:val="24"/>
        </w:rPr>
        <w:t>Ligji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bashkëpunim ndërkomunal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 Ligji nr. 04/L-010 për bashkëpunim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ndërkomunal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(Gazeta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Zyrtare, nr. 7, 10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gusht 2011);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0" w:hanging="709"/>
        <w:jc w:val="both"/>
        <w:rPr>
          <w:sz w:val="24"/>
        </w:rPr>
      </w:pPr>
      <w:r>
        <w:rPr>
          <w:b/>
          <w:color w:val="44536A"/>
          <w:sz w:val="24"/>
        </w:rPr>
        <w:t>Leje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përkatëse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mjedisore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 nënkupton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integruar ose Leje mjedisore komunale, të përkufizuara sipas ligjit përkatës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mbrojtjen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Parandalimin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Kontrollin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Integruar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Ndotjes;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4" w:hanging="709"/>
        <w:jc w:val="both"/>
        <w:rPr>
          <w:sz w:val="24"/>
        </w:rPr>
      </w:pPr>
      <w:r>
        <w:rPr>
          <w:b/>
          <w:color w:val="44536A"/>
          <w:sz w:val="24"/>
        </w:rPr>
        <w:t>Magazinim - </w:t>
      </w:r>
      <w:r>
        <w:rPr>
          <w:color w:val="44536A"/>
          <w:sz w:val="24"/>
        </w:rPr>
        <w:t>ruajtja e sigurt dhe e përkohshme e mbeturinave në objektet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parapara për këtë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qëllim.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0" w:hanging="709"/>
        <w:jc w:val="both"/>
        <w:rPr>
          <w:sz w:val="24"/>
        </w:rPr>
      </w:pPr>
      <w:r>
        <w:rPr>
          <w:b/>
          <w:color w:val="44536A"/>
          <w:sz w:val="24"/>
        </w:rPr>
        <w:t>Mbeturina </w:t>
      </w:r>
      <w:r>
        <w:rPr>
          <w:color w:val="44536A"/>
          <w:sz w:val="24"/>
        </w:rPr>
        <w:t>- substancë apo objekt që prodhuesi apo zotëruesi e hedh, ka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qëllim 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hedh apo është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 detyruar t’a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hedh;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32" w:hanging="709"/>
        <w:jc w:val="both"/>
        <w:rPr>
          <w:sz w:val="24"/>
        </w:rPr>
      </w:pPr>
      <w:r>
        <w:rPr>
          <w:b/>
          <w:color w:val="44536A"/>
          <w:sz w:val="24"/>
        </w:rPr>
        <w:t>Menaxhimi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mbeturinave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nënkupton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aktivitetet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përfshirë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mbledhjen,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grumbullimin,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transportin,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përpunimin-rikuperimin,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klasifikimin,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deponimin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mbikëqyrjen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operacioneve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tilla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kujdesin,</w:t>
      </w:r>
      <w:r>
        <w:rPr>
          <w:color w:val="44536A"/>
          <w:spacing w:val="36"/>
          <w:sz w:val="24"/>
        </w:rPr>
        <w:t> </w:t>
      </w:r>
      <w:r>
        <w:rPr>
          <w:color w:val="44536A"/>
          <w:sz w:val="24"/>
        </w:rPr>
        <w:t>mirëmbajtjen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e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spacing w:line="276" w:lineRule="auto" w:before="64"/>
        <w:ind w:left="1637" w:right="949"/>
        <w:jc w:val="both"/>
      </w:pPr>
      <w:r>
        <w:rPr>
          <w:color w:val="44536A"/>
        </w:rPr>
        <w:t>mëvonshme të vendeve të depozitimit, si dhe veprimet e ndërmarra nga një tregtar</w:t>
      </w:r>
      <w:r>
        <w:rPr>
          <w:color w:val="44536A"/>
          <w:spacing w:val="-57"/>
        </w:rPr>
        <w:t> </w:t>
      </w:r>
      <w:r>
        <w:rPr>
          <w:color w:val="44536A"/>
        </w:rPr>
        <w:t>ose ndërmjetësues;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1" w:after="0"/>
        <w:ind w:left="1637" w:right="943" w:hanging="709"/>
        <w:jc w:val="both"/>
        <w:rPr>
          <w:sz w:val="24"/>
        </w:rPr>
      </w:pPr>
      <w:r>
        <w:rPr>
          <w:b/>
          <w:color w:val="44536A"/>
          <w:sz w:val="24"/>
        </w:rPr>
        <w:t>Mbeturina të rrezikshme </w:t>
      </w:r>
      <w:r>
        <w:rPr>
          <w:color w:val="44536A"/>
          <w:sz w:val="24"/>
        </w:rPr>
        <w:t>- nënkupton mbeturina që paraqesin një apo më shumë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veti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rrezikshme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 listuara në Shtojcën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1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Ligjit 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3" w:hanging="709"/>
        <w:jc w:val="both"/>
        <w:rPr>
          <w:sz w:val="24"/>
        </w:rPr>
      </w:pPr>
      <w:r>
        <w:rPr>
          <w:b/>
          <w:color w:val="44536A"/>
          <w:sz w:val="24"/>
        </w:rPr>
        <w:t>Mbeturina e parrezikshme </w:t>
      </w:r>
      <w:r>
        <w:rPr>
          <w:color w:val="44536A"/>
          <w:sz w:val="24"/>
        </w:rPr>
        <w:t>-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mbeturinat që nuk paraqesin rrezik për mjedisin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shëndetin e njeriut dhe që nuk posedojnë karakteristika të mbeturinave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rrezikshme;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8" w:lineRule="auto" w:before="0" w:after="0"/>
        <w:ind w:left="1637" w:right="944" w:hanging="709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1488">
            <wp:simplePos x="0" y="0"/>
            <wp:positionH relativeFrom="page">
              <wp:posOffset>1088631</wp:posOffset>
            </wp:positionH>
            <wp:positionV relativeFrom="paragraph">
              <wp:posOffset>202858</wp:posOffset>
            </wp:positionV>
            <wp:extent cx="5492762" cy="5494655"/>
            <wp:effectExtent l="0" t="0" r="0" b="0"/>
            <wp:wrapNone/>
            <wp:docPr id="6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36A"/>
          <w:sz w:val="24"/>
        </w:rPr>
        <w:t>Mbeturina të veçanta </w:t>
      </w:r>
      <w:r>
        <w:rPr>
          <w:color w:val="44536A"/>
          <w:sz w:val="24"/>
        </w:rPr>
        <w:t>-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 të cilat për nga natyra e krijimit dhe trajtimit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konsiderohen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veçanta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nenit 38.4,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Ligjit 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5" w:hanging="709"/>
        <w:jc w:val="both"/>
        <w:rPr>
          <w:sz w:val="24"/>
        </w:rPr>
      </w:pPr>
      <w:r>
        <w:rPr>
          <w:b/>
          <w:color w:val="44536A"/>
          <w:sz w:val="24"/>
        </w:rPr>
        <w:t>Mbeturina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inerte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nuk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pësojnë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ndonjë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ndryshim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rëndësishëm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fizik, kimik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biologjik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vendet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ku janë deponuar si:</w:t>
      </w:r>
    </w:p>
    <w:p>
      <w:pPr>
        <w:pStyle w:val="ListParagraph"/>
        <w:numPr>
          <w:ilvl w:val="2"/>
          <w:numId w:val="2"/>
        </w:numPr>
        <w:tabs>
          <w:tab w:pos="2489" w:val="left" w:leader="none"/>
        </w:tabs>
        <w:spacing w:line="276" w:lineRule="auto" w:before="0" w:after="0"/>
        <w:ind w:left="2488" w:right="936" w:hanging="852"/>
        <w:jc w:val="both"/>
        <w:rPr>
          <w:sz w:val="24"/>
        </w:rPr>
      </w:pPr>
      <w:r>
        <w:rPr>
          <w:color w:val="44536A"/>
          <w:sz w:val="24"/>
        </w:rPr>
        <w:t>mbeturina inerte qe nuk treten, nuk ndizen ose nuk reagojnë fizikisht 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kimikisht, nuk zbërthehen biologjikisht në kontakt me materiet tjera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nuk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ndikojnë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ndjeshme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mjedisin dhe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shëndetin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njeriut;</w:t>
      </w:r>
    </w:p>
    <w:p>
      <w:pPr>
        <w:pStyle w:val="ListParagraph"/>
        <w:numPr>
          <w:ilvl w:val="2"/>
          <w:numId w:val="2"/>
        </w:numPr>
        <w:tabs>
          <w:tab w:pos="2489" w:val="left" w:leader="none"/>
        </w:tabs>
        <w:spacing w:line="276" w:lineRule="auto" w:before="0" w:after="0"/>
        <w:ind w:left="2488" w:right="942" w:hanging="852"/>
        <w:jc w:val="both"/>
        <w:rPr>
          <w:sz w:val="24"/>
        </w:rPr>
      </w:pPr>
      <w:r>
        <w:rPr>
          <w:color w:val="44536A"/>
          <w:sz w:val="24"/>
        </w:rPr>
        <w:t>i tërë kullimi dhe përmbajtja ndotëse e mbeturinës, mbetjet ekotoksike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duhet të jenë të vlerës së papërfillshme dhe të mos rrezikojnë cilësinë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ujërave sipërfaqësore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nëntokësore;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Mbeturinat komunale</w:t>
      </w:r>
      <w:r>
        <w:rPr>
          <w:b/>
          <w:color w:val="44536A"/>
          <w:spacing w:val="2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-8"/>
          <w:sz w:val="24"/>
        </w:rPr>
        <w:t> </w:t>
      </w:r>
      <w:r>
        <w:rPr>
          <w:color w:val="44536A"/>
          <w:sz w:val="24"/>
        </w:rPr>
        <w:t>nënkupton:</w:t>
      </w:r>
    </w:p>
    <w:p>
      <w:pPr>
        <w:pStyle w:val="ListParagraph"/>
        <w:numPr>
          <w:ilvl w:val="2"/>
          <w:numId w:val="2"/>
        </w:numPr>
        <w:tabs>
          <w:tab w:pos="2489" w:val="left" w:leader="none"/>
        </w:tabs>
        <w:spacing w:line="276" w:lineRule="auto" w:before="38" w:after="0"/>
        <w:ind w:left="2488" w:right="934" w:hanging="852"/>
        <w:jc w:val="both"/>
        <w:rPr>
          <w:sz w:val="24"/>
        </w:rPr>
      </w:pPr>
      <w:r>
        <w:rPr>
          <w:color w:val="44536A"/>
          <w:sz w:val="24"/>
        </w:rPr>
        <w:t>mbeturinat</w:t>
      </w:r>
      <w:r>
        <w:rPr>
          <w:color w:val="44536A"/>
          <w:spacing w:val="4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përziera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shtëpiake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5"/>
          <w:sz w:val="24"/>
        </w:rPr>
        <w:t> </w:t>
      </w:r>
      <w:r>
        <w:rPr>
          <w:color w:val="44536A"/>
          <w:sz w:val="24"/>
        </w:rPr>
        <w:t>grumbulluara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veç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veç, duke përfshirë letrën dhe kartuçin, qelqin, metalet, plastikën, mbetjet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bio, drunjtë,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tekstilet, paketimin, pajisjet e mbeturinave elektrike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elektronike,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bateritë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akumulatorët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vëllimore,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përfshirë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dyshekët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mobiliet;</w:t>
      </w:r>
    </w:p>
    <w:p>
      <w:pPr>
        <w:pStyle w:val="ListParagraph"/>
        <w:numPr>
          <w:ilvl w:val="2"/>
          <w:numId w:val="2"/>
        </w:numPr>
        <w:tabs>
          <w:tab w:pos="2489" w:val="left" w:leader="none"/>
        </w:tabs>
        <w:spacing w:line="276" w:lineRule="auto" w:before="0" w:after="0"/>
        <w:ind w:left="2488" w:right="944" w:hanging="852"/>
        <w:jc w:val="both"/>
        <w:rPr>
          <w:sz w:val="24"/>
        </w:rPr>
      </w:pPr>
      <w:r>
        <w:rPr>
          <w:color w:val="44536A"/>
          <w:sz w:val="24"/>
        </w:rPr>
        <w:t>mbeturinat e përziera dhe mbeturinat e grumbulluara veçmas nga burimet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e tjera, kur mbeturinat e tilla janë të ngjashme në natyrë dhe përbërje 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shtëpiake;</w:t>
      </w:r>
    </w:p>
    <w:p>
      <w:pPr>
        <w:pStyle w:val="ListParagraph"/>
        <w:numPr>
          <w:ilvl w:val="2"/>
          <w:numId w:val="2"/>
        </w:numPr>
        <w:tabs>
          <w:tab w:pos="2489" w:val="left" w:leader="none"/>
        </w:tabs>
        <w:spacing w:line="276" w:lineRule="auto" w:before="0" w:after="0"/>
        <w:ind w:left="2488" w:right="943" w:hanging="852"/>
        <w:jc w:val="both"/>
        <w:rPr>
          <w:sz w:val="24"/>
        </w:rPr>
      </w:pPr>
      <w:r>
        <w:rPr>
          <w:color w:val="44536A"/>
          <w:sz w:val="24"/>
        </w:rPr>
        <w:t>mbeturinat komunale nuk përfshijnë mbeturinat nga prodhimi, bujqësia,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pylltaria, peshkimi, tankerët septike dhe rrjetet e kanalizimeve, si dhe nga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trajtimi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ujërave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zeza,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duke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përfshirë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llumrat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ujërave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zeza,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automjeteve ose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ndërtimit.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1" w:after="0"/>
        <w:ind w:left="1637" w:right="937" w:hanging="709"/>
        <w:jc w:val="both"/>
        <w:rPr>
          <w:sz w:val="24"/>
        </w:rPr>
      </w:pPr>
      <w:r>
        <w:rPr>
          <w:b/>
          <w:color w:val="44536A"/>
          <w:sz w:val="24"/>
        </w:rPr>
        <w:t>Mbeturina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komerciale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 nënkupton mbeturinat të cilat vijnë nga objektet 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përdoren për qëllimet e tregut ose biznesit, sportit, edukimit, rekreacionit, por nuk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përfshihen mbeturinat industriale dhe që nënkuptohet çdo mbeturinë e prodhuar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 një biznes duke përfshirë por jo kufizuar, në letër, karton, kanaçe, paketim me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pakicë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mbështjellës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ushqimi;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33" w:hanging="709"/>
        <w:jc w:val="both"/>
        <w:rPr>
          <w:sz w:val="24"/>
        </w:rPr>
      </w:pPr>
      <w:r>
        <w:rPr>
          <w:b/>
          <w:color w:val="44536A"/>
          <w:sz w:val="24"/>
        </w:rPr>
        <w:t>Mbeturina ushqimore </w:t>
      </w:r>
      <w:r>
        <w:rPr>
          <w:color w:val="44536A"/>
          <w:sz w:val="24"/>
        </w:rPr>
        <w:t>- nënkupton mbeturinat e çdo substance apo produkti,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qofte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përpunuar,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përpunuar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pjesërisht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papërpunuar,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pritet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konsumohet nga njerëzit, pijet, çamçakëzët dhe çdo substance, përfshire edhe ujin,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përfshirë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qëllimisht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ushqim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gjatë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prodhimit,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përgatitjes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trajtimit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tij.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1" w:hanging="709"/>
        <w:jc w:val="both"/>
        <w:rPr>
          <w:sz w:val="24"/>
        </w:rPr>
      </w:pPr>
      <w:r>
        <w:rPr>
          <w:b/>
          <w:color w:val="44536A"/>
          <w:sz w:val="24"/>
        </w:rPr>
        <w:t>Mbeturinat nga ndërtimi dhe rrënimi </w:t>
      </w:r>
      <w:r>
        <w:rPr>
          <w:color w:val="44536A"/>
          <w:sz w:val="24"/>
        </w:rPr>
        <w:t>- nënkupton mbeturinat e krijuara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aktivitetet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ndërtimit dhe prishjes;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64" w:after="0"/>
        <w:ind w:left="1637" w:right="933" w:hanging="709"/>
        <w:jc w:val="both"/>
        <w:rPr>
          <w:sz w:val="24"/>
        </w:rPr>
      </w:pPr>
      <w:r>
        <w:rPr>
          <w:b/>
          <w:color w:val="44536A"/>
          <w:sz w:val="24"/>
        </w:rPr>
        <w:t>Mbeturina të vëllimshme </w:t>
      </w:r>
      <w:r>
        <w:rPr>
          <w:color w:val="44536A"/>
          <w:sz w:val="24"/>
        </w:rPr>
        <w:t>- nënkupton mbeturinat me përmasa të mëdha fizike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 pajisjet dhe makineritë, mobiliet, dhe mbeturina tjera të vëllimshme, përmasat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e të cilave e pengojnë përdorimin e zakonshëm të grumbullimit, transportimit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largimit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kërkohet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kjo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të bëhet në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mënyrë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veçantë;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6" w:hanging="709"/>
        <w:jc w:val="both"/>
        <w:rPr>
          <w:sz w:val="24"/>
        </w:rPr>
      </w:pPr>
      <w:r>
        <w:rPr>
          <w:b/>
          <w:color w:val="44536A"/>
          <w:sz w:val="24"/>
        </w:rPr>
        <w:t>Mbledhja - </w:t>
      </w:r>
      <w:r>
        <w:rPr>
          <w:color w:val="44536A"/>
          <w:sz w:val="24"/>
        </w:rPr>
        <w:t>mbledhje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transportim i mbeturinave duke përfshirë klasifikimin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paraprak në lloje dhe magazinimin e mbeturinave për qëllime të bartjes deri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objekti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 trajtim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deponim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6" w:hanging="709"/>
        <w:jc w:val="both"/>
        <w:rPr>
          <w:sz w:val="24"/>
        </w:rPr>
      </w:pPr>
      <w:r>
        <w:rPr/>
        <w:pict>
          <v:group style="position:absolute;margin-left:85.719002pt;margin-top:15.973142pt;width:454.5pt;height:432.65pt;mso-position-horizontal-relative:page;mso-position-vertical-relative:paragraph;z-index:-16404480" coordorigin="1714,319" coordsize="9090,8653">
            <v:shape style="position:absolute;left:1714;top:319;width:8651;height:8653" type="#_x0000_t75" stroked="false">
              <v:imagedata r:id="rId32" o:title=""/>
            </v:shape>
            <v:shape style="position:absolute;left:2857;top:4121;width:7947;height:605" coordorigin="2857,4121" coordsize="7947,605" path="m10803,4441l2857,4441,2857,4726,10803,4726,10803,4441xm10803,4121l2857,4121,2857,4409,10803,4409,10803,4121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b/>
          <w:color w:val="44536A"/>
          <w:sz w:val="24"/>
        </w:rPr>
        <w:t>Mbledhja e ndarë - </w:t>
      </w:r>
      <w:r>
        <w:rPr>
          <w:color w:val="44536A"/>
          <w:sz w:val="24"/>
        </w:rPr>
        <w:t>nënkupton mbledhjen, kur grumbullimi 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bëhet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 mënyrë te ndare në lloje, të klasifikuar sipas natyrës dhe pajisjeve për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lehtësuar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trajtimin specifik;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Ministria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-4"/>
          <w:sz w:val="24"/>
        </w:rPr>
        <w:t> </w:t>
      </w:r>
      <w:r>
        <w:rPr>
          <w:color w:val="44536A"/>
          <w:sz w:val="24"/>
        </w:rPr>
        <w:t>Ministria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mjedisin;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43" w:after="0"/>
        <w:ind w:left="1637" w:right="934" w:hanging="709"/>
        <w:jc w:val="both"/>
        <w:rPr>
          <w:sz w:val="24"/>
        </w:rPr>
      </w:pPr>
      <w:r>
        <w:rPr>
          <w:b/>
          <w:color w:val="44536A"/>
          <w:sz w:val="24"/>
        </w:rPr>
        <w:t>Operatori </w:t>
      </w:r>
      <w:r>
        <w:rPr>
          <w:color w:val="44536A"/>
          <w:sz w:val="24"/>
        </w:rPr>
        <w:t>- nënkupton personin e pajisur me leje përkatëse mjedisore i cili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përputhje me dispozitat e Ligjit për mbeturina, Ligjit për prokurimin publik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është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përzgjedhur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organi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kontraktues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ofrimin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brenda territorit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të Komunës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Hanit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Elezit,;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8" w:lineRule="auto" w:before="0" w:after="0"/>
        <w:ind w:left="1637" w:right="934" w:hanging="709"/>
        <w:jc w:val="both"/>
        <w:rPr>
          <w:sz w:val="24"/>
        </w:rPr>
      </w:pPr>
      <w:r>
        <w:rPr>
          <w:b/>
          <w:color w:val="44536A"/>
          <w:sz w:val="24"/>
        </w:rPr>
        <w:t>Organe komunale </w:t>
      </w:r>
      <w:r>
        <w:rPr>
          <w:color w:val="44536A"/>
          <w:sz w:val="24"/>
        </w:rPr>
        <w:t>- nënkupton Kuvendin dhe Kryetarin e Komunës së Hanit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Elezit;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8" w:lineRule="auto" w:before="0" w:after="0"/>
        <w:ind w:left="1637" w:right="940" w:hanging="709"/>
        <w:jc w:val="both"/>
        <w:rPr>
          <w:sz w:val="24"/>
        </w:rPr>
      </w:pPr>
      <w:r>
        <w:rPr>
          <w:b/>
          <w:color w:val="44536A"/>
          <w:sz w:val="24"/>
        </w:rPr>
        <w:t>Person </w:t>
      </w:r>
      <w:r>
        <w:rPr>
          <w:color w:val="44536A"/>
          <w:sz w:val="24"/>
        </w:rPr>
        <w:t>- person fizik ose juridik i cili është i involvuar në mënyrë të drejtpërdrejt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ose tërthorazi, në proceset 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menaxhimin e mbeturinave;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35" w:hanging="709"/>
        <w:jc w:val="both"/>
        <w:rPr>
          <w:sz w:val="24"/>
        </w:rPr>
      </w:pPr>
      <w:r>
        <w:rPr>
          <w:b/>
          <w:color w:val="44536A"/>
          <w:sz w:val="24"/>
        </w:rPr>
        <w:t>Prodhuesi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mbeturinës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çdo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person,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veprimtaria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krijon/prodhon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mbeturinë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çdonjëri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merret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para-procesim,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përzierje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operime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  <w:shd w:fill="FFFFFF" w:color="auto" w:val="clear"/>
        </w:rPr>
        <w:t>që rezultojnë në ndryshimin e natyrës</w:t>
      </w:r>
      <w:r>
        <w:rPr>
          <w:color w:val="44536A"/>
          <w:spacing w:val="-3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apo</w:t>
      </w:r>
      <w:r>
        <w:rPr>
          <w:color w:val="44536A"/>
          <w:spacing w:val="3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përbërjen</w:t>
      </w:r>
      <w:r>
        <w:rPr>
          <w:color w:val="44536A"/>
          <w:spacing w:val="-6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e</w:t>
      </w:r>
      <w:r>
        <w:rPr>
          <w:color w:val="44536A"/>
          <w:spacing w:val="1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mbeturinës;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  <w:shd w:fill="FFFFFF" w:color="auto" w:val="clear"/>
        </w:rPr>
        <w:t>PKMM</w:t>
      </w:r>
      <w:r>
        <w:rPr>
          <w:b/>
          <w:color w:val="44536A"/>
          <w:spacing w:val="-2"/>
          <w:sz w:val="24"/>
          <w:shd w:fill="FFFFFF" w:color="auto" w:val="clear"/>
        </w:rPr>
        <w:t> </w:t>
      </w:r>
      <w:r>
        <w:rPr>
          <w:b/>
          <w:color w:val="44536A"/>
          <w:sz w:val="24"/>
          <w:shd w:fill="FFFFFF" w:color="auto" w:val="clear"/>
        </w:rPr>
        <w:t>-</w:t>
      </w:r>
      <w:r>
        <w:rPr>
          <w:b/>
          <w:color w:val="44536A"/>
          <w:spacing w:val="-2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Plani</w:t>
      </w:r>
      <w:r>
        <w:rPr>
          <w:color w:val="44536A"/>
          <w:spacing w:val="-3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komunal</w:t>
      </w:r>
      <w:r>
        <w:rPr>
          <w:color w:val="44536A"/>
          <w:spacing w:val="-2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për</w:t>
      </w:r>
      <w:r>
        <w:rPr>
          <w:color w:val="44536A"/>
          <w:spacing w:val="-3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menaxhimin</w:t>
      </w:r>
      <w:r>
        <w:rPr>
          <w:color w:val="44536A"/>
          <w:spacing w:val="-7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e</w:t>
      </w:r>
      <w:r>
        <w:rPr>
          <w:color w:val="44536A"/>
          <w:spacing w:val="-1"/>
          <w:sz w:val="24"/>
          <w:shd w:fill="FFFFFF" w:color="auto" w:val="clear"/>
        </w:rPr>
        <w:t> </w:t>
      </w:r>
      <w:r>
        <w:rPr>
          <w:color w:val="44536A"/>
          <w:sz w:val="24"/>
          <w:shd w:fill="FFFFFF" w:color="auto" w:val="clear"/>
        </w:rPr>
        <w:t>mbeturinave;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40" w:lineRule="auto" w:before="29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Qeveria</w:t>
      </w:r>
      <w:r>
        <w:rPr>
          <w:b/>
          <w:color w:val="44536A"/>
          <w:spacing w:val="-2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Qeveria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Republikës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Kosovës;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44" w:after="0"/>
        <w:ind w:left="1637" w:right="942" w:hanging="709"/>
        <w:jc w:val="both"/>
        <w:rPr>
          <w:sz w:val="24"/>
        </w:rPr>
      </w:pPr>
      <w:r>
        <w:rPr>
          <w:b/>
          <w:color w:val="44536A"/>
          <w:sz w:val="24"/>
        </w:rPr>
        <w:t>Riciklimi - </w:t>
      </w:r>
      <w:r>
        <w:rPr>
          <w:color w:val="44536A"/>
          <w:sz w:val="24"/>
        </w:rPr>
        <w:t>çdo operim te përpunimit nga i cili materialet mbeturinë janë rikthyer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produkte, materiale, substanca qoftë si origjinale apo për qëllime tjera. Kjo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përfshinë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rikthimin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materialeve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organike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por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nuk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përfshinë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përfitimin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energjisë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ripërpunimin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materiale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përdoren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karburante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operimet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mbulimit të mbeturinave;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4" w:lineRule="exact" w:before="0" w:after="0"/>
        <w:ind w:left="1637" w:right="0" w:hanging="709"/>
        <w:jc w:val="both"/>
        <w:rPr>
          <w:sz w:val="24"/>
        </w:rPr>
      </w:pPr>
      <w:r>
        <w:rPr>
          <w:b/>
          <w:color w:val="44536A"/>
          <w:sz w:val="24"/>
        </w:rPr>
        <w:t>Statut</w:t>
      </w:r>
      <w:r>
        <w:rPr>
          <w:b/>
          <w:color w:val="44536A"/>
          <w:spacing w:val="2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Statuti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Elezit,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25.10.2018;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44" w:after="0"/>
        <w:ind w:left="1637" w:right="935" w:hanging="709"/>
        <w:jc w:val="both"/>
        <w:rPr>
          <w:sz w:val="24"/>
        </w:rPr>
      </w:pPr>
      <w:r>
        <w:rPr>
          <w:b/>
          <w:color w:val="44536A"/>
          <w:sz w:val="24"/>
        </w:rPr>
        <w:t>SMM </w:t>
      </w:r>
      <w:r>
        <w:rPr>
          <w:color w:val="44536A"/>
          <w:sz w:val="24"/>
        </w:rPr>
        <w:t>- Sektori/Njësia/Zyrtari përkatës për Menaxhimin e Mbeturinave, që vepron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kuadër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Drejtorisë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Emergjencë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zbaton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politikat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fushën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mbrojtjes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ministritë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6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krijimin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sistemi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qëndrueshëm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6" w:lineRule="auto" w:before="0" w:after="0"/>
        <w:ind w:left="1637" w:right="944" w:hanging="709"/>
        <w:jc w:val="both"/>
        <w:rPr>
          <w:sz w:val="24"/>
        </w:rPr>
      </w:pPr>
      <w:r>
        <w:rPr>
          <w:b/>
          <w:color w:val="44536A"/>
          <w:sz w:val="24"/>
        </w:rPr>
        <w:t>Trajtimi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mbeturinave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nënkupton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gjitha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operacionet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përpunimit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magazinimit, deponimit, përfshirë përgatitjet para përpunimit ose magazinimit,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deponimit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2"/>
        </w:numPr>
        <w:tabs>
          <w:tab w:pos="1637" w:val="left" w:leader="none"/>
        </w:tabs>
        <w:spacing w:line="278" w:lineRule="auto" w:before="0" w:after="0"/>
        <w:ind w:left="1637" w:right="941" w:hanging="709"/>
        <w:jc w:val="both"/>
        <w:rPr>
          <w:sz w:val="24"/>
        </w:rPr>
      </w:pPr>
      <w:r>
        <w:rPr>
          <w:b/>
          <w:color w:val="44536A"/>
          <w:sz w:val="24"/>
        </w:rPr>
        <w:t>Zotëruesi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mbeturinës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-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prodhuesi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personi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posedon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mbeturinën;</w:t>
      </w:r>
    </w:p>
    <w:p>
      <w:pPr>
        <w:pStyle w:val="ListParagraph"/>
        <w:numPr>
          <w:ilvl w:val="0"/>
          <w:numId w:val="2"/>
        </w:numPr>
        <w:tabs>
          <w:tab w:pos="1357" w:val="left" w:leader="none"/>
        </w:tabs>
        <w:spacing w:line="276" w:lineRule="auto" w:before="0" w:after="0"/>
        <w:ind w:left="1685" w:right="930" w:hanging="1049"/>
        <w:jc w:val="both"/>
        <w:rPr>
          <w:sz w:val="24"/>
        </w:rPr>
      </w:pPr>
      <w:r>
        <w:rPr>
          <w:color w:val="44536A"/>
          <w:sz w:val="24"/>
        </w:rPr>
        <w:t>Termat tjerë të përdorura në këtë rregullore kanë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kuptimin e njëjtë me përkufizimet 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dhëna</w:t>
      </w:r>
      <w:r>
        <w:rPr>
          <w:color w:val="44536A"/>
          <w:spacing w:val="5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Ligjin</w:t>
      </w:r>
      <w:r>
        <w:rPr>
          <w:color w:val="44536A"/>
          <w:spacing w:val="55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59"/>
          <w:sz w:val="24"/>
        </w:rPr>
        <w:t> </w:t>
      </w:r>
      <w:r>
        <w:rPr>
          <w:color w:val="44536A"/>
          <w:sz w:val="24"/>
        </w:rPr>
        <w:t>Ligjin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Vetëqeverisjen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Lokale,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Statutin.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Heading1"/>
        <w:spacing w:before="67"/>
        <w:ind w:left="576"/>
        <w:jc w:val="left"/>
      </w:pPr>
      <w:r>
        <w:rPr>
          <w:color w:val="44536A"/>
        </w:rPr>
        <w:t>KAPITULLI</w:t>
      </w:r>
      <w:r>
        <w:rPr>
          <w:color w:val="44536A"/>
          <w:spacing w:val="-6"/>
        </w:rPr>
        <w:t> </w:t>
      </w:r>
      <w:r>
        <w:rPr>
          <w:color w:val="44536A"/>
        </w:rPr>
        <w:t>II</w:t>
      </w:r>
      <w:r>
        <w:rPr>
          <w:color w:val="44536A"/>
          <w:spacing w:val="-3"/>
        </w:rPr>
        <w:t> </w:t>
      </w:r>
      <w:r>
        <w:rPr>
          <w:color w:val="44536A"/>
        </w:rPr>
        <w:t>-</w:t>
      </w:r>
      <w:r>
        <w:rPr>
          <w:color w:val="44536A"/>
          <w:spacing w:val="-5"/>
        </w:rPr>
        <w:t> </w:t>
      </w:r>
      <w:r>
        <w:rPr>
          <w:color w:val="44536A"/>
        </w:rPr>
        <w:t>SISTEMI</w:t>
      </w:r>
      <w:r>
        <w:rPr>
          <w:color w:val="44536A"/>
          <w:spacing w:val="-4"/>
        </w:rPr>
        <w:t> </w:t>
      </w:r>
      <w:r>
        <w:rPr>
          <w:color w:val="44536A"/>
        </w:rPr>
        <w:t>PËR</w:t>
      </w:r>
      <w:r>
        <w:rPr>
          <w:color w:val="44536A"/>
          <w:spacing w:val="-3"/>
        </w:rPr>
        <w:t> </w:t>
      </w:r>
      <w:r>
        <w:rPr>
          <w:color w:val="44536A"/>
        </w:rPr>
        <w:t>MENAXHIMIN</w:t>
      </w:r>
      <w:r>
        <w:rPr>
          <w:color w:val="44536A"/>
          <w:spacing w:val="-3"/>
        </w:rPr>
        <w:t> </w:t>
      </w:r>
      <w:r>
        <w:rPr>
          <w:color w:val="44536A"/>
        </w:rPr>
        <w:t>E</w:t>
      </w:r>
      <w:r>
        <w:rPr>
          <w:color w:val="44536A"/>
          <w:spacing w:val="-3"/>
        </w:rPr>
        <w:t> </w:t>
      </w:r>
      <w:r>
        <w:rPr>
          <w:color w:val="44536A"/>
        </w:rPr>
        <w:t>MBETURINAVE</w:t>
      </w:r>
    </w:p>
    <w:p>
      <w:pPr>
        <w:pStyle w:val="Heading2"/>
        <w:spacing w:before="211"/>
        <w:ind w:left="330"/>
      </w:pPr>
      <w:r>
        <w:rPr>
          <w:color w:val="44536A"/>
        </w:rPr>
        <w:t>Neni</w:t>
      </w:r>
      <w:r>
        <w:rPr>
          <w:color w:val="44536A"/>
          <w:spacing w:val="-2"/>
        </w:rPr>
        <w:t> </w:t>
      </w:r>
      <w:r>
        <w:rPr>
          <w:color w:val="44536A"/>
        </w:rPr>
        <w:t>4</w:t>
      </w:r>
    </w:p>
    <w:p>
      <w:pPr>
        <w:spacing w:before="40"/>
        <w:ind w:left="327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Parimet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4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3"/>
        </w:numPr>
        <w:tabs>
          <w:tab w:pos="941" w:val="left" w:leader="none"/>
        </w:tabs>
        <w:spacing w:line="276" w:lineRule="auto" w:before="0" w:after="0"/>
        <w:ind w:left="220" w:right="938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2512">
            <wp:simplePos x="0" y="0"/>
            <wp:positionH relativeFrom="page">
              <wp:posOffset>1088631</wp:posOffset>
            </wp:positionH>
            <wp:positionV relativeFrom="paragraph">
              <wp:posOffset>200318</wp:posOffset>
            </wp:positionV>
            <wp:extent cx="5492762" cy="5494655"/>
            <wp:effectExtent l="0" t="0" r="0" b="0"/>
            <wp:wrapNone/>
            <wp:docPr id="6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Mbeturinat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Elezit,,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mblidhen,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grumbullohen,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trajtohen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menaxhohen në përputhje me dispozitat e Ligjit për mbeturina,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këtë rregullore, PKMM si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dispozitat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legjislacionit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3"/>
        </w:numPr>
        <w:tabs>
          <w:tab w:pos="941" w:val="left" w:leader="none"/>
        </w:tabs>
        <w:spacing w:line="276" w:lineRule="auto" w:before="1" w:after="0"/>
        <w:ind w:left="220" w:right="936" w:firstLine="0"/>
        <w:jc w:val="both"/>
        <w:rPr>
          <w:sz w:val="24"/>
        </w:rPr>
      </w:pPr>
      <w:r>
        <w:rPr>
          <w:color w:val="44536A"/>
          <w:sz w:val="24"/>
        </w:rPr>
        <w:t>Menaxhimi i mbeturinave në territorin e Komunës së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Hanit të Elezit,</w:t>
      </w:r>
      <w:r>
        <w:rPr>
          <w:color w:val="44536A"/>
          <w:spacing w:val="61"/>
          <w:sz w:val="24"/>
        </w:rPr>
        <w:t> </w:t>
      </w:r>
      <w:r>
        <w:rPr>
          <w:color w:val="44536A"/>
          <w:sz w:val="24"/>
        </w:rPr>
        <w:t>bëhet duke u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bazuar në respektimin e parimeve dhe sipas kuptimeve të përcaktuara në Nenin 5 të Ligjit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si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vijim: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afërsisë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trajtimit;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vigjilencës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parandalimit;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 ku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ndotësi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paguan;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4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8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sistemuar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prioriteteve;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përgjegjësisë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prodhuesit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zotëruesit;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4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sigurimit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financiar;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qasje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publikut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informata;</w:t>
      </w:r>
    </w:p>
    <w:p>
      <w:pPr>
        <w:pStyle w:val="ListParagraph"/>
        <w:numPr>
          <w:ilvl w:val="1"/>
          <w:numId w:val="3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Parimi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mbrojtjes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drejtave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gjykatë.</w:t>
      </w:r>
    </w:p>
    <w:p>
      <w:pPr>
        <w:pStyle w:val="BodyText"/>
        <w:spacing w:before="8"/>
        <w:rPr>
          <w:sz w:val="31"/>
        </w:rPr>
      </w:pPr>
    </w:p>
    <w:p>
      <w:pPr>
        <w:pStyle w:val="Heading2"/>
        <w:ind w:left="330"/>
      </w:pPr>
      <w:r>
        <w:rPr>
          <w:color w:val="44536A"/>
        </w:rPr>
        <w:t>Neni</w:t>
      </w:r>
      <w:r>
        <w:rPr>
          <w:color w:val="44536A"/>
          <w:spacing w:val="-2"/>
        </w:rPr>
        <w:t> </w:t>
      </w:r>
      <w:r>
        <w:rPr>
          <w:color w:val="44536A"/>
        </w:rPr>
        <w:t>5</w:t>
      </w:r>
    </w:p>
    <w:p>
      <w:pPr>
        <w:spacing w:before="40"/>
        <w:ind w:left="328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Organizimi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menaxhimit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4"/>
        </w:numPr>
        <w:tabs>
          <w:tab w:pos="940" w:val="left" w:leader="none"/>
          <w:tab w:pos="941" w:val="left" w:leader="none"/>
        </w:tabs>
        <w:spacing w:line="276" w:lineRule="auto" w:before="0" w:after="0"/>
        <w:ind w:left="220" w:right="935" w:firstLine="0"/>
        <w:jc w:val="left"/>
        <w:rPr>
          <w:sz w:val="24"/>
        </w:rPr>
      </w:pPr>
      <w:r>
        <w:rPr>
          <w:color w:val="44536A"/>
          <w:sz w:val="24"/>
        </w:rPr>
        <w:t>Menaxhimi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35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35"/>
          <w:sz w:val="24"/>
        </w:rPr>
        <w:t> </w:t>
      </w:r>
      <w:r>
        <w:rPr>
          <w:color w:val="44536A"/>
          <w:sz w:val="24"/>
        </w:rPr>
        <w:t>Komunën</w:t>
      </w:r>
      <w:r>
        <w:rPr>
          <w:color w:val="44536A"/>
          <w:spacing w:val="3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44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5"/>
          <w:sz w:val="24"/>
        </w:rPr>
        <w:t> </w:t>
      </w:r>
      <w:r>
        <w:rPr>
          <w:color w:val="44536A"/>
          <w:sz w:val="24"/>
        </w:rPr>
        <w:t>Elezit,,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6"/>
          <w:sz w:val="24"/>
        </w:rPr>
        <w:t> </w:t>
      </w:r>
      <w:r>
        <w:rPr>
          <w:color w:val="44536A"/>
          <w:sz w:val="24"/>
        </w:rPr>
        <w:t>organizohet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35"/>
          <w:sz w:val="24"/>
        </w:rPr>
        <w:t> </w:t>
      </w:r>
      <w:r>
        <w:rPr>
          <w:color w:val="44536A"/>
          <w:sz w:val="24"/>
        </w:rPr>
        <w:t>atë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mënyrë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të:</w:t>
      </w:r>
    </w:p>
    <w:p>
      <w:pPr>
        <w:pStyle w:val="ListParagraph"/>
        <w:numPr>
          <w:ilvl w:val="1"/>
          <w:numId w:val="4"/>
        </w:numPr>
        <w:tabs>
          <w:tab w:pos="1636" w:val="left" w:leader="none"/>
          <w:tab w:pos="1637" w:val="left" w:leader="none"/>
        </w:tabs>
        <w:spacing w:line="276" w:lineRule="auto" w:before="1" w:after="0"/>
        <w:ind w:left="1637" w:right="937" w:hanging="709"/>
        <w:jc w:val="left"/>
        <w:rPr>
          <w:sz w:val="24"/>
        </w:rPr>
      </w:pPr>
      <w:r>
        <w:rPr>
          <w:color w:val="44536A"/>
          <w:sz w:val="24"/>
        </w:rPr>
        <w:t>mbulohet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tërë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territorit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shërbimin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grumbullimit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dhe arritjen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shkallës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100%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grumbullimit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transportimit;</w:t>
      </w:r>
    </w:p>
    <w:p>
      <w:pPr>
        <w:pStyle w:val="ListParagraph"/>
        <w:numPr>
          <w:ilvl w:val="1"/>
          <w:numId w:val="4"/>
        </w:numPr>
        <w:tabs>
          <w:tab w:pos="1636" w:val="left" w:leader="none"/>
          <w:tab w:pos="1637" w:val="left" w:leader="none"/>
        </w:tabs>
        <w:spacing w:line="278" w:lineRule="auto" w:before="0" w:after="0"/>
        <w:ind w:left="1637" w:right="941" w:hanging="709"/>
        <w:jc w:val="left"/>
        <w:rPr>
          <w:sz w:val="24"/>
        </w:rPr>
      </w:pPr>
      <w:r>
        <w:rPr>
          <w:color w:val="44536A"/>
          <w:sz w:val="24"/>
        </w:rPr>
        <w:t>bëhet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rritja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cilësisë,</w:t>
      </w:r>
      <w:r>
        <w:rPr>
          <w:color w:val="44536A"/>
          <w:spacing w:val="17"/>
          <w:sz w:val="24"/>
        </w:rPr>
        <w:t> </w:t>
      </w:r>
      <w:r>
        <w:rPr>
          <w:color w:val="44536A"/>
          <w:sz w:val="24"/>
        </w:rPr>
        <w:t>efikasitetit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qëndrueshmërisë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ngritja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kapaciteteve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institucionale 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menaxhimit të mbeturinave;</w:t>
      </w:r>
    </w:p>
    <w:p>
      <w:pPr>
        <w:pStyle w:val="ListParagraph"/>
        <w:numPr>
          <w:ilvl w:val="1"/>
          <w:numId w:val="4"/>
        </w:numPr>
        <w:tabs>
          <w:tab w:pos="1636" w:val="left" w:leader="none"/>
          <w:tab w:pos="1637" w:val="left" w:leader="none"/>
        </w:tabs>
        <w:spacing w:line="276" w:lineRule="auto" w:before="0" w:after="0"/>
        <w:ind w:left="1637" w:right="932" w:hanging="709"/>
        <w:jc w:val="left"/>
        <w:rPr>
          <w:sz w:val="24"/>
        </w:rPr>
      </w:pPr>
      <w:r>
        <w:rPr>
          <w:color w:val="44536A"/>
          <w:sz w:val="24"/>
        </w:rPr>
        <w:t>rishikimi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procesit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tarifor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siguruar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mekanizëm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55"/>
          <w:sz w:val="24"/>
        </w:rPr>
        <w:t> </w:t>
      </w:r>
      <w:r>
        <w:rPr>
          <w:color w:val="44536A"/>
          <w:sz w:val="24"/>
        </w:rPr>
        <w:t>qëndrueshëm</w:t>
      </w:r>
      <w:r>
        <w:rPr>
          <w:color w:val="44536A"/>
          <w:spacing w:val="4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financimit;</w:t>
      </w:r>
    </w:p>
    <w:p>
      <w:pPr>
        <w:pStyle w:val="ListParagraph"/>
        <w:numPr>
          <w:ilvl w:val="1"/>
          <w:numId w:val="4"/>
        </w:numPr>
        <w:tabs>
          <w:tab w:pos="1636" w:val="left" w:leader="none"/>
          <w:tab w:pos="1637" w:val="left" w:leader="none"/>
        </w:tabs>
        <w:spacing w:line="240" w:lineRule="auto" w:before="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përmirësim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performancës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operative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financiare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ofruesve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shërbimit;</w:t>
      </w:r>
    </w:p>
    <w:p>
      <w:pPr>
        <w:pStyle w:val="ListParagraph"/>
        <w:numPr>
          <w:ilvl w:val="1"/>
          <w:numId w:val="4"/>
        </w:numPr>
        <w:tabs>
          <w:tab w:pos="1636" w:val="left" w:leader="none"/>
          <w:tab w:pos="1637" w:val="left" w:leader="none"/>
        </w:tabs>
        <w:spacing w:line="240" w:lineRule="auto" w:before="35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parandalimi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eliminimi</w:t>
      </w:r>
      <w:r>
        <w:rPr>
          <w:color w:val="44536A"/>
          <w:spacing w:val="-8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deponive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ilegale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40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parandalohet ndotja nga mbeturinat dhe t’i kufizohet ndikimi kur ajo ndodh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mënjanohet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çdo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dëm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rrezik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shëndetin,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mirëqenien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sigurinë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jetës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7"/>
          <w:sz w:val="24"/>
        </w:rPr>
        <w:t> </w:t>
      </w:r>
      <w:r>
        <w:rPr>
          <w:color w:val="44536A"/>
          <w:sz w:val="24"/>
        </w:rPr>
        <w:t>njeriut;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8" w:lineRule="auto" w:before="0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ruhet fauna dhe flora, mjedisi e peizazhi nga degradimi, dhe sidomos të ruhen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burimet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natyrore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 ndikimet e mbeturinave;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0" w:after="0"/>
        <w:ind w:left="1637" w:right="947" w:hanging="709"/>
        <w:jc w:val="both"/>
        <w:rPr>
          <w:sz w:val="24"/>
        </w:rPr>
      </w:pPr>
      <w:r>
        <w:rPr>
          <w:color w:val="44536A"/>
          <w:sz w:val="24"/>
        </w:rPr>
        <w:t>sigurohen shërbime të rregullta dhe të besueshme drejt mbledhjes së 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trajtimit të tyre të ndarë, në të gjitha fazat e administrimit të tyre dhe të mos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përzihen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rrezikshme;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1020" w:bottom="1380" w:left="1220" w:right="500"/>
        </w:sectPr>
      </w:pP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64" w:after="0"/>
        <w:ind w:left="1637" w:right="948" w:hanging="709"/>
        <w:jc w:val="both"/>
        <w:rPr>
          <w:sz w:val="24"/>
        </w:rPr>
      </w:pPr>
      <w:r>
        <w:rPr>
          <w:color w:val="44536A"/>
          <w:sz w:val="24"/>
        </w:rPr>
        <w:t>përmirësohet qasja në shërbimet e menaxhimit të mbeturinave nga popullata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zonat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urbane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 rurale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 përputhje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politikat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qeveritare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 PKMM;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1" w:after="0"/>
        <w:ind w:left="1637" w:right="945" w:hanging="709"/>
        <w:jc w:val="both"/>
        <w:rPr>
          <w:sz w:val="24"/>
        </w:rPr>
      </w:pPr>
      <w:r>
        <w:rPr>
          <w:color w:val="44536A"/>
          <w:sz w:val="24"/>
        </w:rPr>
        <w:t>zbatojnë shërbimet bazë të menaxhimit të mbeturinave drejt qëndrueshmërisë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t’i nënshtrohen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më shumë reduktimit,</w:t>
      </w:r>
      <w:r>
        <w:rPr>
          <w:color w:val="44536A"/>
          <w:spacing w:val="57"/>
          <w:sz w:val="24"/>
        </w:rPr>
        <w:t> </w:t>
      </w:r>
      <w:r>
        <w:rPr>
          <w:color w:val="44536A"/>
          <w:sz w:val="24"/>
        </w:rPr>
        <w:t>riciklimit 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ripërdorimit;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8" w:lineRule="auto" w:before="0" w:after="0"/>
        <w:ind w:left="1637" w:right="945" w:hanging="709"/>
        <w:jc w:val="both"/>
        <w:rPr>
          <w:sz w:val="24"/>
        </w:rPr>
      </w:pPr>
      <w:r>
        <w:rPr>
          <w:color w:val="44536A"/>
          <w:sz w:val="24"/>
        </w:rPr>
        <w:t>zhvillohet potenciali ekonomik i ekonomisë qarkore, me përfshirjen e grupeve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cenueshme;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0" w:after="0"/>
        <w:ind w:left="1637" w:right="931" w:hanging="709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3024">
            <wp:simplePos x="0" y="0"/>
            <wp:positionH relativeFrom="page">
              <wp:posOffset>1088631</wp:posOffset>
            </wp:positionH>
            <wp:positionV relativeFrom="paragraph">
              <wp:posOffset>403518</wp:posOffset>
            </wp:positionV>
            <wp:extent cx="5492762" cy="5494655"/>
            <wp:effectExtent l="0" t="0" r="0" b="0"/>
            <wp:wrapNone/>
            <wp:docPr id="6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parandalojnë dhe reduktojnë prodhimin e mbeturinave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me qëllim të parandalimit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 ndotjes së mjedisit dhe mbrojtjes së shëndetit të njeriut, nga prodhuesit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zotëruesit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0" w:after="0"/>
        <w:ind w:left="1637" w:right="937" w:hanging="709"/>
        <w:jc w:val="both"/>
        <w:rPr>
          <w:sz w:val="24"/>
        </w:rPr>
      </w:pPr>
      <w:r>
        <w:rPr>
          <w:color w:val="44536A"/>
          <w:sz w:val="24"/>
        </w:rPr>
        <w:t>rritet ekspertiza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specifike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sektoriale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komunë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trajtimi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tu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përmbahet standardeve profesionale dhe të bëhet në pajtim me dispozitat e Ligjit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mbeturina, këtë rregullore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 fuqi;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0" w:after="0"/>
        <w:ind w:left="1637" w:right="947" w:hanging="709"/>
        <w:jc w:val="both"/>
        <w:rPr>
          <w:sz w:val="24"/>
        </w:rPr>
      </w:pPr>
      <w:r>
        <w:rPr>
          <w:color w:val="44536A"/>
          <w:sz w:val="24"/>
        </w:rPr>
        <w:t>përdoren vetëm teknikat dhe metodat më të mira të mundshme të bazuara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kritere mjedisore për ndarjen, grumbullimin, transportimin, ruajtjen, përpunimin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asgjësimin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0" w:after="0"/>
        <w:ind w:left="1637" w:right="933" w:hanging="709"/>
        <w:jc w:val="both"/>
        <w:rPr>
          <w:sz w:val="24"/>
        </w:rPr>
      </w:pPr>
      <w:r>
        <w:rPr>
          <w:color w:val="44536A"/>
          <w:sz w:val="24"/>
        </w:rPr>
        <w:t>realizohet një cikël sa më i shkurtër për administrimin e mbeturinave me qëllim që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të zvogëlohet koha 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ekspozimit të tyre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mjedis;</w:t>
      </w:r>
    </w:p>
    <w:p>
      <w:pPr>
        <w:pStyle w:val="ListParagraph"/>
        <w:numPr>
          <w:ilvl w:val="1"/>
          <w:numId w:val="4"/>
        </w:numPr>
        <w:tabs>
          <w:tab w:pos="1637" w:val="left" w:leader="none"/>
        </w:tabs>
        <w:spacing w:line="276" w:lineRule="auto" w:before="0" w:after="0"/>
        <w:ind w:left="1637" w:right="944" w:hanging="709"/>
        <w:jc w:val="both"/>
        <w:rPr>
          <w:sz w:val="24"/>
        </w:rPr>
      </w:pPr>
      <w:r>
        <w:rPr>
          <w:color w:val="44536A"/>
          <w:sz w:val="24"/>
        </w:rPr>
        <w:t>dëmshpërblehet dhe të rehabilitohet nga personat fizike dhe juridik, ndotja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dëmtimi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 shkaktohet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prej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tyre nga keqadministrimi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spacing w:before="216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6</w:t>
      </w:r>
    </w:p>
    <w:p>
      <w:pPr>
        <w:spacing w:before="40"/>
        <w:ind w:left="323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Reduktimi,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Ripërdorimi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riciklimi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5"/>
        </w:numPr>
        <w:tabs>
          <w:tab w:pos="941" w:val="left" w:leader="none"/>
        </w:tabs>
        <w:spacing w:line="276" w:lineRule="auto" w:before="0" w:after="0"/>
        <w:ind w:left="220" w:right="935" w:firstLine="0"/>
        <w:jc w:val="both"/>
        <w:rPr>
          <w:sz w:val="24"/>
        </w:rPr>
      </w:pPr>
      <w:r>
        <w:rPr>
          <w:color w:val="44536A"/>
          <w:sz w:val="24"/>
        </w:rPr>
        <w:t>Menaxhimi i mbeturinave në Komunën e Hanit të Elezit,, duhet të organizohet në atë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 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 të:</w:t>
      </w:r>
    </w:p>
    <w:p>
      <w:pPr>
        <w:pStyle w:val="ListParagraph"/>
        <w:numPr>
          <w:ilvl w:val="1"/>
          <w:numId w:val="5"/>
        </w:numPr>
        <w:tabs>
          <w:tab w:pos="1637" w:val="left" w:leader="none"/>
        </w:tabs>
        <w:spacing w:line="276" w:lineRule="auto" w:before="0" w:after="0"/>
        <w:ind w:left="1637" w:right="933" w:hanging="709"/>
        <w:jc w:val="both"/>
        <w:rPr>
          <w:sz w:val="24"/>
        </w:rPr>
      </w:pPr>
      <w:r>
        <w:rPr>
          <w:b/>
          <w:color w:val="44536A"/>
          <w:sz w:val="24"/>
        </w:rPr>
        <w:t>Reduktohen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prodhuesit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zotëruesit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parandalojnë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reduktojnë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prodhimin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 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qëllim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parandalimit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ndotjes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mbrojtjen e shëndetit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njeriut;</w:t>
      </w:r>
    </w:p>
    <w:p>
      <w:pPr>
        <w:pStyle w:val="ListParagraph"/>
        <w:numPr>
          <w:ilvl w:val="1"/>
          <w:numId w:val="5"/>
        </w:numPr>
        <w:tabs>
          <w:tab w:pos="1637" w:val="left" w:leader="none"/>
        </w:tabs>
        <w:spacing w:line="278" w:lineRule="auto" w:before="0" w:after="0"/>
        <w:ind w:left="1637" w:right="945" w:hanging="709"/>
        <w:jc w:val="both"/>
        <w:rPr>
          <w:sz w:val="24"/>
        </w:rPr>
      </w:pPr>
      <w:r>
        <w:rPr>
          <w:b/>
          <w:color w:val="44536A"/>
          <w:sz w:val="24"/>
        </w:rPr>
        <w:t>Ripërdoren</w:t>
      </w:r>
      <w:r>
        <w:rPr>
          <w:b/>
          <w:color w:val="44536A"/>
          <w:spacing w:val="14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12"/>
          <w:sz w:val="24"/>
        </w:rPr>
        <w:t> </w:t>
      </w:r>
      <w:r>
        <w:rPr>
          <w:color w:val="44536A"/>
          <w:sz w:val="24"/>
        </w:rPr>
        <w:t>mbeturinat,</w:t>
      </w:r>
      <w:r>
        <w:rPr>
          <w:color w:val="44536A"/>
          <w:spacing w:val="13"/>
          <w:sz w:val="24"/>
        </w:rPr>
        <w:t> </w:t>
      </w:r>
      <w:r>
        <w:rPr>
          <w:color w:val="44536A"/>
          <w:sz w:val="24"/>
        </w:rPr>
        <w:t>kur</w:t>
      </w:r>
      <w:r>
        <w:rPr>
          <w:color w:val="44536A"/>
          <w:spacing w:val="12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mundësi,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2"/>
          <w:sz w:val="24"/>
        </w:rPr>
        <w:t> </w:t>
      </w:r>
      <w:r>
        <w:rPr>
          <w:color w:val="44536A"/>
          <w:sz w:val="24"/>
        </w:rPr>
        <w:t>ripërdoren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përpunohen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lëndë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e parë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sekondare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lëndë për përfitimin e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energjisë;</w:t>
      </w:r>
    </w:p>
    <w:p>
      <w:pPr>
        <w:pStyle w:val="ListParagraph"/>
        <w:numPr>
          <w:ilvl w:val="1"/>
          <w:numId w:val="5"/>
        </w:numPr>
        <w:tabs>
          <w:tab w:pos="1637" w:val="left" w:leader="none"/>
        </w:tabs>
        <w:spacing w:line="273" w:lineRule="auto" w:before="0" w:after="0"/>
        <w:ind w:left="1637" w:right="937" w:hanging="709"/>
        <w:jc w:val="both"/>
        <w:rPr>
          <w:sz w:val="24"/>
        </w:rPr>
      </w:pPr>
      <w:r>
        <w:rPr>
          <w:b/>
          <w:color w:val="44536A"/>
          <w:sz w:val="24"/>
        </w:rPr>
        <w:t>Riciklohen</w:t>
      </w:r>
      <w:r>
        <w:rPr>
          <w:b/>
          <w:color w:val="44536A"/>
          <w:spacing w:val="1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është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mundur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riciklohen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qëllim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përdorën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si lëndë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sekondare.</w:t>
      </w:r>
    </w:p>
    <w:p>
      <w:pPr>
        <w:pStyle w:val="ListParagraph"/>
        <w:numPr>
          <w:ilvl w:val="1"/>
          <w:numId w:val="5"/>
        </w:numPr>
        <w:tabs>
          <w:tab w:pos="1637" w:val="left" w:leader="none"/>
        </w:tabs>
        <w:spacing w:line="276" w:lineRule="auto" w:before="1" w:after="0"/>
        <w:ind w:left="1637" w:right="943" w:hanging="709"/>
        <w:jc w:val="both"/>
        <w:rPr>
          <w:sz w:val="24"/>
        </w:rPr>
      </w:pPr>
      <w:r>
        <w:rPr>
          <w:b/>
          <w:color w:val="44536A"/>
          <w:sz w:val="24"/>
        </w:rPr>
        <w:t>Riparim- </w:t>
      </w:r>
      <w:r>
        <w:rPr>
          <w:color w:val="44536A"/>
          <w:sz w:val="24"/>
        </w:rPr>
        <w:t>mbeturinat, kur është e mundur të riparohen me qëllim që të përdorën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përsëri;</w:t>
      </w:r>
    </w:p>
    <w:p>
      <w:pPr>
        <w:pStyle w:val="ListParagraph"/>
        <w:numPr>
          <w:ilvl w:val="1"/>
          <w:numId w:val="5"/>
        </w:numPr>
        <w:tabs>
          <w:tab w:pos="1637" w:val="left" w:leader="none"/>
        </w:tabs>
        <w:spacing w:line="278" w:lineRule="auto" w:before="0" w:after="0"/>
        <w:ind w:left="1637" w:right="942" w:hanging="709"/>
        <w:jc w:val="both"/>
        <w:rPr>
          <w:sz w:val="24"/>
        </w:rPr>
      </w:pPr>
      <w:r>
        <w:rPr>
          <w:b/>
          <w:color w:val="44536A"/>
          <w:sz w:val="24"/>
        </w:rPr>
        <w:t>Ripunim </w:t>
      </w:r>
      <w:r>
        <w:rPr>
          <w:color w:val="44536A"/>
          <w:sz w:val="24"/>
        </w:rPr>
        <w:t>-mbeturinat, kur ka mundësi, të ripunohen me qëllim që të përdorën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përsëri.</w:t>
      </w:r>
    </w:p>
    <w:p>
      <w:pPr>
        <w:spacing w:after="0" w:line="278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Heading2"/>
        <w:spacing w:line="276" w:lineRule="auto" w:before="64"/>
        <w:ind w:left="3853" w:right="4570" w:firstLine="716"/>
        <w:jc w:val="left"/>
      </w:pPr>
      <w:r>
        <w:rPr>
          <w:color w:val="44536A"/>
        </w:rPr>
        <w:t>Neni 7</w:t>
      </w:r>
      <w:r>
        <w:rPr>
          <w:color w:val="44536A"/>
          <w:spacing w:val="1"/>
        </w:rPr>
        <w:t> </w:t>
      </w:r>
      <w:r>
        <w:rPr>
          <w:color w:val="44536A"/>
        </w:rPr>
        <w:t>Trajtimi</w:t>
      </w:r>
      <w:r>
        <w:rPr>
          <w:color w:val="44536A"/>
          <w:spacing w:val="-10"/>
        </w:rPr>
        <w:t> </w:t>
      </w:r>
      <w:r>
        <w:rPr>
          <w:color w:val="44536A"/>
        </w:rPr>
        <w:t>i</w:t>
      </w:r>
      <w:r>
        <w:rPr>
          <w:color w:val="44536A"/>
          <w:spacing w:val="-6"/>
        </w:rPr>
        <w:t> </w:t>
      </w:r>
      <w:r>
        <w:rPr>
          <w:color w:val="44536A"/>
        </w:rPr>
        <w:t>barabartë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BodyText"/>
        <w:spacing w:line="276" w:lineRule="auto"/>
        <w:ind w:left="220" w:right="930"/>
        <w:jc w:val="both"/>
      </w:pPr>
      <w:r>
        <w:rPr/>
        <w:drawing>
          <wp:anchor distT="0" distB="0" distL="0" distR="0" allowOverlap="1" layoutInCell="1" locked="0" behindDoc="1" simplePos="0" relativeHeight="486913536">
            <wp:simplePos x="0" y="0"/>
            <wp:positionH relativeFrom="page">
              <wp:posOffset>1088631</wp:posOffset>
            </wp:positionH>
            <wp:positionV relativeFrom="paragraph">
              <wp:posOffset>604051</wp:posOffset>
            </wp:positionV>
            <wp:extent cx="5492762" cy="5494655"/>
            <wp:effectExtent l="0" t="0" r="0" b="0"/>
            <wp:wrapNone/>
            <wp:docPr id="7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Komuna, autoritetet komunale dhe operatori duhet të trajton në mënyrë të barabartë të gjithë</w:t>
      </w:r>
      <w:r>
        <w:rPr>
          <w:color w:val="44536A"/>
          <w:spacing w:val="1"/>
        </w:rPr>
        <w:t> </w:t>
      </w:r>
      <w:r>
        <w:rPr>
          <w:color w:val="44536A"/>
        </w:rPr>
        <w:t>konsumatorët, prodhuesit dhe zotëruesit e mbeturinave në territorin e komunës së Hanit të Elezit,</w:t>
      </w:r>
      <w:r>
        <w:rPr>
          <w:color w:val="44536A"/>
          <w:spacing w:val="-57"/>
        </w:rPr>
        <w:t> </w:t>
      </w:r>
      <w:r>
        <w:rPr>
          <w:color w:val="44536A"/>
        </w:rPr>
        <w:t>dhe nuk mund të diskriminojë asnjë person në cilëndo prej bazave të përcaktuara në Ligjin për</w:t>
      </w:r>
      <w:r>
        <w:rPr>
          <w:color w:val="44536A"/>
          <w:spacing w:val="1"/>
        </w:rPr>
        <w:t> </w:t>
      </w:r>
      <w:r>
        <w:rPr>
          <w:color w:val="44536A"/>
        </w:rPr>
        <w:t>mbrojtje nga</w:t>
      </w:r>
      <w:r>
        <w:rPr>
          <w:color w:val="44536A"/>
          <w:spacing w:val="1"/>
        </w:rPr>
        <w:t> </w:t>
      </w:r>
      <w:r>
        <w:rPr>
          <w:color w:val="44536A"/>
        </w:rPr>
        <w:t>diskriminimi.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9"/>
        </w:rPr>
      </w:pPr>
    </w:p>
    <w:p>
      <w:pPr>
        <w:spacing w:before="0"/>
        <w:ind w:left="220" w:right="0" w:firstLine="0"/>
        <w:jc w:val="both"/>
        <w:rPr>
          <w:b/>
          <w:sz w:val="26"/>
        </w:rPr>
      </w:pPr>
      <w:r>
        <w:rPr>
          <w:b/>
          <w:color w:val="44536A"/>
          <w:sz w:val="26"/>
        </w:rPr>
        <w:t>KAPITULLI</w:t>
      </w:r>
      <w:r>
        <w:rPr>
          <w:b/>
          <w:color w:val="44536A"/>
          <w:spacing w:val="-4"/>
          <w:sz w:val="26"/>
        </w:rPr>
        <w:t> </w:t>
      </w:r>
      <w:r>
        <w:rPr>
          <w:b/>
          <w:color w:val="44536A"/>
          <w:sz w:val="26"/>
        </w:rPr>
        <w:t>III-PLANI</w:t>
      </w:r>
      <w:r>
        <w:rPr>
          <w:b/>
          <w:color w:val="44536A"/>
          <w:spacing w:val="-3"/>
          <w:sz w:val="26"/>
        </w:rPr>
        <w:t> </w:t>
      </w:r>
      <w:r>
        <w:rPr>
          <w:b/>
          <w:color w:val="44536A"/>
          <w:sz w:val="26"/>
        </w:rPr>
        <w:t>KOMUNAL</w:t>
      </w:r>
      <w:r>
        <w:rPr>
          <w:b/>
          <w:color w:val="44536A"/>
          <w:spacing w:val="-5"/>
          <w:sz w:val="26"/>
        </w:rPr>
        <w:t> </w:t>
      </w:r>
      <w:r>
        <w:rPr>
          <w:b/>
          <w:color w:val="44536A"/>
          <w:sz w:val="26"/>
        </w:rPr>
        <w:t>PËR</w:t>
      </w:r>
      <w:r>
        <w:rPr>
          <w:b/>
          <w:color w:val="44536A"/>
          <w:spacing w:val="-2"/>
          <w:sz w:val="26"/>
        </w:rPr>
        <w:t> </w:t>
      </w:r>
      <w:r>
        <w:rPr>
          <w:b/>
          <w:color w:val="44536A"/>
          <w:sz w:val="26"/>
        </w:rPr>
        <w:t>MENAXHIMIN</w:t>
      </w:r>
      <w:r>
        <w:rPr>
          <w:b/>
          <w:color w:val="44536A"/>
          <w:spacing w:val="-1"/>
          <w:sz w:val="26"/>
        </w:rPr>
        <w:t> </w:t>
      </w:r>
      <w:r>
        <w:rPr>
          <w:b/>
          <w:color w:val="44536A"/>
          <w:sz w:val="26"/>
        </w:rPr>
        <w:t>E</w:t>
      </w:r>
      <w:r>
        <w:rPr>
          <w:b/>
          <w:color w:val="44536A"/>
          <w:spacing w:val="-6"/>
          <w:sz w:val="26"/>
        </w:rPr>
        <w:t> </w:t>
      </w:r>
      <w:r>
        <w:rPr>
          <w:b/>
          <w:color w:val="44536A"/>
          <w:sz w:val="26"/>
        </w:rPr>
        <w:t>MBETURINAVE</w:t>
      </w:r>
    </w:p>
    <w:p>
      <w:pPr>
        <w:pStyle w:val="Heading2"/>
        <w:spacing w:before="208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8</w:t>
      </w:r>
    </w:p>
    <w:p>
      <w:pPr>
        <w:spacing w:before="40"/>
        <w:ind w:left="327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Dokumentet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për planifikimin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8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6"/>
        </w:numPr>
        <w:tabs>
          <w:tab w:pos="941" w:val="left" w:leader="none"/>
        </w:tabs>
        <w:spacing w:line="276" w:lineRule="auto" w:before="0" w:after="0"/>
        <w:ind w:left="220" w:right="940" w:firstLine="0"/>
        <w:jc w:val="both"/>
        <w:rPr>
          <w:sz w:val="24"/>
        </w:rPr>
      </w:pPr>
      <w:r>
        <w:rPr>
          <w:color w:val="44536A"/>
          <w:sz w:val="24"/>
        </w:rPr>
        <w:t>Dokumentet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planifikimin dhe menaxhimin e mbeturinave, siç përcaktohet në Ligjin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mbeturina,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janë:</w:t>
      </w:r>
    </w:p>
    <w:p>
      <w:pPr>
        <w:pStyle w:val="ListParagraph"/>
        <w:numPr>
          <w:ilvl w:val="1"/>
          <w:numId w:val="6"/>
        </w:numPr>
        <w:tabs>
          <w:tab w:pos="1637" w:val="left" w:leader="none"/>
        </w:tabs>
        <w:spacing w:line="276" w:lineRule="auto" w:before="0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Strategjia e Republikës së Kosovës për menaxhimin e mbeturinave (Strategjia),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cila propozohet nga ministria dhe miratohet nga Qeveria, për periudhën kohore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dhjetë (10) vjeçare,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rishqyrtohet së paku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pesë (5) vjet;</w:t>
      </w:r>
    </w:p>
    <w:p>
      <w:pPr>
        <w:pStyle w:val="ListParagraph"/>
        <w:numPr>
          <w:ilvl w:val="1"/>
          <w:numId w:val="6"/>
        </w:numPr>
        <w:tabs>
          <w:tab w:pos="1637" w:val="left" w:leader="none"/>
        </w:tabs>
        <w:spacing w:line="276" w:lineRule="auto" w:before="0" w:after="0"/>
        <w:ind w:left="1637" w:right="944" w:hanging="709"/>
        <w:jc w:val="both"/>
        <w:rPr>
          <w:sz w:val="24"/>
        </w:rPr>
      </w:pPr>
      <w:r>
        <w:rPr>
          <w:color w:val="44536A"/>
          <w:sz w:val="24"/>
        </w:rPr>
        <w:t>Plani i Republikës së Kosovës për menaxhimin e mbeturinave, i cili nxirret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ministria për periudhën kohore prej pesë (5) vitesh dhe i cili rishqyrtohet 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nevoje;</w:t>
      </w:r>
    </w:p>
    <w:p>
      <w:pPr>
        <w:pStyle w:val="ListParagraph"/>
        <w:numPr>
          <w:ilvl w:val="1"/>
          <w:numId w:val="6"/>
        </w:numPr>
        <w:tabs>
          <w:tab w:pos="1637" w:val="left" w:leader="none"/>
        </w:tabs>
        <w:spacing w:line="276" w:lineRule="auto" w:before="2" w:after="0"/>
        <w:ind w:left="1637" w:right="940" w:hanging="709"/>
        <w:jc w:val="both"/>
        <w:rPr>
          <w:sz w:val="24"/>
        </w:rPr>
      </w:pPr>
      <w:r>
        <w:rPr>
          <w:color w:val="44536A"/>
          <w:sz w:val="24"/>
        </w:rPr>
        <w:t>Plani komunal për menaxhimin e mbeturinave (PKMM), i cili nxirret nga komuna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në pajtim 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nenin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9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 kësaj rregulloreje;</w:t>
      </w:r>
    </w:p>
    <w:p>
      <w:pPr>
        <w:pStyle w:val="ListParagraph"/>
        <w:numPr>
          <w:ilvl w:val="1"/>
          <w:numId w:val="6"/>
        </w:numPr>
        <w:tabs>
          <w:tab w:pos="1637" w:val="left" w:leader="none"/>
        </w:tabs>
        <w:spacing w:line="278" w:lineRule="auto" w:before="0" w:after="0"/>
        <w:ind w:left="1637" w:right="934" w:hanging="709"/>
        <w:jc w:val="both"/>
        <w:rPr>
          <w:sz w:val="24"/>
        </w:rPr>
      </w:pPr>
      <w:r>
        <w:rPr>
          <w:color w:val="44536A"/>
          <w:sz w:val="24"/>
        </w:rPr>
        <w:t>Plani për menaxhimin e 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 cili nxirret nga zotëruesi i mbeturinave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periudhën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pesë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(5) vjeçare;</w:t>
      </w:r>
    </w:p>
    <w:p>
      <w:pPr>
        <w:pStyle w:val="ListParagraph"/>
        <w:numPr>
          <w:ilvl w:val="1"/>
          <w:numId w:val="6"/>
        </w:numPr>
        <w:tabs>
          <w:tab w:pos="1637" w:val="left" w:leader="none"/>
        </w:tabs>
        <w:spacing w:line="276" w:lineRule="auto" w:before="0" w:after="0"/>
        <w:ind w:left="1637" w:right="943" w:hanging="709"/>
        <w:jc w:val="both"/>
        <w:rPr>
          <w:sz w:val="24"/>
        </w:rPr>
      </w:pPr>
      <w:r>
        <w:rPr>
          <w:color w:val="44536A"/>
          <w:sz w:val="24"/>
        </w:rPr>
        <w:t>Plani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operatori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6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 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cili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nxirret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nga operatorët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periudhën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pesë (5)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vjeçare.</w:t>
      </w:r>
    </w:p>
    <w:p>
      <w:pPr>
        <w:pStyle w:val="BodyText"/>
        <w:spacing w:before="4"/>
        <w:rPr>
          <w:sz w:val="27"/>
        </w:rPr>
      </w:pPr>
    </w:p>
    <w:p>
      <w:pPr>
        <w:pStyle w:val="Heading2"/>
        <w:ind w:left="332" w:right="987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9</w:t>
      </w:r>
    </w:p>
    <w:p>
      <w:pPr>
        <w:spacing w:before="40"/>
        <w:ind w:left="322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Plani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komunal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8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7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PKMM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miratohet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nga Kuvendi,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të:</w:t>
      </w:r>
    </w:p>
    <w:p>
      <w:pPr>
        <w:pStyle w:val="ListParagraph"/>
        <w:numPr>
          <w:ilvl w:val="1"/>
          <w:numId w:val="7"/>
        </w:numPr>
        <w:tabs>
          <w:tab w:pos="1661" w:val="left" w:leader="none"/>
        </w:tabs>
        <w:spacing w:line="278" w:lineRule="auto" w:before="40" w:after="0"/>
        <w:ind w:left="1661" w:right="940" w:hanging="733"/>
        <w:jc w:val="both"/>
        <w:rPr>
          <w:sz w:val="24"/>
        </w:rPr>
      </w:pPr>
      <w:r>
        <w:rPr>
          <w:color w:val="44536A"/>
          <w:sz w:val="24"/>
        </w:rPr>
        <w:t>jetë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harmonizuar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Planin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Republikës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Kosovës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7"/>
        </w:numPr>
        <w:tabs>
          <w:tab w:pos="1661" w:val="left" w:leader="none"/>
        </w:tabs>
        <w:spacing w:line="276" w:lineRule="auto" w:before="0" w:after="0"/>
        <w:ind w:left="1661" w:right="939" w:hanging="733"/>
        <w:jc w:val="both"/>
        <w:rPr>
          <w:sz w:val="24"/>
        </w:rPr>
      </w:pPr>
      <w:r>
        <w:rPr>
          <w:color w:val="44536A"/>
          <w:sz w:val="24"/>
        </w:rPr>
        <w:t>nxirret për periudhën kohore prej pesë (5) vitesh dhe i cili rishqyrtohet 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nevoje;</w:t>
      </w:r>
    </w:p>
    <w:p>
      <w:pPr>
        <w:pStyle w:val="ListParagraph"/>
        <w:numPr>
          <w:ilvl w:val="1"/>
          <w:numId w:val="7"/>
        </w:numPr>
        <w:tabs>
          <w:tab w:pos="1661" w:val="left" w:leader="none"/>
        </w:tabs>
        <w:spacing w:line="276" w:lineRule="auto" w:before="0" w:after="0"/>
        <w:ind w:left="1661" w:right="932" w:hanging="733"/>
        <w:jc w:val="both"/>
        <w:rPr>
          <w:sz w:val="24"/>
        </w:rPr>
      </w:pPr>
      <w:r>
        <w:rPr>
          <w:color w:val="44536A"/>
          <w:sz w:val="24"/>
        </w:rPr>
        <w:t>hartohet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bashkëpunim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operatorët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proces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gjithëpërfshirës me pjesëmarrje të qytetarëve, institucioneve dhe organizatave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ndryshme joqeveritare;</w:t>
      </w:r>
    </w:p>
    <w:p>
      <w:pPr>
        <w:pStyle w:val="ListParagraph"/>
        <w:numPr>
          <w:ilvl w:val="1"/>
          <w:numId w:val="7"/>
        </w:numPr>
        <w:tabs>
          <w:tab w:pos="1661" w:val="left" w:leader="none"/>
        </w:tabs>
        <w:spacing w:line="240" w:lineRule="auto" w:before="0" w:after="0"/>
        <w:ind w:left="1661" w:right="0" w:hanging="733"/>
        <w:jc w:val="both"/>
        <w:rPr>
          <w:sz w:val="24"/>
        </w:rPr>
      </w:pPr>
      <w:r>
        <w:rPr>
          <w:color w:val="44536A"/>
          <w:sz w:val="24"/>
        </w:rPr>
        <w:t>miratohet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Kuvendi.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1185" w:top="920" w:bottom="1380" w:left="1220" w:right="500"/>
        </w:sectPr>
      </w:pPr>
    </w:p>
    <w:p>
      <w:pPr>
        <w:pStyle w:val="ListParagraph"/>
        <w:numPr>
          <w:ilvl w:val="0"/>
          <w:numId w:val="7"/>
        </w:numPr>
        <w:tabs>
          <w:tab w:pos="940" w:val="left" w:leader="none"/>
          <w:tab w:pos="941" w:val="left" w:leader="none"/>
        </w:tabs>
        <w:spacing w:line="276" w:lineRule="auto" w:before="64" w:after="0"/>
        <w:ind w:left="220" w:right="942" w:firstLine="0"/>
        <w:jc w:val="left"/>
        <w:rPr>
          <w:sz w:val="24"/>
        </w:rPr>
      </w:pPr>
      <w:r>
        <w:rPr>
          <w:color w:val="44536A"/>
          <w:sz w:val="24"/>
        </w:rPr>
        <w:t>Përmbajtja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25"/>
          <w:sz w:val="24"/>
        </w:rPr>
        <w:t> </w:t>
      </w:r>
      <w:r>
        <w:rPr>
          <w:color w:val="44536A"/>
          <w:sz w:val="24"/>
        </w:rPr>
        <w:t>PKMM,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jetë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pajtim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paragrafin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6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Nenit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10</w:t>
      </w:r>
      <w:r>
        <w:rPr>
          <w:color w:val="44536A"/>
          <w:spacing w:val="4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mbeturina.</w:t>
      </w:r>
    </w:p>
    <w:p>
      <w:pPr>
        <w:pStyle w:val="ListParagraph"/>
        <w:numPr>
          <w:ilvl w:val="0"/>
          <w:numId w:val="7"/>
        </w:numPr>
        <w:tabs>
          <w:tab w:pos="940" w:val="left" w:leader="none"/>
          <w:tab w:pos="941" w:val="left" w:leader="none"/>
        </w:tabs>
        <w:spacing w:line="276" w:lineRule="auto" w:before="1" w:after="0"/>
        <w:ind w:left="220" w:right="940" w:firstLine="0"/>
        <w:jc w:val="left"/>
        <w:rPr>
          <w:sz w:val="24"/>
        </w:rPr>
      </w:pPr>
      <w:r>
        <w:rPr>
          <w:color w:val="44536A"/>
          <w:sz w:val="24"/>
        </w:rPr>
        <w:t>Sipas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nevojës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marrëveshje,</w:t>
      </w:r>
      <w:r>
        <w:rPr>
          <w:color w:val="44536A"/>
          <w:spacing w:val="29"/>
          <w:sz w:val="24"/>
        </w:rPr>
        <w:t> </w:t>
      </w:r>
      <w:r>
        <w:rPr>
          <w:color w:val="44536A"/>
          <w:sz w:val="24"/>
        </w:rPr>
        <w:t>Komuna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Elezit,</w:t>
      </w:r>
      <w:r>
        <w:rPr>
          <w:color w:val="44536A"/>
          <w:spacing w:val="57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bashku</w:t>
      </w:r>
      <w:r>
        <w:rPr>
          <w:color w:val="44536A"/>
          <w:spacing w:val="25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a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më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shumë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komuna mund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të nxjerrin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planin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përbashkët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lokal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7"/>
        </w:numPr>
        <w:tabs>
          <w:tab w:pos="940" w:val="left" w:leader="none"/>
          <w:tab w:pos="941" w:val="left" w:leader="none"/>
        </w:tabs>
        <w:spacing w:line="278" w:lineRule="auto" w:before="0" w:after="0"/>
        <w:ind w:left="220" w:right="946" w:firstLine="0"/>
        <w:jc w:val="left"/>
        <w:rPr>
          <w:sz w:val="24"/>
        </w:rPr>
      </w:pPr>
      <w:r>
        <w:rPr>
          <w:color w:val="44536A"/>
          <w:sz w:val="24"/>
        </w:rPr>
        <w:t>Përgjegjës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zbatimin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PKMM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janë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organet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komunale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përcaktuara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këtë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dhe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PKMM.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9"/>
        </w:rPr>
      </w:pPr>
    </w:p>
    <w:p>
      <w:pPr>
        <w:pStyle w:val="Heading2"/>
      </w:pPr>
      <w:r>
        <w:rPr/>
        <w:drawing>
          <wp:anchor distT="0" distB="0" distL="0" distR="0" allowOverlap="1" layoutInCell="1" locked="0" behindDoc="1" simplePos="0" relativeHeight="486914048">
            <wp:simplePos x="0" y="0"/>
            <wp:positionH relativeFrom="page">
              <wp:posOffset>1088631</wp:posOffset>
            </wp:positionH>
            <wp:positionV relativeFrom="paragraph">
              <wp:posOffset>-3262</wp:posOffset>
            </wp:positionV>
            <wp:extent cx="5492762" cy="5494655"/>
            <wp:effectExtent l="0" t="0" r="0" b="0"/>
            <wp:wrapNone/>
            <wp:docPr id="7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Neni</w:t>
      </w:r>
      <w:r>
        <w:rPr>
          <w:color w:val="44536A"/>
          <w:spacing w:val="-2"/>
        </w:rPr>
        <w:t> </w:t>
      </w:r>
      <w:r>
        <w:rPr>
          <w:color w:val="44536A"/>
        </w:rPr>
        <w:t>10</w:t>
      </w:r>
    </w:p>
    <w:p>
      <w:pPr>
        <w:spacing w:line="276" w:lineRule="auto" w:before="40"/>
        <w:ind w:left="0" w:right="719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PKMM dhe masat për parandalimin, reduktimin, ripërdorimin dhe riciklimin e krijimit të</w:t>
      </w:r>
      <w:r>
        <w:rPr>
          <w:b/>
          <w:color w:val="44536A"/>
          <w:spacing w:val="-58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Heading2"/>
        <w:spacing w:line="276" w:lineRule="auto" w:before="2"/>
        <w:ind w:left="327"/>
      </w:pPr>
      <w:r>
        <w:rPr>
          <w:color w:val="44536A"/>
        </w:rPr>
        <w:t>(Opsioni</w:t>
      </w:r>
      <w:r>
        <w:rPr>
          <w:color w:val="44536A"/>
          <w:spacing w:val="-6"/>
        </w:rPr>
        <w:t> </w:t>
      </w:r>
      <w:r>
        <w:rPr>
          <w:color w:val="44536A"/>
        </w:rPr>
        <w:t>2:</w:t>
      </w:r>
      <w:r>
        <w:rPr>
          <w:color w:val="44536A"/>
          <w:spacing w:val="-4"/>
        </w:rPr>
        <w:t> </w:t>
      </w:r>
      <w:r>
        <w:rPr>
          <w:color w:val="44536A"/>
        </w:rPr>
        <w:t>PKMM</w:t>
      </w:r>
      <w:r>
        <w:rPr>
          <w:color w:val="44536A"/>
          <w:spacing w:val="-1"/>
        </w:rPr>
        <w:t> </w:t>
      </w:r>
      <w:r>
        <w:rPr>
          <w:color w:val="44536A"/>
        </w:rPr>
        <w:t>dhe</w:t>
      </w:r>
      <w:r>
        <w:rPr>
          <w:color w:val="44536A"/>
          <w:spacing w:val="-1"/>
        </w:rPr>
        <w:t> </w:t>
      </w:r>
      <w:r>
        <w:rPr>
          <w:color w:val="44536A"/>
        </w:rPr>
        <w:t>masat</w:t>
      </w:r>
      <w:r>
        <w:rPr>
          <w:color w:val="44536A"/>
          <w:spacing w:val="-3"/>
        </w:rPr>
        <w:t> </w:t>
      </w:r>
      <w:r>
        <w:rPr>
          <w:color w:val="44536A"/>
        </w:rPr>
        <w:t>për</w:t>
      </w:r>
      <w:r>
        <w:rPr>
          <w:color w:val="44536A"/>
          <w:spacing w:val="-1"/>
        </w:rPr>
        <w:t> </w:t>
      </w:r>
      <w:r>
        <w:rPr>
          <w:color w:val="44536A"/>
        </w:rPr>
        <w:t>parandalimin,</w:t>
      </w:r>
      <w:r>
        <w:rPr>
          <w:color w:val="44536A"/>
          <w:spacing w:val="-5"/>
        </w:rPr>
        <w:t> </w:t>
      </w:r>
      <w:r>
        <w:rPr>
          <w:color w:val="44536A"/>
        </w:rPr>
        <w:t>reduktimin,</w:t>
      </w:r>
      <w:r>
        <w:rPr>
          <w:color w:val="44536A"/>
          <w:spacing w:val="-5"/>
        </w:rPr>
        <w:t> </w:t>
      </w:r>
      <w:r>
        <w:rPr>
          <w:color w:val="44536A"/>
        </w:rPr>
        <w:t>ripërdorimin,</w:t>
      </w:r>
      <w:r>
        <w:rPr>
          <w:color w:val="44536A"/>
          <w:spacing w:val="-6"/>
        </w:rPr>
        <w:t> </w:t>
      </w:r>
      <w:r>
        <w:rPr>
          <w:color w:val="44536A"/>
        </w:rPr>
        <w:t>riciklimin,</w:t>
      </w:r>
      <w:r>
        <w:rPr>
          <w:color w:val="44536A"/>
          <w:spacing w:val="-57"/>
        </w:rPr>
        <w:t> </w:t>
      </w:r>
      <w:r>
        <w:rPr>
          <w:color w:val="44536A"/>
        </w:rPr>
        <w:t>riparimin</w:t>
      </w:r>
      <w:r>
        <w:rPr>
          <w:color w:val="44536A"/>
          <w:spacing w:val="1"/>
        </w:rPr>
        <w:t> </w:t>
      </w:r>
      <w:r>
        <w:rPr>
          <w:color w:val="44536A"/>
        </w:rPr>
        <w:t>dhe ripunimin</w:t>
      </w:r>
      <w:r>
        <w:rPr>
          <w:color w:val="44536A"/>
          <w:spacing w:val="2"/>
        </w:rPr>
        <w:t> </w:t>
      </w:r>
      <w:r>
        <w:rPr>
          <w:color w:val="44536A"/>
        </w:rPr>
        <w:t>e</w:t>
      </w:r>
      <w:r>
        <w:rPr>
          <w:color w:val="44536A"/>
          <w:spacing w:val="4"/>
        </w:rPr>
        <w:t> </w:t>
      </w:r>
      <w:r>
        <w:rPr>
          <w:color w:val="44536A"/>
        </w:rPr>
        <w:t>krijimit të</w:t>
      </w:r>
      <w:r>
        <w:rPr>
          <w:color w:val="44536A"/>
          <w:spacing w:val="7"/>
        </w:rPr>
        <w:t> </w:t>
      </w:r>
      <w:r>
        <w:rPr>
          <w:color w:val="44536A"/>
        </w:rPr>
        <w:t>mbeturinave)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ListParagraph"/>
        <w:numPr>
          <w:ilvl w:val="0"/>
          <w:numId w:val="8"/>
        </w:numPr>
        <w:tabs>
          <w:tab w:pos="941" w:val="left" w:leader="none"/>
        </w:tabs>
        <w:spacing w:line="276" w:lineRule="auto" w:before="0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Në PKMM duhet të integrohen procedurat dhe programet, në të cilat përcaktohen masat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parandalimin e krijimit të mbeturinave, për të ndikuar që gradualisht të ndryshohen shprehitë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 konsumatorëve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prodhim të mbeturinave.</w:t>
      </w:r>
    </w:p>
    <w:p>
      <w:pPr>
        <w:pStyle w:val="ListParagraph"/>
        <w:numPr>
          <w:ilvl w:val="0"/>
          <w:numId w:val="8"/>
        </w:numPr>
        <w:tabs>
          <w:tab w:pos="941" w:val="left" w:leader="none"/>
        </w:tabs>
        <w:spacing w:line="276" w:lineRule="auto" w:before="1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Masat, sipas paragrafit 1 të këtij neni, përfshijnë por nuk kufizohen në veprimet si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vijim: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1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rritja e ndërgjegjësimit të konsumatorëve për çështjet e reduktimit, ripërdorimit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riciklimit të krijimit të mbeturinave; (Opsioni 2: rritja e ndërgjegjësimit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konsumatorëve për çështjet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reduktimit, ripërdorimit, riciklimit, riparimit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ripunimit 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krijimit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mbeturinave;)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0" w:after="0"/>
        <w:ind w:left="1637" w:right="936" w:hanging="709"/>
        <w:jc w:val="both"/>
        <w:rPr>
          <w:sz w:val="24"/>
        </w:rPr>
      </w:pPr>
      <w:r>
        <w:rPr>
          <w:color w:val="44536A"/>
          <w:sz w:val="24"/>
        </w:rPr>
        <w:t>përgatitja e ambientit për futjen graduale të tarifave volumetrike për të dekurajuar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prodhimin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40" w:lineRule="auto" w:before="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promovimi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fasilitimi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skemës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kompostimit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individual;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40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promovimi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përmes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politikave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favorshme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hapjes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stacioneve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rimbushëse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dhe dyqaneve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“zero mbeturina”;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2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përgatitja e ambientit, dhe në koordinim me Qeverinë,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largimi nga tregu 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artikujve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përdorimesh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tillë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qeset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plastike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paketimeve</w:t>
      </w:r>
      <w:r>
        <w:rPr>
          <w:color w:val="44536A"/>
          <w:spacing w:val="6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përdorimesh;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0" w:after="0"/>
        <w:ind w:left="1637" w:right="948" w:hanging="709"/>
        <w:jc w:val="both"/>
        <w:rPr>
          <w:sz w:val="24"/>
        </w:rPr>
      </w:pPr>
      <w:r>
        <w:rPr>
          <w:color w:val="44536A"/>
          <w:sz w:val="24"/>
        </w:rPr>
        <w:t>promovimi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facilitimi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restoranteve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objekteve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gastronomike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“zero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mbeturina” për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reduktuar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mbeturinat;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8" w:lineRule="auto" w:before="0" w:after="0"/>
        <w:ind w:left="1637" w:right="944" w:hanging="709"/>
        <w:jc w:val="both"/>
        <w:rPr>
          <w:sz w:val="24"/>
        </w:rPr>
      </w:pPr>
      <w:r>
        <w:rPr>
          <w:color w:val="44536A"/>
          <w:sz w:val="24"/>
        </w:rPr>
        <w:t>futja e stimujve të përshtatshëm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fiskal, tarifave preferenciale, kontraktimi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prokurimi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publik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preferencial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nga këto subjektet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“zero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mbeturina”.</w:t>
      </w:r>
    </w:p>
    <w:p>
      <w:pPr>
        <w:pStyle w:val="ListParagraph"/>
        <w:numPr>
          <w:ilvl w:val="0"/>
          <w:numId w:val="8"/>
        </w:numPr>
        <w:tabs>
          <w:tab w:pos="941" w:val="left" w:leader="none"/>
        </w:tabs>
        <w:spacing w:line="276" w:lineRule="auto" w:before="0" w:after="0"/>
        <w:ind w:left="220" w:right="935" w:firstLine="0"/>
        <w:jc w:val="both"/>
        <w:rPr>
          <w:sz w:val="24"/>
        </w:rPr>
      </w:pPr>
      <w:r>
        <w:rPr>
          <w:color w:val="44536A"/>
          <w:sz w:val="24"/>
        </w:rPr>
        <w:t>Në PKMM duhet të integrohen procedurat dhe programet, në të cilat përcaktohen masat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reduktimin, ripërdorimin, riciklimin, riparimin dhe ripunimin e mbeturinave komunale por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kategorive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theks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veçantë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mbeturinat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 ndërtimi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rrënimi,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vëllimshme,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mbeturinat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veçanta.</w:t>
      </w:r>
    </w:p>
    <w:p>
      <w:pPr>
        <w:pStyle w:val="ListParagraph"/>
        <w:numPr>
          <w:ilvl w:val="0"/>
          <w:numId w:val="8"/>
        </w:numPr>
        <w:tabs>
          <w:tab w:pos="941" w:val="left" w:leader="none"/>
        </w:tabs>
        <w:spacing w:line="278" w:lineRule="auto" w:before="0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Masat, sipas paragrafit 1 të këtij neni, përfshijnë por nuk kufizohen në veprimet si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vijim:</w:t>
      </w:r>
    </w:p>
    <w:p>
      <w:pPr>
        <w:pStyle w:val="ListParagraph"/>
        <w:numPr>
          <w:ilvl w:val="1"/>
          <w:numId w:val="8"/>
        </w:numPr>
        <w:tabs>
          <w:tab w:pos="1636" w:val="left" w:leader="none"/>
          <w:tab w:pos="1637" w:val="left" w:leader="none"/>
        </w:tabs>
        <w:spacing w:line="276" w:lineRule="auto" w:before="0" w:after="0"/>
        <w:ind w:left="1637" w:right="943" w:hanging="709"/>
        <w:jc w:val="left"/>
        <w:rPr>
          <w:sz w:val="24"/>
        </w:rPr>
      </w:pPr>
      <w:r>
        <w:rPr>
          <w:color w:val="44536A"/>
          <w:sz w:val="24"/>
        </w:rPr>
        <w:t>aktivitet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vetëdijësuese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reduktimin,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ripërdorimin,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riciklimin,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riparimin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ripunimin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spacing w:after="0" w:line="276" w:lineRule="auto"/>
        <w:jc w:val="left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64" w:after="0"/>
        <w:ind w:left="1637" w:right="930" w:hanging="709"/>
        <w:jc w:val="both"/>
        <w:rPr>
          <w:sz w:val="24"/>
        </w:rPr>
      </w:pPr>
      <w:r>
        <w:rPr>
          <w:color w:val="44536A"/>
          <w:sz w:val="24"/>
        </w:rPr>
        <w:t>përgatitjet për sigurimin e infrastrukturës për ndarjen e mbeturinave në burim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hapjen e qendrës së grumbullimit dhe ripërdorimit, ripërdorimit, riciklimit,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riparimit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ripunimit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 produkteve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hedhura;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6" w:lineRule="auto" w:before="0" w:after="0"/>
        <w:ind w:left="1637" w:right="940" w:hanging="709"/>
        <w:jc w:val="both"/>
        <w:rPr>
          <w:sz w:val="24"/>
        </w:rPr>
      </w:pPr>
      <w:r>
        <w:rPr>
          <w:color w:val="44536A"/>
          <w:sz w:val="24"/>
        </w:rPr>
        <w:t>analizat</w:t>
      </w:r>
      <w:r>
        <w:rPr>
          <w:color w:val="44536A"/>
          <w:spacing w:val="1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8"/>
          <w:sz w:val="24"/>
        </w:rPr>
        <w:t> </w:t>
      </w:r>
      <w:r>
        <w:rPr>
          <w:color w:val="44536A"/>
          <w:sz w:val="24"/>
        </w:rPr>
        <w:t>kompozicionit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7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potencialit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mund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të riciklohen, ripërdorën, riparohen dhe ripërpunohen dhe shikimi i mundësisë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hapjen e qendrës lokale/rajonale të kompostimit dhe për hapjen e qendrës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ripërdorimin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ripërpunimin 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mbeturinave nga ndërtim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 rrënimi;</w:t>
      </w:r>
    </w:p>
    <w:p>
      <w:pPr>
        <w:pStyle w:val="ListParagraph"/>
        <w:numPr>
          <w:ilvl w:val="1"/>
          <w:numId w:val="8"/>
        </w:numPr>
        <w:tabs>
          <w:tab w:pos="1637" w:val="left" w:leader="none"/>
        </w:tabs>
        <w:spacing w:line="278" w:lineRule="auto" w:before="0" w:after="0"/>
        <w:ind w:left="1637" w:right="941" w:hanging="709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4560">
            <wp:simplePos x="0" y="0"/>
            <wp:positionH relativeFrom="page">
              <wp:posOffset>1088631</wp:posOffset>
            </wp:positionH>
            <wp:positionV relativeFrom="paragraph">
              <wp:posOffset>202858</wp:posOffset>
            </wp:positionV>
            <wp:extent cx="5492762" cy="5494655"/>
            <wp:effectExtent l="0" t="0" r="0" b="0"/>
            <wp:wrapNone/>
            <wp:docPr id="7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përgatitja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ambientit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zbatimin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skemave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zgjeruar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prodhuesit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zotëruesit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BodyText"/>
        <w:spacing w:before="4"/>
        <w:rPr>
          <w:sz w:val="27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2"/>
        </w:rPr>
        <w:t> </w:t>
      </w:r>
      <w:r>
        <w:rPr>
          <w:color w:val="44536A"/>
        </w:rPr>
        <w:t>11</w:t>
      </w:r>
    </w:p>
    <w:p>
      <w:pPr>
        <w:spacing w:before="44"/>
        <w:ind w:left="330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PKMM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fatkeqësitë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natyrore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fatkeqësitë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tjera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spacing w:line="276" w:lineRule="auto"/>
        <w:ind w:left="220" w:right="933"/>
        <w:jc w:val="both"/>
      </w:pPr>
      <w:r>
        <w:rPr>
          <w:color w:val="44536A"/>
        </w:rPr>
        <w:t>Në</w:t>
      </w:r>
      <w:r>
        <w:rPr>
          <w:color w:val="44536A"/>
          <w:spacing w:val="1"/>
        </w:rPr>
        <w:t> </w:t>
      </w:r>
      <w:r>
        <w:rPr>
          <w:color w:val="44536A"/>
        </w:rPr>
        <w:t>PKMM</w:t>
      </w:r>
      <w:r>
        <w:rPr>
          <w:color w:val="44536A"/>
          <w:spacing w:val="1"/>
        </w:rPr>
        <w:t> </w:t>
      </w:r>
      <w:r>
        <w:rPr>
          <w:color w:val="44536A"/>
        </w:rPr>
        <w:t>duhet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integrohen</w:t>
      </w:r>
      <w:r>
        <w:rPr>
          <w:color w:val="44536A"/>
          <w:spacing w:val="1"/>
        </w:rPr>
        <w:t> </w:t>
      </w:r>
      <w:r>
        <w:rPr>
          <w:color w:val="44536A"/>
        </w:rPr>
        <w:t>procedurat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1"/>
        </w:rPr>
        <w:t> </w:t>
      </w:r>
      <w:r>
        <w:rPr>
          <w:color w:val="44536A"/>
        </w:rPr>
        <w:t>përcaktohen</w:t>
      </w:r>
      <w:r>
        <w:rPr>
          <w:color w:val="44536A"/>
          <w:spacing w:val="1"/>
        </w:rPr>
        <w:t> </w:t>
      </w:r>
      <w:r>
        <w:rPr>
          <w:color w:val="44536A"/>
        </w:rPr>
        <w:t>masat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menaxhimin</w:t>
      </w:r>
      <w:r>
        <w:rPr>
          <w:color w:val="44536A"/>
          <w:spacing w:val="60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mbeturinave gjatë Gjendjes së Jashtëzakonshme siç përcaktohet në Kushtetutë,</w:t>
      </w:r>
      <w:r>
        <w:rPr>
          <w:color w:val="44536A"/>
          <w:spacing w:val="1"/>
        </w:rPr>
        <w:t> </w:t>
      </w:r>
      <w:r>
        <w:rPr>
          <w:color w:val="44536A"/>
        </w:rPr>
        <w:t>si dhe për masat</w:t>
      </w:r>
      <w:r>
        <w:rPr>
          <w:color w:val="44536A"/>
          <w:spacing w:val="1"/>
        </w:rPr>
        <w:t> </w:t>
      </w:r>
      <w:r>
        <w:rPr>
          <w:color w:val="44536A"/>
        </w:rPr>
        <w:t>për zbatimin e mbrojtjes, shpëtimit dhe ndihmës gjatë fatkeqësive natyrore dhe fatkeqësive tjera,</w:t>
      </w:r>
      <w:r>
        <w:rPr>
          <w:color w:val="44536A"/>
          <w:spacing w:val="1"/>
        </w:rPr>
        <w:t> </w:t>
      </w:r>
      <w:r>
        <w:rPr>
          <w:color w:val="44536A"/>
        </w:rPr>
        <w:t>siç përcaktohet në</w:t>
      </w:r>
      <w:r>
        <w:rPr>
          <w:color w:val="44536A"/>
          <w:spacing w:val="60"/>
        </w:rPr>
        <w:t> </w:t>
      </w:r>
      <w:r>
        <w:rPr>
          <w:color w:val="44536A"/>
        </w:rPr>
        <w:t>Ligjin Nr. 04/-L-027 për mbrojtje nga fatkeqësitë natyrore dhe fatkeqësitë</w:t>
      </w:r>
      <w:r>
        <w:rPr>
          <w:color w:val="44536A"/>
          <w:spacing w:val="1"/>
        </w:rPr>
        <w:t> </w:t>
      </w:r>
      <w:r>
        <w:rPr>
          <w:color w:val="44536A"/>
        </w:rPr>
        <w:t>tjera (Gazeta</w:t>
      </w:r>
      <w:r>
        <w:rPr>
          <w:color w:val="44536A"/>
          <w:spacing w:val="4"/>
        </w:rPr>
        <w:t> </w:t>
      </w:r>
      <w:r>
        <w:rPr>
          <w:color w:val="44536A"/>
        </w:rPr>
        <w:t>Zyrtare, nr. 22, 19</w:t>
      </w:r>
      <w:r>
        <w:rPr>
          <w:color w:val="44536A"/>
          <w:spacing w:val="1"/>
        </w:rPr>
        <w:t> </w:t>
      </w:r>
      <w:r>
        <w:rPr>
          <w:color w:val="44536A"/>
        </w:rPr>
        <w:t>tetor 2011).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9"/>
        </w:rPr>
      </w:pPr>
    </w:p>
    <w:p>
      <w:pPr>
        <w:pStyle w:val="Heading1"/>
        <w:jc w:val="both"/>
      </w:pPr>
      <w:r>
        <w:rPr>
          <w:color w:val="44536A"/>
        </w:rPr>
        <w:t>KAPITULLI</w:t>
      </w:r>
      <w:r>
        <w:rPr>
          <w:color w:val="44536A"/>
          <w:spacing w:val="-1"/>
        </w:rPr>
        <w:t> </w:t>
      </w:r>
      <w:r>
        <w:rPr>
          <w:color w:val="44536A"/>
        </w:rPr>
        <w:t>-IV</w:t>
      </w:r>
      <w:r>
        <w:rPr>
          <w:color w:val="44536A"/>
          <w:spacing w:val="-5"/>
        </w:rPr>
        <w:t> </w:t>
      </w:r>
      <w:r>
        <w:rPr>
          <w:color w:val="44536A"/>
        </w:rPr>
        <w:t>-</w:t>
      </w:r>
      <w:r>
        <w:rPr>
          <w:color w:val="44536A"/>
          <w:spacing w:val="-4"/>
        </w:rPr>
        <w:t> </w:t>
      </w:r>
      <w:r>
        <w:rPr>
          <w:color w:val="44536A"/>
        </w:rPr>
        <w:t>DETYRAT</w:t>
      </w:r>
      <w:r>
        <w:rPr>
          <w:color w:val="44536A"/>
          <w:spacing w:val="-6"/>
        </w:rPr>
        <w:t> </w:t>
      </w:r>
      <w:r>
        <w:rPr>
          <w:color w:val="44536A"/>
        </w:rPr>
        <w:t>DHE</w:t>
      </w:r>
      <w:r>
        <w:rPr>
          <w:color w:val="44536A"/>
          <w:spacing w:val="-2"/>
        </w:rPr>
        <w:t> </w:t>
      </w:r>
      <w:r>
        <w:rPr>
          <w:color w:val="44536A"/>
        </w:rPr>
        <w:t>PËRGJEGJËSITË</w:t>
      </w:r>
      <w:r>
        <w:rPr>
          <w:color w:val="44536A"/>
          <w:spacing w:val="-1"/>
        </w:rPr>
        <w:t> </w:t>
      </w:r>
      <w:r>
        <w:rPr>
          <w:color w:val="44536A"/>
        </w:rPr>
        <w:t>PËR</w:t>
      </w:r>
      <w:r>
        <w:rPr>
          <w:color w:val="44536A"/>
          <w:spacing w:val="-4"/>
        </w:rPr>
        <w:t> </w:t>
      </w:r>
      <w:r>
        <w:rPr>
          <w:color w:val="44536A"/>
        </w:rPr>
        <w:t>MENAXHIMIN</w:t>
      </w:r>
    </w:p>
    <w:p>
      <w:pPr>
        <w:spacing w:before="47"/>
        <w:ind w:left="3057" w:right="0" w:firstLine="0"/>
        <w:jc w:val="left"/>
        <w:rPr>
          <w:b/>
          <w:sz w:val="28"/>
        </w:rPr>
      </w:pPr>
      <w:r>
        <w:rPr>
          <w:b/>
          <w:color w:val="44536A"/>
          <w:sz w:val="28"/>
        </w:rPr>
        <w:t>E</w:t>
      </w:r>
      <w:r>
        <w:rPr>
          <w:b/>
          <w:color w:val="44536A"/>
          <w:spacing w:val="-2"/>
          <w:sz w:val="28"/>
        </w:rPr>
        <w:t> </w:t>
      </w:r>
      <w:r>
        <w:rPr>
          <w:b/>
          <w:color w:val="44536A"/>
          <w:sz w:val="28"/>
        </w:rPr>
        <w:t>MBETURINAVE</w:t>
      </w:r>
    </w:p>
    <w:p>
      <w:pPr>
        <w:pStyle w:val="Heading2"/>
        <w:spacing w:before="211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12</w:t>
      </w:r>
    </w:p>
    <w:p>
      <w:pPr>
        <w:spacing w:before="40"/>
        <w:ind w:left="331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Sektori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9"/>
        </w:numPr>
        <w:tabs>
          <w:tab w:pos="941" w:val="left" w:leader="none"/>
        </w:tabs>
        <w:spacing w:line="276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Sektori/Njësia/Zyrtari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(SMM),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vepron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kuadër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Drejtorisë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Shërbimeve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Publike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Emergjencë</w:t>
      </w:r>
    </w:p>
    <w:p>
      <w:pPr>
        <w:pStyle w:val="ListParagraph"/>
        <w:numPr>
          <w:ilvl w:val="0"/>
          <w:numId w:val="9"/>
        </w:numPr>
        <w:tabs>
          <w:tab w:pos="941" w:val="left" w:leader="none"/>
        </w:tabs>
        <w:spacing w:line="276" w:lineRule="auto" w:before="2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SMM bashkëpunon me ministrin dhe me palët e interesuara për hartimin e dokumenteve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planifikimin dhe menaxhimin e mbeturinave si dhe zbaton politikat në fushën e mbrojtjes,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përcaktuara nga ministritë përkatëse dhe legjislacioni përkatës në fuqi, për krijimin e një sistemi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 qëndrueshëm për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komunale.</w:t>
      </w:r>
    </w:p>
    <w:p>
      <w:pPr>
        <w:pStyle w:val="ListParagraph"/>
        <w:numPr>
          <w:ilvl w:val="0"/>
          <w:numId w:val="9"/>
        </w:numPr>
        <w:tabs>
          <w:tab w:pos="941" w:val="left" w:leader="none"/>
        </w:tabs>
        <w:spacing w:line="276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SMM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bashkëpunon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policinë,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prokurorinë,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gjykatat,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institucionet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përputhje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BodyText"/>
        <w:spacing w:before="10"/>
        <w:rPr>
          <w:sz w:val="27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13</w:t>
      </w:r>
    </w:p>
    <w:p>
      <w:pPr>
        <w:spacing w:before="40"/>
        <w:ind w:left="326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Detyrat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përgjegjësitë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Sektorit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për menaxhimin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e 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10"/>
        </w:numPr>
        <w:tabs>
          <w:tab w:pos="940" w:val="left" w:leader="none"/>
          <w:tab w:pos="941" w:val="left" w:leader="none"/>
        </w:tabs>
        <w:spacing w:line="240" w:lineRule="auto" w:before="0" w:after="0"/>
        <w:ind w:left="940" w:right="0" w:hanging="721"/>
        <w:jc w:val="left"/>
        <w:rPr>
          <w:sz w:val="24"/>
        </w:rPr>
      </w:pPr>
      <w:r>
        <w:rPr>
          <w:color w:val="44536A"/>
          <w:sz w:val="24"/>
        </w:rPr>
        <w:t>SMM,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detyrat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përgjegjësitë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vijim:</w:t>
      </w:r>
    </w:p>
    <w:p>
      <w:pPr>
        <w:pStyle w:val="ListParagraph"/>
        <w:numPr>
          <w:ilvl w:val="1"/>
          <w:numId w:val="10"/>
        </w:numPr>
        <w:tabs>
          <w:tab w:pos="1636" w:val="left" w:leader="none"/>
          <w:tab w:pos="1637" w:val="left" w:leader="none"/>
        </w:tabs>
        <w:spacing w:line="278" w:lineRule="auto" w:before="40" w:after="0"/>
        <w:ind w:left="1637" w:right="934" w:hanging="709"/>
        <w:jc w:val="left"/>
        <w:rPr>
          <w:sz w:val="24"/>
        </w:rPr>
      </w:pPr>
      <w:r>
        <w:rPr>
          <w:color w:val="44536A"/>
          <w:sz w:val="24"/>
        </w:rPr>
        <w:t>planifikon,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rregullon,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udhëheqë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zbaton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aktivitete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mbeturinave brenda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territorit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Hanit të Elezit,;</w:t>
      </w:r>
    </w:p>
    <w:p>
      <w:pPr>
        <w:pStyle w:val="ListParagraph"/>
        <w:numPr>
          <w:ilvl w:val="1"/>
          <w:numId w:val="10"/>
        </w:numPr>
        <w:tabs>
          <w:tab w:pos="1636" w:val="left" w:leader="none"/>
          <w:tab w:pos="1637" w:val="left" w:leader="none"/>
        </w:tabs>
        <w:spacing w:line="278" w:lineRule="auto" w:before="0" w:after="0"/>
        <w:ind w:left="1637" w:right="948" w:hanging="709"/>
        <w:jc w:val="left"/>
        <w:rPr>
          <w:sz w:val="24"/>
        </w:rPr>
      </w:pPr>
      <w:r>
        <w:rPr>
          <w:color w:val="44536A"/>
          <w:sz w:val="24"/>
        </w:rPr>
        <w:t>harton,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siguron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raporton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zbatimin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PKMM,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pajtim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këtë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fuqi;</w:t>
      </w:r>
    </w:p>
    <w:p>
      <w:pPr>
        <w:spacing w:after="0" w:line="278" w:lineRule="auto"/>
        <w:jc w:val="left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64" w:after="0"/>
        <w:ind w:left="1637" w:right="941" w:hanging="709"/>
        <w:jc w:val="both"/>
        <w:rPr>
          <w:sz w:val="24"/>
        </w:rPr>
      </w:pPr>
      <w:r>
        <w:rPr>
          <w:color w:val="44536A"/>
          <w:sz w:val="24"/>
        </w:rPr>
        <w:t>udhëzon dhe mbikëqyrë ofruesit e shërbimeve për menaxhimin e 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40" w:lineRule="auto" w:before="1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planifikon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buxhetin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funksionimin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duhur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menaxhimit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41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propozon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arkëtimit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mjeteve financiare</w:t>
      </w:r>
      <w:r>
        <w:rPr>
          <w:b/>
          <w:color w:val="44536A"/>
          <w:sz w:val="24"/>
        </w:rPr>
        <w:t>, </w:t>
      </w:r>
      <w:r>
        <w:rPr>
          <w:color w:val="44536A"/>
          <w:sz w:val="24"/>
        </w:rPr>
        <w:t>duke përfshirë edhe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zbrazjen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kontejnerëve të veçantë për hedhjen e mbeturinave gjatë ndërtim-rrënimit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vëllimshme;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8" w:lineRule="auto" w:before="0" w:after="0"/>
        <w:ind w:left="1637" w:right="935" w:hanging="709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5072">
            <wp:simplePos x="0" y="0"/>
            <wp:positionH relativeFrom="page">
              <wp:posOffset>1088631</wp:posOffset>
            </wp:positionH>
            <wp:positionV relativeFrom="paragraph">
              <wp:posOffset>202858</wp:posOffset>
            </wp:positionV>
            <wp:extent cx="5492762" cy="5494655"/>
            <wp:effectExtent l="0" t="0" r="0" b="0"/>
            <wp:wrapNone/>
            <wp:docPr id="7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siguron faturimin e taksës për mbeturina, dhe për organizimin dhe shpërndarjen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faturave;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2" w:lineRule="exact" w:before="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siguron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kushtet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veprimit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operimit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operatorët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publikë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privatë;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40" w:lineRule="auto" w:before="38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organizon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sipërfaqet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publike;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44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mbikëqyrë mbledhjen, transportimin deri në deponi të 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komerciale, inerte, të vëllimshme, nga ndërtimet dhe rrënimet, ushqimore, si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llojeve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tjera 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mbeturinave të cilat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janë në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kompetencë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nivelit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lokal;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0" w:after="0"/>
        <w:ind w:left="1637" w:right="943" w:hanging="709"/>
        <w:jc w:val="both"/>
        <w:rPr>
          <w:sz w:val="24"/>
        </w:rPr>
      </w:pPr>
      <w:r>
        <w:rPr>
          <w:color w:val="44536A"/>
          <w:sz w:val="24"/>
        </w:rPr>
        <w:t>njofton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publikun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promovon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ngritjen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vetëdijesimit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-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pjesëmarrjen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aktive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qytetarëve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bashkëpunim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njësitë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komunë;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0" w:after="0"/>
        <w:ind w:left="1637" w:right="937" w:hanging="709"/>
        <w:jc w:val="both"/>
        <w:rPr>
          <w:sz w:val="24"/>
        </w:rPr>
      </w:pPr>
      <w:r>
        <w:rPr>
          <w:color w:val="44536A"/>
          <w:sz w:val="24"/>
        </w:rPr>
        <w:t>promovon minimizimin e mbeturinave reduktim, ripërdorim, riciklim, riparim dhe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ripunim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(5R), kompostimin shtëpiak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etj.;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1" w:after="0"/>
        <w:ind w:left="1637" w:right="941" w:hanging="709"/>
        <w:jc w:val="both"/>
        <w:rPr>
          <w:sz w:val="24"/>
        </w:rPr>
      </w:pPr>
      <w:r>
        <w:rPr>
          <w:color w:val="44536A"/>
          <w:sz w:val="24"/>
        </w:rPr>
        <w:t>identifikon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pikat/deponitë</w:t>
      </w:r>
      <w:r>
        <w:rPr>
          <w:color w:val="44536A"/>
          <w:spacing w:val="12"/>
          <w:sz w:val="24"/>
        </w:rPr>
        <w:t> </w:t>
      </w:r>
      <w:r>
        <w:rPr>
          <w:color w:val="44536A"/>
          <w:sz w:val="24"/>
        </w:rPr>
        <w:t>ilegale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hedhjes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siguron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evitimin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e tyre;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8" w:lineRule="auto" w:before="0" w:after="0"/>
        <w:ind w:left="1637" w:right="940" w:hanging="709"/>
        <w:jc w:val="both"/>
        <w:rPr>
          <w:sz w:val="24"/>
        </w:rPr>
      </w:pPr>
      <w:r>
        <w:rPr>
          <w:color w:val="44536A"/>
          <w:sz w:val="24"/>
        </w:rPr>
        <w:t>në bashkëpunim me njësitë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tjera komunale siguron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kushte veprimi dhe operimi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operatorin;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0" w:after="0"/>
        <w:ind w:left="1637" w:right="934" w:hanging="709"/>
        <w:jc w:val="both"/>
        <w:rPr>
          <w:sz w:val="24"/>
        </w:rPr>
      </w:pPr>
      <w:r>
        <w:rPr>
          <w:color w:val="44536A"/>
          <w:sz w:val="24"/>
        </w:rPr>
        <w:t>harton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raportet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përfshi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raporte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vjetore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raportet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shkallën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arkëtimit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kërkesave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dërgohet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Ministri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raporteve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Ligjin 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këtë rregullore;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4" w:lineRule="exact" w:before="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bënë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monitorimin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mjedisor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deponisë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së mbeturinave ,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38" w:after="0"/>
        <w:ind w:left="1637" w:right="938" w:hanging="709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emër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përgatit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dërgon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informacionet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rekomandimet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kërkuara nga Ministria, lidhur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menaxhimin 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10"/>
        </w:numPr>
        <w:tabs>
          <w:tab w:pos="941" w:val="left" w:leader="none"/>
        </w:tabs>
        <w:spacing w:line="278" w:lineRule="auto" w:before="0" w:after="0"/>
        <w:ind w:left="220" w:right="930" w:firstLine="0"/>
        <w:jc w:val="both"/>
        <w:rPr>
          <w:sz w:val="24"/>
        </w:rPr>
      </w:pPr>
      <w:r>
        <w:rPr>
          <w:color w:val="44536A"/>
          <w:sz w:val="24"/>
        </w:rPr>
        <w:t>SMM, sipas nevojës dhe në bashkëpunim me dhe përmes operatorit të kontraktuar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komunale, përcakton: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2" w:lineRule="exact" w:before="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vendndodhjen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pikave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grumbullimit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40" w:lineRule="auto" w:before="38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mënyrën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 hudhjes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44" w:after="0"/>
        <w:ind w:left="1637" w:right="939" w:hanging="709"/>
        <w:jc w:val="both"/>
        <w:rPr>
          <w:sz w:val="24"/>
        </w:rPr>
      </w:pPr>
      <w:r>
        <w:rPr>
          <w:color w:val="44536A"/>
          <w:sz w:val="24"/>
        </w:rPr>
        <w:t>lokacionin për vendosjen e kontejnerëve dhe mënyrën e mirëmbajtjes së tyre, kur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është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nevojshme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tillë;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8" w:lineRule="auto" w:before="0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kushtet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mbledhjes,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ndarjes,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përpunimit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riciklimit,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76" w:lineRule="auto" w:before="0" w:after="0"/>
        <w:ind w:left="1637" w:right="938" w:hanging="709"/>
        <w:jc w:val="both"/>
        <w:rPr>
          <w:sz w:val="24"/>
        </w:rPr>
      </w:pPr>
      <w:r>
        <w:rPr>
          <w:color w:val="44536A"/>
          <w:sz w:val="24"/>
        </w:rPr>
        <w:t>orarin dhe dinamikën për mbledhjen e mbeturinave, dhe sipas nevoje autorizon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operatorin që të bëjë mbledhjen e mbeturinave edhe jashtë orarit dhe dinamikës së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paraparë;</w:t>
      </w:r>
    </w:p>
    <w:p>
      <w:pPr>
        <w:pStyle w:val="ListParagraph"/>
        <w:numPr>
          <w:ilvl w:val="1"/>
          <w:numId w:val="10"/>
        </w:numPr>
        <w:tabs>
          <w:tab w:pos="1637" w:val="left" w:leader="none"/>
        </w:tabs>
        <w:spacing w:line="240" w:lineRule="auto" w:before="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mënyrat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transportim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komunale;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0"/>
          <w:numId w:val="10"/>
        </w:numPr>
        <w:tabs>
          <w:tab w:pos="941" w:val="left" w:leader="none"/>
        </w:tabs>
        <w:spacing w:line="276" w:lineRule="auto" w:before="64" w:after="0"/>
        <w:ind w:left="220" w:right="929" w:firstLine="0"/>
        <w:jc w:val="both"/>
        <w:rPr>
          <w:sz w:val="24"/>
        </w:rPr>
      </w:pPr>
      <w:r>
        <w:rPr>
          <w:color w:val="44536A"/>
          <w:sz w:val="24"/>
        </w:rPr>
        <w:t>SMM, përkujdeset që të themelohet komisioni i ankesave në kuadër të administratës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komunale, i cili do të shqyrton ankesat e konsumatorëve sa u përket shërbimeve të menaxhimit të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tarifave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arkëtimit 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tyre.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4"/>
        </w:rPr>
      </w:pPr>
    </w:p>
    <w:p>
      <w:pPr>
        <w:pStyle w:val="Heading2"/>
        <w:spacing w:before="1"/>
      </w:pPr>
      <w:r>
        <w:rPr/>
        <w:drawing>
          <wp:anchor distT="0" distB="0" distL="0" distR="0" allowOverlap="1" layoutInCell="1" locked="0" behindDoc="1" simplePos="0" relativeHeight="486915584">
            <wp:simplePos x="0" y="0"/>
            <wp:positionH relativeFrom="page">
              <wp:posOffset>1088631</wp:posOffset>
            </wp:positionH>
            <wp:positionV relativeFrom="paragraph">
              <wp:posOffset>-2627</wp:posOffset>
            </wp:positionV>
            <wp:extent cx="5492762" cy="5494655"/>
            <wp:effectExtent l="0" t="0" r="0" b="0"/>
            <wp:wrapNone/>
            <wp:docPr id="7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14</w:t>
      </w:r>
    </w:p>
    <w:p>
      <w:pPr>
        <w:spacing w:before="40"/>
        <w:ind w:left="332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Të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drejtat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prodhuesit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apo</w:t>
      </w:r>
      <w:r>
        <w:rPr>
          <w:b/>
          <w:color w:val="44536A"/>
          <w:spacing w:val="-7"/>
          <w:sz w:val="24"/>
        </w:rPr>
        <w:t> </w:t>
      </w:r>
      <w:r>
        <w:rPr>
          <w:b/>
          <w:color w:val="44536A"/>
          <w:sz w:val="24"/>
        </w:rPr>
        <w:t>zotëruesit të</w:t>
      </w:r>
      <w:r>
        <w:rPr>
          <w:b/>
          <w:color w:val="44536A"/>
          <w:spacing w:val="2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11"/>
        </w:numPr>
        <w:tabs>
          <w:tab w:pos="940" w:val="left" w:leader="none"/>
          <w:tab w:pos="941" w:val="left" w:leader="none"/>
        </w:tabs>
        <w:spacing w:line="240" w:lineRule="auto" w:before="0" w:after="0"/>
        <w:ind w:left="940" w:right="0" w:hanging="721"/>
        <w:jc w:val="left"/>
        <w:rPr>
          <w:sz w:val="24"/>
        </w:rPr>
      </w:pPr>
      <w:r>
        <w:rPr>
          <w:color w:val="44536A"/>
          <w:sz w:val="24"/>
        </w:rPr>
        <w:t>Çdo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prodhues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zotërues</w:t>
      </w:r>
      <w:r>
        <w:rPr>
          <w:color w:val="44536A"/>
          <w:spacing w:val="58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59"/>
          <w:sz w:val="24"/>
        </w:rPr>
        <w:t> </w:t>
      </w:r>
      <w:r>
        <w:rPr>
          <w:color w:val="44536A"/>
          <w:sz w:val="24"/>
        </w:rPr>
        <w:t>çdo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konsumator</w:t>
      </w:r>
      <w:r>
        <w:rPr>
          <w:color w:val="44536A"/>
          <w:spacing w:val="59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drejtë:</w:t>
      </w:r>
    </w:p>
    <w:p>
      <w:pPr>
        <w:pStyle w:val="ListParagraph"/>
        <w:numPr>
          <w:ilvl w:val="1"/>
          <w:numId w:val="11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697"/>
        <w:jc w:val="left"/>
        <w:rPr>
          <w:sz w:val="24"/>
        </w:rPr>
      </w:pPr>
      <w:r>
        <w:rPr>
          <w:color w:val="44536A"/>
          <w:sz w:val="24"/>
        </w:rPr>
        <w:t>qasjeje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publike 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hedhjen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grumbullimin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e mbeturinave;</w:t>
      </w:r>
    </w:p>
    <w:p>
      <w:pPr>
        <w:pStyle w:val="ListParagraph"/>
        <w:numPr>
          <w:ilvl w:val="1"/>
          <w:numId w:val="11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697"/>
        <w:jc w:val="left"/>
        <w:rPr>
          <w:sz w:val="24"/>
        </w:rPr>
      </w:pPr>
      <w:r>
        <w:rPr>
          <w:color w:val="44536A"/>
          <w:sz w:val="24"/>
        </w:rPr>
        <w:t>të informohet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 kërkojë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informata për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menaxhimin 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mbeturinave</w:t>
      </w:r>
    </w:p>
    <w:p>
      <w:pPr>
        <w:pStyle w:val="ListParagraph"/>
        <w:numPr>
          <w:ilvl w:val="1"/>
          <w:numId w:val="11"/>
        </w:numPr>
        <w:tabs>
          <w:tab w:pos="1636" w:val="left" w:leader="none"/>
          <w:tab w:pos="1637" w:val="left" w:leader="none"/>
        </w:tabs>
        <w:spacing w:line="240" w:lineRule="auto" w:before="44" w:after="0"/>
        <w:ind w:left="1637" w:right="0" w:hanging="697"/>
        <w:jc w:val="left"/>
        <w:rPr>
          <w:sz w:val="24"/>
        </w:rPr>
      </w:pP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marrë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pjesë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kontribuojë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politikat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11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697"/>
        <w:jc w:val="left"/>
        <w:rPr>
          <w:sz w:val="24"/>
        </w:rPr>
      </w:pP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bëjë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ankesë,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ndaj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shërbimit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ofruar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marrë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përgjigje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ankesën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bërë.</w:t>
      </w:r>
    </w:p>
    <w:p>
      <w:pPr>
        <w:pStyle w:val="Heading2"/>
        <w:spacing w:before="44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15</w:t>
      </w:r>
    </w:p>
    <w:p>
      <w:pPr>
        <w:spacing w:before="44"/>
        <w:ind w:left="331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Detyrat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përgjegjësitë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prodhuesit apo</w:t>
      </w:r>
      <w:r>
        <w:rPr>
          <w:b/>
          <w:color w:val="44536A"/>
          <w:spacing w:val="-8"/>
          <w:sz w:val="24"/>
        </w:rPr>
        <w:t> </w:t>
      </w:r>
      <w:r>
        <w:rPr>
          <w:b/>
          <w:color w:val="44536A"/>
          <w:sz w:val="24"/>
        </w:rPr>
        <w:t>zotëruesit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12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Çdo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prodhues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zotërues</w:t>
      </w:r>
      <w:r>
        <w:rPr>
          <w:color w:val="44536A"/>
          <w:spacing w:val="5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detyrat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përgjegjësitë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vijim: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76" w:lineRule="auto" w:before="40" w:after="0"/>
        <w:ind w:left="1637" w:right="946" w:hanging="709"/>
        <w:jc w:val="both"/>
        <w:rPr>
          <w:sz w:val="24"/>
        </w:rPr>
      </w:pPr>
      <w:r>
        <w:rPr>
          <w:color w:val="44536A"/>
          <w:sz w:val="24"/>
        </w:rPr>
        <w:t>të regjistrohet në listat e shërbimit të konsumatorëve për mbledhjen dhe bartjen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dhe të përditësojnë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dhënat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rastet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ndryshimit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adresës;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40" w:lineRule="auto" w:before="2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bashkëpunojnë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autoritetet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publike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siguruar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mjedis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pastër;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76" w:lineRule="auto" w:before="40" w:after="0"/>
        <w:ind w:left="1637" w:right="934" w:hanging="709"/>
        <w:jc w:val="both"/>
        <w:rPr>
          <w:sz w:val="24"/>
        </w:rPr>
      </w:pPr>
      <w:r>
        <w:rPr>
          <w:color w:val="44536A"/>
          <w:sz w:val="24"/>
        </w:rPr>
        <w:t>të bëjë përpjekje për minimizimin e 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përmes reduktimit, ripërdorimit,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riciklimit, riparimit dhe ripunimit (5R) kompostimit shtëpiak dhe formave tjera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mundshme);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76" w:lineRule="auto" w:before="0" w:after="0"/>
        <w:ind w:left="1637" w:right="942" w:hanging="709"/>
        <w:jc w:val="both"/>
        <w:rPr>
          <w:sz w:val="24"/>
        </w:rPr>
      </w:pPr>
      <w:r>
        <w:rPr>
          <w:color w:val="44536A"/>
          <w:sz w:val="24"/>
        </w:rPr>
        <w:t>t’i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respektojë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PKMM;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40" w:lineRule="auto" w:before="1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paguaj 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shërbimin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ofruar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bazë të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tarifës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miratuar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Komuna;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76" w:lineRule="auto" w:before="40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t'i hedhin mbeturinat e tyre në vende dhe sipas sistemit të caktuara nga ana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 për mbledhjen e mbeturinave, ndërsa mbeturinat e rrezikshme t’i ndajnë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t’i dorëzojnë 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vendet 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caktuara për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to,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 pajtim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me legjislacionin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 fuqi;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73" w:lineRule="auto" w:before="0" w:after="0"/>
        <w:ind w:left="1637" w:right="939" w:hanging="709"/>
        <w:jc w:val="both"/>
        <w:rPr>
          <w:sz w:val="24"/>
        </w:rPr>
      </w:pPr>
      <w:r>
        <w:rPr>
          <w:color w:val="44536A"/>
          <w:sz w:val="24"/>
        </w:rPr>
        <w:t>të bëjnë ndarjen e mbeturinave sipas sistemit të caktuar nga komuna, me qëllim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trajtimit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riciklimit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tyre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t’i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hedhin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dorëzojnë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lloji:</w:t>
      </w:r>
    </w:p>
    <w:p>
      <w:pPr>
        <w:pStyle w:val="ListParagraph"/>
        <w:numPr>
          <w:ilvl w:val="2"/>
          <w:numId w:val="12"/>
        </w:numPr>
        <w:tabs>
          <w:tab w:pos="2488" w:val="left" w:leader="none"/>
          <w:tab w:pos="2489" w:val="left" w:leader="none"/>
        </w:tabs>
        <w:spacing w:line="240" w:lineRule="auto" w:before="7" w:after="0"/>
        <w:ind w:left="2489" w:right="0" w:hanging="852"/>
        <w:jc w:val="left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shporta,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kontejnerë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vende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 mënyra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përcaktuar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atë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lloj;</w:t>
      </w:r>
    </w:p>
    <w:p>
      <w:pPr>
        <w:pStyle w:val="ListParagraph"/>
        <w:numPr>
          <w:ilvl w:val="2"/>
          <w:numId w:val="12"/>
        </w:numPr>
        <w:tabs>
          <w:tab w:pos="2488" w:val="left" w:leader="none"/>
          <w:tab w:pos="2489" w:val="left" w:leader="none"/>
        </w:tabs>
        <w:spacing w:line="240" w:lineRule="auto" w:before="41" w:after="0"/>
        <w:ind w:left="2489" w:right="0" w:hanging="852"/>
        <w:jc w:val="left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pika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qendra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grumbulluese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përcaktuara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atë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lloj;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ose</w:t>
      </w:r>
    </w:p>
    <w:p>
      <w:pPr>
        <w:pStyle w:val="ListParagraph"/>
        <w:numPr>
          <w:ilvl w:val="2"/>
          <w:numId w:val="12"/>
        </w:numPr>
        <w:tabs>
          <w:tab w:pos="2488" w:val="left" w:leader="none"/>
          <w:tab w:pos="2489" w:val="left" w:leader="none"/>
        </w:tabs>
        <w:spacing w:line="240" w:lineRule="auto" w:before="40" w:after="0"/>
        <w:ind w:left="2489" w:right="0" w:hanging="852"/>
        <w:jc w:val="left"/>
        <w:rPr>
          <w:sz w:val="24"/>
        </w:rPr>
      </w:pPr>
      <w:r>
        <w:rPr>
          <w:color w:val="44536A"/>
          <w:sz w:val="24"/>
        </w:rPr>
        <w:t>te operatori;</w:t>
      </w:r>
    </w:p>
    <w:p>
      <w:pPr>
        <w:pStyle w:val="ListParagraph"/>
        <w:numPr>
          <w:ilvl w:val="1"/>
          <w:numId w:val="12"/>
        </w:numPr>
        <w:tabs>
          <w:tab w:pos="1637" w:val="left" w:leader="none"/>
        </w:tabs>
        <w:spacing w:line="276" w:lineRule="auto" w:before="44" w:after="0"/>
        <w:ind w:left="1637" w:right="932" w:hanging="709"/>
        <w:jc w:val="both"/>
        <w:rPr>
          <w:sz w:val="24"/>
        </w:rPr>
      </w:pPr>
      <w:r>
        <w:rPr>
          <w:color w:val="44536A"/>
          <w:sz w:val="24"/>
        </w:rPr>
        <w:t>ta njoftojnë SMM kur prodhojnë mbeturina gjatë meremetimit apo rrënimit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objekteve dhe të largojnë këto mbeturina, nga hapësirat ose vendet publike,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pajtim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legjislacionin në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12"/>
        </w:numPr>
        <w:tabs>
          <w:tab w:pos="941" w:val="left" w:leader="none"/>
        </w:tabs>
        <w:spacing w:line="276" w:lineRule="auto" w:before="0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Prodhuesit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zotëruesit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veçanta,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rrezikshme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medicinale,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janë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detyruar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respektojnë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fuqi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trajtimin</w:t>
      </w:r>
      <w:r>
        <w:rPr>
          <w:color w:val="44536A"/>
          <w:spacing w:val="41"/>
          <w:sz w:val="24"/>
        </w:rPr>
        <w:t> </w:t>
      </w:r>
      <w:r>
        <w:rPr>
          <w:color w:val="44536A"/>
          <w:sz w:val="24"/>
        </w:rPr>
        <w:t>e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spacing w:line="276" w:lineRule="auto" w:before="64"/>
        <w:ind w:left="220" w:right="932"/>
        <w:jc w:val="both"/>
      </w:pPr>
      <w:r>
        <w:rPr>
          <w:color w:val="44536A"/>
        </w:rPr>
        <w:t>këtyre mbeturinave dhe të përdorin sistemin e ndarjes së kontejnerëve dhe t’i dorëzojnë ato</w:t>
      </w:r>
      <w:r>
        <w:rPr>
          <w:color w:val="44536A"/>
          <w:spacing w:val="1"/>
        </w:rPr>
        <w:t> </w:t>
      </w:r>
      <w:r>
        <w:rPr>
          <w:color w:val="44536A"/>
        </w:rPr>
        <w:t>mbeturina në</w:t>
      </w:r>
      <w:r>
        <w:rPr>
          <w:color w:val="44536A"/>
          <w:spacing w:val="1"/>
        </w:rPr>
        <w:t> </w:t>
      </w:r>
      <w:r>
        <w:rPr>
          <w:color w:val="44536A"/>
        </w:rPr>
        <w:t>vendet</w:t>
      </w:r>
      <w:r>
        <w:rPr>
          <w:color w:val="44536A"/>
          <w:spacing w:val="-4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caktuara</w:t>
      </w:r>
      <w:r>
        <w:rPr>
          <w:color w:val="44536A"/>
          <w:spacing w:val="1"/>
        </w:rPr>
        <w:t> </w:t>
      </w:r>
      <w:r>
        <w:rPr>
          <w:color w:val="44536A"/>
        </w:rPr>
        <w:t>për to.</w:t>
      </w:r>
    </w:p>
    <w:p>
      <w:pPr>
        <w:pStyle w:val="ListParagraph"/>
        <w:numPr>
          <w:ilvl w:val="0"/>
          <w:numId w:val="12"/>
        </w:numPr>
        <w:tabs>
          <w:tab w:pos="941" w:val="left" w:leader="none"/>
        </w:tabs>
        <w:spacing w:line="276" w:lineRule="auto" w:before="1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Prodhuesit apo zotëruesit e mbeturinave, për objektet dhe pajisjet për menaxhimin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 për të cilat sipas Ligjit për mbeturina, është e nevojshme të merret cilado nga lejet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mjedisore, janë të detyruar të nxjerrin Planin për menaxhimin e mbeturinave, në pajtim me Neni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11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Ligjit për mbeturina.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9"/>
        </w:rPr>
      </w:pPr>
    </w:p>
    <w:p>
      <w:pPr>
        <w:pStyle w:val="Heading1"/>
        <w:spacing w:before="1"/>
        <w:jc w:val="both"/>
      </w:pPr>
      <w:r>
        <w:rPr/>
        <w:drawing>
          <wp:anchor distT="0" distB="0" distL="0" distR="0" allowOverlap="1" layoutInCell="1" locked="0" behindDoc="1" simplePos="0" relativeHeight="486916096">
            <wp:simplePos x="0" y="0"/>
            <wp:positionH relativeFrom="page">
              <wp:posOffset>1088631</wp:posOffset>
            </wp:positionH>
            <wp:positionV relativeFrom="paragraph">
              <wp:posOffset>-1774</wp:posOffset>
            </wp:positionV>
            <wp:extent cx="5492762" cy="5494655"/>
            <wp:effectExtent l="0" t="0" r="0" b="0"/>
            <wp:wrapNone/>
            <wp:docPr id="8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KAPITULLI</w:t>
      </w:r>
      <w:r>
        <w:rPr>
          <w:color w:val="44536A"/>
          <w:spacing w:val="-3"/>
        </w:rPr>
        <w:t> </w:t>
      </w:r>
      <w:r>
        <w:rPr>
          <w:color w:val="44536A"/>
        </w:rPr>
        <w:t>-V</w:t>
      </w:r>
      <w:r>
        <w:rPr>
          <w:color w:val="44536A"/>
          <w:spacing w:val="-7"/>
        </w:rPr>
        <w:t> </w:t>
      </w:r>
      <w:r>
        <w:rPr>
          <w:color w:val="44536A"/>
        </w:rPr>
        <w:t>-AKTIVITETET</w:t>
      </w:r>
      <w:r>
        <w:rPr>
          <w:color w:val="44536A"/>
          <w:spacing w:val="-7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MENAXHIMIN</w:t>
      </w:r>
      <w:r>
        <w:rPr>
          <w:color w:val="44536A"/>
          <w:spacing w:val="-3"/>
        </w:rPr>
        <w:t> </w:t>
      </w:r>
      <w:r>
        <w:rPr>
          <w:color w:val="44536A"/>
        </w:rPr>
        <w:t>E</w:t>
      </w:r>
      <w:r>
        <w:rPr>
          <w:color w:val="44536A"/>
          <w:spacing w:val="-4"/>
        </w:rPr>
        <w:t> </w:t>
      </w:r>
      <w:r>
        <w:rPr>
          <w:color w:val="44536A"/>
        </w:rPr>
        <w:t>MBETURINAVE</w:t>
      </w:r>
    </w:p>
    <w:p>
      <w:pPr>
        <w:pStyle w:val="BodyText"/>
        <w:spacing w:before="10"/>
        <w:rPr>
          <w:b/>
          <w:sz w:val="31"/>
        </w:rPr>
      </w:pPr>
    </w:p>
    <w:p>
      <w:pPr>
        <w:pStyle w:val="Heading2"/>
        <w:spacing w:line="276" w:lineRule="auto" w:before="1"/>
        <w:ind w:left="3473" w:right="4187" w:firstLine="1036"/>
        <w:jc w:val="left"/>
      </w:pPr>
      <w:r>
        <w:rPr>
          <w:color w:val="44536A"/>
        </w:rPr>
        <w:t>Neni 16</w:t>
      </w:r>
      <w:r>
        <w:rPr>
          <w:color w:val="44536A"/>
          <w:spacing w:val="1"/>
        </w:rPr>
        <w:t> </w:t>
      </w:r>
      <w:r>
        <w:rPr>
          <w:color w:val="44536A"/>
        </w:rPr>
        <w:t>Grumbullimi</w:t>
      </w:r>
      <w:r>
        <w:rPr>
          <w:color w:val="44536A"/>
          <w:spacing w:val="-9"/>
        </w:rPr>
        <w:t> </w:t>
      </w:r>
      <w:r>
        <w:rPr>
          <w:color w:val="44536A"/>
        </w:rPr>
        <w:t>i</w:t>
      </w:r>
      <w:r>
        <w:rPr>
          <w:color w:val="44536A"/>
          <w:spacing w:val="-5"/>
        </w:rPr>
        <w:t> </w:t>
      </w:r>
      <w:r>
        <w:rPr>
          <w:color w:val="44536A"/>
        </w:rPr>
        <w:t>mbeturinave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ListParagraph"/>
        <w:numPr>
          <w:ilvl w:val="0"/>
          <w:numId w:val="13"/>
        </w:numPr>
        <w:tabs>
          <w:tab w:pos="941" w:val="left" w:leader="none"/>
        </w:tabs>
        <w:spacing w:line="276" w:lineRule="auto" w:before="0" w:after="0"/>
        <w:ind w:left="220" w:right="938" w:firstLine="0"/>
        <w:jc w:val="both"/>
        <w:rPr>
          <w:sz w:val="24"/>
        </w:rPr>
      </w:pPr>
      <w:r>
        <w:rPr>
          <w:color w:val="44536A"/>
          <w:sz w:val="24"/>
        </w:rPr>
        <w:t>Grumbullimi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bëhet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vetëm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mbledhjes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cilat caktohen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Komuna.</w:t>
      </w:r>
    </w:p>
    <w:p>
      <w:pPr>
        <w:pStyle w:val="ListParagraph"/>
        <w:numPr>
          <w:ilvl w:val="0"/>
          <w:numId w:val="13"/>
        </w:numPr>
        <w:tabs>
          <w:tab w:pos="941" w:val="left" w:leader="none"/>
        </w:tabs>
        <w:spacing w:line="276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Ndryshimi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vendndodhjes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mbledhjes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hudhja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kundërshtim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përbën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shkelje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ndëshkohet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legjislacionit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BodyText"/>
        <w:rPr>
          <w:sz w:val="28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17</w:t>
      </w:r>
    </w:p>
    <w:p>
      <w:pPr>
        <w:spacing w:before="40"/>
        <w:ind w:left="329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Kontejnerët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shportat për mbeturina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14"/>
        </w:numPr>
        <w:tabs>
          <w:tab w:pos="940" w:val="left" w:leader="none"/>
          <w:tab w:pos="941" w:val="left" w:leader="none"/>
        </w:tabs>
        <w:spacing w:line="276" w:lineRule="auto" w:before="0" w:after="0"/>
        <w:ind w:left="220" w:right="948" w:firstLine="0"/>
        <w:jc w:val="left"/>
        <w:rPr>
          <w:sz w:val="24"/>
        </w:rPr>
      </w:pPr>
      <w:r>
        <w:rPr>
          <w:color w:val="44536A"/>
          <w:sz w:val="24"/>
        </w:rPr>
        <w:t>Me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qëllim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mbajtjes</w:t>
      </w:r>
      <w:r>
        <w:rPr>
          <w:color w:val="44536A"/>
          <w:spacing w:val="12"/>
          <w:sz w:val="24"/>
        </w:rPr>
        <w:t> </w:t>
      </w:r>
      <w:r>
        <w:rPr>
          <w:color w:val="44536A"/>
          <w:sz w:val="24"/>
        </w:rPr>
        <w:t>sa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më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mirë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pastërtisë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sipërfaqe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publike,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vendoset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numër</w:t>
      </w:r>
      <w:r>
        <w:rPr>
          <w:color w:val="44536A"/>
          <w:spacing w:val="1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mjaftueshëm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shportave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kontejnerëve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për mbeturina.</w:t>
      </w:r>
    </w:p>
    <w:p>
      <w:pPr>
        <w:pStyle w:val="ListParagraph"/>
        <w:numPr>
          <w:ilvl w:val="0"/>
          <w:numId w:val="14"/>
        </w:numPr>
        <w:tabs>
          <w:tab w:pos="940" w:val="left" w:leader="none"/>
          <w:tab w:pos="941" w:val="left" w:leader="none"/>
        </w:tabs>
        <w:spacing w:line="278" w:lineRule="auto" w:before="0" w:after="0"/>
        <w:ind w:left="220" w:right="942" w:firstLine="0"/>
        <w:jc w:val="left"/>
        <w:rPr>
          <w:sz w:val="24"/>
        </w:rPr>
      </w:pPr>
      <w:r>
        <w:rPr>
          <w:color w:val="44536A"/>
          <w:sz w:val="24"/>
        </w:rPr>
        <w:t>Llojin, mënyrën,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vendin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numrin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shportave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kontejnerëve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mjeteve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sipërfaqe publike,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cakton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SMM,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bashkëpunim me operatorin.</w:t>
      </w:r>
    </w:p>
    <w:p>
      <w:pPr>
        <w:pStyle w:val="ListParagraph"/>
        <w:numPr>
          <w:ilvl w:val="0"/>
          <w:numId w:val="14"/>
        </w:numPr>
        <w:tabs>
          <w:tab w:pos="940" w:val="left" w:leader="none"/>
          <w:tab w:pos="941" w:val="left" w:leader="none"/>
        </w:tabs>
        <w:spacing w:line="276" w:lineRule="auto" w:before="0" w:after="0"/>
        <w:ind w:left="220" w:right="934" w:firstLine="0"/>
        <w:jc w:val="left"/>
        <w:rPr>
          <w:sz w:val="24"/>
        </w:rPr>
      </w:pPr>
      <w:r>
        <w:rPr>
          <w:color w:val="44536A"/>
          <w:sz w:val="24"/>
        </w:rPr>
        <w:t>Numri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kontejnerëve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përshtatet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numrin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banorëve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objektet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përbashkëta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të banimit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llojin 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 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krijojnë.</w:t>
      </w:r>
    </w:p>
    <w:p>
      <w:pPr>
        <w:pStyle w:val="ListParagraph"/>
        <w:numPr>
          <w:ilvl w:val="0"/>
          <w:numId w:val="14"/>
        </w:numPr>
        <w:tabs>
          <w:tab w:pos="940" w:val="left" w:leader="none"/>
          <w:tab w:pos="941" w:val="left" w:leader="none"/>
        </w:tabs>
        <w:spacing w:line="240" w:lineRule="auto" w:before="0" w:after="0"/>
        <w:ind w:left="940" w:right="0" w:hanging="721"/>
        <w:jc w:val="left"/>
        <w:rPr>
          <w:sz w:val="24"/>
        </w:rPr>
      </w:pPr>
      <w:r>
        <w:rPr>
          <w:color w:val="44536A"/>
          <w:sz w:val="24"/>
        </w:rPr>
        <w:t>Kontejnerët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mbeturina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vendosen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vende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dukshme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përshtatshme.</w:t>
      </w:r>
    </w:p>
    <w:p>
      <w:pPr>
        <w:pStyle w:val="ListParagraph"/>
        <w:numPr>
          <w:ilvl w:val="0"/>
          <w:numId w:val="14"/>
        </w:numPr>
        <w:tabs>
          <w:tab w:pos="941" w:val="left" w:leader="none"/>
        </w:tabs>
        <w:spacing w:line="278" w:lineRule="auto" w:before="35" w:after="0"/>
        <w:ind w:left="220" w:right="935" w:firstLine="0"/>
        <w:jc w:val="both"/>
        <w:rPr>
          <w:sz w:val="24"/>
        </w:rPr>
      </w:pPr>
      <w:r>
        <w:rPr>
          <w:color w:val="44536A"/>
          <w:sz w:val="24"/>
        </w:rPr>
        <w:t>Kontejnerët, nëse paraqitet nevoja, duhet të kenë mbishkrime të dukshme që udhëzojnë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klasifikimin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14"/>
        </w:numPr>
        <w:tabs>
          <w:tab w:pos="941" w:val="left" w:leader="none"/>
        </w:tabs>
        <w:spacing w:line="276" w:lineRule="auto" w:before="0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Personat juridik dhe fizik që marrin shërbimet derë me derë, hedhin mbeturinat 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mënyrës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caktohet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SMM.</w:t>
      </w:r>
    </w:p>
    <w:p>
      <w:pPr>
        <w:pStyle w:val="ListParagraph"/>
        <w:numPr>
          <w:ilvl w:val="0"/>
          <w:numId w:val="14"/>
        </w:numPr>
        <w:tabs>
          <w:tab w:pos="941" w:val="left" w:leader="none"/>
        </w:tabs>
        <w:spacing w:line="276" w:lineRule="auto" w:before="0" w:after="0"/>
        <w:ind w:left="220" w:right="944" w:firstLine="0"/>
        <w:jc w:val="both"/>
        <w:rPr>
          <w:sz w:val="24"/>
        </w:rPr>
      </w:pPr>
      <w:r>
        <w:rPr>
          <w:color w:val="44536A"/>
          <w:sz w:val="24"/>
        </w:rPr>
        <w:t>Ndërmarrja së cilës i besohen punët e mirëmbajtjes së rregullt të parqeve, sheshe dhe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vende tjera, është e obliguar të vendosë dhe të mirëmbajë numër të mjaftueshëm të kontejnerëve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shportave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për mbeturina.</w:t>
      </w:r>
    </w:p>
    <w:p>
      <w:pPr>
        <w:pStyle w:val="ListParagraph"/>
        <w:numPr>
          <w:ilvl w:val="0"/>
          <w:numId w:val="14"/>
        </w:numPr>
        <w:tabs>
          <w:tab w:pos="941" w:val="left" w:leader="none"/>
        </w:tabs>
        <w:spacing w:line="276" w:lineRule="auto" w:before="0" w:after="0"/>
        <w:ind w:left="220" w:right="942" w:firstLine="0"/>
        <w:jc w:val="both"/>
        <w:rPr>
          <w:sz w:val="24"/>
        </w:rPr>
      </w:pPr>
      <w:r>
        <w:rPr>
          <w:color w:val="44536A"/>
          <w:sz w:val="24"/>
        </w:rPr>
        <w:t>Çerdhet,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kopshtet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shkollat,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private,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përdorin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sistemin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disa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kontejnerëve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shportavepër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edukuar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fëmijët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nxënësit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normat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bashkëkohore 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trajtimit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ndarë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14"/>
        </w:numPr>
        <w:tabs>
          <w:tab w:pos="941" w:val="left" w:leader="none"/>
        </w:tabs>
        <w:spacing w:line="276" w:lineRule="auto" w:before="0" w:after="0"/>
        <w:ind w:left="220" w:right="946" w:firstLine="0"/>
        <w:jc w:val="both"/>
        <w:rPr>
          <w:sz w:val="24"/>
        </w:rPr>
      </w:pP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mirëmbajtjen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pastrimin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kontejnerëve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sipërfaqe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publike,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kujdeset operatori.</w:t>
      </w:r>
    </w:p>
    <w:p>
      <w:pPr>
        <w:pStyle w:val="ListParagraph"/>
        <w:numPr>
          <w:ilvl w:val="0"/>
          <w:numId w:val="14"/>
        </w:numPr>
        <w:tabs>
          <w:tab w:pos="941" w:val="left" w:leader="none"/>
        </w:tabs>
        <w:spacing w:line="278" w:lineRule="auto" w:before="0" w:after="0"/>
        <w:ind w:left="220" w:right="948" w:firstLine="0"/>
        <w:jc w:val="both"/>
        <w:rPr>
          <w:sz w:val="24"/>
        </w:rPr>
      </w:pPr>
      <w:r>
        <w:rPr>
          <w:color w:val="44536A"/>
          <w:sz w:val="24"/>
        </w:rPr>
        <w:t>Personat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juridik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qytetarët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janë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mirëmbajtjen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pastrimin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kontejnerëve për mbeturina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59"/>
          <w:sz w:val="24"/>
        </w:rPr>
        <w:t> </w:t>
      </w:r>
      <w:r>
        <w:rPr>
          <w:color w:val="44536A"/>
          <w:sz w:val="24"/>
        </w:rPr>
        <w:t>vendeve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 i hedhin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mbeturinat.</w:t>
      </w:r>
    </w:p>
    <w:p>
      <w:pPr>
        <w:spacing w:after="0" w:line="278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Heading2"/>
      </w:pPr>
      <w:r>
        <w:rPr/>
        <w:drawing>
          <wp:anchor distT="0" distB="0" distL="0" distR="0" allowOverlap="1" layoutInCell="1" locked="0" behindDoc="1" simplePos="0" relativeHeight="486916608">
            <wp:simplePos x="0" y="0"/>
            <wp:positionH relativeFrom="page">
              <wp:posOffset>1088631</wp:posOffset>
            </wp:positionH>
            <wp:positionV relativeFrom="paragraph">
              <wp:posOffset>-3262</wp:posOffset>
            </wp:positionV>
            <wp:extent cx="5492762" cy="5494655"/>
            <wp:effectExtent l="0" t="0" r="0" b="0"/>
            <wp:wrapNone/>
            <wp:docPr id="8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18</w:t>
      </w:r>
    </w:p>
    <w:p>
      <w:pPr>
        <w:spacing w:before="40"/>
        <w:ind w:left="327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Hedhja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dhe mbledhja</w:t>
      </w:r>
      <w:r>
        <w:rPr>
          <w:b/>
          <w:color w:val="44536A"/>
          <w:spacing w:val="52"/>
          <w:sz w:val="24"/>
        </w:rPr>
        <w:t> </w:t>
      </w:r>
      <w:r>
        <w:rPr>
          <w:b/>
          <w:color w:val="44536A"/>
          <w:sz w:val="24"/>
        </w:rPr>
        <w:t>e 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SMM</w:t>
      </w:r>
      <w:r>
        <w:rPr>
          <w:color w:val="44536A"/>
          <w:spacing w:val="55"/>
          <w:sz w:val="24"/>
        </w:rPr>
        <w:t> </w:t>
      </w:r>
      <w:r>
        <w:rPr>
          <w:color w:val="44536A"/>
          <w:sz w:val="24"/>
        </w:rPr>
        <w:t>përkujdeset që 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bëhen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publik orari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hedhjes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mbledhjes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40" w:after="0"/>
        <w:ind w:left="220" w:right="935" w:firstLine="0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procesin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vendimmarrjes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caktimin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orarit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hedhjes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mbledhjes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 ftohen të marrin pjesë operatorët, personat juridik dhe fizik, OJQ-të dhe publiku 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interesuar.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0" w:after="0"/>
        <w:ind w:left="220" w:right="936" w:firstLine="0"/>
        <w:jc w:val="both"/>
        <w:rPr>
          <w:sz w:val="24"/>
        </w:rPr>
      </w:pPr>
      <w:r>
        <w:rPr>
          <w:color w:val="44536A"/>
          <w:sz w:val="24"/>
        </w:rPr>
        <w:t>Secili person ka të drejtë të kërkojë të informohet për ecurinë e procesit të hedhjes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mbledhjes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1" w:after="0"/>
        <w:ind w:left="220" w:right="947" w:firstLine="0"/>
        <w:jc w:val="both"/>
        <w:rPr>
          <w:sz w:val="24"/>
        </w:rPr>
      </w:pPr>
      <w:r>
        <w:rPr>
          <w:color w:val="44536A"/>
          <w:sz w:val="24"/>
        </w:rPr>
        <w:t>Sistemimi dhe hedhja e mbeturinave, nga prodhuesit apo zotëruesit e mbeturinave bëhet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vetëm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mënyrën e caktuar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orarit 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caktuar komuna.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2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Kalimtarët, mbeturinat e çastit si ambalazhe të ndryshme, i hedhin vetëm në shportat apo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kontejnerët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vendosur</w:t>
      </w:r>
      <w:r>
        <w:rPr>
          <w:color w:val="44536A"/>
          <w:spacing w:val="25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hapësira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publike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ndodhen</w:t>
      </w:r>
      <w:r>
        <w:rPr>
          <w:color w:val="44536A"/>
          <w:spacing w:val="25"/>
          <w:sz w:val="24"/>
        </w:rPr>
        <w:t> </w:t>
      </w:r>
      <w:r>
        <w:rPr>
          <w:color w:val="44536A"/>
          <w:sz w:val="24"/>
        </w:rPr>
        <w:t>para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dyqaneve.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Ndalohet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hedhja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tyre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rrugë,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trotuare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apo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ambiente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publike.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0" w:after="0"/>
        <w:ind w:left="220" w:right="943" w:firstLine="0"/>
        <w:jc w:val="both"/>
        <w:rPr>
          <w:sz w:val="24"/>
        </w:rPr>
      </w:pPr>
      <w:r>
        <w:rPr>
          <w:color w:val="44536A"/>
          <w:sz w:val="24"/>
        </w:rPr>
        <w:t>Mbeturinat që dalin nga krasitja e pemëve, e hardhive, nga punimet në oborre, në lulishte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3"/>
          <w:sz w:val="24"/>
        </w:rPr>
        <w:t> </w:t>
      </w:r>
      <w:r>
        <w:rPr>
          <w:color w:val="44536A"/>
          <w:sz w:val="24"/>
        </w:rPr>
        <w:t>parqe,</w:t>
      </w:r>
      <w:r>
        <w:rPr>
          <w:color w:val="44536A"/>
          <w:spacing w:val="33"/>
          <w:sz w:val="24"/>
        </w:rPr>
        <w:t> </w:t>
      </w:r>
      <w:r>
        <w:rPr>
          <w:color w:val="44536A"/>
          <w:sz w:val="24"/>
        </w:rPr>
        <w:t>para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se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3"/>
          <w:sz w:val="24"/>
        </w:rPr>
        <w:t> </w:t>
      </w:r>
      <w:r>
        <w:rPr>
          <w:color w:val="44536A"/>
          <w:sz w:val="24"/>
        </w:rPr>
        <w:t>dërgohen</w:t>
      </w:r>
      <w:r>
        <w:rPr>
          <w:color w:val="44536A"/>
          <w:spacing w:val="3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vendet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mbledhjes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këtyre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33"/>
          <w:sz w:val="24"/>
        </w:rPr>
        <w:t> </w:t>
      </w:r>
      <w:r>
        <w:rPr>
          <w:color w:val="44536A"/>
          <w:sz w:val="24"/>
        </w:rPr>
        <w:t>priten</w:t>
      </w:r>
      <w:r>
        <w:rPr>
          <w:color w:val="44536A"/>
          <w:spacing w:val="3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34"/>
          <w:sz w:val="24"/>
        </w:rPr>
        <w:t> </w:t>
      </w:r>
      <w:r>
        <w:rPr>
          <w:color w:val="44536A"/>
          <w:sz w:val="24"/>
        </w:rPr>
        <w:t>pjesë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vogla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palosen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mos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bllokuar kazanët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vështirësuar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transportin.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0" w:after="0"/>
        <w:ind w:left="220" w:right="943" w:firstLine="0"/>
        <w:jc w:val="both"/>
        <w:rPr>
          <w:sz w:val="24"/>
        </w:rPr>
      </w:pPr>
      <w:r>
        <w:rPr>
          <w:color w:val="44536A"/>
          <w:sz w:val="24"/>
        </w:rPr>
        <w:t>Hedhja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jashtë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këtij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rregulli,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përbën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shkelje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ndëshkohet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0" w:after="0"/>
        <w:ind w:left="220" w:right="944" w:firstLine="0"/>
        <w:jc w:val="both"/>
        <w:rPr>
          <w:sz w:val="24"/>
        </w:rPr>
      </w:pPr>
      <w:r>
        <w:rPr>
          <w:color w:val="44536A"/>
          <w:sz w:val="24"/>
        </w:rPr>
        <w:t>Hedhja e mbeturinave të rrezikshme, mbeturinave te veçanta, mbeturinave industriale,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inerte,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medicinale,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ndërtimi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rrënimi,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nuk konsiderohen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kjo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rregullore, duhet të bëhet në pikat e veçanta të caktuara nga Komuna për këtë qëllim, dhe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pajtim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legjislacionin 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15"/>
        </w:numPr>
        <w:tabs>
          <w:tab w:pos="941" w:val="left" w:leader="none"/>
        </w:tabs>
        <w:spacing w:line="276" w:lineRule="auto" w:before="0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SMM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përkujdeset që komuna të sigurojë vendin në të cilin do të të bëhet hedhja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nga ndërtimi dhe rrënimi,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dhe mbeturinave tjera të përcaktuar në paragrafin 8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këtij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neni.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9"/>
        </w:rPr>
      </w:pPr>
    </w:p>
    <w:p>
      <w:pPr>
        <w:pStyle w:val="Heading2"/>
        <w:spacing w:line="276" w:lineRule="auto"/>
        <w:ind w:left="3461" w:right="4168" w:firstLine="1048"/>
        <w:jc w:val="left"/>
      </w:pPr>
      <w:r>
        <w:rPr>
          <w:color w:val="44536A"/>
        </w:rPr>
        <w:t>Neni 19</w:t>
      </w:r>
      <w:r>
        <w:rPr>
          <w:color w:val="44536A"/>
          <w:spacing w:val="1"/>
        </w:rPr>
        <w:t> </w:t>
      </w:r>
      <w:r>
        <w:rPr>
          <w:color w:val="44536A"/>
        </w:rPr>
        <w:t>Transportimi</w:t>
      </w:r>
      <w:r>
        <w:rPr>
          <w:color w:val="44536A"/>
          <w:spacing w:val="-8"/>
        </w:rPr>
        <w:t> </w:t>
      </w:r>
      <w:r>
        <w:rPr>
          <w:color w:val="44536A"/>
        </w:rPr>
        <w:t>i</w:t>
      </w:r>
      <w:r>
        <w:rPr>
          <w:color w:val="44536A"/>
          <w:spacing w:val="-1"/>
        </w:rPr>
        <w:t> </w:t>
      </w:r>
      <w:r>
        <w:rPr>
          <w:color w:val="44536A"/>
        </w:rPr>
        <w:t>mbeturinave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40" w:lineRule="auto" w:before="1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Transportimi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vendet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deponimit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bëhet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nga komuna ose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operatori.</w:t>
      </w: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76" w:lineRule="auto" w:before="40" w:after="0"/>
        <w:ind w:left="220" w:right="939" w:firstLine="0"/>
        <w:jc w:val="both"/>
        <w:rPr>
          <w:sz w:val="24"/>
        </w:rPr>
      </w:pPr>
      <w:r>
        <w:rPr>
          <w:color w:val="44536A"/>
          <w:sz w:val="24"/>
        </w:rPr>
        <w:t>Transportuesit e mbeturinave bëjnë transportimin e mbeturinave në bazë të kushteve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përcaktuara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 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fuqi.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1500" w:bottom="1380" w:left="1220" w:right="500"/>
        </w:sectPr>
      </w:pP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76" w:lineRule="auto" w:before="64" w:after="0"/>
        <w:ind w:left="220" w:right="937" w:firstLine="0"/>
        <w:jc w:val="both"/>
        <w:rPr>
          <w:sz w:val="24"/>
        </w:rPr>
      </w:pPr>
      <w:r>
        <w:rPr>
          <w:color w:val="44536A"/>
          <w:sz w:val="24"/>
        </w:rPr>
        <w:t>Bartja e mbeturinave bëhet gjatë ditës dhe gjatë natës, në orët e mbrëmjes apo herët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mëngjes, sipas orarit dhe dinamikës për mbledhjen e mbeturinave të caktuar nga SMM, i cili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bëhet publikë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ueb faqen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komunës.</w:t>
      </w: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76" w:lineRule="auto" w:before="0" w:after="0"/>
        <w:ind w:left="220" w:right="953" w:firstLine="0"/>
        <w:jc w:val="both"/>
        <w:rPr>
          <w:sz w:val="24"/>
        </w:rPr>
      </w:pPr>
      <w:r>
        <w:rPr>
          <w:color w:val="44536A"/>
          <w:sz w:val="24"/>
        </w:rPr>
        <w:t>Transportimi i mbeturinave në orët e pikut të aktiviteteve qytetare, është i ndaluar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ndëshkohet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legjislacionit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73" w:lineRule="auto" w:before="1" w:after="0"/>
        <w:ind w:left="220" w:right="936" w:firstLine="0"/>
        <w:jc w:val="both"/>
        <w:rPr>
          <w:sz w:val="24"/>
        </w:rPr>
      </w:pPr>
      <w:r>
        <w:rPr>
          <w:color w:val="44536A"/>
          <w:sz w:val="24"/>
        </w:rPr>
        <w:t>Gjatë bartjes së mbeturinave mjetet me të cilat ato barten, patjetër duhet të jenë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mbyllura ose të mbuluara, në mënyrë që të pengohet derdhja apo rishpërndarja e 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gjatë transportit deri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deponinë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caktuar.</w:t>
      </w: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76" w:lineRule="auto" w:before="9" w:after="0"/>
        <w:ind w:left="220" w:right="953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7120">
            <wp:simplePos x="0" y="0"/>
            <wp:positionH relativeFrom="page">
              <wp:posOffset>1088631</wp:posOffset>
            </wp:positionH>
            <wp:positionV relativeFrom="paragraph">
              <wp:posOffset>4992</wp:posOffset>
            </wp:positionV>
            <wp:extent cx="5492762" cy="5494655"/>
            <wp:effectExtent l="0" t="0" r="0" b="0"/>
            <wp:wrapNone/>
            <wp:docPr id="8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Nëse ndotja ndodhë gjatë transportimit të mbeturinave, transportuesi është i detyruar 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ndotur 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kthejë në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gjendje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mëparshme.</w:t>
      </w:r>
    </w:p>
    <w:p>
      <w:pPr>
        <w:pStyle w:val="ListParagraph"/>
        <w:numPr>
          <w:ilvl w:val="0"/>
          <w:numId w:val="16"/>
        </w:numPr>
        <w:tabs>
          <w:tab w:pos="941" w:val="left" w:leader="none"/>
        </w:tabs>
        <w:spacing w:line="278" w:lineRule="auto" w:before="0" w:after="0"/>
        <w:ind w:left="220" w:right="936" w:firstLine="0"/>
        <w:jc w:val="both"/>
        <w:rPr>
          <w:sz w:val="24"/>
        </w:rPr>
      </w:pPr>
      <w:r>
        <w:rPr>
          <w:color w:val="44536A"/>
          <w:sz w:val="24"/>
        </w:rPr>
        <w:t>Nëse mbeturina e transportuara, nuk pranohet në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deponinë e destinuar, transportuesi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kthej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mbeturinën në vendin ku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është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marrë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 njoftojë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SMM.</w:t>
      </w:r>
    </w:p>
    <w:p>
      <w:pPr>
        <w:pStyle w:val="BodyText"/>
        <w:spacing w:before="2"/>
        <w:rPr>
          <w:sz w:val="27"/>
        </w:rPr>
      </w:pPr>
    </w:p>
    <w:p>
      <w:pPr>
        <w:pStyle w:val="Heading2"/>
        <w:spacing w:line="278" w:lineRule="auto"/>
        <w:ind w:left="3645" w:right="4352" w:firstLine="864"/>
        <w:jc w:val="left"/>
      </w:pPr>
      <w:r>
        <w:rPr>
          <w:color w:val="44536A"/>
        </w:rPr>
        <w:t>Neni 20</w:t>
      </w:r>
      <w:r>
        <w:rPr>
          <w:color w:val="44536A"/>
          <w:spacing w:val="1"/>
        </w:rPr>
        <w:t> </w:t>
      </w:r>
      <w:r>
        <w:rPr>
          <w:color w:val="44536A"/>
        </w:rPr>
        <w:t>Deponitë</w:t>
      </w:r>
      <w:r>
        <w:rPr>
          <w:color w:val="44536A"/>
          <w:spacing w:val="-5"/>
        </w:rPr>
        <w:t> </w:t>
      </w:r>
      <w:r>
        <w:rPr>
          <w:color w:val="44536A"/>
        </w:rPr>
        <w:t>e</w:t>
      </w:r>
      <w:r>
        <w:rPr>
          <w:color w:val="44536A"/>
          <w:spacing w:val="55"/>
        </w:rPr>
        <w:t> </w:t>
      </w:r>
      <w:r>
        <w:rPr>
          <w:color w:val="44536A"/>
        </w:rPr>
        <w:t>mbeturinave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BodyText"/>
        <w:spacing w:line="276" w:lineRule="auto" w:before="1"/>
        <w:ind w:left="220" w:right="929"/>
        <w:jc w:val="both"/>
      </w:pPr>
      <w:r>
        <w:rPr>
          <w:color w:val="44536A"/>
        </w:rPr>
        <w:t>Deponimi i mbeturinave në Komunën e Hanit të Elezit,</w:t>
      </w:r>
      <w:r>
        <w:rPr>
          <w:color w:val="44536A"/>
          <w:spacing w:val="1"/>
        </w:rPr>
        <w:t> </w:t>
      </w:r>
      <w:r>
        <w:rPr>
          <w:color w:val="44536A"/>
        </w:rPr>
        <w:t>në varshmëri të karakteristikave të</w:t>
      </w:r>
      <w:r>
        <w:rPr>
          <w:color w:val="44536A"/>
          <w:spacing w:val="1"/>
        </w:rPr>
        <w:t> </w:t>
      </w:r>
      <w:r>
        <w:rPr>
          <w:color w:val="44536A"/>
        </w:rPr>
        <w:t>mbeturinave, bëhet vetëm në deponitë e licencuara dhe të lejuara përkatëse si dhe sipas llojit</w:t>
      </w:r>
      <w:r>
        <w:rPr>
          <w:color w:val="44536A"/>
          <w:spacing w:val="1"/>
        </w:rPr>
        <w:t> </w:t>
      </w:r>
      <w:r>
        <w:rPr>
          <w:color w:val="44536A"/>
        </w:rPr>
        <w:t>përkatës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mbeturinave,</w:t>
      </w:r>
      <w:r>
        <w:rPr>
          <w:color w:val="44536A"/>
          <w:spacing w:val="1"/>
        </w:rPr>
        <w:t> </w:t>
      </w:r>
      <w:r>
        <w:rPr>
          <w:color w:val="44536A"/>
        </w:rPr>
        <w:t>që</w:t>
      </w:r>
      <w:r>
        <w:rPr>
          <w:color w:val="44536A"/>
          <w:spacing w:val="1"/>
        </w:rPr>
        <w:t> </w:t>
      </w:r>
      <w:r>
        <w:rPr>
          <w:color w:val="44536A"/>
        </w:rPr>
        <w:t>mund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jenë</w:t>
      </w:r>
      <w:r>
        <w:rPr>
          <w:color w:val="44536A"/>
          <w:spacing w:val="1"/>
        </w:rPr>
        <w:t> </w:t>
      </w:r>
      <w:r>
        <w:rPr>
          <w:color w:val="44536A"/>
        </w:rPr>
        <w:t>deponi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mbeturinat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rrezikshme;</w:t>
      </w:r>
      <w:r>
        <w:rPr>
          <w:color w:val="44536A"/>
          <w:spacing w:val="1"/>
        </w:rPr>
        <w:t> </w:t>
      </w:r>
      <w:r>
        <w:rPr>
          <w:color w:val="44536A"/>
        </w:rPr>
        <w:t>deponi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-57"/>
        </w:rPr>
        <w:t> </w:t>
      </w:r>
      <w:r>
        <w:rPr>
          <w:color w:val="44536A"/>
        </w:rPr>
        <w:t>mbeturinat</w:t>
      </w:r>
      <w:r>
        <w:rPr>
          <w:color w:val="44536A"/>
          <w:spacing w:val="18"/>
        </w:rPr>
        <w:t> </w:t>
      </w:r>
      <w:r>
        <w:rPr>
          <w:color w:val="44536A"/>
        </w:rPr>
        <w:t>jo</w:t>
      </w:r>
      <w:r>
        <w:rPr>
          <w:color w:val="44536A"/>
          <w:spacing w:val="18"/>
        </w:rPr>
        <w:t> </w:t>
      </w:r>
      <w:r>
        <w:rPr>
          <w:color w:val="44536A"/>
        </w:rPr>
        <w:t>të</w:t>
      </w:r>
      <w:r>
        <w:rPr>
          <w:color w:val="44536A"/>
          <w:spacing w:val="18"/>
        </w:rPr>
        <w:t> </w:t>
      </w:r>
      <w:r>
        <w:rPr>
          <w:color w:val="44536A"/>
        </w:rPr>
        <w:t>rrezikshme;</w:t>
      </w:r>
      <w:r>
        <w:rPr>
          <w:color w:val="44536A"/>
          <w:spacing w:val="19"/>
        </w:rPr>
        <w:t> </w:t>
      </w:r>
      <w:r>
        <w:rPr>
          <w:color w:val="44536A"/>
        </w:rPr>
        <w:t>deponi</w:t>
      </w:r>
      <w:r>
        <w:rPr>
          <w:color w:val="44536A"/>
          <w:spacing w:val="18"/>
        </w:rPr>
        <w:t> </w:t>
      </w:r>
      <w:r>
        <w:rPr>
          <w:color w:val="44536A"/>
        </w:rPr>
        <w:t>të</w:t>
      </w:r>
      <w:r>
        <w:rPr>
          <w:color w:val="44536A"/>
          <w:spacing w:val="19"/>
        </w:rPr>
        <w:t> </w:t>
      </w:r>
      <w:r>
        <w:rPr>
          <w:color w:val="44536A"/>
        </w:rPr>
        <w:t>mbeturinave</w:t>
      </w:r>
      <w:r>
        <w:rPr>
          <w:color w:val="44536A"/>
          <w:spacing w:val="18"/>
        </w:rPr>
        <w:t> </w:t>
      </w:r>
      <w:r>
        <w:rPr>
          <w:color w:val="44536A"/>
        </w:rPr>
        <w:t>inerte,</w:t>
      </w:r>
      <w:r>
        <w:rPr>
          <w:color w:val="44536A"/>
          <w:spacing w:val="18"/>
        </w:rPr>
        <w:t> </w:t>
      </w:r>
      <w:r>
        <w:rPr>
          <w:color w:val="44536A"/>
        </w:rPr>
        <w:t>në</w:t>
      </w:r>
      <w:r>
        <w:rPr>
          <w:color w:val="44536A"/>
          <w:spacing w:val="19"/>
        </w:rPr>
        <w:t> </w:t>
      </w:r>
      <w:r>
        <w:rPr>
          <w:color w:val="44536A"/>
        </w:rPr>
        <w:t>pajtim</w:t>
      </w:r>
      <w:r>
        <w:rPr>
          <w:color w:val="44536A"/>
          <w:spacing w:val="19"/>
        </w:rPr>
        <w:t> </w:t>
      </w:r>
      <w:r>
        <w:rPr>
          <w:color w:val="44536A"/>
        </w:rPr>
        <w:t>me</w:t>
      </w:r>
      <w:r>
        <w:rPr>
          <w:color w:val="44536A"/>
          <w:spacing w:val="19"/>
        </w:rPr>
        <w:t> </w:t>
      </w:r>
      <w:r>
        <w:rPr>
          <w:color w:val="44536A"/>
        </w:rPr>
        <w:t>legjislacionin</w:t>
      </w:r>
      <w:r>
        <w:rPr>
          <w:color w:val="44536A"/>
          <w:spacing w:val="17"/>
        </w:rPr>
        <w:t> </w:t>
      </w:r>
      <w:r>
        <w:rPr>
          <w:color w:val="44536A"/>
        </w:rPr>
        <w:t>përkatës</w:t>
      </w:r>
      <w:r>
        <w:rPr>
          <w:color w:val="44536A"/>
          <w:spacing w:val="-57"/>
        </w:rPr>
        <w:t> </w:t>
      </w:r>
      <w:r>
        <w:rPr>
          <w:color w:val="44536A"/>
        </w:rPr>
        <w:t>në fuqi</w:t>
      </w:r>
      <w:r>
        <w:rPr>
          <w:color w:val="44536A"/>
          <w:spacing w:val="1"/>
        </w:rPr>
        <w:t> </w:t>
      </w:r>
      <w:r>
        <w:rPr>
          <w:color w:val="44536A"/>
        </w:rPr>
        <w:t>për menaxhimin</w:t>
      </w:r>
      <w:r>
        <w:rPr>
          <w:color w:val="44536A"/>
          <w:spacing w:val="-5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deponive.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5"/>
        </w:rPr>
      </w:pPr>
    </w:p>
    <w:p>
      <w:pPr>
        <w:pStyle w:val="Heading1"/>
        <w:spacing w:before="1"/>
        <w:jc w:val="both"/>
      </w:pPr>
      <w:r>
        <w:rPr>
          <w:color w:val="44536A"/>
        </w:rPr>
        <w:t>KAPITULLI</w:t>
      </w:r>
      <w:r>
        <w:rPr>
          <w:color w:val="44536A"/>
          <w:spacing w:val="-3"/>
        </w:rPr>
        <w:t> </w:t>
      </w:r>
      <w:r>
        <w:rPr>
          <w:color w:val="44536A"/>
        </w:rPr>
        <w:t>VI</w:t>
      </w:r>
      <w:r>
        <w:rPr>
          <w:color w:val="44536A"/>
          <w:spacing w:val="-4"/>
        </w:rPr>
        <w:t> </w:t>
      </w:r>
      <w:r>
        <w:rPr>
          <w:color w:val="44536A"/>
        </w:rPr>
        <w:t>-</w:t>
      </w:r>
      <w:r>
        <w:rPr>
          <w:color w:val="44536A"/>
          <w:spacing w:val="-4"/>
        </w:rPr>
        <w:t> </w:t>
      </w:r>
      <w:r>
        <w:rPr>
          <w:color w:val="44536A"/>
        </w:rPr>
        <w:t>OPERATORËT</w:t>
      </w:r>
      <w:r>
        <w:rPr>
          <w:color w:val="44536A"/>
          <w:spacing w:val="-1"/>
        </w:rPr>
        <w:t> </w:t>
      </w:r>
      <w:r>
        <w:rPr>
          <w:color w:val="44536A"/>
        </w:rPr>
        <w:t>PËR</w:t>
      </w:r>
      <w:r>
        <w:rPr>
          <w:color w:val="44536A"/>
          <w:spacing w:val="-2"/>
        </w:rPr>
        <w:t> </w:t>
      </w:r>
      <w:r>
        <w:rPr>
          <w:color w:val="44536A"/>
        </w:rPr>
        <w:t>MENAXHIMIN</w:t>
      </w:r>
      <w:r>
        <w:rPr>
          <w:color w:val="44536A"/>
          <w:spacing w:val="-2"/>
        </w:rPr>
        <w:t> </w:t>
      </w:r>
      <w:r>
        <w:rPr>
          <w:color w:val="44536A"/>
        </w:rPr>
        <w:t>E</w:t>
      </w:r>
      <w:r>
        <w:rPr>
          <w:color w:val="44536A"/>
          <w:spacing w:val="-4"/>
        </w:rPr>
        <w:t> </w:t>
      </w:r>
      <w:r>
        <w:rPr>
          <w:color w:val="44536A"/>
        </w:rPr>
        <w:t>MBETURINAVE</w:t>
      </w:r>
    </w:p>
    <w:p>
      <w:pPr>
        <w:pStyle w:val="BodyText"/>
        <w:spacing w:before="11"/>
        <w:rPr>
          <w:b/>
          <w:sz w:val="31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21</w:t>
      </w:r>
    </w:p>
    <w:p>
      <w:pPr>
        <w:spacing w:before="44"/>
        <w:ind w:left="322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Operatorët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e mbeturinave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ListParagraph"/>
        <w:numPr>
          <w:ilvl w:val="0"/>
          <w:numId w:val="17"/>
        </w:numPr>
        <w:tabs>
          <w:tab w:pos="941" w:val="left" w:leader="none"/>
        </w:tabs>
        <w:spacing w:line="276" w:lineRule="auto" w:before="0" w:after="0"/>
        <w:ind w:left="220" w:right="935" w:firstLine="0"/>
        <w:jc w:val="both"/>
        <w:rPr>
          <w:sz w:val="24"/>
        </w:rPr>
      </w:pPr>
      <w:r>
        <w:rPr>
          <w:color w:val="44536A"/>
          <w:sz w:val="24"/>
        </w:rPr>
        <w:t>Menaxhimi i mbeturinave bëhet përmes kontratave të veçanta me një apo më shumë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operator publik ose privat për menaxhimin e mbeturinave, të cilët duhet të jenë të pajisur me leje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përkatëse mjedisore për menaxhimin e mbeturinave dhe të cilët do të veprojnë sipas kushteve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përcaktuara me licencën për menaxhimin e mbeturinave të lëshuar në pajtim me legjislacionin në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17"/>
        </w:numPr>
        <w:tabs>
          <w:tab w:pos="941" w:val="left" w:leader="none"/>
        </w:tabs>
        <w:spacing w:line="276" w:lineRule="auto" w:before="2" w:after="0"/>
        <w:ind w:left="220" w:right="938" w:firstLine="0"/>
        <w:jc w:val="both"/>
        <w:rPr>
          <w:sz w:val="24"/>
        </w:rPr>
      </w:pPr>
      <w:r>
        <w:rPr>
          <w:color w:val="44536A"/>
          <w:sz w:val="24"/>
        </w:rPr>
        <w:t>Operatorët për menaxhimin e mbeturinave mund të jenë institucionet, kompanitë publike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private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regjistruara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kryejnë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bazë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kontratës.</w:t>
      </w:r>
    </w:p>
    <w:p>
      <w:pPr>
        <w:pStyle w:val="ListParagraph"/>
        <w:numPr>
          <w:ilvl w:val="0"/>
          <w:numId w:val="17"/>
        </w:numPr>
        <w:tabs>
          <w:tab w:pos="941" w:val="left" w:leader="none"/>
        </w:tabs>
        <w:spacing w:line="276" w:lineRule="auto" w:before="0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Organi kontraktues i Komunës, duke u bazuar në dispozitat e ligjit përkatës të prokurimit,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mund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përcaktojnë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gjitha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kushtet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nevojshme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përzgjedhjen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operatorit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</w:p>
    <w:p>
      <w:pPr>
        <w:spacing w:after="0" w:line="276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spacing w:line="276" w:lineRule="auto" w:before="64"/>
        <w:ind w:left="220" w:right="938"/>
        <w:jc w:val="both"/>
      </w:pPr>
      <w:r>
        <w:rPr>
          <w:color w:val="44536A"/>
        </w:rPr>
        <w:t>mbeturinave komunale, dhe mbeturinave: inerte, komerciale, të vëllimshme dhe mbeturinat nga</w:t>
      </w:r>
      <w:r>
        <w:rPr>
          <w:color w:val="44536A"/>
          <w:spacing w:val="1"/>
        </w:rPr>
        <w:t> </w:t>
      </w:r>
      <w:r>
        <w:rPr>
          <w:color w:val="44536A"/>
        </w:rPr>
        <w:t>ndërtimet</w:t>
      </w:r>
      <w:r>
        <w:rPr>
          <w:color w:val="44536A"/>
          <w:spacing w:val="58"/>
        </w:rPr>
        <w:t> </w:t>
      </w:r>
      <w:r>
        <w:rPr>
          <w:color w:val="44536A"/>
        </w:rPr>
        <w:t>dhe</w:t>
      </w:r>
      <w:r>
        <w:rPr>
          <w:color w:val="44536A"/>
          <w:spacing w:val="3"/>
        </w:rPr>
        <w:t> </w:t>
      </w:r>
      <w:r>
        <w:rPr>
          <w:color w:val="44536A"/>
        </w:rPr>
        <w:t>rrënimet,</w:t>
      </w:r>
      <w:r>
        <w:rPr>
          <w:color w:val="44536A"/>
          <w:spacing w:val="-1"/>
        </w:rPr>
        <w:t> </w:t>
      </w:r>
      <w:r>
        <w:rPr>
          <w:color w:val="44536A"/>
        </w:rPr>
        <w:t>brenda</w:t>
      </w:r>
      <w:r>
        <w:rPr>
          <w:color w:val="44536A"/>
          <w:spacing w:val="1"/>
        </w:rPr>
        <w:t> </w:t>
      </w:r>
      <w:r>
        <w:rPr>
          <w:color w:val="44536A"/>
        </w:rPr>
        <w:t>territorit</w:t>
      </w:r>
      <w:r>
        <w:rPr>
          <w:color w:val="44536A"/>
          <w:spacing w:val="-1"/>
        </w:rPr>
        <w:t> </w:t>
      </w:r>
      <w:r>
        <w:rPr>
          <w:color w:val="44536A"/>
        </w:rPr>
        <w:t>të Komunës</w:t>
      </w:r>
      <w:r>
        <w:rPr>
          <w:color w:val="44536A"/>
          <w:spacing w:val="-2"/>
        </w:rPr>
        <w:t> </w:t>
      </w:r>
      <w:r>
        <w:rPr>
          <w:color w:val="44536A"/>
        </w:rPr>
        <w:t>së</w:t>
      </w:r>
      <w:r>
        <w:rPr>
          <w:color w:val="44536A"/>
          <w:spacing w:val="8"/>
        </w:rPr>
        <w:t> </w:t>
      </w:r>
      <w:r>
        <w:rPr>
          <w:color w:val="44536A"/>
        </w:rPr>
        <w:t>Hanit të Elezit.</w:t>
      </w:r>
    </w:p>
    <w:p>
      <w:pPr>
        <w:pStyle w:val="ListParagraph"/>
        <w:numPr>
          <w:ilvl w:val="0"/>
          <w:numId w:val="17"/>
        </w:numPr>
        <w:tabs>
          <w:tab w:pos="940" w:val="left" w:leader="none"/>
          <w:tab w:pos="941" w:val="left" w:leader="none"/>
        </w:tabs>
        <w:spacing w:line="276" w:lineRule="auto" w:before="1" w:after="0"/>
        <w:ind w:left="220" w:right="933" w:firstLine="0"/>
        <w:jc w:val="left"/>
        <w:rPr>
          <w:sz w:val="24"/>
        </w:rPr>
      </w:pPr>
      <w:r>
        <w:rPr>
          <w:color w:val="44536A"/>
          <w:sz w:val="24"/>
        </w:rPr>
        <w:t>Komuna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mund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përzgjedhë</w:t>
      </w:r>
      <w:r>
        <w:rPr>
          <w:color w:val="44536A"/>
          <w:spacing w:val="3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26"/>
          <w:sz w:val="24"/>
        </w:rPr>
        <w:t> </w:t>
      </w:r>
      <w:r>
        <w:rPr>
          <w:color w:val="44536A"/>
          <w:sz w:val="24"/>
        </w:rPr>
        <w:t>operator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ndërmarrje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pronësi</w:t>
      </w:r>
      <w:r>
        <w:rPr>
          <w:color w:val="44536A"/>
          <w:spacing w:val="27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8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30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legjislacionit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4"/>
        </w:rPr>
      </w:pPr>
    </w:p>
    <w:p>
      <w:pPr>
        <w:pStyle w:val="Heading2"/>
      </w:pPr>
      <w:r>
        <w:rPr/>
        <w:drawing>
          <wp:anchor distT="0" distB="0" distL="0" distR="0" allowOverlap="1" layoutInCell="1" locked="0" behindDoc="1" simplePos="0" relativeHeight="486917632">
            <wp:simplePos x="0" y="0"/>
            <wp:positionH relativeFrom="page">
              <wp:posOffset>1088631</wp:posOffset>
            </wp:positionH>
            <wp:positionV relativeFrom="paragraph">
              <wp:posOffset>-203922</wp:posOffset>
            </wp:positionV>
            <wp:extent cx="5492762" cy="5494655"/>
            <wp:effectExtent l="0" t="0" r="0" b="0"/>
            <wp:wrapNone/>
            <wp:docPr id="8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22</w:t>
      </w:r>
    </w:p>
    <w:p>
      <w:pPr>
        <w:spacing w:before="40"/>
        <w:ind w:left="325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Menaxhimi</w:t>
      </w:r>
      <w:r>
        <w:rPr>
          <w:b/>
          <w:color w:val="44536A"/>
          <w:spacing w:val="-7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mbeturinave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me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partneritet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publiko-privat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276" w:lineRule="auto"/>
        <w:ind w:left="220" w:right="935"/>
        <w:jc w:val="both"/>
      </w:pPr>
      <w:r>
        <w:rPr>
          <w:color w:val="44536A"/>
        </w:rPr>
        <w:t>Menaxhimi i mbeturinave, ndërtimi, shfrytëzimi dhe mirëmbajtja e impianteve dhe objekteve për</w:t>
      </w:r>
      <w:r>
        <w:rPr>
          <w:color w:val="44536A"/>
          <w:spacing w:val="-57"/>
        </w:rPr>
        <w:t> </w:t>
      </w:r>
      <w:r>
        <w:rPr>
          <w:color w:val="44536A"/>
        </w:rPr>
        <w:t>menaxhimi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mbeturinave</w:t>
      </w:r>
      <w:r>
        <w:rPr>
          <w:color w:val="44536A"/>
          <w:spacing w:val="1"/>
        </w:rPr>
        <w:t> </w:t>
      </w:r>
      <w:r>
        <w:rPr>
          <w:color w:val="44536A"/>
        </w:rPr>
        <w:t>mund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epet</w:t>
      </w:r>
      <w:r>
        <w:rPr>
          <w:color w:val="44536A"/>
          <w:spacing w:val="1"/>
        </w:rPr>
        <w:t> </w:t>
      </w:r>
      <w:r>
        <w:rPr>
          <w:color w:val="44536A"/>
        </w:rPr>
        <w:t>në</w:t>
      </w:r>
      <w:r>
        <w:rPr>
          <w:color w:val="44536A"/>
          <w:spacing w:val="1"/>
        </w:rPr>
        <w:t> </w:t>
      </w:r>
      <w:r>
        <w:rPr>
          <w:color w:val="44536A"/>
        </w:rPr>
        <w:t>formën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partneritetit</w:t>
      </w:r>
      <w:r>
        <w:rPr>
          <w:color w:val="44536A"/>
          <w:spacing w:val="60"/>
        </w:rPr>
        <w:t> </w:t>
      </w:r>
      <w:r>
        <w:rPr>
          <w:color w:val="44536A"/>
        </w:rPr>
        <w:t>publiko-privat</w:t>
      </w:r>
      <w:r>
        <w:rPr>
          <w:color w:val="44536A"/>
          <w:spacing w:val="61"/>
        </w:rPr>
        <w:t> </w:t>
      </w:r>
      <w:r>
        <w:rPr>
          <w:color w:val="44536A"/>
        </w:rPr>
        <w:t>sipas</w:t>
      </w:r>
      <w:r>
        <w:rPr>
          <w:color w:val="44536A"/>
          <w:spacing w:val="1"/>
        </w:rPr>
        <w:t> </w:t>
      </w:r>
      <w:r>
        <w:rPr>
          <w:color w:val="44536A"/>
        </w:rPr>
        <w:t>dispozitave ligjore</w:t>
      </w:r>
      <w:r>
        <w:rPr>
          <w:color w:val="44536A"/>
          <w:spacing w:val="1"/>
        </w:rPr>
        <w:t> </w:t>
      </w:r>
      <w:r>
        <w:rPr>
          <w:color w:val="44536A"/>
        </w:rPr>
        <w:t>në</w:t>
      </w:r>
      <w:r>
        <w:rPr>
          <w:color w:val="44536A"/>
          <w:spacing w:val="1"/>
        </w:rPr>
        <w:t> </w:t>
      </w:r>
      <w:r>
        <w:rPr>
          <w:color w:val="44536A"/>
        </w:rPr>
        <w:t>fuqi.</w:t>
      </w:r>
    </w:p>
    <w:p>
      <w:pPr>
        <w:pStyle w:val="Heading2"/>
        <w:spacing w:line="276" w:lineRule="auto" w:before="164"/>
        <w:ind w:left="3665" w:right="4378" w:firstLine="844"/>
        <w:jc w:val="left"/>
      </w:pPr>
      <w:r>
        <w:rPr>
          <w:color w:val="44536A"/>
        </w:rPr>
        <w:t>Neni 23</w:t>
      </w:r>
      <w:r>
        <w:rPr>
          <w:color w:val="44536A"/>
          <w:spacing w:val="1"/>
        </w:rPr>
        <w:t> </w:t>
      </w:r>
      <w:r>
        <w:rPr>
          <w:color w:val="44536A"/>
        </w:rPr>
        <w:t>Kontrata</w:t>
      </w:r>
      <w:r>
        <w:rPr>
          <w:color w:val="44536A"/>
          <w:spacing w:val="-6"/>
        </w:rPr>
        <w:t> </w:t>
      </w:r>
      <w:r>
        <w:rPr>
          <w:color w:val="44536A"/>
        </w:rPr>
        <w:t>me</w:t>
      </w:r>
      <w:r>
        <w:rPr>
          <w:color w:val="44536A"/>
          <w:spacing w:val="-4"/>
        </w:rPr>
        <w:t> </w:t>
      </w:r>
      <w:r>
        <w:rPr>
          <w:color w:val="44536A"/>
        </w:rPr>
        <w:t>operatorin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ListParagraph"/>
        <w:numPr>
          <w:ilvl w:val="0"/>
          <w:numId w:val="18"/>
        </w:numPr>
        <w:tabs>
          <w:tab w:pos="940" w:val="left" w:leader="none"/>
          <w:tab w:pos="941" w:val="left" w:leader="none"/>
        </w:tabs>
        <w:spacing w:line="240" w:lineRule="auto" w:before="0" w:after="0"/>
        <w:ind w:left="940" w:right="0" w:hanging="721"/>
        <w:jc w:val="left"/>
        <w:rPr>
          <w:color w:val="44536A"/>
          <w:sz w:val="24"/>
        </w:rPr>
      </w:pPr>
      <w:r>
        <w:rPr>
          <w:color w:val="44536A"/>
          <w:sz w:val="24"/>
        </w:rPr>
        <w:t>Kontrata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operatorin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specifikoj,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së paku:</w:t>
      </w:r>
    </w:p>
    <w:p>
      <w:pPr>
        <w:pStyle w:val="ListParagraph"/>
        <w:numPr>
          <w:ilvl w:val="1"/>
          <w:numId w:val="18"/>
        </w:numPr>
        <w:tabs>
          <w:tab w:pos="1636" w:val="left" w:leader="none"/>
          <w:tab w:pos="1637" w:val="left" w:leader="none"/>
        </w:tabs>
        <w:spacing w:line="240" w:lineRule="auto" w:before="44" w:after="0"/>
        <w:ind w:left="1637" w:right="0" w:hanging="709"/>
        <w:jc w:val="left"/>
        <w:rPr>
          <w:color w:val="44536A"/>
          <w:sz w:val="24"/>
        </w:rPr>
      </w:pPr>
      <w:r>
        <w:rPr>
          <w:color w:val="44536A"/>
          <w:sz w:val="24"/>
        </w:rPr>
        <w:t>Territorin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saktë ku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kryhen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shërbimet;</w:t>
      </w:r>
    </w:p>
    <w:p>
      <w:pPr>
        <w:pStyle w:val="ListParagraph"/>
        <w:numPr>
          <w:ilvl w:val="1"/>
          <w:numId w:val="18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color w:val="44536A"/>
          <w:sz w:val="24"/>
        </w:rPr>
      </w:pPr>
      <w:r>
        <w:rPr>
          <w:color w:val="44536A"/>
          <w:sz w:val="24"/>
        </w:rPr>
        <w:t>mënyrën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ofrimit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shërbimeve;</w:t>
      </w:r>
    </w:p>
    <w:p>
      <w:pPr>
        <w:pStyle w:val="ListParagraph"/>
        <w:numPr>
          <w:ilvl w:val="1"/>
          <w:numId w:val="18"/>
        </w:numPr>
        <w:tabs>
          <w:tab w:pos="1636" w:val="left" w:leader="none"/>
          <w:tab w:pos="1637" w:val="left" w:leader="none"/>
        </w:tabs>
        <w:spacing w:line="240" w:lineRule="auto" w:before="41" w:after="0"/>
        <w:ind w:left="1637" w:right="0" w:hanging="709"/>
        <w:jc w:val="left"/>
        <w:rPr>
          <w:color w:val="44536A"/>
          <w:sz w:val="24"/>
        </w:rPr>
      </w:pPr>
      <w:r>
        <w:rPr>
          <w:color w:val="44536A"/>
          <w:sz w:val="24"/>
        </w:rPr>
        <w:t>specifikimin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pajisjeve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trajtim;</w:t>
      </w:r>
    </w:p>
    <w:p>
      <w:pPr>
        <w:pStyle w:val="ListParagraph"/>
        <w:numPr>
          <w:ilvl w:val="1"/>
          <w:numId w:val="18"/>
        </w:numPr>
        <w:tabs>
          <w:tab w:pos="1636" w:val="left" w:leader="none"/>
          <w:tab w:pos="1637" w:val="left" w:leader="none"/>
        </w:tabs>
        <w:spacing w:line="240" w:lineRule="auto" w:before="44" w:after="0"/>
        <w:ind w:left="1637" w:right="0" w:hanging="709"/>
        <w:jc w:val="left"/>
        <w:rPr>
          <w:color w:val="44536A"/>
          <w:sz w:val="24"/>
        </w:rPr>
      </w:pPr>
      <w:r>
        <w:rPr>
          <w:color w:val="44536A"/>
          <w:sz w:val="24"/>
        </w:rPr>
        <w:t>mënyrën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 raportimit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komunë;</w:t>
      </w:r>
    </w:p>
    <w:p>
      <w:pPr>
        <w:pStyle w:val="ListParagraph"/>
        <w:numPr>
          <w:ilvl w:val="1"/>
          <w:numId w:val="18"/>
        </w:numPr>
        <w:tabs>
          <w:tab w:pos="1636" w:val="left" w:leader="none"/>
          <w:tab w:pos="1637" w:val="left" w:leader="none"/>
        </w:tabs>
        <w:spacing w:line="276" w:lineRule="auto" w:before="40" w:after="0"/>
        <w:ind w:left="1637" w:right="933" w:hanging="709"/>
        <w:jc w:val="left"/>
        <w:rPr>
          <w:sz w:val="22"/>
        </w:rPr>
      </w:pPr>
      <w:r>
        <w:rPr>
          <w:color w:val="44536A"/>
          <w:sz w:val="24"/>
        </w:rPr>
        <w:t>çështjet</w:t>
      </w:r>
      <w:r>
        <w:rPr>
          <w:color w:val="44536A"/>
          <w:spacing w:val="24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23"/>
          <w:sz w:val="24"/>
        </w:rPr>
        <w:t> </w:t>
      </w:r>
      <w:r>
        <w:rPr>
          <w:color w:val="44536A"/>
          <w:sz w:val="24"/>
        </w:rPr>
        <w:t>kërkohen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24"/>
          <w:sz w:val="24"/>
        </w:rPr>
        <w:t> </w:t>
      </w:r>
      <w:r>
        <w:rPr>
          <w:color w:val="44536A"/>
          <w:sz w:val="24"/>
        </w:rPr>
        <w:t>Ligjit,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këtë</w:t>
      </w:r>
      <w:r>
        <w:rPr>
          <w:color w:val="44536A"/>
          <w:spacing w:val="24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25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legjislacionit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18"/>
        </w:numPr>
        <w:tabs>
          <w:tab w:pos="941" w:val="left" w:leader="none"/>
        </w:tabs>
        <w:spacing w:line="276" w:lineRule="auto" w:before="0" w:after="0"/>
        <w:ind w:left="220" w:right="937" w:firstLine="0"/>
        <w:jc w:val="both"/>
        <w:rPr>
          <w:color w:val="44536A"/>
          <w:sz w:val="22"/>
        </w:rPr>
      </w:pPr>
      <w:r>
        <w:rPr>
          <w:color w:val="44536A"/>
          <w:sz w:val="22"/>
        </w:rPr>
        <w:t>Operatori i kontraktuar nga organi kontraktues, për ofrimin e shërbimeve për menaxhimin e</w:t>
      </w:r>
      <w:r>
        <w:rPr>
          <w:color w:val="44536A"/>
          <w:spacing w:val="1"/>
          <w:sz w:val="22"/>
        </w:rPr>
        <w:t> </w:t>
      </w:r>
      <w:r>
        <w:rPr>
          <w:color w:val="44536A"/>
          <w:sz w:val="22"/>
        </w:rPr>
        <w:t>mbeturinave, është i obliguar që të veprojë sipas Ligjit, kontratës, kësaj rregulloreje dhe legjislacionit</w:t>
      </w:r>
      <w:r>
        <w:rPr>
          <w:color w:val="44536A"/>
          <w:spacing w:val="1"/>
          <w:sz w:val="22"/>
        </w:rPr>
        <w:t> </w:t>
      </w:r>
      <w:r>
        <w:rPr>
          <w:color w:val="44536A"/>
          <w:sz w:val="22"/>
        </w:rPr>
        <w:t>përkatës në fuqi dhe përmbush të gjitha detyrat dhe përgjegjësitë e operatorit të përcaktuar në Ligj dhe</w:t>
      </w:r>
      <w:r>
        <w:rPr>
          <w:color w:val="44536A"/>
          <w:spacing w:val="1"/>
          <w:sz w:val="22"/>
        </w:rPr>
        <w:t> </w:t>
      </w:r>
      <w:r>
        <w:rPr>
          <w:color w:val="44536A"/>
          <w:sz w:val="22"/>
        </w:rPr>
        <w:t>legjislacionin</w:t>
      </w:r>
      <w:r>
        <w:rPr>
          <w:color w:val="44536A"/>
          <w:spacing w:val="-3"/>
          <w:sz w:val="22"/>
        </w:rPr>
        <w:t> </w:t>
      </w:r>
      <w:r>
        <w:rPr>
          <w:color w:val="44536A"/>
          <w:sz w:val="22"/>
        </w:rPr>
        <w:t>përkatës</w:t>
      </w:r>
      <w:r>
        <w:rPr>
          <w:color w:val="44536A"/>
          <w:spacing w:val="3"/>
          <w:sz w:val="22"/>
        </w:rPr>
        <w:t> </w:t>
      </w:r>
      <w:r>
        <w:rPr>
          <w:color w:val="44536A"/>
          <w:sz w:val="22"/>
        </w:rPr>
        <w:t>në</w:t>
      </w:r>
      <w:r>
        <w:rPr>
          <w:color w:val="44536A"/>
          <w:spacing w:val="-1"/>
          <w:sz w:val="22"/>
        </w:rPr>
        <w:t> </w:t>
      </w:r>
      <w:r>
        <w:rPr>
          <w:color w:val="44536A"/>
          <w:sz w:val="22"/>
        </w:rPr>
        <w:t>fuqi.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1"/>
        </w:rPr>
      </w:pPr>
    </w:p>
    <w:p>
      <w:pPr>
        <w:pStyle w:val="Heading1"/>
        <w:spacing w:line="276" w:lineRule="auto"/>
        <w:ind w:left="2348" w:right="931" w:hanging="2129"/>
        <w:jc w:val="both"/>
      </w:pPr>
      <w:r>
        <w:rPr>
          <w:color w:val="44536A"/>
        </w:rPr>
        <w:t>KREU VII-    </w:t>
      </w:r>
      <w:r>
        <w:rPr>
          <w:color w:val="44536A"/>
          <w:spacing w:val="1"/>
        </w:rPr>
        <w:t> </w:t>
      </w:r>
      <w:r>
        <w:rPr>
          <w:color w:val="44536A"/>
        </w:rPr>
        <w:t>KATEGORIZIMI I KONSUMATORËVE DHE TARIFAT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SHËRBIMET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MENAXHIMIT</w:t>
      </w:r>
      <w:r>
        <w:rPr>
          <w:color w:val="44536A"/>
          <w:spacing w:val="7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MBETURINAVE</w:t>
      </w:r>
    </w:p>
    <w:p>
      <w:pPr>
        <w:pStyle w:val="Heading2"/>
        <w:spacing w:before="3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24</w:t>
      </w:r>
    </w:p>
    <w:p>
      <w:pPr>
        <w:spacing w:before="40"/>
        <w:ind w:left="331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Kategorizimi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konsumatorëve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caktimi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tarifave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3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ListParagraph"/>
        <w:numPr>
          <w:ilvl w:val="0"/>
          <w:numId w:val="19"/>
        </w:numPr>
        <w:tabs>
          <w:tab w:pos="940" w:val="left" w:leader="none"/>
          <w:tab w:pos="941" w:val="left" w:leader="none"/>
        </w:tabs>
        <w:spacing w:line="276" w:lineRule="auto" w:before="0" w:after="0"/>
        <w:ind w:left="220" w:right="1112" w:firstLine="0"/>
        <w:jc w:val="left"/>
        <w:rPr>
          <w:sz w:val="24"/>
        </w:rPr>
      </w:pPr>
      <w:r>
        <w:rPr>
          <w:color w:val="44536A"/>
          <w:sz w:val="24"/>
        </w:rPr>
        <w:t>Konsumatorët, gjegjësisht prodhuesit apo zotëruesit të mbeturinave, kategorizohen si në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vijim:</w:t>
      </w:r>
    </w:p>
    <w:p>
      <w:pPr>
        <w:pStyle w:val="ListParagraph"/>
        <w:numPr>
          <w:ilvl w:val="1"/>
          <w:numId w:val="19"/>
        </w:numPr>
        <w:tabs>
          <w:tab w:pos="1636" w:val="left" w:leader="none"/>
          <w:tab w:pos="1637" w:val="left" w:leader="none"/>
        </w:tabs>
        <w:spacing w:line="240" w:lineRule="auto" w:before="1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Konsumatorët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amvisërive;</w:t>
      </w:r>
    </w:p>
    <w:p>
      <w:pPr>
        <w:pStyle w:val="ListParagraph"/>
        <w:numPr>
          <w:ilvl w:val="1"/>
          <w:numId w:val="19"/>
        </w:numPr>
        <w:tabs>
          <w:tab w:pos="1636" w:val="left" w:leader="none"/>
          <w:tab w:pos="1637" w:val="left" w:leader="none"/>
        </w:tabs>
        <w:spacing w:line="240" w:lineRule="auto" w:before="41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Konsumatorët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komercialë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industrialë;</w:t>
      </w:r>
    </w:p>
    <w:p>
      <w:pPr>
        <w:pStyle w:val="ListParagraph"/>
        <w:numPr>
          <w:ilvl w:val="1"/>
          <w:numId w:val="19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Konsumatorët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institucionalë.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0"/>
          <w:numId w:val="19"/>
        </w:numPr>
        <w:tabs>
          <w:tab w:pos="941" w:val="left" w:leader="none"/>
        </w:tabs>
        <w:spacing w:line="276" w:lineRule="auto" w:before="64" w:after="0"/>
        <w:ind w:left="220" w:right="930" w:firstLine="0"/>
        <w:jc w:val="both"/>
        <w:rPr>
          <w:sz w:val="24"/>
        </w:rPr>
      </w:pPr>
      <w:r>
        <w:rPr>
          <w:color w:val="44536A"/>
          <w:sz w:val="24"/>
        </w:rPr>
        <w:t>Kuvendi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aprovon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nënkategoritë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konsumatorëve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mbeturinave.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(Opsioni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2: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rastet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vendosin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nënkategoritë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caktohen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atëhere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ky paragraf riformulohet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vijim: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Nënkategoritë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konsumatorëve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janë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përcaktuara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Shtojcën 1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kësaj Rregulloreje.)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</w:tabs>
        <w:spacing w:line="273" w:lineRule="auto" w:before="1" w:after="0"/>
        <w:ind w:left="220" w:right="947" w:firstLine="0"/>
        <w:jc w:val="both"/>
        <w:rPr>
          <w:sz w:val="24"/>
        </w:rPr>
      </w:pPr>
      <w:r>
        <w:rPr>
          <w:color w:val="44536A"/>
          <w:sz w:val="24"/>
        </w:rPr>
        <w:t>Gjatë caktimit të tarifave duhet marrë parasysh shërbimit për secilën kategori, dhe duke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marrë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parasysh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ndikimin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jetësor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rekomandimin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SMM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operatorëve.</w:t>
      </w:r>
    </w:p>
    <w:p>
      <w:pPr>
        <w:pStyle w:val="ListParagraph"/>
        <w:numPr>
          <w:ilvl w:val="0"/>
          <w:numId w:val="19"/>
        </w:numPr>
        <w:tabs>
          <w:tab w:pos="941" w:val="left" w:leader="none"/>
        </w:tabs>
        <w:spacing w:line="276" w:lineRule="auto" w:before="9" w:after="0"/>
        <w:ind w:left="220" w:right="946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8144">
            <wp:simplePos x="0" y="0"/>
            <wp:positionH relativeFrom="page">
              <wp:posOffset>1088631</wp:posOffset>
            </wp:positionH>
            <wp:positionV relativeFrom="paragraph">
              <wp:posOffset>4992</wp:posOffset>
            </wp:positionV>
            <wp:extent cx="5492762" cy="5494655"/>
            <wp:effectExtent l="0" t="0" r="0" b="0"/>
            <wp:wrapNone/>
            <wp:docPr id="8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SMM në bashkëpunim me operatorin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krijojnë, mirëmbajnë dhe përditësojnë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listën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konsumatorëve,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duke përfshirë edhe kategorizimin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nënkategorizimin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 tyre.</w:t>
      </w:r>
    </w:p>
    <w:p>
      <w:pPr>
        <w:pStyle w:val="BodyText"/>
        <w:spacing w:before="11"/>
        <w:rPr>
          <w:sz w:val="27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25</w:t>
      </w:r>
    </w:p>
    <w:p>
      <w:pPr>
        <w:spacing w:before="40"/>
        <w:ind w:left="320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Faturimi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i mbeturinave,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Caktimi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tarifave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mënyra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arrkëtimit</w:t>
      </w: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76" w:lineRule="auto" w:before="36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Faturimi i mbeturinave bëhet në baza vjetore, kurse fatura i dorëzohet konsumatorit   më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 largu deri më 31 mars të vitit kalendarik. (Opsioni 2: Faturimi mbeturinave bëhet në bazë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mujore kurse fatura i dorëzohet konsumatorit, më së largu deri më datën 10 të muajit pasues.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Konsumatori obligohet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 paguajë faturën e mbeturinave për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çdo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muaj të vitit.)</w:t>
      </w: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76" w:lineRule="auto" w:before="3" w:after="0"/>
        <w:ind w:left="220" w:right="938" w:firstLine="0"/>
        <w:jc w:val="both"/>
        <w:rPr>
          <w:sz w:val="24"/>
        </w:rPr>
      </w:pPr>
      <w:r>
        <w:rPr>
          <w:color w:val="44536A"/>
          <w:sz w:val="24"/>
        </w:rPr>
        <w:t>Konsumatori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obligohet të paguaj faturën e mbeturinave, në katër këste brenda vitit, si më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poshtë:</w:t>
      </w:r>
    </w:p>
    <w:p>
      <w:pPr>
        <w:pStyle w:val="ListParagraph"/>
        <w:numPr>
          <w:ilvl w:val="1"/>
          <w:numId w:val="20"/>
        </w:numPr>
        <w:tabs>
          <w:tab w:pos="1636" w:val="left" w:leader="none"/>
          <w:tab w:pos="1637" w:val="left" w:leader="none"/>
        </w:tabs>
        <w:spacing w:line="240" w:lineRule="auto" w:before="1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Kësti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parë janar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–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mars;</w:t>
      </w:r>
    </w:p>
    <w:p>
      <w:pPr>
        <w:pStyle w:val="ListParagraph"/>
        <w:numPr>
          <w:ilvl w:val="1"/>
          <w:numId w:val="20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Kësti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dytë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prill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–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qershor;</w:t>
      </w:r>
    </w:p>
    <w:p>
      <w:pPr>
        <w:pStyle w:val="ListParagraph"/>
        <w:numPr>
          <w:ilvl w:val="1"/>
          <w:numId w:val="20"/>
        </w:numPr>
        <w:tabs>
          <w:tab w:pos="1636" w:val="left" w:leader="none"/>
          <w:tab w:pos="1637" w:val="left" w:leader="none"/>
        </w:tabs>
        <w:spacing w:line="240" w:lineRule="auto" w:before="4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Kësti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 tretë korrik-</w:t>
      </w:r>
      <w:r>
        <w:rPr>
          <w:color w:val="44536A"/>
          <w:spacing w:val="51"/>
          <w:sz w:val="24"/>
        </w:rPr>
        <w:t> </w:t>
      </w:r>
      <w:r>
        <w:rPr>
          <w:color w:val="44536A"/>
          <w:sz w:val="24"/>
        </w:rPr>
        <w:t>shtator;</w:t>
      </w:r>
    </w:p>
    <w:p>
      <w:pPr>
        <w:pStyle w:val="ListParagraph"/>
        <w:numPr>
          <w:ilvl w:val="1"/>
          <w:numId w:val="20"/>
        </w:numPr>
        <w:tabs>
          <w:tab w:pos="1636" w:val="left" w:leader="none"/>
          <w:tab w:pos="1637" w:val="left" w:leader="none"/>
        </w:tabs>
        <w:spacing w:line="240" w:lineRule="auto" w:before="45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Kësti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katërt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tetor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–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dhjetor.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  <w:tab w:pos="941" w:val="left" w:leader="none"/>
        </w:tabs>
        <w:spacing w:line="276" w:lineRule="auto" w:before="40" w:after="0"/>
        <w:ind w:left="220" w:right="935" w:firstLine="0"/>
        <w:jc w:val="left"/>
        <w:rPr>
          <w:sz w:val="24"/>
        </w:rPr>
      </w:pPr>
      <w:r>
        <w:rPr>
          <w:color w:val="44536A"/>
          <w:sz w:val="24"/>
        </w:rPr>
        <w:t>Konsumatorët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paguajnë</w:t>
      </w:r>
      <w:r>
        <w:rPr>
          <w:color w:val="44536A"/>
          <w:spacing w:val="5"/>
          <w:sz w:val="24"/>
        </w:rPr>
        <w:t> </w:t>
      </w:r>
      <w:r>
        <w:rPr>
          <w:color w:val="44536A"/>
          <w:sz w:val="24"/>
        </w:rPr>
        <w:t>tarifat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shumës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përcaktuar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Kuvendi.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  <w:tab w:pos="941" w:val="left" w:leader="none"/>
          <w:tab w:pos="1728" w:val="left" w:leader="none"/>
        </w:tabs>
        <w:spacing w:line="276" w:lineRule="auto" w:before="1" w:after="0"/>
        <w:ind w:left="220" w:right="940" w:firstLine="0"/>
        <w:jc w:val="left"/>
        <w:rPr>
          <w:sz w:val="24"/>
        </w:rPr>
      </w:pPr>
      <w:r>
        <w:rPr>
          <w:color w:val="44536A"/>
          <w:sz w:val="24"/>
        </w:rPr>
        <w:t>SMM</w:t>
        <w:tab/>
        <w:t>e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rishikon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lartësinë</w:t>
      </w:r>
      <w:r>
        <w:rPr>
          <w:color w:val="44536A"/>
          <w:spacing w:val="5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55"/>
          <w:sz w:val="24"/>
        </w:rPr>
        <w:t> </w:t>
      </w:r>
      <w:r>
        <w:rPr>
          <w:color w:val="44536A"/>
          <w:sz w:val="24"/>
        </w:rPr>
        <w:t>tarifave</w:t>
      </w:r>
      <w:r>
        <w:rPr>
          <w:color w:val="44536A"/>
          <w:spacing w:val="5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51"/>
          <w:sz w:val="24"/>
        </w:rPr>
        <w:t> </w:t>
      </w:r>
      <w:r>
        <w:rPr>
          <w:color w:val="44536A"/>
          <w:sz w:val="24"/>
        </w:rPr>
        <w:t>paktën</w:t>
      </w:r>
      <w:r>
        <w:rPr>
          <w:color w:val="44536A"/>
          <w:spacing w:val="50"/>
          <w:sz w:val="24"/>
        </w:rPr>
        <w:t> </w:t>
      </w:r>
      <w:r>
        <w:rPr>
          <w:color w:val="44536A"/>
          <w:sz w:val="24"/>
        </w:rPr>
        <w:t>çdo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tri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vjet,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duke</w:t>
      </w:r>
      <w:r>
        <w:rPr>
          <w:color w:val="44536A"/>
          <w:spacing w:val="51"/>
          <w:sz w:val="24"/>
        </w:rPr>
        <w:t> </w:t>
      </w:r>
      <w:r>
        <w:rPr>
          <w:color w:val="44536A"/>
          <w:sz w:val="24"/>
        </w:rPr>
        <w:t>llogaritë</w:t>
      </w:r>
      <w:r>
        <w:rPr>
          <w:color w:val="44536A"/>
          <w:spacing w:val="55"/>
          <w:sz w:val="24"/>
        </w:rPr>
        <w:t> </w:t>
      </w:r>
      <w:r>
        <w:rPr>
          <w:color w:val="44536A"/>
          <w:sz w:val="24"/>
        </w:rPr>
        <w:t>koston</w:t>
      </w:r>
      <w:r>
        <w:rPr>
          <w:color w:val="44536A"/>
          <w:spacing w:val="54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shërbimeve,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 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rekomandon Kuvendit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ndryshimet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 i sheh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nevojshme.</w:t>
      </w:r>
    </w:p>
    <w:p>
      <w:pPr>
        <w:pStyle w:val="ListParagraph"/>
        <w:numPr>
          <w:ilvl w:val="0"/>
          <w:numId w:val="20"/>
        </w:numPr>
        <w:tabs>
          <w:tab w:pos="940" w:val="left" w:leader="none"/>
          <w:tab w:pos="941" w:val="left" w:leader="none"/>
        </w:tabs>
        <w:spacing w:line="278" w:lineRule="auto" w:before="0" w:after="0"/>
        <w:ind w:left="220" w:right="936" w:firstLine="0"/>
        <w:jc w:val="left"/>
        <w:rPr>
          <w:sz w:val="24"/>
        </w:rPr>
      </w:pPr>
      <w:r>
        <w:rPr>
          <w:color w:val="44536A"/>
          <w:sz w:val="24"/>
        </w:rPr>
        <w:t>Konsumatorët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mund</w:t>
      </w:r>
      <w:r>
        <w:rPr>
          <w:color w:val="44536A"/>
          <w:spacing w:val="4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parapaguajnë</w:t>
      </w:r>
      <w:r>
        <w:rPr>
          <w:color w:val="44536A"/>
          <w:spacing w:val="42"/>
          <w:sz w:val="24"/>
        </w:rPr>
        <w:t> </w:t>
      </w:r>
      <w:r>
        <w:rPr>
          <w:color w:val="44536A"/>
          <w:sz w:val="24"/>
        </w:rPr>
        <w:t>tarifat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45"/>
          <w:sz w:val="24"/>
        </w:rPr>
        <w:t> </w:t>
      </w:r>
      <w:r>
        <w:rPr>
          <w:color w:val="44536A"/>
          <w:sz w:val="24"/>
        </w:rPr>
        <w:t>gjashtë</w:t>
      </w:r>
      <w:r>
        <w:rPr>
          <w:color w:val="44536A"/>
          <w:spacing w:val="43"/>
          <w:sz w:val="24"/>
        </w:rPr>
        <w:t> </w:t>
      </w:r>
      <w:r>
        <w:rPr>
          <w:color w:val="44536A"/>
          <w:sz w:val="24"/>
        </w:rPr>
        <w:t>muaj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ose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46"/>
          <w:sz w:val="24"/>
        </w:rPr>
        <w:t> </w:t>
      </w:r>
      <w:r>
        <w:rPr>
          <w:color w:val="44536A"/>
          <w:sz w:val="24"/>
        </w:rPr>
        <w:t>vit.</w:t>
      </w:r>
      <w:r>
        <w:rPr>
          <w:color w:val="44536A"/>
          <w:spacing w:val="52"/>
          <w:sz w:val="24"/>
        </w:rPr>
        <w:t> </w:t>
      </w:r>
      <w:r>
        <w:rPr>
          <w:color w:val="44536A"/>
          <w:sz w:val="24"/>
        </w:rPr>
        <w:t>Nëse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konsumatorët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paguajnë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mënyrë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tarifat kanë zbritjet si në vijim:</w:t>
      </w:r>
    </w:p>
    <w:p>
      <w:pPr>
        <w:pStyle w:val="ListParagraph"/>
        <w:numPr>
          <w:ilvl w:val="1"/>
          <w:numId w:val="20"/>
        </w:numPr>
        <w:tabs>
          <w:tab w:pos="1636" w:val="left" w:leader="none"/>
          <w:tab w:pos="1637" w:val="left" w:leader="none"/>
        </w:tabs>
        <w:spacing w:line="272" w:lineRule="exact" w:before="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5%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qind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konsumatorët që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parapaguajnë tarifat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gjashtë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muaj;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</w:p>
    <w:p>
      <w:pPr>
        <w:pStyle w:val="ListParagraph"/>
        <w:numPr>
          <w:ilvl w:val="1"/>
          <w:numId w:val="20"/>
        </w:numPr>
        <w:tabs>
          <w:tab w:pos="1636" w:val="left" w:leader="none"/>
          <w:tab w:pos="1637" w:val="left" w:leader="none"/>
        </w:tabs>
        <w:spacing w:line="240" w:lineRule="auto" w:before="37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10%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qind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konsumatorët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parapaguajnë tarifat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vit.</w:t>
      </w: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76" w:lineRule="auto" w:before="44" w:after="0"/>
        <w:ind w:left="940" w:right="952" w:hanging="360"/>
        <w:jc w:val="left"/>
        <w:rPr>
          <w:sz w:val="24"/>
        </w:rPr>
      </w:pPr>
      <w:r>
        <w:rPr>
          <w:color w:val="44536A"/>
          <w:sz w:val="24"/>
        </w:rPr>
        <w:t>Komuna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cakton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tarifat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varësisht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lloji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tyre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bazë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rregullores për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mbeturinave,</w:t>
      </w:r>
    </w:p>
    <w:p>
      <w:pPr>
        <w:pStyle w:val="ListParagraph"/>
        <w:numPr>
          <w:ilvl w:val="0"/>
          <w:numId w:val="20"/>
        </w:numPr>
        <w:tabs>
          <w:tab w:pos="941" w:val="left" w:leader="none"/>
        </w:tabs>
        <w:spacing w:line="278" w:lineRule="auto" w:before="0" w:after="0"/>
        <w:ind w:left="940" w:right="934" w:hanging="360"/>
        <w:jc w:val="left"/>
        <w:rPr>
          <w:sz w:val="24"/>
        </w:rPr>
      </w:pPr>
      <w:r>
        <w:rPr>
          <w:color w:val="44536A"/>
          <w:sz w:val="24"/>
        </w:rPr>
        <w:t>Mënyra e caktimit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tarifave  të cekura në nenin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6, dhe të arkëtimit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,në raste specifike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do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të rregullohet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me vendim,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të cilin do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nxjerr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kryetari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.</w:t>
      </w:r>
    </w:p>
    <w:p>
      <w:pPr>
        <w:pStyle w:val="BodyText"/>
        <w:spacing w:before="8"/>
        <w:rPr>
          <w:sz w:val="13"/>
        </w:rPr>
      </w:pPr>
    </w:p>
    <w:tbl>
      <w:tblPr>
        <w:tblW w:w="0" w:type="auto"/>
        <w:jc w:val="left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37"/>
        <w:gridCol w:w="1456"/>
        <w:gridCol w:w="2292"/>
        <w:gridCol w:w="2292"/>
      </w:tblGrid>
      <w:tr>
        <w:trPr>
          <w:trHeight w:val="634" w:hRule="atLeast"/>
        </w:trPr>
        <w:tc>
          <w:tcPr>
            <w:tcW w:w="3537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Llojet</w:t>
            </w:r>
            <w:r>
              <w:rPr>
                <w:color w:val="44536A"/>
                <w:spacing w:val="-2"/>
                <w:sz w:val="24"/>
              </w:rPr>
              <w:t> </w:t>
            </w:r>
            <w:r>
              <w:rPr>
                <w:color w:val="44536A"/>
                <w:sz w:val="24"/>
              </w:rPr>
              <w:t>e</w:t>
            </w:r>
            <w:r>
              <w:rPr>
                <w:color w:val="44536A"/>
                <w:spacing w:val="-1"/>
                <w:sz w:val="24"/>
              </w:rPr>
              <w:t> </w:t>
            </w:r>
            <w:r>
              <w:rPr>
                <w:color w:val="44536A"/>
                <w:sz w:val="24"/>
              </w:rPr>
              <w:t>Shërbimt</w:t>
            </w:r>
          </w:p>
        </w:tc>
        <w:tc>
          <w:tcPr>
            <w:tcW w:w="1456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Çmimi/Muaj</w:t>
            </w:r>
          </w:p>
        </w:tc>
        <w:tc>
          <w:tcPr>
            <w:tcW w:w="2292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Çmimi</w:t>
            </w:r>
            <w:r>
              <w:rPr>
                <w:color w:val="44536A"/>
                <w:spacing w:val="54"/>
                <w:sz w:val="24"/>
              </w:rPr>
              <w:t> </w:t>
            </w:r>
            <w:r>
              <w:rPr>
                <w:color w:val="44536A"/>
                <w:sz w:val="24"/>
              </w:rPr>
              <w:t>për</w:t>
            </w:r>
            <w:r>
              <w:rPr>
                <w:color w:val="44536A"/>
                <w:spacing w:val="57"/>
                <w:sz w:val="24"/>
              </w:rPr>
              <w:t> </w:t>
            </w:r>
            <w:r>
              <w:rPr>
                <w:color w:val="44536A"/>
                <w:sz w:val="24"/>
              </w:rPr>
              <w:t>kontinjer</w:t>
            </w:r>
          </w:p>
          <w:p>
            <w:pPr>
              <w:pStyle w:val="TableParagraph"/>
              <w:spacing w:before="40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120</w:t>
            </w:r>
            <w:r>
              <w:rPr>
                <w:color w:val="44536A"/>
                <w:spacing w:val="-2"/>
                <w:sz w:val="24"/>
              </w:rPr>
              <w:t> </w:t>
            </w:r>
            <w:r>
              <w:rPr>
                <w:color w:val="44536A"/>
                <w:sz w:val="24"/>
              </w:rPr>
              <w:t>Litra</w:t>
            </w:r>
          </w:p>
        </w:tc>
        <w:tc>
          <w:tcPr>
            <w:tcW w:w="2292" w:type="dxa"/>
          </w:tcPr>
          <w:p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color w:val="44536A"/>
                <w:sz w:val="24"/>
              </w:rPr>
              <w:t>Çmimi</w:t>
            </w:r>
            <w:r>
              <w:rPr>
                <w:color w:val="44536A"/>
                <w:spacing w:val="36"/>
                <w:sz w:val="24"/>
              </w:rPr>
              <w:t> </w:t>
            </w:r>
            <w:r>
              <w:rPr>
                <w:color w:val="44536A"/>
                <w:sz w:val="24"/>
              </w:rPr>
              <w:t>për</w:t>
            </w:r>
            <w:r>
              <w:rPr>
                <w:color w:val="44536A"/>
                <w:spacing w:val="35"/>
                <w:sz w:val="24"/>
              </w:rPr>
              <w:t> </w:t>
            </w:r>
            <w:r>
              <w:rPr>
                <w:color w:val="44536A"/>
                <w:sz w:val="24"/>
              </w:rPr>
              <w:t>kontenjer</w:t>
            </w:r>
          </w:p>
          <w:p>
            <w:pPr>
              <w:pStyle w:val="TableParagraph"/>
              <w:spacing w:before="40"/>
              <w:ind w:left="108"/>
              <w:rPr>
                <w:sz w:val="24"/>
              </w:rPr>
            </w:pPr>
            <w:r>
              <w:rPr>
                <w:color w:val="44536A"/>
                <w:sz w:val="24"/>
              </w:rPr>
              <w:t>1100</w:t>
            </w:r>
            <w:r>
              <w:rPr>
                <w:color w:val="44536A"/>
                <w:spacing w:val="3"/>
                <w:sz w:val="24"/>
              </w:rPr>
              <w:t> </w:t>
            </w:r>
            <w:r>
              <w:rPr>
                <w:color w:val="44536A"/>
                <w:sz w:val="24"/>
              </w:rPr>
              <w:t>L</w:t>
            </w:r>
          </w:p>
        </w:tc>
      </w:tr>
      <w:tr>
        <w:trPr>
          <w:trHeight w:val="317" w:hRule="atLeast"/>
        </w:trPr>
        <w:tc>
          <w:tcPr>
            <w:tcW w:w="3537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Ekonomit</w:t>
            </w:r>
            <w:r>
              <w:rPr>
                <w:color w:val="44536A"/>
                <w:spacing w:val="-4"/>
                <w:sz w:val="24"/>
              </w:rPr>
              <w:t> </w:t>
            </w:r>
            <w:r>
              <w:rPr>
                <w:color w:val="44536A"/>
                <w:sz w:val="24"/>
              </w:rPr>
              <w:t>familjare/amëvisrit</w:t>
            </w:r>
          </w:p>
        </w:tc>
        <w:tc>
          <w:tcPr>
            <w:tcW w:w="1456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6.50</w:t>
            </w: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8" w:hRule="atLeast"/>
        </w:trPr>
        <w:tc>
          <w:tcPr>
            <w:tcW w:w="3537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Bizneset</w:t>
            </w:r>
            <w:r>
              <w:rPr>
                <w:color w:val="44536A"/>
                <w:spacing w:val="-5"/>
                <w:sz w:val="24"/>
              </w:rPr>
              <w:t> </w:t>
            </w:r>
            <w:r>
              <w:rPr>
                <w:color w:val="44536A"/>
                <w:sz w:val="24"/>
              </w:rPr>
              <w:t>e</w:t>
            </w:r>
            <w:r>
              <w:rPr>
                <w:color w:val="44536A"/>
                <w:spacing w:val="-4"/>
                <w:sz w:val="24"/>
              </w:rPr>
              <w:t> </w:t>
            </w:r>
            <w:r>
              <w:rPr>
                <w:color w:val="44536A"/>
                <w:sz w:val="24"/>
              </w:rPr>
              <w:t>vogla</w:t>
            </w:r>
          </w:p>
        </w:tc>
        <w:tc>
          <w:tcPr>
            <w:tcW w:w="1456" w:type="dxa"/>
          </w:tcPr>
          <w:p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10.40</w:t>
            </w: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8" w:hRule="atLeast"/>
        </w:trPr>
        <w:tc>
          <w:tcPr>
            <w:tcW w:w="3537" w:type="dxa"/>
          </w:tcPr>
          <w:p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Institucionet</w:t>
            </w:r>
            <w:r>
              <w:rPr>
                <w:color w:val="44536A"/>
                <w:spacing w:val="-5"/>
                <w:sz w:val="24"/>
              </w:rPr>
              <w:t> </w:t>
            </w:r>
            <w:r>
              <w:rPr>
                <w:color w:val="44536A"/>
                <w:sz w:val="24"/>
              </w:rPr>
              <w:t>Publike</w:t>
            </w:r>
          </w:p>
        </w:tc>
        <w:tc>
          <w:tcPr>
            <w:tcW w:w="145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1x6.50për</w:t>
            </w:r>
            <w:r>
              <w:rPr>
                <w:color w:val="44536A"/>
                <w:spacing w:val="-2"/>
                <w:sz w:val="24"/>
              </w:rPr>
              <w:t> </w:t>
            </w:r>
            <w:r>
              <w:rPr>
                <w:color w:val="44536A"/>
                <w:sz w:val="24"/>
              </w:rPr>
              <w:t>zbrazje</w:t>
            </w:r>
          </w:p>
        </w:tc>
        <w:tc>
          <w:tcPr>
            <w:tcW w:w="2292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color w:val="44536A"/>
                <w:sz w:val="24"/>
              </w:rPr>
              <w:t>1x16.90</w:t>
            </w:r>
            <w:r>
              <w:rPr>
                <w:color w:val="44536A"/>
                <w:spacing w:val="-2"/>
                <w:sz w:val="24"/>
              </w:rPr>
              <w:t> </w:t>
            </w:r>
            <w:r>
              <w:rPr>
                <w:color w:val="44536A"/>
                <w:sz w:val="24"/>
              </w:rPr>
              <w:t>për</w:t>
            </w:r>
            <w:r>
              <w:rPr>
                <w:color w:val="44536A"/>
                <w:spacing w:val="-1"/>
                <w:sz w:val="24"/>
              </w:rPr>
              <w:t> </w:t>
            </w:r>
            <w:r>
              <w:rPr>
                <w:color w:val="44536A"/>
                <w:sz w:val="24"/>
              </w:rPr>
              <w:t>zbrazje</w:t>
            </w:r>
          </w:p>
        </w:tc>
      </w:tr>
      <w:tr>
        <w:trPr>
          <w:trHeight w:val="630" w:hRule="atLeast"/>
        </w:trPr>
        <w:tc>
          <w:tcPr>
            <w:tcW w:w="3537" w:type="dxa"/>
          </w:tcPr>
          <w:p>
            <w:pPr>
              <w:pStyle w:val="TableParagraph"/>
              <w:tabs>
                <w:tab w:pos="1685" w:val="left" w:leader="none"/>
                <w:tab w:pos="2116" w:val="left" w:leader="none"/>
                <w:tab w:pos="3080" w:val="left" w:leader="none"/>
              </w:tabs>
              <w:spacing w:line="271" w:lineRule="exact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Ndërrmarrjet</w:t>
              <w:tab/>
              <w:t>e</w:t>
              <w:tab/>
              <w:t>mëdha</w:t>
              <w:tab/>
              <w:t>dhe</w:t>
            </w:r>
          </w:p>
          <w:p>
            <w:pPr>
              <w:pStyle w:val="TableParagraph"/>
              <w:tabs>
                <w:tab w:pos="1513" w:val="left" w:leader="none"/>
                <w:tab w:pos="2091" w:val="left" w:leader="none"/>
                <w:tab w:pos="3254" w:val="left" w:leader="none"/>
              </w:tabs>
              <w:spacing w:before="44"/>
              <w:ind w:left="107"/>
              <w:rPr>
                <w:sz w:val="24"/>
              </w:rPr>
            </w:pPr>
            <w:r>
              <w:rPr>
                <w:color w:val="44536A"/>
                <w:sz w:val="24"/>
              </w:rPr>
              <w:t>ndërmarrjet</w:t>
              <w:tab/>
              <w:t>me</w:t>
              <w:tab/>
              <w:t>shërbime</w:t>
              <w:tab/>
              <w:t>të</w:t>
            </w:r>
          </w:p>
        </w:tc>
        <w:tc>
          <w:tcPr>
            <w:tcW w:w="145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tbl>
      <w:tblPr>
        <w:tblW w:w="0" w:type="auto"/>
        <w:jc w:val="left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37"/>
        <w:gridCol w:w="1456"/>
        <w:gridCol w:w="2292"/>
        <w:gridCol w:w="2292"/>
      </w:tblGrid>
      <w:tr>
        <w:trPr>
          <w:trHeight w:val="1586" w:hRule="atLeast"/>
        </w:trPr>
        <w:tc>
          <w:tcPr>
            <w:tcW w:w="3537" w:type="dxa"/>
          </w:tcPr>
          <w:p>
            <w:pPr>
              <w:pStyle w:val="TableParagraph"/>
              <w:spacing w:line="278" w:lineRule="auto"/>
              <w:ind w:left="107" w:right="96"/>
              <w:jc w:val="both"/>
              <w:rPr>
                <w:sz w:val="24"/>
              </w:rPr>
            </w:pPr>
            <w:r>
              <w:rPr>
                <w:color w:val="44536A"/>
                <w:sz w:val="24"/>
              </w:rPr>
              <w:t>veqanta</w:t>
            </w:r>
            <w:r>
              <w:rPr>
                <w:color w:val="44536A"/>
                <w:spacing w:val="1"/>
                <w:sz w:val="24"/>
              </w:rPr>
              <w:t> </w:t>
            </w:r>
            <w:r>
              <w:rPr>
                <w:color w:val="44536A"/>
                <w:sz w:val="24"/>
              </w:rPr>
              <w:t>si:SharrCem,</w:t>
            </w:r>
            <w:r>
              <w:rPr>
                <w:color w:val="44536A"/>
                <w:spacing w:val="1"/>
                <w:sz w:val="24"/>
              </w:rPr>
              <w:t> </w:t>
            </w:r>
            <w:r>
              <w:rPr>
                <w:color w:val="44536A"/>
                <w:sz w:val="24"/>
              </w:rPr>
              <w:t>Bankat,</w:t>
            </w:r>
            <w:r>
              <w:rPr>
                <w:color w:val="44536A"/>
                <w:spacing w:val="1"/>
                <w:sz w:val="24"/>
              </w:rPr>
              <w:t> </w:t>
            </w:r>
            <w:r>
              <w:rPr>
                <w:color w:val="44536A"/>
                <w:sz w:val="24"/>
              </w:rPr>
              <w:t>Terminali Doganor, Kosova Plast,</w:t>
            </w:r>
            <w:r>
              <w:rPr>
                <w:color w:val="44536A"/>
                <w:spacing w:val="-57"/>
                <w:sz w:val="24"/>
              </w:rPr>
              <w:t> </w:t>
            </w:r>
            <w:r>
              <w:rPr>
                <w:color w:val="44536A"/>
                <w:sz w:val="24"/>
              </w:rPr>
              <w:t>fabrika për përpunimin e mishit,</w:t>
            </w:r>
            <w:r>
              <w:rPr>
                <w:color w:val="44536A"/>
                <w:spacing w:val="1"/>
                <w:sz w:val="24"/>
              </w:rPr>
              <w:t> </w:t>
            </w:r>
            <w:r>
              <w:rPr>
                <w:color w:val="44536A"/>
                <w:sz w:val="24"/>
              </w:rPr>
              <w:t>mishtoret</w:t>
            </w:r>
            <w:r>
              <w:rPr>
                <w:color w:val="44536A"/>
                <w:spacing w:val="19"/>
                <w:sz w:val="24"/>
              </w:rPr>
              <w:t> </w:t>
            </w:r>
            <w:r>
              <w:rPr>
                <w:color w:val="44536A"/>
                <w:sz w:val="24"/>
              </w:rPr>
              <w:t>etj)</w:t>
            </w:r>
            <w:r>
              <w:rPr>
                <w:color w:val="44536A"/>
                <w:spacing w:val="21"/>
                <w:sz w:val="24"/>
              </w:rPr>
              <w:t> </w:t>
            </w:r>
            <w:r>
              <w:rPr>
                <w:color w:val="44536A"/>
                <w:sz w:val="24"/>
              </w:rPr>
              <w:t>do</w:t>
            </w:r>
            <w:r>
              <w:rPr>
                <w:color w:val="44536A"/>
                <w:spacing w:val="21"/>
                <w:sz w:val="24"/>
              </w:rPr>
              <w:t> </w:t>
            </w:r>
            <w:r>
              <w:rPr>
                <w:color w:val="44536A"/>
                <w:sz w:val="24"/>
              </w:rPr>
              <w:t>të</w:t>
            </w:r>
            <w:r>
              <w:rPr>
                <w:color w:val="44536A"/>
                <w:spacing w:val="22"/>
                <w:sz w:val="24"/>
              </w:rPr>
              <w:t> </w:t>
            </w:r>
            <w:r>
              <w:rPr>
                <w:color w:val="44536A"/>
                <w:sz w:val="24"/>
              </w:rPr>
              <w:t>rregullohen</w:t>
            </w:r>
          </w:p>
          <w:p>
            <w:pPr>
              <w:pStyle w:val="TableParagraph"/>
              <w:spacing w:line="268" w:lineRule="exact"/>
              <w:ind w:left="107"/>
              <w:jc w:val="both"/>
              <w:rPr>
                <w:sz w:val="24"/>
              </w:rPr>
            </w:pPr>
            <w:r>
              <w:rPr>
                <w:color w:val="44536A"/>
                <w:sz w:val="24"/>
              </w:rPr>
              <w:t>me</w:t>
            </w:r>
            <w:r>
              <w:rPr>
                <w:color w:val="44536A"/>
                <w:spacing w:val="-2"/>
                <w:sz w:val="24"/>
              </w:rPr>
              <w:t> </w:t>
            </w:r>
            <w:r>
              <w:rPr>
                <w:color w:val="44536A"/>
                <w:sz w:val="24"/>
              </w:rPr>
              <w:t>kontratë</w:t>
            </w:r>
            <w:r>
              <w:rPr>
                <w:color w:val="44536A"/>
                <w:spacing w:val="-1"/>
                <w:sz w:val="24"/>
              </w:rPr>
              <w:t> </w:t>
            </w:r>
            <w:r>
              <w:rPr>
                <w:color w:val="44536A"/>
                <w:sz w:val="24"/>
              </w:rPr>
              <w:t>të</w:t>
            </w:r>
            <w:r>
              <w:rPr>
                <w:color w:val="44536A"/>
                <w:spacing w:val="-1"/>
                <w:sz w:val="24"/>
              </w:rPr>
              <w:t> </w:t>
            </w:r>
            <w:r>
              <w:rPr>
                <w:color w:val="44536A"/>
                <w:sz w:val="24"/>
              </w:rPr>
              <w:t>veqant.</w:t>
            </w:r>
          </w:p>
        </w:tc>
        <w:tc>
          <w:tcPr>
            <w:tcW w:w="145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9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Heading1"/>
        <w:spacing w:line="278" w:lineRule="auto" w:before="88"/>
        <w:ind w:left="321" w:right="1048"/>
      </w:pPr>
      <w:r>
        <w:rPr/>
        <w:drawing>
          <wp:anchor distT="0" distB="0" distL="0" distR="0" allowOverlap="1" layoutInCell="1" locked="0" behindDoc="1" simplePos="0" relativeHeight="486918656">
            <wp:simplePos x="0" y="0"/>
            <wp:positionH relativeFrom="page">
              <wp:posOffset>1088631</wp:posOffset>
            </wp:positionH>
            <wp:positionV relativeFrom="paragraph">
              <wp:posOffset>-126869</wp:posOffset>
            </wp:positionV>
            <wp:extent cx="5492762" cy="5494655"/>
            <wp:effectExtent l="0" t="0" r="0" b="0"/>
            <wp:wrapNone/>
            <wp:docPr id="9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KREU</w:t>
      </w:r>
      <w:r>
        <w:rPr>
          <w:color w:val="44536A"/>
          <w:spacing w:val="-2"/>
        </w:rPr>
        <w:t> </w:t>
      </w:r>
      <w:r>
        <w:rPr>
          <w:color w:val="44536A"/>
        </w:rPr>
        <w:t>VIII</w:t>
      </w:r>
      <w:r>
        <w:rPr>
          <w:color w:val="44536A"/>
          <w:spacing w:val="-5"/>
        </w:rPr>
        <w:t> </w:t>
      </w:r>
      <w:r>
        <w:rPr>
          <w:color w:val="44536A"/>
        </w:rPr>
        <w:t>-INFORMIMI,</w:t>
      </w:r>
      <w:r>
        <w:rPr>
          <w:color w:val="44536A"/>
          <w:spacing w:val="-3"/>
        </w:rPr>
        <w:t> </w:t>
      </w:r>
      <w:r>
        <w:rPr>
          <w:color w:val="44536A"/>
        </w:rPr>
        <w:t>PROMOVIMI</w:t>
      </w:r>
      <w:r>
        <w:rPr>
          <w:color w:val="44536A"/>
          <w:spacing w:val="-5"/>
        </w:rPr>
        <w:t> </w:t>
      </w:r>
      <w:r>
        <w:rPr>
          <w:color w:val="44536A"/>
        </w:rPr>
        <w:t>DHE</w:t>
      </w:r>
      <w:r>
        <w:rPr>
          <w:color w:val="44536A"/>
          <w:spacing w:val="-4"/>
        </w:rPr>
        <w:t> </w:t>
      </w:r>
      <w:r>
        <w:rPr>
          <w:color w:val="44536A"/>
        </w:rPr>
        <w:t>RAPORTI</w:t>
      </w:r>
      <w:r>
        <w:rPr>
          <w:color w:val="44536A"/>
          <w:spacing w:val="-5"/>
        </w:rPr>
        <w:t> </w:t>
      </w:r>
      <w:r>
        <w:rPr>
          <w:color w:val="44536A"/>
        </w:rPr>
        <w:t>PËR</w:t>
      </w:r>
      <w:r>
        <w:rPr>
          <w:color w:val="44536A"/>
          <w:spacing w:val="-67"/>
        </w:rPr>
        <w:t> </w:t>
      </w:r>
      <w:r>
        <w:rPr>
          <w:color w:val="44536A"/>
        </w:rPr>
        <w:t>MENAXHIMIN</w:t>
      </w:r>
      <w:r>
        <w:rPr>
          <w:color w:val="44536A"/>
          <w:spacing w:val="2"/>
        </w:rPr>
        <w:t> </w:t>
      </w:r>
      <w:r>
        <w:rPr>
          <w:color w:val="44536A"/>
        </w:rPr>
        <w:t>E</w:t>
      </w:r>
      <w:r>
        <w:rPr>
          <w:color w:val="44536A"/>
          <w:spacing w:val="2"/>
        </w:rPr>
        <w:t> </w:t>
      </w:r>
      <w:r>
        <w:rPr>
          <w:color w:val="44536A"/>
        </w:rPr>
        <w:t>MBETURINAVE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26</w:t>
      </w:r>
    </w:p>
    <w:p>
      <w:pPr>
        <w:spacing w:before="40"/>
        <w:ind w:left="321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Seanca/t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vjetore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çështjet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menaxhimit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21"/>
        </w:numPr>
        <w:tabs>
          <w:tab w:pos="941" w:val="left" w:leader="none"/>
        </w:tabs>
        <w:spacing w:line="276" w:lineRule="auto" w:before="1" w:after="0"/>
        <w:ind w:left="220" w:right="941" w:firstLine="0"/>
        <w:jc w:val="both"/>
        <w:rPr>
          <w:sz w:val="24"/>
        </w:rPr>
      </w:pPr>
      <w:r>
        <w:rPr>
          <w:color w:val="44536A"/>
          <w:sz w:val="24"/>
        </w:rPr>
        <w:t>Kuvendi organizon të paktën një (1) seancë vjetore, apo se paku në një seancë e diskuton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rend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ditës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çështjet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menaxhimit të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21"/>
        </w:numPr>
        <w:tabs>
          <w:tab w:pos="941" w:val="left" w:leader="none"/>
        </w:tabs>
        <w:spacing w:line="276" w:lineRule="auto" w:before="0" w:after="0"/>
        <w:ind w:left="220" w:right="935" w:firstLine="0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seancën/at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vjetore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diskutohet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secili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drejtor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drejtorisë komunale raporton për çështjet, veprimet dhe masat që janë në përgjegjësinë e tij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 kanë të bëjnë dhe që ndërlidhen më menaxhimin e mbeturinave, si dhe paraqesin aktivitetet që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janë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ndërmarrë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për realizimin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PKMM.</w:t>
      </w:r>
    </w:p>
    <w:p>
      <w:pPr>
        <w:pStyle w:val="ListParagraph"/>
        <w:numPr>
          <w:ilvl w:val="0"/>
          <w:numId w:val="21"/>
        </w:numPr>
        <w:tabs>
          <w:tab w:pos="941" w:val="left" w:leader="none"/>
        </w:tabs>
        <w:spacing w:line="276" w:lineRule="auto" w:before="0" w:after="0"/>
        <w:ind w:left="220" w:right="936" w:firstLine="0"/>
        <w:jc w:val="both"/>
        <w:rPr>
          <w:sz w:val="24"/>
        </w:rPr>
      </w:pPr>
      <w:r>
        <w:rPr>
          <w:color w:val="44536A"/>
          <w:sz w:val="24"/>
        </w:rPr>
        <w:t>Në seancën/at vjetore për menaxhimin e mbeturinave, ku diskutohet për menaxhimin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marrin pjesë edhe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përfaqësues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shoqërisë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civile.</w:t>
      </w:r>
    </w:p>
    <w:p>
      <w:pPr>
        <w:pStyle w:val="ListParagraph"/>
        <w:numPr>
          <w:ilvl w:val="0"/>
          <w:numId w:val="21"/>
        </w:numPr>
        <w:tabs>
          <w:tab w:pos="941" w:val="left" w:leader="none"/>
        </w:tabs>
        <w:spacing w:line="273" w:lineRule="exact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Seanca/at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vjetore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organizohen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koordinim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SMM.</w:t>
      </w:r>
    </w:p>
    <w:p>
      <w:pPr>
        <w:pStyle w:val="BodyText"/>
        <w:spacing w:before="7"/>
        <w:rPr>
          <w:sz w:val="31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27</w:t>
      </w:r>
    </w:p>
    <w:p>
      <w:pPr>
        <w:spacing w:before="40"/>
        <w:ind w:left="321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Ditët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Komunës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së</w:t>
      </w:r>
      <w:r>
        <w:rPr>
          <w:b/>
          <w:color w:val="44536A"/>
          <w:spacing w:val="1"/>
          <w:sz w:val="24"/>
        </w:rPr>
        <w:t> </w:t>
      </w:r>
      <w:r>
        <w:rPr>
          <w:b/>
          <w:color w:val="44536A"/>
          <w:sz w:val="24"/>
        </w:rPr>
        <w:t>pastër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22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Nën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patronatin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Kryetarit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organizohen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mbahen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"Ditët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pastër".</w:t>
      </w:r>
    </w:p>
    <w:p>
      <w:pPr>
        <w:pStyle w:val="ListParagraph"/>
        <w:numPr>
          <w:ilvl w:val="0"/>
          <w:numId w:val="22"/>
        </w:numPr>
        <w:tabs>
          <w:tab w:pos="941" w:val="left" w:leader="none"/>
        </w:tabs>
        <w:spacing w:line="276" w:lineRule="auto" w:before="44" w:after="0"/>
        <w:ind w:left="220" w:right="955" w:firstLine="0"/>
        <w:jc w:val="both"/>
        <w:rPr>
          <w:sz w:val="24"/>
        </w:rPr>
      </w:pPr>
      <w:r>
        <w:rPr>
          <w:color w:val="44536A"/>
          <w:sz w:val="24"/>
        </w:rPr>
        <w:t>Gjatë këtyre ditëve organizohen aktivitete të ndryshme me pjesëmarrjen e subjekteve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ndryshme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merren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mbrojtjen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mjedisit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 shëndetit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njeriut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territorin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Komunës.</w:t>
      </w:r>
    </w:p>
    <w:p>
      <w:pPr>
        <w:pStyle w:val="ListParagraph"/>
        <w:numPr>
          <w:ilvl w:val="0"/>
          <w:numId w:val="22"/>
        </w:numPr>
        <w:tabs>
          <w:tab w:pos="1001" w:val="left" w:leader="none"/>
        </w:tabs>
        <w:spacing w:line="276" w:lineRule="auto" w:before="0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Kryetari, me vendim, cakton datat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"Ditët e Komunës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 pastër",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përcakton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përgjegjësitë e mekanizmave përkatëse për detyrat e tyre në këto ditë dhe aktivitetet konkrete 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duhet ndërmarrë.</w:t>
      </w:r>
    </w:p>
    <w:p>
      <w:pPr>
        <w:pStyle w:val="ListParagraph"/>
        <w:numPr>
          <w:ilvl w:val="0"/>
          <w:numId w:val="22"/>
        </w:numPr>
        <w:tabs>
          <w:tab w:pos="941" w:val="left" w:leader="none"/>
        </w:tabs>
        <w:spacing w:line="278" w:lineRule="auto" w:before="0" w:after="0"/>
        <w:ind w:left="220" w:right="939" w:firstLine="0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ditët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pastër,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Kryetari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mund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vendos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bëhet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pagesë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grumbullimi,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transportimi dhe deponimi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vëllimshme.</w:t>
      </w:r>
    </w:p>
    <w:p>
      <w:pPr>
        <w:pStyle w:val="BodyText"/>
        <w:spacing w:before="3"/>
        <w:rPr>
          <w:sz w:val="27"/>
        </w:rPr>
      </w:pPr>
    </w:p>
    <w:p>
      <w:pPr>
        <w:pStyle w:val="Heading2"/>
        <w:spacing w:line="278" w:lineRule="auto"/>
        <w:ind w:left="3553" w:right="4275" w:firstLine="956"/>
        <w:jc w:val="left"/>
      </w:pPr>
      <w:r>
        <w:rPr>
          <w:color w:val="44536A"/>
        </w:rPr>
        <w:t>Neni 28</w:t>
      </w:r>
      <w:r>
        <w:rPr>
          <w:color w:val="44536A"/>
          <w:spacing w:val="1"/>
        </w:rPr>
        <w:t> </w:t>
      </w:r>
      <w:r>
        <w:rPr>
          <w:color w:val="44536A"/>
        </w:rPr>
        <w:t>Informimi</w:t>
      </w:r>
      <w:r>
        <w:rPr>
          <w:color w:val="44536A"/>
          <w:spacing w:val="-12"/>
        </w:rPr>
        <w:t> </w:t>
      </w:r>
      <w:r>
        <w:rPr>
          <w:color w:val="44536A"/>
        </w:rPr>
        <w:t>dhe</w:t>
      </w:r>
      <w:r>
        <w:rPr>
          <w:color w:val="44536A"/>
          <w:spacing w:val="-10"/>
        </w:rPr>
        <w:t> </w:t>
      </w:r>
      <w:r>
        <w:rPr>
          <w:color w:val="44536A"/>
        </w:rPr>
        <w:t>promovimi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0"/>
          <w:numId w:val="23"/>
        </w:numPr>
        <w:tabs>
          <w:tab w:pos="941" w:val="left" w:leader="none"/>
        </w:tabs>
        <w:spacing w:line="278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Komuna e Hanit të Elezit,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është transparente ndaj palëve të interesuara për dhënien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informatave për menaxhimin e mbeturinave.</w:t>
      </w:r>
    </w:p>
    <w:p>
      <w:pPr>
        <w:spacing w:after="0" w:line="278" w:lineRule="auto"/>
        <w:jc w:val="both"/>
        <w:rPr>
          <w:sz w:val="24"/>
        </w:rPr>
        <w:sectPr>
          <w:pgSz w:w="12240" w:h="15840"/>
          <w:pgMar w:header="0" w:footer="1185" w:top="340" w:bottom="1380" w:left="1220" w:right="500"/>
        </w:sectPr>
      </w:pPr>
    </w:p>
    <w:p>
      <w:pPr>
        <w:pStyle w:val="ListParagraph"/>
        <w:numPr>
          <w:ilvl w:val="0"/>
          <w:numId w:val="23"/>
        </w:numPr>
        <w:tabs>
          <w:tab w:pos="941" w:val="left" w:leader="none"/>
        </w:tabs>
        <w:spacing w:line="276" w:lineRule="auto" w:before="64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Zyra përkatëse për informim në Komunën e Hanit të Elezit,, në bashkëveprim me SMM,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përmes fushatave, ligjëratave publike si dhe materialeve të ndryshme promovuese për ngritjen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vetëdijes për menaxhimin e mbeturinave dhe mbrojtjen e mjedisit dhe shëndetit të njeriut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territorin e Komunës së Hanit të Elezit,, krijojnë një sistem të informimit për mbrojtjen e mjedisit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dhe shëndetit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njeriut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informata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 tjera</w:t>
      </w:r>
      <w:r>
        <w:rPr>
          <w:color w:val="44536A"/>
          <w:spacing w:val="7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cilat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janë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interes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 qytetarëve.</w:t>
      </w:r>
    </w:p>
    <w:p>
      <w:pPr>
        <w:pStyle w:val="ListParagraph"/>
        <w:numPr>
          <w:ilvl w:val="0"/>
          <w:numId w:val="23"/>
        </w:numPr>
        <w:tabs>
          <w:tab w:pos="941" w:val="left" w:leader="none"/>
        </w:tabs>
        <w:spacing w:line="273" w:lineRule="auto" w:before="1" w:after="0"/>
        <w:ind w:left="220" w:right="950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19168">
            <wp:simplePos x="0" y="0"/>
            <wp:positionH relativeFrom="page">
              <wp:posOffset>1088631</wp:posOffset>
            </wp:positionH>
            <wp:positionV relativeFrom="paragraph">
              <wp:posOffset>604686</wp:posOffset>
            </wp:positionV>
            <wp:extent cx="5492762" cy="5494655"/>
            <wp:effectExtent l="0" t="0" r="0" b="0"/>
            <wp:wrapNone/>
            <wp:docPr id="9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Organizatat e shoqërisë civile inkurajohen dhe përkrahen që të monitorojnë, promovojnë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informojnë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menaxhimin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 mbeturinave.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1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29</w:t>
      </w:r>
    </w:p>
    <w:p>
      <w:pPr>
        <w:spacing w:before="44"/>
        <w:ind w:left="332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Ngritja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vetëdijes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rëndësinë dhe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dobitë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e menaxhimit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riciklimit</w:t>
      </w:r>
      <w:r>
        <w:rPr>
          <w:b/>
          <w:color w:val="44536A"/>
          <w:spacing w:val="6"/>
          <w:sz w:val="24"/>
        </w:rPr>
        <w:t> </w:t>
      </w:r>
      <w:r>
        <w:rPr>
          <w:b/>
          <w:color w:val="44536A"/>
          <w:sz w:val="24"/>
        </w:rPr>
        <w:t>të mbeturinave.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spacing w:line="276" w:lineRule="auto"/>
        <w:ind w:left="220" w:right="931"/>
        <w:jc w:val="both"/>
      </w:pPr>
      <w:r>
        <w:rPr>
          <w:color w:val="44536A"/>
        </w:rPr>
        <w:t>Zyra</w:t>
      </w:r>
      <w:r>
        <w:rPr>
          <w:color w:val="44536A"/>
          <w:spacing w:val="1"/>
        </w:rPr>
        <w:t> </w:t>
      </w:r>
      <w:r>
        <w:rPr>
          <w:color w:val="44536A"/>
        </w:rPr>
        <w:t>përkatëse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informim</w:t>
      </w:r>
      <w:r>
        <w:rPr>
          <w:color w:val="44536A"/>
          <w:spacing w:val="1"/>
        </w:rPr>
        <w:t> </w:t>
      </w:r>
      <w:r>
        <w:rPr>
          <w:color w:val="44536A"/>
        </w:rPr>
        <w:t>në</w:t>
      </w:r>
      <w:r>
        <w:rPr>
          <w:color w:val="44536A"/>
          <w:spacing w:val="1"/>
        </w:rPr>
        <w:t> </w:t>
      </w:r>
      <w:r>
        <w:rPr>
          <w:color w:val="44536A"/>
        </w:rPr>
        <w:t>Komunën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Hanit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Elezit,,</w:t>
      </w:r>
      <w:r>
        <w:rPr>
          <w:color w:val="44536A"/>
          <w:spacing w:val="1"/>
        </w:rPr>
        <w:t> </w:t>
      </w:r>
      <w:r>
        <w:rPr>
          <w:color w:val="44536A"/>
        </w:rPr>
        <w:t>në</w:t>
      </w:r>
      <w:r>
        <w:rPr>
          <w:color w:val="44536A"/>
          <w:spacing w:val="1"/>
        </w:rPr>
        <w:t> </w:t>
      </w:r>
      <w:r>
        <w:rPr>
          <w:color w:val="44536A"/>
        </w:rPr>
        <w:t>bashkëveprim</w:t>
      </w:r>
      <w:r>
        <w:rPr>
          <w:color w:val="44536A"/>
          <w:spacing w:val="1"/>
        </w:rPr>
        <w:t> </w:t>
      </w:r>
      <w:r>
        <w:rPr>
          <w:color w:val="44536A"/>
        </w:rPr>
        <w:t>me</w:t>
      </w:r>
      <w:r>
        <w:rPr>
          <w:color w:val="44536A"/>
          <w:spacing w:val="1"/>
        </w:rPr>
        <w:t> </w:t>
      </w:r>
      <w:r>
        <w:rPr>
          <w:color w:val="44536A"/>
        </w:rPr>
        <w:t>SMM,</w:t>
      </w:r>
      <w:r>
        <w:rPr>
          <w:color w:val="44536A"/>
          <w:spacing w:val="1"/>
        </w:rPr>
        <w:t> </w:t>
      </w:r>
      <w:r>
        <w:rPr>
          <w:color w:val="44536A"/>
        </w:rPr>
        <w:t>shoqërinë civile dhe konsumatorët promovojnë konceptin</w:t>
      </w:r>
      <w:r>
        <w:rPr>
          <w:color w:val="44536A"/>
          <w:spacing w:val="1"/>
        </w:rPr>
        <w:t> </w:t>
      </w:r>
      <w:r>
        <w:rPr>
          <w:color w:val="44536A"/>
        </w:rPr>
        <w:t>e 5R (reduktim, ripërdorim, riciklim,</w:t>
      </w:r>
      <w:r>
        <w:rPr>
          <w:color w:val="44536A"/>
          <w:spacing w:val="1"/>
        </w:rPr>
        <w:t> </w:t>
      </w:r>
      <w:r>
        <w:rPr>
          <w:color w:val="44536A"/>
        </w:rPr>
        <w:t>riparim</w:t>
      </w:r>
      <w:r>
        <w:rPr>
          <w:color w:val="44536A"/>
          <w:spacing w:val="7"/>
        </w:rPr>
        <w:t> </w:t>
      </w:r>
      <w:r>
        <w:rPr>
          <w:color w:val="44536A"/>
        </w:rPr>
        <w:t>dhe</w:t>
      </w:r>
      <w:r>
        <w:rPr>
          <w:color w:val="44536A"/>
          <w:spacing w:val="7"/>
        </w:rPr>
        <w:t> </w:t>
      </w:r>
      <w:r>
        <w:rPr>
          <w:color w:val="44536A"/>
        </w:rPr>
        <w:t>ripunim)</w:t>
      </w:r>
      <w:r>
        <w:rPr>
          <w:color w:val="44536A"/>
          <w:spacing w:val="7"/>
        </w:rPr>
        <w:t> </w:t>
      </w:r>
      <w:r>
        <w:rPr>
          <w:color w:val="44536A"/>
        </w:rPr>
        <w:t>për</w:t>
      </w:r>
      <w:r>
        <w:rPr>
          <w:color w:val="44536A"/>
          <w:spacing w:val="3"/>
        </w:rPr>
        <w:t> </w:t>
      </w:r>
      <w:r>
        <w:rPr>
          <w:color w:val="44536A"/>
        </w:rPr>
        <w:t>të</w:t>
      </w:r>
      <w:r>
        <w:rPr>
          <w:color w:val="44536A"/>
          <w:spacing w:val="8"/>
        </w:rPr>
        <w:t> </w:t>
      </w:r>
      <w:r>
        <w:rPr>
          <w:color w:val="44536A"/>
        </w:rPr>
        <w:t>synuar</w:t>
      </w:r>
      <w:r>
        <w:rPr>
          <w:color w:val="44536A"/>
          <w:spacing w:val="7"/>
        </w:rPr>
        <w:t> </w:t>
      </w:r>
      <w:r>
        <w:rPr>
          <w:color w:val="44536A"/>
        </w:rPr>
        <w:t>që</w:t>
      </w:r>
      <w:r>
        <w:rPr>
          <w:color w:val="44536A"/>
          <w:spacing w:val="8"/>
        </w:rPr>
        <w:t> </w:t>
      </w:r>
      <w:r>
        <w:rPr>
          <w:color w:val="44536A"/>
        </w:rPr>
        <w:t>gradualisht</w:t>
      </w:r>
      <w:r>
        <w:rPr>
          <w:color w:val="44536A"/>
          <w:spacing w:val="10"/>
        </w:rPr>
        <w:t> </w:t>
      </w:r>
      <w:r>
        <w:rPr>
          <w:color w:val="44536A"/>
        </w:rPr>
        <w:t>në</w:t>
      </w:r>
      <w:r>
        <w:rPr>
          <w:color w:val="44536A"/>
          <w:spacing w:val="8"/>
        </w:rPr>
        <w:t> </w:t>
      </w:r>
      <w:r>
        <w:rPr>
          <w:color w:val="44536A"/>
        </w:rPr>
        <w:t>Komunën</w:t>
      </w:r>
      <w:r>
        <w:rPr>
          <w:color w:val="44536A"/>
          <w:spacing w:val="7"/>
        </w:rPr>
        <w:t> </w:t>
      </w:r>
      <w:r>
        <w:rPr>
          <w:color w:val="44536A"/>
        </w:rPr>
        <w:t>e</w:t>
      </w:r>
      <w:r>
        <w:rPr>
          <w:color w:val="44536A"/>
          <w:spacing w:val="8"/>
        </w:rPr>
        <w:t> </w:t>
      </w:r>
      <w:r>
        <w:rPr>
          <w:color w:val="44536A"/>
        </w:rPr>
        <w:t>Hanit</w:t>
      </w:r>
      <w:r>
        <w:rPr>
          <w:color w:val="44536A"/>
          <w:spacing w:val="7"/>
        </w:rPr>
        <w:t> </w:t>
      </w:r>
      <w:r>
        <w:rPr>
          <w:color w:val="44536A"/>
        </w:rPr>
        <w:t>të</w:t>
      </w:r>
      <w:r>
        <w:rPr>
          <w:color w:val="44536A"/>
          <w:spacing w:val="8"/>
        </w:rPr>
        <w:t> </w:t>
      </w:r>
      <w:r>
        <w:rPr>
          <w:color w:val="44536A"/>
        </w:rPr>
        <w:t>Elezit,</w:t>
      </w:r>
      <w:r>
        <w:rPr>
          <w:color w:val="44536A"/>
          <w:spacing w:val="7"/>
        </w:rPr>
        <w:t> </w:t>
      </w:r>
      <w:r>
        <w:rPr>
          <w:color w:val="44536A"/>
        </w:rPr>
        <w:t>të</w:t>
      </w:r>
      <w:r>
        <w:rPr>
          <w:color w:val="44536A"/>
          <w:spacing w:val="7"/>
        </w:rPr>
        <w:t> </w:t>
      </w:r>
      <w:r>
        <w:rPr>
          <w:color w:val="44536A"/>
        </w:rPr>
        <w:t>fillojë</w:t>
      </w:r>
      <w:r>
        <w:rPr>
          <w:color w:val="44536A"/>
          <w:spacing w:val="8"/>
        </w:rPr>
        <w:t> </w:t>
      </w:r>
      <w:r>
        <w:rPr>
          <w:color w:val="44536A"/>
        </w:rPr>
        <w:t>ndarja</w:t>
      </w:r>
      <w:r>
        <w:rPr>
          <w:color w:val="44536A"/>
          <w:spacing w:val="-58"/>
        </w:rPr>
        <w:t> </w:t>
      </w:r>
      <w:r>
        <w:rPr>
          <w:color w:val="44536A"/>
        </w:rPr>
        <w:t>e mbeturinave (nga ekonomi familjare, tek shkollat dhe institucionet, dhe biznese), të ngritë</w:t>
      </w:r>
      <w:r>
        <w:rPr>
          <w:color w:val="44536A"/>
          <w:spacing w:val="1"/>
        </w:rPr>
        <w:t> </w:t>
      </w:r>
      <w:r>
        <w:rPr>
          <w:color w:val="44536A"/>
        </w:rPr>
        <w:t>vetëdijen e qytetarëve dhe bizneseve rreth përfitimeve për ndarje të mbeturinave dhe të krijojë</w:t>
      </w:r>
      <w:r>
        <w:rPr>
          <w:color w:val="44536A"/>
          <w:spacing w:val="1"/>
        </w:rPr>
        <w:t> </w:t>
      </w:r>
      <w:r>
        <w:rPr>
          <w:color w:val="44536A"/>
        </w:rPr>
        <w:t>infrastrukturë për zhvillim ekonomik lokal, pra të krijojë mundësi qytetarëve që të krijojnë</w:t>
      </w:r>
      <w:r>
        <w:rPr>
          <w:color w:val="44536A"/>
          <w:spacing w:val="1"/>
        </w:rPr>
        <w:t> </w:t>
      </w:r>
      <w:r>
        <w:rPr>
          <w:color w:val="44536A"/>
        </w:rPr>
        <w:t>biznese financiarisht</w:t>
      </w:r>
      <w:r>
        <w:rPr>
          <w:color w:val="44536A"/>
          <w:spacing w:val="-4"/>
        </w:rPr>
        <w:t> </w:t>
      </w:r>
      <w:r>
        <w:rPr>
          <w:color w:val="44536A"/>
        </w:rPr>
        <w:t>të qëndrueshme</w:t>
      </w:r>
      <w:r>
        <w:rPr>
          <w:color w:val="44536A"/>
          <w:spacing w:val="1"/>
        </w:rPr>
        <w:t> </w:t>
      </w:r>
      <w:r>
        <w:rPr>
          <w:color w:val="44536A"/>
        </w:rPr>
        <w:t>në sektorin e</w:t>
      </w:r>
      <w:r>
        <w:rPr>
          <w:color w:val="44536A"/>
          <w:spacing w:val="-3"/>
        </w:rPr>
        <w:t> </w:t>
      </w:r>
      <w:r>
        <w:rPr>
          <w:color w:val="44536A"/>
        </w:rPr>
        <w:t>menaxhimit</w:t>
      </w:r>
      <w:r>
        <w:rPr>
          <w:color w:val="44536A"/>
          <w:spacing w:val="-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mbeturinave.</w:t>
      </w:r>
    </w:p>
    <w:p>
      <w:pPr>
        <w:pStyle w:val="BodyText"/>
        <w:spacing w:before="1"/>
        <w:rPr>
          <w:sz w:val="28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30</w:t>
      </w:r>
    </w:p>
    <w:p>
      <w:pPr>
        <w:spacing w:before="45"/>
        <w:ind w:left="326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Raporti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vjetor për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7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ListParagraph"/>
        <w:numPr>
          <w:ilvl w:val="0"/>
          <w:numId w:val="24"/>
        </w:numPr>
        <w:tabs>
          <w:tab w:pos="940" w:val="left" w:leader="none"/>
          <w:tab w:pos="941" w:val="left" w:leader="none"/>
        </w:tabs>
        <w:spacing w:line="278" w:lineRule="auto" w:before="0" w:after="0"/>
        <w:ind w:left="220" w:right="933" w:firstLine="0"/>
        <w:jc w:val="left"/>
        <w:rPr>
          <w:sz w:val="24"/>
        </w:rPr>
      </w:pPr>
      <w:r>
        <w:rPr>
          <w:color w:val="44536A"/>
          <w:sz w:val="24"/>
        </w:rPr>
        <w:t>SMM monitoron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zbatimin 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kësaj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rregulloreje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harton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raporte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vjetore</w:t>
      </w:r>
      <w:r>
        <w:rPr>
          <w:color w:val="44536A"/>
          <w:spacing w:val="14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e mbeturinave.</w:t>
      </w:r>
    </w:p>
    <w:p>
      <w:pPr>
        <w:pStyle w:val="ListParagraph"/>
        <w:numPr>
          <w:ilvl w:val="0"/>
          <w:numId w:val="24"/>
        </w:numPr>
        <w:tabs>
          <w:tab w:pos="940" w:val="left" w:leader="none"/>
          <w:tab w:pos="941" w:val="left" w:leader="none"/>
        </w:tabs>
        <w:spacing w:line="276" w:lineRule="auto" w:before="0" w:after="0"/>
        <w:ind w:left="220" w:right="947" w:firstLine="0"/>
        <w:jc w:val="left"/>
        <w:rPr>
          <w:sz w:val="24"/>
        </w:rPr>
      </w:pPr>
      <w:r>
        <w:rPr>
          <w:color w:val="44536A"/>
          <w:sz w:val="24"/>
        </w:rPr>
        <w:t>Obligohen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gjitha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njësitë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36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bashkëpunimin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ofrimin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dhënave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kërkuara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SMM.</w:t>
      </w:r>
    </w:p>
    <w:p>
      <w:pPr>
        <w:pStyle w:val="ListParagraph"/>
        <w:numPr>
          <w:ilvl w:val="0"/>
          <w:numId w:val="24"/>
        </w:numPr>
        <w:tabs>
          <w:tab w:pos="940" w:val="left" w:leader="none"/>
          <w:tab w:pos="941" w:val="left" w:leader="none"/>
        </w:tabs>
        <w:spacing w:line="276" w:lineRule="auto" w:before="0" w:after="0"/>
        <w:ind w:left="220" w:right="937" w:firstLine="0"/>
        <w:jc w:val="left"/>
        <w:rPr>
          <w:sz w:val="24"/>
        </w:rPr>
      </w:pPr>
      <w:r>
        <w:rPr>
          <w:color w:val="44536A"/>
          <w:sz w:val="24"/>
        </w:rPr>
        <w:t>Raporti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vjetor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duhet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dorëzuar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Ministri,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deri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më</w:t>
      </w:r>
      <w:r>
        <w:rPr>
          <w:color w:val="44536A"/>
          <w:spacing w:val="40"/>
          <w:sz w:val="24"/>
        </w:rPr>
        <w:t> </w:t>
      </w:r>
      <w:r>
        <w:rPr>
          <w:color w:val="44536A"/>
          <w:sz w:val="24"/>
        </w:rPr>
        <w:t>31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mars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 vitit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vijues,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siç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është përcaktuar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Nenin 58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 mbeturina.</w:t>
      </w:r>
    </w:p>
    <w:p>
      <w:pPr>
        <w:pStyle w:val="ListParagraph"/>
        <w:numPr>
          <w:ilvl w:val="0"/>
          <w:numId w:val="24"/>
        </w:numPr>
        <w:tabs>
          <w:tab w:pos="940" w:val="left" w:leader="none"/>
          <w:tab w:pos="941" w:val="left" w:leader="none"/>
        </w:tabs>
        <w:spacing w:line="278" w:lineRule="auto" w:before="0" w:after="0"/>
        <w:ind w:left="220" w:right="947" w:firstLine="0"/>
        <w:jc w:val="left"/>
        <w:rPr>
          <w:sz w:val="24"/>
        </w:rPr>
      </w:pPr>
      <w:r>
        <w:rPr>
          <w:color w:val="44536A"/>
          <w:sz w:val="24"/>
        </w:rPr>
        <w:t>Operatorët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merren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7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paraqesin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Raportin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vjetor</w:t>
      </w:r>
      <w:r>
        <w:rPr>
          <w:color w:val="44536A"/>
          <w:spacing w:val="20"/>
          <w:sz w:val="24"/>
        </w:rPr>
        <w:t> </w:t>
      </w:r>
      <w:r>
        <w:rPr>
          <w:color w:val="44536A"/>
          <w:sz w:val="24"/>
        </w:rPr>
        <w:t>deri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më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31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mars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vitit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vijues. Raporti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paraqitet në Komunë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dhe në Ministri.</w:t>
      </w:r>
    </w:p>
    <w:p>
      <w:pPr>
        <w:pStyle w:val="ListParagraph"/>
        <w:numPr>
          <w:ilvl w:val="0"/>
          <w:numId w:val="24"/>
        </w:numPr>
        <w:tabs>
          <w:tab w:pos="940" w:val="left" w:leader="none"/>
          <w:tab w:pos="941" w:val="left" w:leader="none"/>
        </w:tabs>
        <w:spacing w:line="272" w:lineRule="exact" w:before="0" w:after="0"/>
        <w:ind w:left="940" w:right="0" w:hanging="721"/>
        <w:jc w:val="left"/>
        <w:rPr>
          <w:sz w:val="24"/>
        </w:rPr>
      </w:pPr>
      <w:r>
        <w:rPr>
          <w:color w:val="44536A"/>
          <w:sz w:val="24"/>
        </w:rPr>
        <w:t>Raporti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paragrafët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3.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4.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58"/>
          <w:sz w:val="24"/>
        </w:rPr>
        <w:t> </w:t>
      </w:r>
      <w:r>
        <w:rPr>
          <w:color w:val="44536A"/>
          <w:sz w:val="24"/>
        </w:rPr>
        <w:t>këtij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neni, duhet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përmbajnë 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dhënat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për:</w:t>
      </w:r>
    </w:p>
    <w:p>
      <w:pPr>
        <w:pStyle w:val="ListParagraph"/>
        <w:numPr>
          <w:ilvl w:val="1"/>
          <w:numId w:val="24"/>
        </w:numPr>
        <w:tabs>
          <w:tab w:pos="1637" w:val="left" w:leader="none"/>
        </w:tabs>
        <w:spacing w:line="276" w:lineRule="auto" w:before="34" w:after="0"/>
        <w:ind w:left="1637" w:right="936" w:hanging="709"/>
        <w:jc w:val="both"/>
        <w:rPr>
          <w:sz w:val="24"/>
        </w:rPr>
      </w:pPr>
      <w:r>
        <w:rPr>
          <w:color w:val="44536A"/>
          <w:sz w:val="24"/>
        </w:rPr>
        <w:t>llojin, përbërjen, karakteristikat, sasinë, origjinën, ruajtjen, transportin, trajtimin,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përpunimin,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riciklimin,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magazinimin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deponimin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pranohen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objektet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pajisjet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24"/>
        </w:numPr>
        <w:tabs>
          <w:tab w:pos="1637" w:val="left" w:leader="none"/>
        </w:tabs>
        <w:spacing w:line="276" w:lineRule="auto" w:before="3" w:after="0"/>
        <w:ind w:left="1637" w:right="947" w:hanging="709"/>
        <w:jc w:val="both"/>
        <w:rPr>
          <w:sz w:val="24"/>
        </w:rPr>
      </w:pPr>
      <w:r>
        <w:rPr>
          <w:color w:val="44536A"/>
          <w:sz w:val="24"/>
        </w:rPr>
        <w:t>llojin,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përbërjen,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karakteristikat,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sasinë,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origjinën,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ruajtjen,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transportin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destinimin e lëndës së parë sekondare të përfituar në objektet për menaxhimin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24"/>
        </w:numPr>
        <w:tabs>
          <w:tab w:pos="1637" w:val="left" w:leader="none"/>
        </w:tabs>
        <w:spacing w:line="240" w:lineRule="auto" w:before="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çështje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tjera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rëndësishme.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0"/>
          <w:numId w:val="24"/>
        </w:numPr>
        <w:tabs>
          <w:tab w:pos="941" w:val="left" w:leader="none"/>
        </w:tabs>
        <w:spacing w:line="276" w:lineRule="auto" w:before="64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Raporti nga paragrafët 3. dhe 4. të këtij neni plotësohet sipas Shtojcës VI. të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Ligjit,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 pajtim me aktin nënligjor i cili rregullon kushtet dhe kriteret për raportimin për menaxhimin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167"/>
        <w:ind w:left="220" w:right="0" w:firstLine="0"/>
        <w:jc w:val="both"/>
        <w:rPr>
          <w:b/>
          <w:sz w:val="26"/>
        </w:rPr>
      </w:pPr>
      <w:r>
        <w:rPr/>
        <w:drawing>
          <wp:anchor distT="0" distB="0" distL="0" distR="0" allowOverlap="1" layoutInCell="1" locked="0" behindDoc="1" simplePos="0" relativeHeight="486919680">
            <wp:simplePos x="0" y="0"/>
            <wp:positionH relativeFrom="page">
              <wp:posOffset>1088631</wp:posOffset>
            </wp:positionH>
            <wp:positionV relativeFrom="paragraph">
              <wp:posOffset>-700700</wp:posOffset>
            </wp:positionV>
            <wp:extent cx="5492762" cy="5494655"/>
            <wp:effectExtent l="0" t="0" r="0" b="0"/>
            <wp:wrapNone/>
            <wp:docPr id="9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36A"/>
          <w:sz w:val="26"/>
        </w:rPr>
        <w:t>KAPITULLI</w:t>
      </w:r>
      <w:r>
        <w:rPr>
          <w:b/>
          <w:color w:val="44536A"/>
          <w:spacing w:val="-5"/>
          <w:sz w:val="26"/>
        </w:rPr>
        <w:t> </w:t>
      </w:r>
      <w:r>
        <w:rPr>
          <w:b/>
          <w:color w:val="44536A"/>
          <w:sz w:val="26"/>
        </w:rPr>
        <w:t>IX</w:t>
      </w:r>
      <w:r>
        <w:rPr>
          <w:b/>
          <w:color w:val="44536A"/>
          <w:spacing w:val="1"/>
          <w:sz w:val="26"/>
        </w:rPr>
        <w:t> </w:t>
      </w:r>
      <w:r>
        <w:rPr>
          <w:b/>
          <w:color w:val="44536A"/>
          <w:sz w:val="26"/>
        </w:rPr>
        <w:t>-BASHKËPUNIMI</w:t>
      </w:r>
      <w:r>
        <w:rPr>
          <w:b/>
          <w:color w:val="44536A"/>
          <w:spacing w:val="-4"/>
          <w:sz w:val="26"/>
        </w:rPr>
        <w:t> </w:t>
      </w:r>
      <w:r>
        <w:rPr>
          <w:b/>
          <w:color w:val="44536A"/>
          <w:sz w:val="26"/>
        </w:rPr>
        <w:t>PËR</w:t>
      </w:r>
      <w:r>
        <w:rPr>
          <w:b/>
          <w:color w:val="44536A"/>
          <w:spacing w:val="-2"/>
          <w:sz w:val="26"/>
        </w:rPr>
        <w:t> </w:t>
      </w:r>
      <w:r>
        <w:rPr>
          <w:b/>
          <w:color w:val="44536A"/>
          <w:sz w:val="26"/>
        </w:rPr>
        <w:t>MENAXHIMIN</w:t>
      </w:r>
      <w:r>
        <w:rPr>
          <w:b/>
          <w:color w:val="44536A"/>
          <w:spacing w:val="-2"/>
          <w:sz w:val="26"/>
        </w:rPr>
        <w:t> </w:t>
      </w:r>
      <w:r>
        <w:rPr>
          <w:b/>
          <w:color w:val="44536A"/>
          <w:sz w:val="26"/>
        </w:rPr>
        <w:t>E</w:t>
      </w:r>
      <w:r>
        <w:rPr>
          <w:b/>
          <w:color w:val="44536A"/>
          <w:spacing w:val="-5"/>
          <w:sz w:val="26"/>
        </w:rPr>
        <w:t> </w:t>
      </w:r>
      <w:r>
        <w:rPr>
          <w:b/>
          <w:color w:val="44536A"/>
          <w:sz w:val="26"/>
        </w:rPr>
        <w:t>MBETURINAVE</w:t>
      </w:r>
    </w:p>
    <w:p>
      <w:pPr>
        <w:pStyle w:val="BodyText"/>
        <w:spacing w:before="7"/>
        <w:rPr>
          <w:b/>
          <w:sz w:val="31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31</w:t>
      </w:r>
    </w:p>
    <w:p>
      <w:pPr>
        <w:spacing w:before="45"/>
        <w:ind w:left="326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Bashkëpunimi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7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spacing w:line="276" w:lineRule="auto"/>
        <w:ind w:left="220" w:right="943"/>
        <w:jc w:val="both"/>
      </w:pPr>
      <w:r>
        <w:rPr>
          <w:color w:val="44536A"/>
        </w:rPr>
        <w:t>Të gjitha njësitë përbërëse të komunës dhe administrata komunale, në kuadër të detyrave dhe</w:t>
      </w:r>
      <w:r>
        <w:rPr>
          <w:color w:val="44536A"/>
          <w:spacing w:val="1"/>
        </w:rPr>
        <w:t> </w:t>
      </w:r>
      <w:r>
        <w:rPr>
          <w:color w:val="44536A"/>
        </w:rPr>
        <w:t>përgjegjësive</w:t>
      </w:r>
      <w:r>
        <w:rPr>
          <w:color w:val="44536A"/>
          <w:spacing w:val="26"/>
        </w:rPr>
        <w:t> </w:t>
      </w:r>
      <w:r>
        <w:rPr>
          <w:color w:val="44536A"/>
        </w:rPr>
        <w:t>të</w:t>
      </w:r>
      <w:r>
        <w:rPr>
          <w:color w:val="44536A"/>
          <w:spacing w:val="26"/>
        </w:rPr>
        <w:t> </w:t>
      </w:r>
      <w:r>
        <w:rPr>
          <w:color w:val="44536A"/>
        </w:rPr>
        <w:t>tyre,</w:t>
      </w:r>
      <w:r>
        <w:rPr>
          <w:color w:val="44536A"/>
          <w:spacing w:val="24"/>
        </w:rPr>
        <w:t> </w:t>
      </w:r>
      <w:r>
        <w:rPr>
          <w:color w:val="44536A"/>
        </w:rPr>
        <w:t>janë</w:t>
      </w:r>
      <w:r>
        <w:rPr>
          <w:color w:val="44536A"/>
          <w:spacing w:val="27"/>
        </w:rPr>
        <w:t> </w:t>
      </w:r>
      <w:r>
        <w:rPr>
          <w:color w:val="44536A"/>
        </w:rPr>
        <w:t>të</w:t>
      </w:r>
      <w:r>
        <w:rPr>
          <w:color w:val="44536A"/>
          <w:spacing w:val="26"/>
        </w:rPr>
        <w:t> </w:t>
      </w:r>
      <w:r>
        <w:rPr>
          <w:color w:val="44536A"/>
        </w:rPr>
        <w:t>obliguara</w:t>
      </w:r>
      <w:r>
        <w:rPr>
          <w:color w:val="44536A"/>
          <w:spacing w:val="26"/>
        </w:rPr>
        <w:t> </w:t>
      </w:r>
      <w:r>
        <w:rPr>
          <w:color w:val="44536A"/>
        </w:rPr>
        <w:t>të</w:t>
      </w:r>
      <w:r>
        <w:rPr>
          <w:color w:val="44536A"/>
          <w:spacing w:val="23"/>
        </w:rPr>
        <w:t> </w:t>
      </w:r>
      <w:r>
        <w:rPr>
          <w:color w:val="44536A"/>
        </w:rPr>
        <w:t>bashkëpunojnë</w:t>
      </w:r>
      <w:r>
        <w:rPr>
          <w:color w:val="44536A"/>
          <w:spacing w:val="26"/>
        </w:rPr>
        <w:t> </w:t>
      </w:r>
      <w:r>
        <w:rPr>
          <w:color w:val="44536A"/>
        </w:rPr>
        <w:t>dhe</w:t>
      </w:r>
      <w:r>
        <w:rPr>
          <w:color w:val="44536A"/>
          <w:spacing w:val="26"/>
        </w:rPr>
        <w:t> </w:t>
      </w:r>
      <w:r>
        <w:rPr>
          <w:color w:val="44536A"/>
        </w:rPr>
        <w:t>koordinojnë</w:t>
      </w:r>
      <w:r>
        <w:rPr>
          <w:color w:val="44536A"/>
          <w:spacing w:val="27"/>
        </w:rPr>
        <w:t> </w:t>
      </w:r>
      <w:r>
        <w:rPr>
          <w:color w:val="44536A"/>
        </w:rPr>
        <w:t>punën</w:t>
      </w:r>
      <w:r>
        <w:rPr>
          <w:color w:val="44536A"/>
          <w:spacing w:val="20"/>
        </w:rPr>
        <w:t> </w:t>
      </w:r>
      <w:r>
        <w:rPr>
          <w:color w:val="44536A"/>
        </w:rPr>
        <w:t>ndërmjet</w:t>
      </w:r>
      <w:r>
        <w:rPr>
          <w:color w:val="44536A"/>
          <w:spacing w:val="26"/>
        </w:rPr>
        <w:t> </w:t>
      </w:r>
      <w:r>
        <w:rPr>
          <w:color w:val="44536A"/>
        </w:rPr>
        <w:t>tyre</w:t>
      </w:r>
      <w:r>
        <w:rPr>
          <w:color w:val="44536A"/>
          <w:spacing w:val="-58"/>
        </w:rPr>
        <w:t> </w:t>
      </w:r>
      <w:r>
        <w:rPr>
          <w:color w:val="44536A"/>
        </w:rPr>
        <w:t>për identifikimin e çështjeve të zbatimit të masave dhe gjetjes së mënyrave me efektive për</w:t>
      </w:r>
      <w:r>
        <w:rPr>
          <w:color w:val="44536A"/>
          <w:spacing w:val="1"/>
        </w:rPr>
        <w:t> </w:t>
      </w:r>
      <w:r>
        <w:rPr>
          <w:color w:val="44536A"/>
        </w:rPr>
        <w:t>menaxhimin e mbeturinave si dhe për zbatimin e Ligjit, kësaj rregulloreje, legjislacionit në fuqi</w:t>
      </w:r>
      <w:r>
        <w:rPr>
          <w:color w:val="44536A"/>
          <w:spacing w:val="1"/>
        </w:rPr>
        <w:t> </w:t>
      </w:r>
      <w:r>
        <w:rPr>
          <w:color w:val="44536A"/>
        </w:rPr>
        <w:t>dhe PKMM-së.</w:t>
      </w:r>
    </w:p>
    <w:p>
      <w:pPr>
        <w:pStyle w:val="BodyText"/>
        <w:spacing w:before="3"/>
        <w:rPr>
          <w:sz w:val="28"/>
        </w:rPr>
      </w:pPr>
    </w:p>
    <w:p>
      <w:pPr>
        <w:pStyle w:val="Heading2"/>
        <w:spacing w:line="276" w:lineRule="auto" w:before="1"/>
        <w:ind w:left="3397" w:right="4106" w:firstLine="1112"/>
        <w:jc w:val="left"/>
      </w:pPr>
      <w:r>
        <w:rPr>
          <w:color w:val="44536A"/>
        </w:rPr>
        <w:t>Neni 32</w:t>
      </w:r>
      <w:r>
        <w:rPr>
          <w:color w:val="44536A"/>
          <w:spacing w:val="1"/>
        </w:rPr>
        <w:t> </w:t>
      </w:r>
      <w:r>
        <w:rPr>
          <w:color w:val="44536A"/>
        </w:rPr>
        <w:t>Bashkëpunimi</w:t>
      </w:r>
      <w:r>
        <w:rPr>
          <w:color w:val="44536A"/>
          <w:spacing w:val="-11"/>
        </w:rPr>
        <w:t> </w:t>
      </w:r>
      <w:r>
        <w:rPr>
          <w:color w:val="44536A"/>
        </w:rPr>
        <w:t>ndër-komunal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BodyText"/>
        <w:spacing w:line="276" w:lineRule="auto"/>
        <w:ind w:left="220" w:right="932"/>
        <w:jc w:val="both"/>
      </w:pPr>
      <w:r>
        <w:rPr>
          <w:color w:val="44536A"/>
        </w:rPr>
        <w:t>Për ushtrimin më efikas dhe më efektiv të menaxhimit të mbeturinave, Komuna</w:t>
      </w:r>
      <w:r>
        <w:rPr>
          <w:color w:val="44536A"/>
          <w:spacing w:val="60"/>
        </w:rPr>
        <w:t> </w:t>
      </w:r>
      <w:r>
        <w:rPr>
          <w:color w:val="44536A"/>
        </w:rPr>
        <w:t>e Hanit të</w:t>
      </w:r>
      <w:r>
        <w:rPr>
          <w:color w:val="44536A"/>
          <w:spacing w:val="1"/>
        </w:rPr>
        <w:t> </w:t>
      </w:r>
      <w:r>
        <w:rPr>
          <w:color w:val="44536A"/>
        </w:rPr>
        <w:t>Elezit,,</w:t>
      </w:r>
      <w:r>
        <w:rPr>
          <w:color w:val="44536A"/>
          <w:spacing w:val="1"/>
        </w:rPr>
        <w:t> </w:t>
      </w:r>
      <w:r>
        <w:rPr>
          <w:color w:val="44536A"/>
        </w:rPr>
        <w:t>kur</w:t>
      </w:r>
      <w:r>
        <w:rPr>
          <w:color w:val="44536A"/>
          <w:spacing w:val="1"/>
        </w:rPr>
        <w:t> </w:t>
      </w:r>
      <w:r>
        <w:rPr>
          <w:color w:val="44536A"/>
        </w:rPr>
        <w:t>është</w:t>
      </w:r>
      <w:r>
        <w:rPr>
          <w:color w:val="44536A"/>
          <w:spacing w:val="1"/>
        </w:rPr>
        <w:t> </w:t>
      </w:r>
      <w:r>
        <w:rPr>
          <w:color w:val="44536A"/>
        </w:rPr>
        <w:t>interesin</w:t>
      </w:r>
      <w:r>
        <w:rPr>
          <w:color w:val="44536A"/>
          <w:spacing w:val="1"/>
        </w:rPr>
        <w:t> </w:t>
      </w:r>
      <w:r>
        <w:rPr>
          <w:color w:val="44536A"/>
        </w:rPr>
        <w:t>publik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tyre,</w:t>
      </w:r>
      <w:r>
        <w:rPr>
          <w:color w:val="44536A"/>
          <w:spacing w:val="1"/>
        </w:rPr>
        <w:t> </w:t>
      </w:r>
      <w:r>
        <w:rPr>
          <w:color w:val="44536A"/>
        </w:rPr>
        <w:t>mund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bëjnë</w:t>
      </w:r>
      <w:r>
        <w:rPr>
          <w:color w:val="44536A"/>
          <w:spacing w:val="1"/>
        </w:rPr>
        <w:t> </w:t>
      </w:r>
      <w:r>
        <w:rPr>
          <w:color w:val="44536A"/>
        </w:rPr>
        <w:t>marrëveshje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menaxhimin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mbeturinave me një apo më shumë komuna të Republikës së Kosovës në pajtim me format,</w:t>
      </w:r>
      <w:r>
        <w:rPr>
          <w:color w:val="44536A"/>
          <w:spacing w:val="1"/>
        </w:rPr>
        <w:t> </w:t>
      </w:r>
      <w:r>
        <w:rPr>
          <w:color w:val="44536A"/>
        </w:rPr>
        <w:t>kushtet dhe procedurat e përcaktuara me Ligjin për bashkëpunim ndërkomunal, dispozitat e të</w:t>
      </w:r>
      <w:r>
        <w:rPr>
          <w:color w:val="44536A"/>
          <w:spacing w:val="1"/>
        </w:rPr>
        <w:t> </w:t>
      </w:r>
      <w:r>
        <w:rPr>
          <w:color w:val="44536A"/>
        </w:rPr>
        <w:t>cilit ligj</w:t>
      </w:r>
      <w:r>
        <w:rPr>
          <w:color w:val="44536A"/>
          <w:spacing w:val="1"/>
        </w:rPr>
        <w:t> </w:t>
      </w:r>
      <w:r>
        <w:rPr>
          <w:color w:val="44536A"/>
        </w:rPr>
        <w:t>vlejnë edhe për të gjitha format e bashkëpunimit ndër-komunal për menaxhimin e</w:t>
      </w:r>
      <w:r>
        <w:rPr>
          <w:color w:val="44536A"/>
          <w:spacing w:val="1"/>
        </w:rPr>
        <w:t> </w:t>
      </w:r>
      <w:r>
        <w:rPr>
          <w:color w:val="44536A"/>
        </w:rPr>
        <w:t>mbeturinave.</w:t>
      </w:r>
    </w:p>
    <w:p>
      <w:pPr>
        <w:pStyle w:val="BodyText"/>
        <w:spacing w:before="10"/>
        <w:rPr>
          <w:sz w:val="27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33</w:t>
      </w:r>
    </w:p>
    <w:p>
      <w:pPr>
        <w:spacing w:before="40"/>
        <w:ind w:left="324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Bashkëpunimi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me konsumatorët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dhe organizatat</w:t>
      </w:r>
      <w:r>
        <w:rPr>
          <w:b/>
          <w:color w:val="44536A"/>
          <w:spacing w:val="-8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shoqërisë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civile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25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Organet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administrata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komunale:</w:t>
      </w:r>
    </w:p>
    <w:p>
      <w:pPr>
        <w:pStyle w:val="ListParagraph"/>
        <w:numPr>
          <w:ilvl w:val="1"/>
          <w:numId w:val="25"/>
        </w:numPr>
        <w:tabs>
          <w:tab w:pos="1637" w:val="left" w:leader="none"/>
        </w:tabs>
        <w:spacing w:line="276" w:lineRule="auto" w:before="40" w:after="0"/>
        <w:ind w:left="1637" w:right="938" w:hanging="709"/>
        <w:jc w:val="both"/>
        <w:rPr>
          <w:sz w:val="24"/>
        </w:rPr>
      </w:pPr>
      <w:r>
        <w:rPr>
          <w:color w:val="44536A"/>
          <w:sz w:val="24"/>
        </w:rPr>
        <w:t>bashkëpunojnë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konsumatorët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organizatat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shoqërisë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civile</w:t>
      </w:r>
      <w:r>
        <w:rPr>
          <w:color w:val="44536A"/>
          <w:spacing w:val="10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9"/>
          <w:sz w:val="24"/>
        </w:rPr>
        <w:t> </w:t>
      </w:r>
      <w:r>
        <w:rPr>
          <w:color w:val="44536A"/>
          <w:sz w:val="24"/>
        </w:rPr>
        <w:t>realizimin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e politikave të menaxhimit të mbeturinave, në pajtim 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këtë rregullore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fuqi;</w:t>
      </w:r>
    </w:p>
    <w:p>
      <w:pPr>
        <w:pStyle w:val="ListParagraph"/>
        <w:numPr>
          <w:ilvl w:val="1"/>
          <w:numId w:val="25"/>
        </w:numPr>
        <w:tabs>
          <w:tab w:pos="1637" w:val="left" w:leader="none"/>
        </w:tabs>
        <w:spacing w:line="278" w:lineRule="auto" w:before="0" w:after="0"/>
        <w:ind w:left="1637" w:right="944" w:hanging="709"/>
        <w:jc w:val="both"/>
        <w:rPr>
          <w:sz w:val="24"/>
        </w:rPr>
      </w:pPr>
      <w:r>
        <w:rPr>
          <w:color w:val="44536A"/>
          <w:sz w:val="24"/>
        </w:rPr>
        <w:t>sigurojnë,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inkurajojnë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mbështesin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pjesëmarrjen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konsumatorëve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organizatave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shoqërisë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civile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çështjet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menaxhimit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2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2"/>
          <w:sz w:val="24"/>
        </w:rPr>
        <w:t> </w:t>
      </w:r>
      <w:r>
        <w:rPr>
          <w:color w:val="44536A"/>
          <w:sz w:val="24"/>
        </w:rPr>
        <w:t>në</w:t>
      </w:r>
    </w:p>
    <w:p>
      <w:pPr>
        <w:spacing w:after="0" w:line="278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spacing w:line="276" w:lineRule="auto" w:before="64"/>
        <w:ind w:left="1637" w:right="941"/>
        <w:jc w:val="both"/>
      </w:pPr>
      <w:r>
        <w:rPr>
          <w:color w:val="44536A"/>
        </w:rPr>
        <w:t>aktivitetet</w:t>
      </w:r>
      <w:r>
        <w:rPr>
          <w:color w:val="44536A"/>
          <w:spacing w:val="1"/>
        </w:rPr>
        <w:t> </w:t>
      </w:r>
      <w:r>
        <w:rPr>
          <w:color w:val="44536A"/>
        </w:rPr>
        <w:t>planifikuese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1"/>
        </w:rPr>
        <w:t> </w:t>
      </w:r>
      <w:r>
        <w:rPr>
          <w:color w:val="44536A"/>
        </w:rPr>
        <w:t>zbatuese</w:t>
      </w:r>
      <w:r>
        <w:rPr>
          <w:color w:val="44536A"/>
          <w:spacing w:val="1"/>
        </w:rPr>
        <w:t> </w:t>
      </w:r>
      <w:r>
        <w:rPr>
          <w:color w:val="44536A"/>
        </w:rPr>
        <w:t>si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1"/>
        </w:rPr>
        <w:t> </w:t>
      </w:r>
      <w:r>
        <w:rPr>
          <w:color w:val="44536A"/>
        </w:rPr>
        <w:t>u</w:t>
      </w:r>
      <w:r>
        <w:rPr>
          <w:color w:val="44536A"/>
          <w:spacing w:val="1"/>
        </w:rPr>
        <w:t> </w:t>
      </w:r>
      <w:r>
        <w:rPr>
          <w:color w:val="44536A"/>
        </w:rPr>
        <w:t>ofrojnë</w:t>
      </w:r>
      <w:r>
        <w:rPr>
          <w:color w:val="44536A"/>
          <w:spacing w:val="1"/>
        </w:rPr>
        <w:t> </w:t>
      </w:r>
      <w:r>
        <w:rPr>
          <w:color w:val="44536A"/>
        </w:rPr>
        <w:t>këshilla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1"/>
        </w:rPr>
        <w:t> </w:t>
      </w:r>
      <w:r>
        <w:rPr>
          <w:color w:val="44536A"/>
        </w:rPr>
        <w:t>udhëzime</w:t>
      </w:r>
      <w:r>
        <w:rPr>
          <w:color w:val="44536A"/>
          <w:spacing w:val="1"/>
        </w:rPr>
        <w:t> </w:t>
      </w:r>
      <w:r>
        <w:rPr>
          <w:color w:val="44536A"/>
        </w:rPr>
        <w:t>organizatave që</w:t>
      </w:r>
      <w:r>
        <w:rPr>
          <w:color w:val="44536A"/>
          <w:spacing w:val="1"/>
        </w:rPr>
        <w:t> </w:t>
      </w:r>
      <w:r>
        <w:rPr>
          <w:color w:val="44536A"/>
        </w:rPr>
        <w:t>kërkojnë të</w:t>
      </w:r>
      <w:r>
        <w:rPr>
          <w:color w:val="44536A"/>
          <w:spacing w:val="1"/>
        </w:rPr>
        <w:t> </w:t>
      </w:r>
      <w:r>
        <w:rPr>
          <w:color w:val="44536A"/>
        </w:rPr>
        <w:t>ndërmarrin</w:t>
      </w:r>
      <w:r>
        <w:rPr>
          <w:color w:val="44536A"/>
          <w:spacing w:val="-6"/>
        </w:rPr>
        <w:t> </w:t>
      </w:r>
      <w:r>
        <w:rPr>
          <w:color w:val="44536A"/>
        </w:rPr>
        <w:t>aktivitete</w:t>
      </w:r>
      <w:r>
        <w:rPr>
          <w:color w:val="44536A"/>
          <w:spacing w:val="-3"/>
        </w:rPr>
        <w:t> </w:t>
      </w:r>
      <w:r>
        <w:rPr>
          <w:color w:val="44536A"/>
        </w:rPr>
        <w:t>të tilla;</w:t>
      </w:r>
    </w:p>
    <w:p>
      <w:pPr>
        <w:pStyle w:val="ListParagraph"/>
        <w:numPr>
          <w:ilvl w:val="1"/>
          <w:numId w:val="25"/>
        </w:numPr>
        <w:tabs>
          <w:tab w:pos="1637" w:val="left" w:leader="none"/>
        </w:tabs>
        <w:spacing w:line="276" w:lineRule="auto" w:before="1" w:after="0"/>
        <w:ind w:left="1637" w:right="949" w:hanging="709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20192">
            <wp:simplePos x="0" y="0"/>
            <wp:positionH relativeFrom="page">
              <wp:posOffset>1088631</wp:posOffset>
            </wp:positionH>
            <wp:positionV relativeFrom="paragraph">
              <wp:posOffset>1209334</wp:posOffset>
            </wp:positionV>
            <wp:extent cx="5492762" cy="5494655"/>
            <wp:effectExtent l="0" t="0" r="0" b="0"/>
            <wp:wrapNone/>
            <wp:docPr id="97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mbajnë komunikime të rregullta me konsumatorët dhe organizatat e shoqërisë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civile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mënyrë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sigurohet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situatë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qartë</w:t>
      </w:r>
      <w:r>
        <w:rPr>
          <w:color w:val="44536A"/>
          <w:spacing w:val="13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menaxhimit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në komunë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perspektivë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tjetër.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169"/>
        <w:jc w:val="both"/>
      </w:pPr>
      <w:r>
        <w:rPr>
          <w:color w:val="44536A"/>
        </w:rPr>
        <w:t>KREU</w:t>
      </w:r>
      <w:r>
        <w:rPr>
          <w:color w:val="44536A"/>
          <w:spacing w:val="-1"/>
        </w:rPr>
        <w:t> </w:t>
      </w:r>
      <w:r>
        <w:rPr>
          <w:color w:val="44536A"/>
        </w:rPr>
        <w:t>X</w:t>
      </w:r>
      <w:r>
        <w:rPr>
          <w:color w:val="44536A"/>
          <w:spacing w:val="-3"/>
        </w:rPr>
        <w:t> </w:t>
      </w:r>
      <w:r>
        <w:rPr>
          <w:color w:val="44536A"/>
        </w:rPr>
        <w:t>-</w:t>
      </w:r>
      <w:r>
        <w:rPr>
          <w:color w:val="44536A"/>
          <w:spacing w:val="60"/>
        </w:rPr>
        <w:t> </w:t>
      </w:r>
      <w:r>
        <w:rPr>
          <w:color w:val="44536A"/>
        </w:rPr>
        <w:t>MBIKËQYRJA</w:t>
      </w:r>
      <w:r>
        <w:rPr>
          <w:color w:val="44536A"/>
          <w:spacing w:val="1"/>
        </w:rPr>
        <w:t> </w:t>
      </w:r>
      <w:r>
        <w:rPr>
          <w:color w:val="44536A"/>
        </w:rPr>
        <w:t>INSPEKTIVE DHE</w:t>
      </w:r>
      <w:r>
        <w:rPr>
          <w:color w:val="44536A"/>
          <w:spacing w:val="-1"/>
        </w:rPr>
        <w:t> </w:t>
      </w:r>
      <w:r>
        <w:rPr>
          <w:color w:val="44536A"/>
        </w:rPr>
        <w:t>KUNDËRVAJTJET</w:t>
      </w:r>
    </w:p>
    <w:p>
      <w:pPr>
        <w:pStyle w:val="BodyText"/>
        <w:spacing w:before="11"/>
        <w:rPr>
          <w:b/>
          <w:sz w:val="31"/>
        </w:rPr>
      </w:pPr>
    </w:p>
    <w:p>
      <w:pPr>
        <w:pStyle w:val="Heading2"/>
        <w:spacing w:line="276" w:lineRule="auto"/>
        <w:ind w:left="3737" w:right="4447" w:firstLine="772"/>
        <w:jc w:val="left"/>
      </w:pPr>
      <w:r>
        <w:rPr>
          <w:color w:val="44536A"/>
        </w:rPr>
        <w:t>Neni 34</w:t>
      </w:r>
      <w:r>
        <w:rPr>
          <w:color w:val="44536A"/>
          <w:spacing w:val="1"/>
        </w:rPr>
        <w:t> </w:t>
      </w:r>
      <w:r>
        <w:rPr>
          <w:color w:val="44536A"/>
        </w:rPr>
        <w:t>Mbikëqyrja</w:t>
      </w:r>
      <w:r>
        <w:rPr>
          <w:color w:val="44536A"/>
          <w:spacing w:val="-11"/>
        </w:rPr>
        <w:t> </w:t>
      </w:r>
      <w:r>
        <w:rPr>
          <w:color w:val="44536A"/>
        </w:rPr>
        <w:t>inspektive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ListParagraph"/>
        <w:numPr>
          <w:ilvl w:val="0"/>
          <w:numId w:val="26"/>
        </w:numPr>
        <w:tabs>
          <w:tab w:pos="941" w:val="left" w:leader="none"/>
        </w:tabs>
        <w:spacing w:line="276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Komuna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ushtron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mbikëqyrjen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kontrollin</w:t>
      </w:r>
      <w:r>
        <w:rPr>
          <w:color w:val="44536A"/>
          <w:spacing w:val="1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masave</w:t>
      </w:r>
      <w:r>
        <w:rPr>
          <w:color w:val="44536A"/>
          <w:spacing w:val="15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veprimeve</w:t>
      </w:r>
      <w:r>
        <w:rPr>
          <w:color w:val="44536A"/>
          <w:spacing w:val="16"/>
          <w:sz w:val="24"/>
        </w:rPr>
        <w:t> </w:t>
      </w:r>
      <w:r>
        <w:rPr>
          <w:color w:val="44536A"/>
          <w:sz w:val="24"/>
        </w:rPr>
        <w:t>gjatë</w:t>
      </w:r>
      <w:r>
        <w:rPr>
          <w:color w:val="44536A"/>
          <w:spacing w:val="13"/>
          <w:sz w:val="24"/>
        </w:rPr>
        <w:t> </w:t>
      </w:r>
      <w:r>
        <w:rPr>
          <w:color w:val="44536A"/>
          <w:sz w:val="24"/>
        </w:rPr>
        <w:t>menaxhimit</w:t>
      </w:r>
      <w:r>
        <w:rPr>
          <w:color w:val="44536A"/>
          <w:spacing w:val="-58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territorin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përmes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inspektorit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kuadër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përgjegjësive sipas dispozitave të nenit 62 deri në nenin 69 të Ligjit dhe dispozitave tjera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26"/>
        </w:numPr>
        <w:tabs>
          <w:tab w:pos="941" w:val="left" w:leader="none"/>
        </w:tabs>
        <w:spacing w:line="276" w:lineRule="auto" w:before="0" w:after="0"/>
        <w:ind w:left="220" w:right="944" w:firstLine="0"/>
        <w:jc w:val="both"/>
        <w:rPr>
          <w:sz w:val="24"/>
        </w:rPr>
      </w:pPr>
      <w:r>
        <w:rPr>
          <w:color w:val="44536A"/>
          <w:sz w:val="24"/>
        </w:rPr>
        <w:t>Inspektori komunal për mjedis mbikëqyrë dhe inspekton menaxhimin e mbeturinave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objektet, pajisjet dhe hapësirat që gjenden në territorin e komunës, duke ndërmarr masat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mbrojtjen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mjedisit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përcaktuara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sipas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dispozitave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legjislacionit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26"/>
        </w:numPr>
        <w:tabs>
          <w:tab w:pos="941" w:val="left" w:leader="none"/>
        </w:tabs>
        <w:spacing w:line="276" w:lineRule="auto" w:before="0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Inspektori komunal për mjedis, në kuadër të përgjegjësive është i</w:t>
      </w:r>
      <w:r>
        <w:rPr>
          <w:color w:val="44536A"/>
          <w:spacing w:val="61"/>
          <w:sz w:val="24"/>
        </w:rPr>
        <w:t> </w:t>
      </w:r>
      <w:r>
        <w:rPr>
          <w:color w:val="44536A"/>
          <w:sz w:val="24"/>
        </w:rPr>
        <w:t>autorizuar të marrë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masa preventive për mbrojtjen e mjedisit dhe shëndetit të njeriut si dhe të shqiptojë gjobë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kundërvajtjet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përcaktuar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Ligj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7"/>
          <w:sz w:val="24"/>
        </w:rPr>
        <w:t> </w:t>
      </w:r>
      <w:r>
        <w:rPr>
          <w:color w:val="44536A"/>
          <w:sz w:val="24"/>
        </w:rPr>
        <w:t>legjislacionin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përkatës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 fuqi.</w:t>
      </w:r>
    </w:p>
    <w:p>
      <w:pPr>
        <w:pStyle w:val="ListParagraph"/>
        <w:numPr>
          <w:ilvl w:val="0"/>
          <w:numId w:val="26"/>
        </w:numPr>
        <w:tabs>
          <w:tab w:pos="941" w:val="left" w:leader="none"/>
        </w:tabs>
        <w:spacing w:line="276" w:lineRule="auto" w:before="0" w:after="0"/>
        <w:ind w:left="220" w:right="941" w:firstLine="0"/>
        <w:jc w:val="both"/>
        <w:rPr>
          <w:sz w:val="24"/>
        </w:rPr>
      </w:pPr>
      <w:r>
        <w:rPr>
          <w:color w:val="44536A"/>
          <w:sz w:val="24"/>
        </w:rPr>
        <w:t>Punët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inspektorit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mbikëqyrjen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inspektive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veprimtarive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 mund t`i kryej edhe zyrtari me kualifikim adekuat të cilin e autorizon komuna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kuadër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veta.</w:t>
      </w:r>
    </w:p>
    <w:p>
      <w:pPr>
        <w:pStyle w:val="ListParagraph"/>
        <w:numPr>
          <w:ilvl w:val="0"/>
          <w:numId w:val="26"/>
        </w:numPr>
        <w:tabs>
          <w:tab w:pos="941" w:val="left" w:leader="none"/>
        </w:tabs>
        <w:spacing w:line="276" w:lineRule="auto" w:before="0" w:after="0"/>
        <w:ind w:left="220" w:right="943" w:firstLine="0"/>
        <w:jc w:val="both"/>
        <w:rPr>
          <w:sz w:val="24"/>
        </w:rPr>
      </w:pP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rastet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nuk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inspektor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mjedis,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punët,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detyrat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përgjegjësitë e tij, i kryen zyrtari komunal sipas paragrafit 3 të këtij neni, i cili kryen të gjitha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detyrat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përgjegjësitë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inspektorit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komunal për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mjedis.</w:t>
      </w:r>
    </w:p>
    <w:p>
      <w:pPr>
        <w:pStyle w:val="BodyText"/>
        <w:spacing w:before="1"/>
        <w:rPr>
          <w:sz w:val="28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35</w:t>
      </w:r>
    </w:p>
    <w:p>
      <w:pPr>
        <w:spacing w:before="40"/>
        <w:ind w:left="332" w:right="333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Inspektimi</w:t>
      </w:r>
      <w:r>
        <w:rPr>
          <w:b/>
          <w:color w:val="44536A"/>
          <w:spacing w:val="53"/>
          <w:sz w:val="24"/>
        </w:rPr>
        <w:t> </w:t>
      </w:r>
      <w:r>
        <w:rPr>
          <w:b/>
          <w:color w:val="44536A"/>
          <w:sz w:val="24"/>
        </w:rPr>
        <w:t>jashtë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territorit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të</w:t>
      </w:r>
      <w:r>
        <w:rPr>
          <w:b/>
          <w:color w:val="44536A"/>
          <w:spacing w:val="2"/>
          <w:sz w:val="24"/>
        </w:rPr>
        <w:t> </w:t>
      </w:r>
      <w:r>
        <w:rPr>
          <w:b/>
          <w:color w:val="44536A"/>
          <w:sz w:val="24"/>
        </w:rPr>
        <w:t>komunës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276" w:lineRule="auto"/>
        <w:ind w:left="220" w:right="932"/>
        <w:jc w:val="both"/>
      </w:pPr>
      <w:r>
        <w:rPr>
          <w:color w:val="44536A"/>
        </w:rPr>
        <w:t>Inspektori</w:t>
      </w:r>
      <w:r>
        <w:rPr>
          <w:color w:val="44536A"/>
          <w:spacing w:val="13"/>
        </w:rPr>
        <w:t> </w:t>
      </w:r>
      <w:r>
        <w:rPr>
          <w:color w:val="44536A"/>
        </w:rPr>
        <w:t>komunal</w:t>
      </w:r>
      <w:r>
        <w:rPr>
          <w:color w:val="44536A"/>
          <w:spacing w:val="11"/>
        </w:rPr>
        <w:t> </w:t>
      </w:r>
      <w:r>
        <w:rPr>
          <w:color w:val="44536A"/>
        </w:rPr>
        <w:t>për</w:t>
      </w:r>
      <w:r>
        <w:rPr>
          <w:color w:val="44536A"/>
          <w:spacing w:val="11"/>
        </w:rPr>
        <w:t> </w:t>
      </w:r>
      <w:r>
        <w:rPr>
          <w:color w:val="44536A"/>
        </w:rPr>
        <w:t>mjedis,</w:t>
      </w:r>
      <w:r>
        <w:rPr>
          <w:color w:val="44536A"/>
          <w:spacing w:val="11"/>
        </w:rPr>
        <w:t> </w:t>
      </w:r>
      <w:r>
        <w:rPr>
          <w:color w:val="44536A"/>
        </w:rPr>
        <w:t>sipas</w:t>
      </w:r>
      <w:r>
        <w:rPr>
          <w:color w:val="44536A"/>
          <w:spacing w:val="11"/>
        </w:rPr>
        <w:t> </w:t>
      </w:r>
      <w:r>
        <w:rPr>
          <w:color w:val="44536A"/>
        </w:rPr>
        <w:t>marrëveshjes</w:t>
      </w:r>
      <w:r>
        <w:rPr>
          <w:color w:val="44536A"/>
          <w:spacing w:val="9"/>
        </w:rPr>
        <w:t> </w:t>
      </w:r>
      <w:r>
        <w:rPr>
          <w:color w:val="44536A"/>
        </w:rPr>
        <w:t>nga</w:t>
      </w:r>
      <w:r>
        <w:rPr>
          <w:color w:val="44536A"/>
          <w:spacing w:val="12"/>
        </w:rPr>
        <w:t> </w:t>
      </w:r>
      <w:r>
        <w:rPr>
          <w:color w:val="44536A"/>
        </w:rPr>
        <w:t>neni</w:t>
      </w:r>
      <w:r>
        <w:rPr>
          <w:color w:val="44536A"/>
          <w:spacing w:val="11"/>
        </w:rPr>
        <w:t> </w:t>
      </w:r>
      <w:r>
        <w:rPr>
          <w:color w:val="44536A"/>
        </w:rPr>
        <w:t>15</w:t>
      </w:r>
      <w:r>
        <w:rPr>
          <w:color w:val="44536A"/>
          <w:spacing w:val="11"/>
        </w:rPr>
        <w:t> </w:t>
      </w:r>
      <w:r>
        <w:rPr>
          <w:color w:val="44536A"/>
        </w:rPr>
        <w:t>paragrafi</w:t>
      </w:r>
      <w:r>
        <w:rPr>
          <w:color w:val="44536A"/>
          <w:spacing w:val="11"/>
        </w:rPr>
        <w:t> </w:t>
      </w:r>
      <w:r>
        <w:rPr>
          <w:color w:val="44536A"/>
        </w:rPr>
        <w:t>2,</w:t>
      </w:r>
      <w:r>
        <w:rPr>
          <w:color w:val="44536A"/>
          <w:spacing w:val="11"/>
        </w:rPr>
        <w:t> </w:t>
      </w:r>
      <w:r>
        <w:rPr>
          <w:color w:val="44536A"/>
        </w:rPr>
        <w:t>neni</w:t>
      </w:r>
      <w:r>
        <w:rPr>
          <w:color w:val="44536A"/>
          <w:spacing w:val="11"/>
        </w:rPr>
        <w:t> </w:t>
      </w:r>
      <w:r>
        <w:rPr>
          <w:color w:val="44536A"/>
        </w:rPr>
        <w:t>65</w:t>
      </w:r>
      <w:r>
        <w:rPr>
          <w:color w:val="44536A"/>
          <w:spacing w:val="11"/>
        </w:rPr>
        <w:t> </w:t>
      </w:r>
      <w:r>
        <w:rPr>
          <w:color w:val="44536A"/>
        </w:rPr>
        <w:t>dhe</w:t>
      </w:r>
      <w:r>
        <w:rPr>
          <w:color w:val="44536A"/>
          <w:spacing w:val="11"/>
        </w:rPr>
        <w:t> </w:t>
      </w:r>
      <w:r>
        <w:rPr>
          <w:color w:val="44536A"/>
        </w:rPr>
        <w:t>neni</w:t>
      </w:r>
      <w:r>
        <w:rPr>
          <w:color w:val="44536A"/>
          <w:spacing w:val="12"/>
        </w:rPr>
        <w:t> </w:t>
      </w:r>
      <w:r>
        <w:rPr>
          <w:color w:val="44536A"/>
        </w:rPr>
        <w:t>67</w:t>
      </w:r>
      <w:r>
        <w:rPr>
          <w:color w:val="44536A"/>
          <w:spacing w:val="-58"/>
        </w:rPr>
        <w:t> </w:t>
      </w:r>
      <w:r>
        <w:rPr>
          <w:color w:val="44536A"/>
        </w:rPr>
        <w:t>të Ligjit, mund të mbikëqyrë dhe inspekton menaxhimin e mbeturinave edhe në objektet, pajisjet</w:t>
      </w:r>
      <w:r>
        <w:rPr>
          <w:color w:val="44536A"/>
          <w:spacing w:val="1"/>
        </w:rPr>
        <w:t> </w:t>
      </w:r>
      <w:r>
        <w:rPr>
          <w:color w:val="44536A"/>
        </w:rPr>
        <w:t>dhe</w:t>
      </w:r>
      <w:r>
        <w:rPr>
          <w:color w:val="44536A"/>
          <w:spacing w:val="33"/>
        </w:rPr>
        <w:t> </w:t>
      </w:r>
      <w:r>
        <w:rPr>
          <w:color w:val="44536A"/>
        </w:rPr>
        <w:t>hapësirat</w:t>
      </w:r>
      <w:r>
        <w:rPr>
          <w:color w:val="44536A"/>
          <w:spacing w:val="31"/>
        </w:rPr>
        <w:t> </w:t>
      </w:r>
      <w:r>
        <w:rPr>
          <w:color w:val="44536A"/>
        </w:rPr>
        <w:t>që</w:t>
      </w:r>
      <w:r>
        <w:rPr>
          <w:color w:val="44536A"/>
          <w:spacing w:val="33"/>
        </w:rPr>
        <w:t> </w:t>
      </w:r>
      <w:r>
        <w:rPr>
          <w:color w:val="44536A"/>
        </w:rPr>
        <w:t>gjinden</w:t>
      </w:r>
      <w:r>
        <w:rPr>
          <w:color w:val="44536A"/>
          <w:spacing w:val="29"/>
        </w:rPr>
        <w:t> </w:t>
      </w:r>
      <w:r>
        <w:rPr>
          <w:color w:val="44536A"/>
        </w:rPr>
        <w:t>jashtë</w:t>
      </w:r>
      <w:r>
        <w:rPr>
          <w:color w:val="44536A"/>
          <w:spacing w:val="33"/>
        </w:rPr>
        <w:t> </w:t>
      </w:r>
      <w:r>
        <w:rPr>
          <w:color w:val="44536A"/>
        </w:rPr>
        <w:t>territorit</w:t>
      </w:r>
      <w:r>
        <w:rPr>
          <w:color w:val="44536A"/>
          <w:spacing w:val="27"/>
        </w:rPr>
        <w:t> </w:t>
      </w:r>
      <w:r>
        <w:rPr>
          <w:color w:val="44536A"/>
        </w:rPr>
        <w:t>të</w:t>
      </w:r>
      <w:r>
        <w:rPr>
          <w:color w:val="44536A"/>
          <w:spacing w:val="33"/>
        </w:rPr>
        <w:t> </w:t>
      </w:r>
      <w:r>
        <w:rPr>
          <w:color w:val="44536A"/>
        </w:rPr>
        <w:t>komunës</w:t>
      </w:r>
      <w:r>
        <w:rPr>
          <w:color w:val="44536A"/>
          <w:spacing w:val="32"/>
        </w:rPr>
        <w:t> </w:t>
      </w:r>
      <w:r>
        <w:rPr>
          <w:color w:val="44536A"/>
        </w:rPr>
        <w:t>dhe</w:t>
      </w:r>
      <w:r>
        <w:rPr>
          <w:color w:val="44536A"/>
          <w:spacing w:val="40"/>
        </w:rPr>
        <w:t> </w:t>
      </w:r>
      <w:r>
        <w:rPr>
          <w:color w:val="44536A"/>
        </w:rPr>
        <w:t>njëkohësisht</w:t>
      </w:r>
      <w:r>
        <w:rPr>
          <w:color w:val="44536A"/>
          <w:spacing w:val="36"/>
        </w:rPr>
        <w:t> </w:t>
      </w:r>
      <w:r>
        <w:rPr>
          <w:color w:val="44536A"/>
        </w:rPr>
        <w:t>Komuna</w:t>
      </w:r>
      <w:r>
        <w:rPr>
          <w:color w:val="44536A"/>
          <w:spacing w:val="33"/>
        </w:rPr>
        <w:t> </w:t>
      </w:r>
      <w:r>
        <w:rPr>
          <w:color w:val="44536A"/>
        </w:rPr>
        <w:t>mund</w:t>
      </w:r>
      <w:r>
        <w:rPr>
          <w:color w:val="44536A"/>
          <w:spacing w:val="33"/>
        </w:rPr>
        <w:t> </w:t>
      </w:r>
      <w:r>
        <w:rPr>
          <w:color w:val="44536A"/>
        </w:rPr>
        <w:t>të</w:t>
      </w:r>
      <w:r>
        <w:rPr>
          <w:color w:val="44536A"/>
          <w:spacing w:val="30"/>
        </w:rPr>
        <w:t> </w:t>
      </w:r>
      <w:r>
        <w:rPr>
          <w:color w:val="44536A"/>
        </w:rPr>
        <w:t>lidhë</w:t>
      </w:r>
    </w:p>
    <w:p>
      <w:pPr>
        <w:spacing w:after="0" w:line="276" w:lineRule="auto"/>
        <w:jc w:val="both"/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spacing w:line="276" w:lineRule="auto" w:before="64"/>
        <w:ind w:left="220" w:right="911"/>
      </w:pPr>
      <w:r>
        <w:rPr>
          <w:color w:val="44536A"/>
        </w:rPr>
        <w:t>marrëveshje që inspektori mjedisor komunal i komunës tjetër të kryejë inspektimin në territorin e</w:t>
      </w:r>
      <w:r>
        <w:rPr>
          <w:color w:val="44536A"/>
          <w:spacing w:val="-57"/>
        </w:rPr>
        <w:t> </w:t>
      </w:r>
      <w:r>
        <w:rPr>
          <w:color w:val="44536A"/>
        </w:rPr>
        <w:t>Komunës</w:t>
      </w:r>
      <w:r>
        <w:rPr>
          <w:color w:val="44536A"/>
          <w:spacing w:val="-2"/>
        </w:rPr>
        <w:t> </w:t>
      </w:r>
      <w:r>
        <w:rPr>
          <w:color w:val="44536A"/>
        </w:rPr>
        <w:t>së</w:t>
      </w:r>
      <w:r>
        <w:rPr>
          <w:color w:val="44536A"/>
          <w:spacing w:val="5"/>
        </w:rPr>
        <w:t> </w:t>
      </w:r>
      <w:r>
        <w:rPr>
          <w:color w:val="44536A"/>
        </w:rPr>
        <w:t>Hanit të</w:t>
      </w:r>
      <w:r>
        <w:rPr>
          <w:color w:val="44536A"/>
          <w:spacing w:val="1"/>
        </w:rPr>
        <w:t> </w:t>
      </w:r>
      <w:r>
        <w:rPr>
          <w:color w:val="44536A"/>
        </w:rPr>
        <w:t>Elezit,</w:t>
      </w:r>
    </w:p>
    <w:p>
      <w:pPr>
        <w:pStyle w:val="Heading2"/>
        <w:spacing w:line="276" w:lineRule="auto" w:before="5"/>
        <w:ind w:left="3225" w:right="3934" w:firstLine="1284"/>
        <w:jc w:val="left"/>
      </w:pPr>
      <w:r>
        <w:rPr>
          <w:color w:val="44536A"/>
        </w:rPr>
        <w:t>Neni 36</w:t>
      </w:r>
      <w:r>
        <w:rPr>
          <w:color w:val="44536A"/>
          <w:spacing w:val="1"/>
        </w:rPr>
        <w:t> </w:t>
      </w:r>
      <w:r>
        <w:rPr>
          <w:color w:val="44536A"/>
        </w:rPr>
        <w:t>Kundërvajtjet</w:t>
      </w:r>
      <w:r>
        <w:rPr>
          <w:color w:val="44536A"/>
          <w:spacing w:val="-2"/>
        </w:rPr>
        <w:t> </w:t>
      </w:r>
      <w:r>
        <w:rPr>
          <w:color w:val="44536A"/>
        </w:rPr>
        <w:t>dhe</w:t>
      </w:r>
      <w:r>
        <w:rPr>
          <w:color w:val="44536A"/>
          <w:spacing w:val="-6"/>
        </w:rPr>
        <w:t> </w:t>
      </w:r>
      <w:r>
        <w:rPr>
          <w:color w:val="44536A"/>
        </w:rPr>
        <w:t>veprat</w:t>
      </w:r>
      <w:r>
        <w:rPr>
          <w:color w:val="44536A"/>
          <w:spacing w:val="-4"/>
        </w:rPr>
        <w:t> </w:t>
      </w:r>
      <w:r>
        <w:rPr>
          <w:color w:val="44536A"/>
        </w:rPr>
        <w:t>penale</w:t>
      </w:r>
    </w:p>
    <w:p>
      <w:pPr>
        <w:pStyle w:val="BodyText"/>
        <w:spacing w:before="7"/>
        <w:rPr>
          <w:b/>
          <w:sz w:val="36"/>
        </w:rPr>
      </w:pPr>
    </w:p>
    <w:p>
      <w:pPr>
        <w:pStyle w:val="ListParagraph"/>
        <w:numPr>
          <w:ilvl w:val="0"/>
          <w:numId w:val="27"/>
        </w:numPr>
        <w:tabs>
          <w:tab w:pos="941" w:val="left" w:leader="none"/>
        </w:tabs>
        <w:spacing w:line="254" w:lineRule="auto" w:before="1" w:after="0"/>
        <w:ind w:left="220" w:right="941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6920704">
            <wp:simplePos x="0" y="0"/>
            <wp:positionH relativeFrom="page">
              <wp:posOffset>1088631</wp:posOffset>
            </wp:positionH>
            <wp:positionV relativeFrom="paragraph">
              <wp:posOffset>536234</wp:posOffset>
            </wp:positionV>
            <wp:extent cx="5492762" cy="5494655"/>
            <wp:effectExtent l="0" t="0" r="0" b="0"/>
            <wp:wrapNone/>
            <wp:docPr id="9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  <w:sz w:val="24"/>
        </w:rPr>
        <w:t>Në territorin e Komunës së Hanit të Elezit, kur nuk përbëjnë vepër penale, do të dënohen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 kundërvajtje dhe gjobiten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 gjoba të përcaktuara, personat fizik, personat juridik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personat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përgjegjës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 personave juridik,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mosrespektim të dispozitave të:</w:t>
      </w:r>
    </w:p>
    <w:p>
      <w:pPr>
        <w:pStyle w:val="ListParagraph"/>
        <w:numPr>
          <w:ilvl w:val="1"/>
          <w:numId w:val="27"/>
        </w:numPr>
        <w:tabs>
          <w:tab w:pos="1636" w:val="left" w:leader="none"/>
          <w:tab w:pos="1637" w:val="left" w:leader="none"/>
        </w:tabs>
        <w:spacing w:line="275" w:lineRule="exact" w:before="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Neneve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71,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73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74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mbeturina,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</w:p>
    <w:p>
      <w:pPr>
        <w:pStyle w:val="ListParagraph"/>
        <w:numPr>
          <w:ilvl w:val="1"/>
          <w:numId w:val="27"/>
        </w:numPr>
        <w:tabs>
          <w:tab w:pos="1636" w:val="left" w:leader="none"/>
          <w:tab w:pos="1637" w:val="left" w:leader="none"/>
        </w:tabs>
        <w:spacing w:line="254" w:lineRule="auto" w:before="16" w:after="0"/>
        <w:ind w:left="1637" w:right="940" w:hanging="709"/>
        <w:jc w:val="left"/>
        <w:rPr>
          <w:sz w:val="24"/>
        </w:rPr>
      </w:pPr>
      <w:r>
        <w:rPr>
          <w:color w:val="44536A"/>
          <w:sz w:val="24"/>
        </w:rPr>
        <w:t>Neneve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137,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138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139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Nr.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06/L-034</w:t>
      </w:r>
      <w:r>
        <w:rPr>
          <w:color w:val="44536A"/>
          <w:spacing w:val="38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mbrojtjen</w:t>
      </w:r>
      <w:r>
        <w:rPr>
          <w:color w:val="44536A"/>
          <w:spacing w:val="3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39"/>
          <w:sz w:val="24"/>
        </w:rPr>
        <w:t> </w:t>
      </w:r>
      <w:r>
        <w:rPr>
          <w:color w:val="44536A"/>
          <w:sz w:val="24"/>
        </w:rPr>
        <w:t>konsumatorit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(Gazeta Zyrtare, nr. 11, 14 qershor 2018),</w:t>
      </w:r>
    </w:p>
    <w:p>
      <w:pPr>
        <w:pStyle w:val="ListParagraph"/>
        <w:numPr>
          <w:ilvl w:val="1"/>
          <w:numId w:val="27"/>
        </w:numPr>
        <w:tabs>
          <w:tab w:pos="1636" w:val="left" w:leader="none"/>
          <w:tab w:pos="1637" w:val="left" w:leader="none"/>
        </w:tabs>
        <w:spacing w:line="275" w:lineRule="exact" w:before="0" w:after="0"/>
        <w:ind w:left="1637" w:right="0" w:hanging="709"/>
        <w:jc w:val="left"/>
        <w:rPr>
          <w:sz w:val="24"/>
        </w:rPr>
      </w:pPr>
      <w:r>
        <w:rPr>
          <w:color w:val="44536A"/>
          <w:sz w:val="24"/>
        </w:rPr>
        <w:t>Neneve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ligjeve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27"/>
        </w:numPr>
        <w:tabs>
          <w:tab w:pos="941" w:val="left" w:leader="none"/>
        </w:tabs>
        <w:spacing w:line="254" w:lineRule="auto" w:before="16" w:after="0"/>
        <w:ind w:left="220" w:right="939" w:firstLine="0"/>
        <w:jc w:val="both"/>
        <w:rPr>
          <w:sz w:val="24"/>
        </w:rPr>
      </w:pPr>
      <w:r>
        <w:rPr>
          <w:color w:val="44536A"/>
          <w:sz w:val="24"/>
        </w:rPr>
        <w:t>Kur shkeljet e dispozitave të Ligjit për mbeturina dhe legjislacionit përkatës në fuqi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përbëjnë vepër penale sipas Kodit Penal, inspektori komunal përmes kryetarit të komunës bënë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kallëzimin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penal.</w:t>
      </w:r>
    </w:p>
    <w:p>
      <w:pPr>
        <w:pStyle w:val="BodyText"/>
        <w:rPr>
          <w:sz w:val="26"/>
        </w:rPr>
      </w:pPr>
    </w:p>
    <w:p>
      <w:pPr>
        <w:pStyle w:val="Heading2"/>
        <w:spacing w:line="273" w:lineRule="auto" w:before="184"/>
        <w:ind w:left="3813" w:right="4534" w:firstLine="696"/>
        <w:jc w:val="left"/>
      </w:pPr>
      <w:r>
        <w:rPr>
          <w:color w:val="44536A"/>
        </w:rPr>
        <w:t>Neni 37</w:t>
      </w:r>
      <w:r>
        <w:rPr>
          <w:color w:val="44536A"/>
          <w:spacing w:val="1"/>
        </w:rPr>
        <w:t> </w:t>
      </w:r>
      <w:r>
        <w:rPr>
          <w:color w:val="44536A"/>
        </w:rPr>
        <w:t>Procedurat</w:t>
      </w:r>
      <w:r>
        <w:rPr>
          <w:color w:val="44536A"/>
          <w:spacing w:val="-11"/>
        </w:rPr>
        <w:t> </w:t>
      </w:r>
      <w:r>
        <w:rPr>
          <w:color w:val="44536A"/>
        </w:rPr>
        <w:t>e</w:t>
      </w:r>
      <w:r>
        <w:rPr>
          <w:color w:val="44536A"/>
          <w:spacing w:val="-9"/>
        </w:rPr>
        <w:t> </w:t>
      </w:r>
      <w:r>
        <w:rPr>
          <w:color w:val="44536A"/>
        </w:rPr>
        <w:t>ankesës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276" w:lineRule="auto"/>
        <w:ind w:left="220" w:right="911"/>
      </w:pPr>
      <w:r>
        <w:rPr>
          <w:color w:val="44536A"/>
        </w:rPr>
        <w:t>Kundër vendimit të inspektorit</w:t>
      </w:r>
      <w:r>
        <w:rPr>
          <w:color w:val="44536A"/>
          <w:spacing w:val="1"/>
        </w:rPr>
        <w:t> </w:t>
      </w:r>
      <w:r>
        <w:rPr>
          <w:color w:val="44536A"/>
        </w:rPr>
        <w:t>mund të parashtrohet</w:t>
      </w:r>
      <w:r>
        <w:rPr>
          <w:color w:val="44536A"/>
          <w:spacing w:val="1"/>
        </w:rPr>
        <w:t> </w:t>
      </w:r>
      <w:r>
        <w:rPr>
          <w:color w:val="44536A"/>
        </w:rPr>
        <w:t>ankesa në pajtim</w:t>
      </w:r>
      <w:r>
        <w:rPr>
          <w:color w:val="44536A"/>
          <w:spacing w:val="1"/>
        </w:rPr>
        <w:t> </w:t>
      </w:r>
      <w:r>
        <w:rPr>
          <w:color w:val="44536A"/>
        </w:rPr>
        <w:t>me Ligjin</w:t>
      </w:r>
      <w:r>
        <w:rPr>
          <w:color w:val="44536A"/>
          <w:spacing w:val="1"/>
        </w:rPr>
        <w:t> </w:t>
      </w:r>
      <w:r>
        <w:rPr>
          <w:color w:val="44536A"/>
        </w:rPr>
        <w:t>Nr. 05/L -031</w:t>
      </w:r>
      <w:r>
        <w:rPr>
          <w:color w:val="44536A"/>
          <w:spacing w:val="-57"/>
        </w:rPr>
        <w:t> </w:t>
      </w:r>
      <w:r>
        <w:rPr>
          <w:color w:val="44536A"/>
        </w:rPr>
        <w:t>për</w:t>
      </w:r>
      <w:r>
        <w:rPr>
          <w:color w:val="44536A"/>
          <w:spacing w:val="-2"/>
        </w:rPr>
        <w:t> </w:t>
      </w:r>
      <w:r>
        <w:rPr>
          <w:color w:val="44536A"/>
        </w:rPr>
        <w:t>procedurën</w:t>
      </w:r>
      <w:r>
        <w:rPr>
          <w:color w:val="44536A"/>
          <w:spacing w:val="-1"/>
        </w:rPr>
        <w:t> </w:t>
      </w:r>
      <w:r>
        <w:rPr>
          <w:color w:val="44536A"/>
        </w:rPr>
        <w:t>e përgjithshme administrative (Gazeta</w:t>
      </w:r>
      <w:r>
        <w:rPr>
          <w:color w:val="44536A"/>
          <w:spacing w:val="-1"/>
        </w:rPr>
        <w:t> </w:t>
      </w:r>
      <w:r>
        <w:rPr>
          <w:color w:val="44536A"/>
        </w:rPr>
        <w:t>Zyrtare,</w:t>
      </w:r>
      <w:r>
        <w:rPr>
          <w:color w:val="44536A"/>
          <w:spacing w:val="-1"/>
        </w:rPr>
        <w:t> </w:t>
      </w:r>
      <w:r>
        <w:rPr>
          <w:color w:val="44536A"/>
        </w:rPr>
        <w:t>nr.</w:t>
      </w:r>
      <w:r>
        <w:rPr>
          <w:color w:val="44536A"/>
          <w:spacing w:val="7"/>
        </w:rPr>
        <w:t> </w:t>
      </w:r>
      <w:r>
        <w:rPr>
          <w:color w:val="44536A"/>
        </w:rPr>
        <w:t>20,</w:t>
      </w:r>
      <w:r>
        <w:rPr>
          <w:color w:val="44536A"/>
          <w:spacing w:val="-1"/>
        </w:rPr>
        <w:t> </w:t>
      </w:r>
      <w:r>
        <w:rPr>
          <w:color w:val="44536A"/>
        </w:rPr>
        <w:t>21</w:t>
      </w:r>
      <w:r>
        <w:rPr>
          <w:color w:val="44536A"/>
          <w:spacing w:val="-2"/>
        </w:rPr>
        <w:t> </w:t>
      </w:r>
      <w:r>
        <w:rPr>
          <w:color w:val="44536A"/>
        </w:rPr>
        <w:t>qershor</w:t>
      </w:r>
      <w:r>
        <w:rPr>
          <w:color w:val="44536A"/>
          <w:spacing w:val="-1"/>
        </w:rPr>
        <w:t> </w:t>
      </w:r>
      <w:r>
        <w:rPr>
          <w:color w:val="44536A"/>
        </w:rPr>
        <w:t>2016).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0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38</w:t>
      </w:r>
    </w:p>
    <w:p>
      <w:pPr>
        <w:spacing w:before="40"/>
        <w:ind w:left="328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Mbeturinat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hedhura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nga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personi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pa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njohur</w:t>
      </w:r>
    </w:p>
    <w:p>
      <w:pPr>
        <w:pStyle w:val="BodyText"/>
        <w:rPr>
          <w:b/>
          <w:sz w:val="31"/>
        </w:rPr>
      </w:pPr>
    </w:p>
    <w:p>
      <w:pPr>
        <w:pStyle w:val="ListParagraph"/>
        <w:numPr>
          <w:ilvl w:val="0"/>
          <w:numId w:val="28"/>
        </w:numPr>
        <w:tabs>
          <w:tab w:pos="941" w:val="left" w:leader="none"/>
        </w:tabs>
        <w:spacing w:line="273" w:lineRule="auto" w:before="0" w:after="0"/>
        <w:ind w:left="220" w:right="938" w:firstLine="0"/>
        <w:jc w:val="both"/>
        <w:rPr>
          <w:sz w:val="24"/>
        </w:rPr>
      </w:pPr>
      <w:r>
        <w:rPr>
          <w:color w:val="44536A"/>
          <w:sz w:val="24"/>
        </w:rPr>
        <w:t>Për tëre mbeturinat e hedhura në hapësira publike ose jashtë deponive të 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përgjigjet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hedhësi i tyre.</w:t>
      </w:r>
    </w:p>
    <w:p>
      <w:pPr>
        <w:pStyle w:val="ListParagraph"/>
        <w:numPr>
          <w:ilvl w:val="0"/>
          <w:numId w:val="28"/>
        </w:numPr>
        <w:tabs>
          <w:tab w:pos="941" w:val="left" w:leader="none"/>
        </w:tabs>
        <w:spacing w:line="276" w:lineRule="auto" w:before="3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Nëse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personi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mbeturinave,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pajtim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përgjegjësitë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ligjore, nuk përkujdeset për mbeturinat e hedhura nga personi i pa njohur dhe nuk mund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identifikohet hedhësi, përgjegjësinë për ato mbeturina e bartë Komuna, e cila siguron largimin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tyre.</w:t>
      </w:r>
    </w:p>
    <w:p>
      <w:pPr>
        <w:pStyle w:val="BodyText"/>
        <w:spacing w:before="11"/>
        <w:rPr>
          <w:sz w:val="27"/>
        </w:rPr>
      </w:pPr>
    </w:p>
    <w:p>
      <w:pPr>
        <w:pStyle w:val="Heading1"/>
        <w:jc w:val="left"/>
      </w:pPr>
      <w:r>
        <w:rPr>
          <w:color w:val="44536A"/>
        </w:rPr>
        <w:t>KAPITULLI</w:t>
      </w:r>
      <w:r>
        <w:rPr>
          <w:color w:val="44536A"/>
          <w:spacing w:val="-1"/>
        </w:rPr>
        <w:t> </w:t>
      </w:r>
      <w:r>
        <w:rPr>
          <w:color w:val="44536A"/>
        </w:rPr>
        <w:t>XI</w:t>
      </w:r>
      <w:r>
        <w:rPr>
          <w:color w:val="44536A"/>
          <w:spacing w:val="-3"/>
        </w:rPr>
        <w:t> </w:t>
      </w:r>
      <w:r>
        <w:rPr>
          <w:color w:val="44536A"/>
        </w:rPr>
        <w:t>-</w:t>
      </w:r>
      <w:r>
        <w:rPr>
          <w:color w:val="44536A"/>
          <w:spacing w:val="65"/>
        </w:rPr>
        <w:t> </w:t>
      </w:r>
      <w:r>
        <w:rPr>
          <w:color w:val="44536A"/>
        </w:rPr>
        <w:t>DISPOZITAT</w:t>
      </w:r>
      <w:r>
        <w:rPr>
          <w:color w:val="44536A"/>
          <w:spacing w:val="-5"/>
        </w:rPr>
        <w:t> </w:t>
      </w:r>
      <w:r>
        <w:rPr>
          <w:color w:val="44536A"/>
        </w:rPr>
        <w:t>KALIMTARE</w:t>
      </w:r>
      <w:r>
        <w:rPr>
          <w:color w:val="44536A"/>
          <w:spacing w:val="3"/>
        </w:rPr>
        <w:t> </w:t>
      </w:r>
      <w:r>
        <w:rPr>
          <w:color w:val="44536A"/>
        </w:rPr>
        <w:t>DHE</w:t>
      </w:r>
      <w:r>
        <w:rPr>
          <w:color w:val="44536A"/>
          <w:spacing w:val="-6"/>
        </w:rPr>
        <w:t> </w:t>
      </w:r>
      <w:r>
        <w:rPr>
          <w:color w:val="44536A"/>
        </w:rPr>
        <w:t>PËRFUNDIMTARE</w:t>
      </w:r>
    </w:p>
    <w:p>
      <w:pPr>
        <w:pStyle w:val="BodyText"/>
        <w:spacing w:before="10"/>
        <w:rPr>
          <w:b/>
          <w:sz w:val="31"/>
        </w:rPr>
      </w:pPr>
    </w:p>
    <w:p>
      <w:pPr>
        <w:pStyle w:val="Heading2"/>
        <w:spacing w:line="276" w:lineRule="auto" w:before="1"/>
        <w:ind w:left="3669" w:right="4383" w:firstLine="840"/>
        <w:jc w:val="left"/>
      </w:pPr>
      <w:r>
        <w:rPr>
          <w:color w:val="44536A"/>
        </w:rPr>
        <w:t>Neni 39</w:t>
      </w:r>
      <w:r>
        <w:rPr>
          <w:color w:val="44536A"/>
          <w:spacing w:val="1"/>
        </w:rPr>
        <w:t> </w:t>
      </w:r>
      <w:r>
        <w:rPr>
          <w:color w:val="44536A"/>
        </w:rPr>
        <w:t>Përgjegjësia</w:t>
      </w:r>
      <w:r>
        <w:rPr>
          <w:color w:val="44536A"/>
          <w:spacing w:val="-12"/>
        </w:rPr>
        <w:t> </w:t>
      </w:r>
      <w:r>
        <w:rPr>
          <w:color w:val="44536A"/>
        </w:rPr>
        <w:t>individuale</w:t>
      </w:r>
    </w:p>
    <w:p>
      <w:pPr>
        <w:spacing w:after="0" w:line="276" w:lineRule="auto"/>
        <w:jc w:val="left"/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spacing w:line="276" w:lineRule="auto" w:before="64"/>
        <w:ind w:left="220" w:right="932"/>
        <w:jc w:val="both"/>
      </w:pPr>
      <w:r>
        <w:rPr>
          <w:color w:val="44536A"/>
        </w:rPr>
        <w:t>Çdo person fizik dhe juridik mban përgjegjësi në bazë të dispozitave të kësaj rregulloreje dhe të</w:t>
      </w:r>
      <w:r>
        <w:rPr>
          <w:color w:val="44536A"/>
          <w:spacing w:val="1"/>
        </w:rPr>
        <w:t> </w:t>
      </w:r>
      <w:r>
        <w:rPr>
          <w:color w:val="44536A"/>
        </w:rPr>
        <w:t>legjislacionit</w:t>
      </w:r>
      <w:r>
        <w:rPr>
          <w:color w:val="44536A"/>
          <w:spacing w:val="1"/>
        </w:rPr>
        <w:t> </w:t>
      </w:r>
      <w:r>
        <w:rPr>
          <w:color w:val="44536A"/>
        </w:rPr>
        <w:t>përkatës</w:t>
      </w:r>
      <w:r>
        <w:rPr>
          <w:color w:val="44536A"/>
          <w:spacing w:val="1"/>
        </w:rPr>
        <w:t> </w:t>
      </w:r>
      <w:r>
        <w:rPr>
          <w:color w:val="44536A"/>
        </w:rPr>
        <w:t>për</w:t>
      </w:r>
      <w:r>
        <w:rPr>
          <w:color w:val="44536A"/>
          <w:spacing w:val="1"/>
        </w:rPr>
        <w:t> </w:t>
      </w:r>
      <w:r>
        <w:rPr>
          <w:color w:val="44536A"/>
        </w:rPr>
        <w:t>çështjet</w:t>
      </w:r>
      <w:r>
        <w:rPr>
          <w:color w:val="44536A"/>
          <w:spacing w:val="1"/>
        </w:rPr>
        <w:t> </w:t>
      </w:r>
      <w:r>
        <w:rPr>
          <w:color w:val="44536A"/>
        </w:rPr>
        <w:t>e</w:t>
      </w:r>
      <w:r>
        <w:rPr>
          <w:color w:val="44536A"/>
          <w:spacing w:val="1"/>
        </w:rPr>
        <w:t> </w:t>
      </w:r>
      <w:r>
        <w:rPr>
          <w:color w:val="44536A"/>
        </w:rPr>
        <w:t>menaxhimit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mbeturinave,</w:t>
      </w:r>
      <w:r>
        <w:rPr>
          <w:color w:val="44536A"/>
          <w:spacing w:val="1"/>
        </w:rPr>
        <w:t> </w:t>
      </w:r>
      <w:r>
        <w:rPr>
          <w:color w:val="44536A"/>
        </w:rPr>
        <w:t>kur</w:t>
      </w:r>
      <w:r>
        <w:rPr>
          <w:color w:val="44536A"/>
          <w:spacing w:val="1"/>
        </w:rPr>
        <w:t> </w:t>
      </w:r>
      <w:r>
        <w:rPr>
          <w:color w:val="44536A"/>
        </w:rPr>
        <w:t>me</w:t>
      </w:r>
      <w:r>
        <w:rPr>
          <w:color w:val="44536A"/>
          <w:spacing w:val="1"/>
        </w:rPr>
        <w:t> </w:t>
      </w:r>
      <w:r>
        <w:rPr>
          <w:color w:val="44536A"/>
        </w:rPr>
        <w:t>veprimet</w:t>
      </w:r>
      <w:r>
        <w:rPr>
          <w:color w:val="44536A"/>
          <w:spacing w:val="1"/>
        </w:rPr>
        <w:t> </w:t>
      </w:r>
      <w:r>
        <w:rPr>
          <w:color w:val="44536A"/>
        </w:rPr>
        <w:t>ose</w:t>
      </w:r>
      <w:r>
        <w:rPr>
          <w:color w:val="44536A"/>
          <w:spacing w:val="1"/>
        </w:rPr>
        <w:t> </w:t>
      </w:r>
      <w:r>
        <w:rPr>
          <w:color w:val="44536A"/>
        </w:rPr>
        <w:t>mosveprimet</w:t>
      </w:r>
      <w:r>
        <w:rPr>
          <w:color w:val="44536A"/>
          <w:spacing w:val="-2"/>
        </w:rPr>
        <w:t> </w:t>
      </w:r>
      <w:r>
        <w:rPr>
          <w:color w:val="44536A"/>
        </w:rPr>
        <w:t>e</w:t>
      </w:r>
      <w:r>
        <w:rPr>
          <w:color w:val="44536A"/>
          <w:spacing w:val="-1"/>
        </w:rPr>
        <w:t> </w:t>
      </w:r>
      <w:r>
        <w:rPr>
          <w:color w:val="44536A"/>
        </w:rPr>
        <w:t>tij,</w:t>
      </w:r>
      <w:r>
        <w:rPr>
          <w:color w:val="44536A"/>
          <w:spacing w:val="-1"/>
        </w:rPr>
        <w:t> </w:t>
      </w:r>
      <w:r>
        <w:rPr>
          <w:color w:val="44536A"/>
        </w:rPr>
        <w:t>ka</w:t>
      </w:r>
      <w:r>
        <w:rPr>
          <w:color w:val="44536A"/>
          <w:spacing w:val="-1"/>
        </w:rPr>
        <w:t> </w:t>
      </w:r>
      <w:r>
        <w:rPr>
          <w:color w:val="44536A"/>
        </w:rPr>
        <w:t>bërë</w:t>
      </w:r>
      <w:r>
        <w:rPr>
          <w:color w:val="44536A"/>
          <w:spacing w:val="4"/>
        </w:rPr>
        <w:t> </w:t>
      </w:r>
      <w:r>
        <w:rPr>
          <w:color w:val="44536A"/>
        </w:rPr>
        <w:t>kundërvajtje dhe shkelje</w:t>
      </w:r>
      <w:r>
        <w:rPr>
          <w:color w:val="44536A"/>
          <w:spacing w:val="-5"/>
        </w:rPr>
        <w:t> </w:t>
      </w:r>
      <w:r>
        <w:rPr>
          <w:color w:val="44536A"/>
        </w:rPr>
        <w:t>të dispozitave</w:t>
      </w:r>
      <w:r>
        <w:rPr>
          <w:color w:val="44536A"/>
          <w:spacing w:val="-1"/>
        </w:rPr>
        <w:t> </w:t>
      </w:r>
      <w:r>
        <w:rPr>
          <w:color w:val="44536A"/>
        </w:rPr>
        <w:t>të</w:t>
      </w:r>
      <w:r>
        <w:rPr>
          <w:color w:val="44536A"/>
          <w:spacing w:val="-1"/>
        </w:rPr>
        <w:t> </w:t>
      </w:r>
      <w:r>
        <w:rPr>
          <w:color w:val="44536A"/>
        </w:rPr>
        <w:t>legjislacionit</w:t>
      </w:r>
      <w:r>
        <w:rPr>
          <w:color w:val="44536A"/>
          <w:spacing w:val="3"/>
        </w:rPr>
        <w:t> </w:t>
      </w:r>
      <w:r>
        <w:rPr>
          <w:color w:val="44536A"/>
        </w:rPr>
        <w:t>në</w:t>
      </w:r>
      <w:r>
        <w:rPr>
          <w:color w:val="44536A"/>
          <w:spacing w:val="-5"/>
        </w:rPr>
        <w:t> </w:t>
      </w:r>
      <w:r>
        <w:rPr>
          <w:color w:val="44536A"/>
        </w:rPr>
        <w:t>fuqi.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40</w:t>
      </w:r>
    </w:p>
    <w:p>
      <w:pPr>
        <w:spacing w:before="45"/>
        <w:ind w:left="328" w:right="1048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6921216">
            <wp:simplePos x="0" y="0"/>
            <wp:positionH relativeFrom="page">
              <wp:posOffset>1088631</wp:posOffset>
            </wp:positionH>
            <wp:positionV relativeFrom="paragraph">
              <wp:posOffset>25312</wp:posOffset>
            </wp:positionV>
            <wp:extent cx="5492762" cy="5494655"/>
            <wp:effectExtent l="0" t="0" r="0" b="0"/>
            <wp:wrapNone/>
            <wp:docPr id="10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36A"/>
          <w:sz w:val="24"/>
        </w:rPr>
        <w:t>Procedura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përmbarimore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dhe</w:t>
      </w:r>
      <w:r>
        <w:rPr>
          <w:b/>
          <w:color w:val="44536A"/>
          <w:spacing w:val="-5"/>
          <w:sz w:val="24"/>
        </w:rPr>
        <w:t> </w:t>
      </w:r>
      <w:r>
        <w:rPr>
          <w:b/>
          <w:color w:val="44536A"/>
          <w:sz w:val="24"/>
        </w:rPr>
        <w:t>gjyqësore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spacing w:line="276" w:lineRule="auto"/>
        <w:ind w:left="220" w:right="934"/>
        <w:jc w:val="both"/>
      </w:pPr>
      <w:r>
        <w:rPr>
          <w:color w:val="44536A"/>
        </w:rPr>
        <w:t>Ndaj konsumatorëve</w:t>
      </w:r>
      <w:r>
        <w:rPr>
          <w:color w:val="44536A"/>
          <w:spacing w:val="1"/>
        </w:rPr>
        <w:t> </w:t>
      </w:r>
      <w:r>
        <w:rPr>
          <w:color w:val="44536A"/>
        </w:rPr>
        <w:t>të cilët nuk bëjnë pagesën e tarifës për mbeturina do të iniciohet procedurë</w:t>
      </w:r>
      <w:r>
        <w:rPr>
          <w:color w:val="44536A"/>
          <w:spacing w:val="1"/>
        </w:rPr>
        <w:t> </w:t>
      </w:r>
      <w:r>
        <w:rPr>
          <w:color w:val="44536A"/>
        </w:rPr>
        <w:t>procedura përmbarimore dhe gjyqësore nga njësitë përkatëse të komunës</w:t>
      </w:r>
      <w:r>
        <w:rPr>
          <w:color w:val="44536A"/>
          <w:spacing w:val="1"/>
        </w:rPr>
        <w:t> </w:t>
      </w:r>
      <w:r>
        <w:rPr>
          <w:color w:val="44536A"/>
        </w:rPr>
        <w:t>apo nga operatori i</w:t>
      </w:r>
      <w:r>
        <w:rPr>
          <w:color w:val="44536A"/>
          <w:spacing w:val="1"/>
        </w:rPr>
        <w:t> </w:t>
      </w:r>
      <w:r>
        <w:rPr>
          <w:color w:val="44536A"/>
        </w:rPr>
        <w:t>kontraktuar</w:t>
      </w:r>
      <w:r>
        <w:rPr>
          <w:color w:val="44536A"/>
          <w:spacing w:val="-2"/>
        </w:rPr>
        <w:t> </w:t>
      </w:r>
      <w:r>
        <w:rPr>
          <w:color w:val="44536A"/>
        </w:rPr>
        <w:t>për</w:t>
      </w:r>
      <w:r>
        <w:rPr>
          <w:color w:val="44536A"/>
          <w:spacing w:val="-1"/>
        </w:rPr>
        <w:t> </w:t>
      </w:r>
      <w:r>
        <w:rPr>
          <w:color w:val="44536A"/>
        </w:rPr>
        <w:t>menaxhimin</w:t>
      </w:r>
      <w:r>
        <w:rPr>
          <w:color w:val="44536A"/>
          <w:spacing w:val="-1"/>
        </w:rPr>
        <w:t> </w:t>
      </w:r>
      <w:r>
        <w:rPr>
          <w:color w:val="44536A"/>
        </w:rPr>
        <w:t>e</w:t>
      </w:r>
      <w:r>
        <w:rPr>
          <w:color w:val="44536A"/>
          <w:spacing w:val="-4"/>
        </w:rPr>
        <w:t> </w:t>
      </w:r>
      <w:r>
        <w:rPr>
          <w:color w:val="44536A"/>
        </w:rPr>
        <w:t>mbeturinave</w:t>
      </w:r>
      <w:r>
        <w:rPr>
          <w:color w:val="44536A"/>
          <w:spacing w:val="-1"/>
        </w:rPr>
        <w:t> </w:t>
      </w:r>
      <w:r>
        <w:rPr>
          <w:color w:val="44536A"/>
        </w:rPr>
        <w:t>komunale,</w:t>
      </w:r>
      <w:r>
        <w:rPr>
          <w:color w:val="44536A"/>
          <w:spacing w:val="-1"/>
        </w:rPr>
        <w:t> </w:t>
      </w:r>
      <w:r>
        <w:rPr>
          <w:color w:val="44536A"/>
        </w:rPr>
        <w:t>në pajtim</w:t>
      </w:r>
      <w:r>
        <w:rPr>
          <w:color w:val="44536A"/>
          <w:spacing w:val="-1"/>
        </w:rPr>
        <w:t> </w:t>
      </w:r>
      <w:r>
        <w:rPr>
          <w:color w:val="44536A"/>
        </w:rPr>
        <w:t>me</w:t>
      </w:r>
      <w:r>
        <w:rPr>
          <w:color w:val="44536A"/>
          <w:spacing w:val="-1"/>
        </w:rPr>
        <w:t> </w:t>
      </w:r>
      <w:r>
        <w:rPr>
          <w:color w:val="44536A"/>
        </w:rPr>
        <w:t>legjislacionin</w:t>
      </w:r>
      <w:r>
        <w:rPr>
          <w:color w:val="44536A"/>
          <w:spacing w:val="-1"/>
        </w:rPr>
        <w:t> </w:t>
      </w:r>
      <w:r>
        <w:rPr>
          <w:color w:val="44536A"/>
        </w:rPr>
        <w:t>në fuqi.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4"/>
        </w:rPr>
      </w:pPr>
    </w:p>
    <w:p>
      <w:pPr>
        <w:pStyle w:val="Heading2"/>
        <w:spacing w:line="278" w:lineRule="auto"/>
        <w:ind w:left="4369" w:right="5085" w:hanging="3"/>
      </w:pPr>
      <w:r>
        <w:rPr>
          <w:color w:val="44536A"/>
        </w:rPr>
        <w:t>Neni 41</w:t>
      </w:r>
      <w:r>
        <w:rPr>
          <w:color w:val="44536A"/>
          <w:spacing w:val="1"/>
        </w:rPr>
        <w:t> </w:t>
      </w:r>
      <w:r>
        <w:rPr>
          <w:color w:val="44536A"/>
          <w:spacing w:val="-1"/>
        </w:rPr>
        <w:t>Buxhetimi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ListParagraph"/>
        <w:numPr>
          <w:ilvl w:val="0"/>
          <w:numId w:val="29"/>
        </w:numPr>
        <w:tabs>
          <w:tab w:pos="941" w:val="left" w:leader="none"/>
        </w:tabs>
        <w:spacing w:line="276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Financimi i menaxhimit të mbeturinave sigurohet nga pagesat e konsumatorëve, buxheti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komunal, Buxheti i Republikës së Kosovës, donacionet dhe burimet tjera financiare   në pajtim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 legjislacionin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fuqi.</w:t>
      </w:r>
    </w:p>
    <w:p>
      <w:pPr>
        <w:pStyle w:val="ListParagraph"/>
        <w:numPr>
          <w:ilvl w:val="0"/>
          <w:numId w:val="29"/>
        </w:numPr>
        <w:tabs>
          <w:tab w:pos="941" w:val="left" w:leader="none"/>
        </w:tabs>
        <w:spacing w:line="276" w:lineRule="auto" w:before="0" w:after="0"/>
        <w:ind w:left="220" w:right="934" w:firstLine="0"/>
        <w:jc w:val="both"/>
        <w:rPr>
          <w:sz w:val="24"/>
        </w:rPr>
      </w:pPr>
      <w:r>
        <w:rPr>
          <w:color w:val="44536A"/>
          <w:sz w:val="24"/>
        </w:rPr>
        <w:t>Për t’i përmbushur të drejtat dhe detyrimet e përcaktuara në këtë rregullore dhe 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legjislacionin përkatës që ka të bëjë me menaxhimin e mbeturinave, organet dhe administrata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komunale,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gjatë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fazës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hartimit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buxhetit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planifikojnë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buxhet</w:t>
      </w:r>
      <w:r>
        <w:rPr>
          <w:color w:val="44536A"/>
          <w:spacing w:val="60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aktivitete të ndryshme që kanë të bëjnë me menaxhimin e mbeturinave si dhe sigurojnë burime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njerëzore,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financiare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logjistike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të nevojshme.</w:t>
      </w:r>
    </w:p>
    <w:p>
      <w:pPr>
        <w:pStyle w:val="ListParagraph"/>
        <w:numPr>
          <w:ilvl w:val="0"/>
          <w:numId w:val="29"/>
        </w:numPr>
        <w:tabs>
          <w:tab w:pos="941" w:val="left" w:leader="none"/>
        </w:tabs>
        <w:spacing w:line="276" w:lineRule="auto" w:before="2" w:after="0"/>
        <w:ind w:left="220" w:right="946" w:firstLine="0"/>
        <w:jc w:val="both"/>
        <w:rPr>
          <w:sz w:val="24"/>
        </w:rPr>
      </w:pPr>
      <w:r>
        <w:rPr>
          <w:color w:val="44536A"/>
          <w:sz w:val="24"/>
        </w:rPr>
        <w:t>Komuna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planifikon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buxhetin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komunal,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cili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është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transparent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bazohet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konsultime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palët.</w:t>
      </w:r>
    </w:p>
    <w:p>
      <w:pPr>
        <w:pStyle w:val="ListParagraph"/>
        <w:numPr>
          <w:ilvl w:val="0"/>
          <w:numId w:val="29"/>
        </w:numPr>
        <w:tabs>
          <w:tab w:pos="941" w:val="left" w:leader="none"/>
        </w:tabs>
        <w:spacing w:line="276" w:lineRule="auto" w:before="1" w:after="0"/>
        <w:ind w:left="220" w:right="948" w:firstLine="0"/>
        <w:jc w:val="both"/>
        <w:rPr>
          <w:sz w:val="24"/>
        </w:rPr>
      </w:pPr>
      <w:r>
        <w:rPr>
          <w:color w:val="44536A"/>
          <w:sz w:val="24"/>
        </w:rPr>
        <w:t>Administrata dhe organet komunale zhvillojnë një proces për analizimin e nevojave te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buxhetimit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 mbeturinave,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bazuar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 procesin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e vlerësimit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 raportimit.</w:t>
      </w:r>
    </w:p>
    <w:p>
      <w:pPr>
        <w:pStyle w:val="ListParagraph"/>
        <w:numPr>
          <w:ilvl w:val="0"/>
          <w:numId w:val="29"/>
        </w:numPr>
        <w:tabs>
          <w:tab w:pos="941" w:val="left" w:leader="none"/>
        </w:tabs>
        <w:spacing w:line="278" w:lineRule="auto" w:before="0" w:after="0"/>
        <w:ind w:left="220" w:right="930" w:firstLine="0"/>
        <w:jc w:val="both"/>
        <w:rPr>
          <w:sz w:val="24"/>
        </w:rPr>
      </w:pPr>
      <w:r>
        <w:rPr>
          <w:color w:val="44536A"/>
          <w:sz w:val="24"/>
        </w:rPr>
        <w:t>Kryetari bashkëpunon me Ministrinë dhe me donator të ndryshëm për prioritetet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marrjen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fondeve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menaxhimin 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BodyText"/>
        <w:spacing w:before="3"/>
        <w:rPr>
          <w:sz w:val="27"/>
        </w:rPr>
      </w:pPr>
    </w:p>
    <w:p>
      <w:pPr>
        <w:pStyle w:val="Heading2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42</w:t>
      </w:r>
    </w:p>
    <w:p>
      <w:pPr>
        <w:spacing w:before="44"/>
        <w:ind w:left="332" w:right="1047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Regjistri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deponive</w:t>
      </w:r>
      <w:r>
        <w:rPr>
          <w:b/>
          <w:color w:val="44536A"/>
          <w:spacing w:val="-2"/>
          <w:sz w:val="24"/>
        </w:rPr>
        <w:t> </w:t>
      </w:r>
      <w:r>
        <w:rPr>
          <w:b/>
          <w:color w:val="44536A"/>
          <w:sz w:val="24"/>
        </w:rPr>
        <w:t>ilegale</w:t>
      </w: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spacing w:line="276" w:lineRule="auto"/>
        <w:ind w:left="220" w:right="953"/>
        <w:jc w:val="both"/>
      </w:pPr>
      <w:r>
        <w:rPr>
          <w:color w:val="44536A"/>
        </w:rPr>
        <w:t>Sektori përkatës për Menaxhimin e Mbeturinave, në afat prej gjashtë (6) muajve, pas hyrjes në</w:t>
      </w:r>
      <w:r>
        <w:rPr>
          <w:color w:val="44536A"/>
          <w:spacing w:val="1"/>
        </w:rPr>
        <w:t> </w:t>
      </w:r>
      <w:r>
        <w:rPr>
          <w:color w:val="44536A"/>
        </w:rPr>
        <w:t>fuqi të kësaj rregulloreje, duhet të përgatisë regjistrin e deponive ilegale në territorin e Komunës</w:t>
      </w:r>
      <w:r>
        <w:rPr>
          <w:color w:val="44536A"/>
          <w:spacing w:val="1"/>
        </w:rPr>
        <w:t> </w:t>
      </w:r>
      <w:r>
        <w:rPr>
          <w:color w:val="44536A"/>
        </w:rPr>
        <w:t>së Hanit të Elezit,, sipas</w:t>
      </w:r>
      <w:r>
        <w:rPr>
          <w:color w:val="44536A"/>
          <w:spacing w:val="-2"/>
        </w:rPr>
        <w:t> </w:t>
      </w:r>
      <w:r>
        <w:rPr>
          <w:color w:val="44536A"/>
        </w:rPr>
        <w:t>dispozitave të</w:t>
      </w:r>
      <w:r>
        <w:rPr>
          <w:color w:val="44536A"/>
          <w:spacing w:val="5"/>
        </w:rPr>
        <w:t> </w:t>
      </w:r>
      <w:r>
        <w:rPr>
          <w:color w:val="44536A"/>
        </w:rPr>
        <w:t>Ligjit për</w:t>
      </w:r>
      <w:r>
        <w:rPr>
          <w:color w:val="44536A"/>
          <w:spacing w:val="-5"/>
        </w:rPr>
        <w:t> </w:t>
      </w:r>
      <w:r>
        <w:rPr>
          <w:color w:val="44536A"/>
        </w:rPr>
        <w:t>mbeturina.</w:t>
      </w:r>
    </w:p>
    <w:p>
      <w:pPr>
        <w:spacing w:after="0" w:line="276" w:lineRule="auto"/>
        <w:jc w:val="both"/>
        <w:sectPr>
          <w:pgSz w:w="12240" w:h="15840"/>
          <w:pgMar w:header="0" w:footer="1185" w:top="280" w:bottom="1380" w:left="1220" w:right="500"/>
        </w:sectPr>
      </w:pPr>
    </w:p>
    <w:p>
      <w:pPr>
        <w:pStyle w:val="Heading2"/>
        <w:spacing w:before="68"/>
      </w:pPr>
      <w:r>
        <w:rPr>
          <w:color w:val="44536A"/>
        </w:rPr>
        <w:t>Neni</w:t>
      </w:r>
      <w:r>
        <w:rPr>
          <w:color w:val="44536A"/>
          <w:spacing w:val="-1"/>
        </w:rPr>
        <w:t> </w:t>
      </w:r>
      <w:r>
        <w:rPr>
          <w:color w:val="44536A"/>
        </w:rPr>
        <w:t>43</w:t>
      </w:r>
    </w:p>
    <w:p>
      <w:pPr>
        <w:spacing w:before="40"/>
        <w:ind w:left="321" w:right="1048" w:firstLine="0"/>
        <w:jc w:val="center"/>
        <w:rPr>
          <w:b/>
          <w:sz w:val="24"/>
        </w:rPr>
      </w:pPr>
      <w:r>
        <w:rPr>
          <w:b/>
          <w:color w:val="44536A"/>
          <w:sz w:val="24"/>
        </w:rPr>
        <w:t>Ngritja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e kapaciteteve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për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menaxhimin</w:t>
      </w:r>
      <w:r>
        <w:rPr>
          <w:b/>
          <w:color w:val="44536A"/>
          <w:spacing w:val="-3"/>
          <w:sz w:val="24"/>
        </w:rPr>
        <w:t> </w:t>
      </w:r>
      <w:r>
        <w:rPr>
          <w:b/>
          <w:color w:val="44536A"/>
          <w:sz w:val="24"/>
        </w:rPr>
        <w:t>e</w:t>
      </w:r>
      <w:r>
        <w:rPr>
          <w:b/>
          <w:color w:val="44536A"/>
          <w:spacing w:val="-1"/>
          <w:sz w:val="24"/>
        </w:rPr>
        <w:t> </w:t>
      </w:r>
      <w:r>
        <w:rPr>
          <w:b/>
          <w:color w:val="44536A"/>
          <w:sz w:val="24"/>
        </w:rPr>
        <w:t>mbeturinave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276" w:lineRule="auto"/>
        <w:ind w:left="220" w:right="934"/>
        <w:jc w:val="both"/>
      </w:pPr>
      <w:r>
        <w:rPr/>
        <w:drawing>
          <wp:anchor distT="0" distB="0" distL="0" distR="0" allowOverlap="1" layoutInCell="1" locked="0" behindDoc="1" simplePos="0" relativeHeight="486921728">
            <wp:simplePos x="0" y="0"/>
            <wp:positionH relativeFrom="page">
              <wp:posOffset>1088631</wp:posOffset>
            </wp:positionH>
            <wp:positionV relativeFrom="paragraph">
              <wp:posOffset>1007911</wp:posOffset>
            </wp:positionV>
            <wp:extent cx="5492762" cy="5494655"/>
            <wp:effectExtent l="0" t="0" r="0" b="0"/>
            <wp:wrapNone/>
            <wp:docPr id="10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762" cy="549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536A"/>
        </w:rPr>
        <w:t>Për të siguruar ofrimin e një shërbimi cilësor dhe efektiv për mbrojtjen e mjedisit dhe shëndetit të</w:t>
      </w:r>
      <w:r>
        <w:rPr>
          <w:color w:val="44536A"/>
          <w:spacing w:val="-57"/>
        </w:rPr>
        <w:t> </w:t>
      </w:r>
      <w:r>
        <w:rPr>
          <w:color w:val="44536A"/>
        </w:rPr>
        <w:t>njeriut, të gjithë punonjësit e komunës, veçanërisht punonjësit që kanë përgjegjësi direkte në</w:t>
      </w:r>
      <w:r>
        <w:rPr>
          <w:color w:val="44536A"/>
          <w:spacing w:val="1"/>
        </w:rPr>
        <w:t> </w:t>
      </w:r>
      <w:r>
        <w:rPr>
          <w:color w:val="44536A"/>
        </w:rPr>
        <w:t>fushën e menaxhimit të mbeturinave dhe mbrojtjes së mjedisit dhe shëndetit të njeriut, janë të</w:t>
      </w:r>
      <w:r>
        <w:rPr>
          <w:color w:val="44536A"/>
          <w:spacing w:val="1"/>
        </w:rPr>
        <w:t> </w:t>
      </w:r>
      <w:r>
        <w:rPr>
          <w:color w:val="44536A"/>
        </w:rPr>
        <w:t>obliguar</w:t>
      </w:r>
      <w:r>
        <w:rPr>
          <w:color w:val="44536A"/>
          <w:spacing w:val="1"/>
        </w:rPr>
        <w:t> </w:t>
      </w:r>
      <w:r>
        <w:rPr>
          <w:color w:val="44536A"/>
        </w:rPr>
        <w:t>të ndjekin</w:t>
      </w:r>
      <w:r>
        <w:rPr>
          <w:color w:val="44536A"/>
          <w:spacing w:val="1"/>
        </w:rPr>
        <w:t> </w:t>
      </w:r>
      <w:r>
        <w:rPr>
          <w:color w:val="44536A"/>
        </w:rPr>
        <w:t>trajnime dhe aktivitete</w:t>
      </w:r>
      <w:r>
        <w:rPr>
          <w:color w:val="44536A"/>
          <w:spacing w:val="1"/>
        </w:rPr>
        <w:t> </w:t>
      </w:r>
      <w:r>
        <w:rPr>
          <w:color w:val="44536A"/>
        </w:rPr>
        <w:t>që synojnë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zhvillojnë</w:t>
      </w:r>
      <w:r>
        <w:rPr>
          <w:color w:val="44536A"/>
          <w:spacing w:val="1"/>
        </w:rPr>
        <w:t> </w:t>
      </w:r>
      <w:r>
        <w:rPr>
          <w:color w:val="44536A"/>
        </w:rPr>
        <w:t>kapacitetet e tyre</w:t>
      </w:r>
      <w:r>
        <w:rPr>
          <w:color w:val="44536A"/>
          <w:spacing w:val="1"/>
        </w:rPr>
        <w:t> </w:t>
      </w:r>
      <w:r>
        <w:rPr>
          <w:color w:val="44536A"/>
        </w:rPr>
        <w:t>në</w:t>
      </w:r>
      <w:r>
        <w:rPr>
          <w:color w:val="44536A"/>
          <w:spacing w:val="60"/>
        </w:rPr>
        <w:t> </w:t>
      </w:r>
      <w:r>
        <w:rPr>
          <w:color w:val="44536A"/>
        </w:rPr>
        <w:t>këtë</w:t>
      </w:r>
      <w:r>
        <w:rPr>
          <w:color w:val="44536A"/>
          <w:spacing w:val="1"/>
        </w:rPr>
        <w:t> </w:t>
      </w:r>
      <w:r>
        <w:rPr>
          <w:color w:val="44536A"/>
        </w:rPr>
        <w:t>fushë</w:t>
      </w:r>
      <w:r>
        <w:rPr>
          <w:color w:val="44536A"/>
          <w:spacing w:val="-1"/>
        </w:rPr>
        <w:t> </w:t>
      </w:r>
      <w:r>
        <w:rPr>
          <w:color w:val="44536A"/>
        </w:rPr>
        <w:t>si</w:t>
      </w:r>
      <w:r>
        <w:rPr>
          <w:color w:val="44536A"/>
          <w:spacing w:val="-2"/>
        </w:rPr>
        <w:t> </w:t>
      </w:r>
      <w:r>
        <w:rPr>
          <w:color w:val="44536A"/>
        </w:rPr>
        <w:t>dhe</w:t>
      </w:r>
      <w:r>
        <w:rPr>
          <w:color w:val="44536A"/>
          <w:spacing w:val="-1"/>
        </w:rPr>
        <w:t> </w:t>
      </w:r>
      <w:r>
        <w:rPr>
          <w:color w:val="44536A"/>
        </w:rPr>
        <w:t>të</w:t>
      </w:r>
      <w:r>
        <w:rPr>
          <w:color w:val="44536A"/>
          <w:spacing w:val="-1"/>
        </w:rPr>
        <w:t> </w:t>
      </w:r>
      <w:r>
        <w:rPr>
          <w:color w:val="44536A"/>
        </w:rPr>
        <w:t>venë</w:t>
      </w:r>
      <w:r>
        <w:rPr>
          <w:color w:val="44536A"/>
          <w:spacing w:val="-1"/>
        </w:rPr>
        <w:t> </w:t>
      </w:r>
      <w:r>
        <w:rPr>
          <w:color w:val="44536A"/>
        </w:rPr>
        <w:t>në</w:t>
      </w:r>
      <w:r>
        <w:rPr>
          <w:color w:val="44536A"/>
          <w:spacing w:val="-1"/>
        </w:rPr>
        <w:t> </w:t>
      </w:r>
      <w:r>
        <w:rPr>
          <w:color w:val="44536A"/>
        </w:rPr>
        <w:t>shfrytëzim,</w:t>
      </w:r>
      <w:r>
        <w:rPr>
          <w:color w:val="44536A"/>
          <w:spacing w:val="-2"/>
        </w:rPr>
        <w:t> </w:t>
      </w:r>
      <w:r>
        <w:rPr>
          <w:color w:val="44536A"/>
        </w:rPr>
        <w:t>në punën</w:t>
      </w:r>
      <w:r>
        <w:rPr>
          <w:color w:val="44536A"/>
          <w:spacing w:val="-2"/>
        </w:rPr>
        <w:t> </w:t>
      </w:r>
      <w:r>
        <w:rPr>
          <w:color w:val="44536A"/>
        </w:rPr>
        <w:t>e</w:t>
      </w:r>
      <w:r>
        <w:rPr>
          <w:color w:val="44536A"/>
          <w:spacing w:val="-1"/>
        </w:rPr>
        <w:t> </w:t>
      </w:r>
      <w:r>
        <w:rPr>
          <w:color w:val="44536A"/>
        </w:rPr>
        <w:t>tyre</w:t>
      </w:r>
      <w:r>
        <w:rPr>
          <w:color w:val="44536A"/>
          <w:spacing w:val="-1"/>
        </w:rPr>
        <w:t> </w:t>
      </w:r>
      <w:r>
        <w:rPr>
          <w:color w:val="44536A"/>
        </w:rPr>
        <w:t>të</w:t>
      </w:r>
      <w:r>
        <w:rPr>
          <w:color w:val="44536A"/>
          <w:spacing w:val="6"/>
        </w:rPr>
        <w:t> </w:t>
      </w:r>
      <w:r>
        <w:rPr>
          <w:color w:val="44536A"/>
        </w:rPr>
        <w:t>përditshme,</w:t>
      </w:r>
      <w:r>
        <w:rPr>
          <w:color w:val="44536A"/>
          <w:spacing w:val="-2"/>
        </w:rPr>
        <w:t> </w:t>
      </w:r>
      <w:r>
        <w:rPr>
          <w:color w:val="44536A"/>
        </w:rPr>
        <w:t>njohurinë</w:t>
      </w:r>
      <w:r>
        <w:rPr>
          <w:color w:val="44536A"/>
          <w:spacing w:val="-1"/>
        </w:rPr>
        <w:t> </w:t>
      </w:r>
      <w:r>
        <w:rPr>
          <w:color w:val="44536A"/>
        </w:rPr>
        <w:t>dhe</w:t>
      </w:r>
      <w:r>
        <w:rPr>
          <w:color w:val="44536A"/>
          <w:spacing w:val="-1"/>
        </w:rPr>
        <w:t> </w:t>
      </w:r>
      <w:r>
        <w:rPr>
          <w:color w:val="44536A"/>
        </w:rPr>
        <w:t>dijen</w:t>
      </w:r>
      <w:r>
        <w:rPr>
          <w:color w:val="44536A"/>
          <w:spacing w:val="-2"/>
        </w:rPr>
        <w:t> </w:t>
      </w:r>
      <w:r>
        <w:rPr>
          <w:color w:val="44536A"/>
        </w:rPr>
        <w:t>e</w:t>
      </w:r>
      <w:r>
        <w:rPr>
          <w:color w:val="44536A"/>
          <w:spacing w:val="-1"/>
        </w:rPr>
        <w:t> </w:t>
      </w:r>
      <w:r>
        <w:rPr>
          <w:color w:val="44536A"/>
        </w:rPr>
        <w:t>përftuar.</w:t>
      </w:r>
    </w:p>
    <w:p>
      <w:pPr>
        <w:pStyle w:val="BodyText"/>
        <w:spacing w:before="11"/>
        <w:rPr>
          <w:sz w:val="27"/>
        </w:rPr>
      </w:pPr>
    </w:p>
    <w:p>
      <w:pPr>
        <w:pStyle w:val="Heading2"/>
        <w:spacing w:line="276" w:lineRule="auto"/>
        <w:ind w:left="4486" w:right="5209" w:firstLine="5"/>
      </w:pPr>
      <w:r>
        <w:rPr>
          <w:color w:val="44536A"/>
        </w:rPr>
        <w:t>Neni 44</w:t>
      </w:r>
      <w:r>
        <w:rPr>
          <w:color w:val="44536A"/>
          <w:spacing w:val="-57"/>
        </w:rPr>
        <w:t> </w:t>
      </w:r>
      <w:r>
        <w:rPr>
          <w:color w:val="44536A"/>
          <w:spacing w:val="-1"/>
        </w:rPr>
        <w:t>Zbatimi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ListParagraph"/>
        <w:numPr>
          <w:ilvl w:val="0"/>
          <w:numId w:val="30"/>
        </w:numPr>
        <w:tabs>
          <w:tab w:pos="941" w:val="left" w:leader="none"/>
        </w:tabs>
        <w:spacing w:line="240" w:lineRule="auto" w:before="1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Zbatimit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kësaj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rregulloreje në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territorin</w:t>
      </w:r>
      <w:r>
        <w:rPr>
          <w:color w:val="44536A"/>
          <w:spacing w:val="-7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Hanit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Elezit,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nënshtrohen:</w:t>
      </w:r>
    </w:p>
    <w:p>
      <w:pPr>
        <w:pStyle w:val="ListParagraph"/>
        <w:numPr>
          <w:ilvl w:val="1"/>
          <w:numId w:val="30"/>
        </w:numPr>
        <w:tabs>
          <w:tab w:pos="1637" w:val="left" w:leader="none"/>
        </w:tabs>
        <w:spacing w:line="240" w:lineRule="auto" w:before="40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SMM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si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organet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 administrata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komunale;</w:t>
      </w:r>
    </w:p>
    <w:p>
      <w:pPr>
        <w:pStyle w:val="ListParagraph"/>
        <w:numPr>
          <w:ilvl w:val="1"/>
          <w:numId w:val="30"/>
        </w:numPr>
        <w:tabs>
          <w:tab w:pos="1637" w:val="left" w:leader="none"/>
        </w:tabs>
        <w:spacing w:line="240" w:lineRule="auto" w:before="44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Operatorët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angazhuar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mbeturinave;</w:t>
      </w:r>
    </w:p>
    <w:p>
      <w:pPr>
        <w:pStyle w:val="ListParagraph"/>
        <w:numPr>
          <w:ilvl w:val="1"/>
          <w:numId w:val="30"/>
        </w:numPr>
        <w:tabs>
          <w:tab w:pos="1637" w:val="left" w:leader="none"/>
        </w:tabs>
        <w:spacing w:line="276" w:lineRule="auto" w:before="40" w:after="0"/>
        <w:ind w:left="1637" w:right="935" w:hanging="709"/>
        <w:jc w:val="both"/>
        <w:rPr>
          <w:sz w:val="24"/>
        </w:rPr>
      </w:pPr>
      <w:r>
        <w:rPr>
          <w:color w:val="44536A"/>
          <w:sz w:val="24"/>
        </w:rPr>
        <w:t>të gjithë personat fizik dhe juridik, kalimtarët e rastit dhe turistët dhe që ushtrojnë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veprimtari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që ndodhen 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territorin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Komunës;</w:t>
      </w:r>
    </w:p>
    <w:p>
      <w:pPr>
        <w:pStyle w:val="ListParagraph"/>
        <w:numPr>
          <w:ilvl w:val="1"/>
          <w:numId w:val="30"/>
        </w:numPr>
        <w:tabs>
          <w:tab w:pos="1637" w:val="left" w:leader="none"/>
        </w:tabs>
        <w:spacing w:line="240" w:lineRule="auto" w:before="1" w:after="0"/>
        <w:ind w:left="1637" w:right="0" w:hanging="709"/>
        <w:jc w:val="both"/>
        <w:rPr>
          <w:sz w:val="24"/>
        </w:rPr>
      </w:pPr>
      <w:r>
        <w:rPr>
          <w:color w:val="44536A"/>
          <w:sz w:val="24"/>
        </w:rPr>
        <w:t>Subjektet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ushtrojnë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veprimtari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ekonomike;</w:t>
      </w:r>
    </w:p>
    <w:p>
      <w:pPr>
        <w:pStyle w:val="ListParagraph"/>
        <w:numPr>
          <w:ilvl w:val="0"/>
          <w:numId w:val="30"/>
        </w:numPr>
        <w:tabs>
          <w:tab w:pos="941" w:val="left" w:leader="none"/>
        </w:tabs>
        <w:spacing w:line="278" w:lineRule="auto" w:before="40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Zbatimi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kësaj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rregulloreje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sigurohet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Kryetari,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mbështetjen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drejtorit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Drejtorisë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shërbimeve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publike dhe/apo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udhëheqësit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të SMM.</w:t>
      </w:r>
    </w:p>
    <w:p>
      <w:pPr>
        <w:pStyle w:val="ListParagraph"/>
        <w:numPr>
          <w:ilvl w:val="0"/>
          <w:numId w:val="30"/>
        </w:numPr>
        <w:tabs>
          <w:tab w:pos="941" w:val="left" w:leader="none"/>
        </w:tabs>
        <w:spacing w:line="276" w:lineRule="auto" w:before="0" w:after="0"/>
        <w:ind w:left="220" w:right="932" w:firstLine="0"/>
        <w:jc w:val="both"/>
        <w:rPr>
          <w:sz w:val="24"/>
        </w:rPr>
      </w:pPr>
      <w:r>
        <w:rPr>
          <w:color w:val="44536A"/>
          <w:sz w:val="24"/>
        </w:rPr>
        <w:t>Administrata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organet komunale janë të obliguara qe pas hyrjes në fuqi të kësaj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rregulloreje, t'i marrin të gjitha masat e nevojshme për zbatimin e kësaj rregulloreje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kryerjen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e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gjitha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detyrave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dhe përgjegjësive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përkatëse.</w:t>
      </w:r>
    </w:p>
    <w:p>
      <w:pPr>
        <w:pStyle w:val="ListParagraph"/>
        <w:numPr>
          <w:ilvl w:val="0"/>
          <w:numId w:val="30"/>
        </w:numPr>
        <w:tabs>
          <w:tab w:pos="941" w:val="left" w:leader="none"/>
        </w:tabs>
        <w:spacing w:line="276" w:lineRule="auto" w:before="0" w:after="0"/>
        <w:ind w:left="220" w:right="949" w:firstLine="0"/>
        <w:jc w:val="both"/>
        <w:rPr>
          <w:sz w:val="24"/>
        </w:rPr>
      </w:pPr>
      <w:r>
        <w:rPr>
          <w:color w:val="44536A"/>
          <w:sz w:val="24"/>
        </w:rPr>
        <w:t>Për të gjitha rastet që nuk janë të rregulluara me këtë rregullore, zbatohen dispozitat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legjislacionit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fuqi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që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kanë 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bëjnë me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menaxhimin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mbeturinave.</w:t>
      </w:r>
    </w:p>
    <w:p>
      <w:pPr>
        <w:pStyle w:val="ListParagraph"/>
        <w:numPr>
          <w:ilvl w:val="0"/>
          <w:numId w:val="30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Kryetari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mund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nxjerrë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Vendime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zbatimin</w:t>
      </w:r>
      <w:r>
        <w:rPr>
          <w:color w:val="44536A"/>
          <w:spacing w:val="-8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kësaj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Rregulloreje.</w:t>
      </w:r>
    </w:p>
    <w:p>
      <w:pPr>
        <w:pStyle w:val="BodyText"/>
        <w:spacing w:before="1"/>
        <w:rPr>
          <w:sz w:val="31"/>
        </w:rPr>
      </w:pPr>
    </w:p>
    <w:p>
      <w:pPr>
        <w:pStyle w:val="Heading2"/>
        <w:spacing w:line="278" w:lineRule="auto"/>
        <w:ind w:left="3569" w:right="4278" w:firstLine="912"/>
        <w:jc w:val="left"/>
      </w:pPr>
      <w:r>
        <w:rPr>
          <w:color w:val="44536A"/>
        </w:rPr>
        <w:t>Neni 45</w:t>
      </w:r>
      <w:r>
        <w:rPr>
          <w:color w:val="44536A"/>
          <w:spacing w:val="1"/>
        </w:rPr>
        <w:t> </w:t>
      </w:r>
      <w:r>
        <w:rPr>
          <w:color w:val="44536A"/>
        </w:rPr>
        <w:t>Interpretimi</w:t>
      </w:r>
      <w:r>
        <w:rPr>
          <w:color w:val="44536A"/>
          <w:spacing w:val="-7"/>
        </w:rPr>
        <w:t> </w:t>
      </w:r>
      <w:r>
        <w:rPr>
          <w:color w:val="44536A"/>
        </w:rPr>
        <w:t>i</w:t>
      </w:r>
      <w:r>
        <w:rPr>
          <w:color w:val="44536A"/>
          <w:spacing w:val="-6"/>
        </w:rPr>
        <w:t> </w:t>
      </w:r>
      <w:r>
        <w:rPr>
          <w:color w:val="44536A"/>
        </w:rPr>
        <w:t>Rregullores</w:t>
      </w:r>
    </w:p>
    <w:p>
      <w:pPr>
        <w:pStyle w:val="BodyText"/>
        <w:spacing w:before="10"/>
        <w:rPr>
          <w:b/>
          <w:sz w:val="26"/>
        </w:rPr>
      </w:pPr>
    </w:p>
    <w:p>
      <w:pPr>
        <w:pStyle w:val="ListParagraph"/>
        <w:numPr>
          <w:ilvl w:val="0"/>
          <w:numId w:val="31"/>
        </w:numPr>
        <w:tabs>
          <w:tab w:pos="941" w:val="left" w:leader="none"/>
        </w:tabs>
        <w:spacing w:line="278" w:lineRule="auto" w:before="0" w:after="0"/>
        <w:ind w:left="220" w:right="933" w:firstLine="0"/>
        <w:jc w:val="both"/>
        <w:rPr>
          <w:sz w:val="24"/>
        </w:rPr>
      </w:pPr>
      <w:r>
        <w:rPr>
          <w:color w:val="44536A"/>
          <w:sz w:val="24"/>
        </w:rPr>
        <w:t>Kjo rregullore duhet interpretuar dhe zbatuar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brenda kuadrit të Kushtetutës, Ligjit 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vetëqeverisjen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lokale,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Ligjit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për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mbeturina, dhe Statutit</w:t>
      </w:r>
      <w:r>
        <w:rPr>
          <w:color w:val="44536A"/>
          <w:spacing w:val="2"/>
          <w:sz w:val="24"/>
        </w:rPr>
        <w:t> </w:t>
      </w:r>
      <w:r>
        <w:rPr>
          <w:color w:val="44536A"/>
          <w:sz w:val="24"/>
        </w:rPr>
        <w:t>të Komunës.</w:t>
      </w:r>
    </w:p>
    <w:p>
      <w:pPr>
        <w:pStyle w:val="ListParagraph"/>
        <w:numPr>
          <w:ilvl w:val="0"/>
          <w:numId w:val="31"/>
        </w:numPr>
        <w:tabs>
          <w:tab w:pos="941" w:val="left" w:leader="none"/>
        </w:tabs>
        <w:spacing w:line="273" w:lineRule="auto" w:before="0" w:after="0"/>
        <w:ind w:left="220" w:right="950" w:firstLine="0"/>
        <w:jc w:val="both"/>
        <w:rPr>
          <w:sz w:val="24"/>
        </w:rPr>
      </w:pPr>
      <w:r>
        <w:rPr>
          <w:color w:val="44536A"/>
          <w:sz w:val="24"/>
        </w:rPr>
        <w:t>Në të gjitha rastet kur ka kundërthënie të kësaj Rregulloreje me Ligjet dhe dispozitat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Statutit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 Komunës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do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zbatohen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dispozitat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8"/>
          <w:sz w:val="24"/>
        </w:rPr>
        <w:t> </w:t>
      </w:r>
      <w:r>
        <w:rPr>
          <w:color w:val="44536A"/>
          <w:sz w:val="24"/>
        </w:rPr>
        <w:t>ligjeve dhe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statutit.</w:t>
      </w:r>
    </w:p>
    <w:p>
      <w:pPr>
        <w:pStyle w:val="BodyText"/>
        <w:spacing w:before="1"/>
        <w:rPr>
          <w:sz w:val="28"/>
        </w:rPr>
      </w:pPr>
    </w:p>
    <w:p>
      <w:pPr>
        <w:pStyle w:val="Heading2"/>
        <w:spacing w:line="276" w:lineRule="auto"/>
        <w:ind w:left="4342" w:right="5062" w:firstLine="2"/>
      </w:pPr>
      <w:r>
        <w:rPr>
          <w:color w:val="44536A"/>
        </w:rPr>
        <w:t>Neni 46</w:t>
      </w:r>
      <w:r>
        <w:rPr>
          <w:color w:val="44536A"/>
          <w:spacing w:val="1"/>
        </w:rPr>
        <w:t> </w:t>
      </w:r>
      <w:r>
        <w:rPr>
          <w:color w:val="44536A"/>
          <w:spacing w:val="-1"/>
        </w:rPr>
        <w:t>Shfuqizimi</w:t>
      </w:r>
    </w:p>
    <w:p>
      <w:pPr>
        <w:pStyle w:val="BodyText"/>
        <w:spacing w:before="2"/>
        <w:rPr>
          <w:b/>
          <w:sz w:val="27"/>
        </w:rPr>
      </w:pPr>
    </w:p>
    <w:p>
      <w:pPr>
        <w:pStyle w:val="BodyText"/>
        <w:spacing w:line="276" w:lineRule="auto" w:before="1"/>
        <w:ind w:left="220" w:right="936"/>
        <w:jc w:val="both"/>
      </w:pPr>
      <w:r>
        <w:rPr>
          <w:color w:val="44536A"/>
        </w:rPr>
        <w:t>Me</w:t>
      </w:r>
      <w:r>
        <w:rPr>
          <w:color w:val="44536A"/>
          <w:spacing w:val="1"/>
        </w:rPr>
        <w:t> </w:t>
      </w:r>
      <w:r>
        <w:rPr>
          <w:color w:val="44536A"/>
        </w:rPr>
        <w:t>hyrjen</w:t>
      </w:r>
      <w:r>
        <w:rPr>
          <w:color w:val="44536A"/>
          <w:spacing w:val="1"/>
        </w:rPr>
        <w:t> </w:t>
      </w:r>
      <w:r>
        <w:rPr>
          <w:color w:val="44536A"/>
        </w:rPr>
        <w:t>në</w:t>
      </w:r>
      <w:r>
        <w:rPr>
          <w:color w:val="44536A"/>
          <w:spacing w:val="1"/>
        </w:rPr>
        <w:t> </w:t>
      </w:r>
      <w:r>
        <w:rPr>
          <w:color w:val="44536A"/>
        </w:rPr>
        <w:t>fuqi</w:t>
      </w:r>
      <w:r>
        <w:rPr>
          <w:color w:val="44536A"/>
          <w:spacing w:val="1"/>
        </w:rPr>
        <w:t> </w:t>
      </w:r>
      <w:r>
        <w:rPr>
          <w:color w:val="44536A"/>
        </w:rPr>
        <w:t>të</w:t>
      </w:r>
      <w:r>
        <w:rPr>
          <w:color w:val="44536A"/>
          <w:spacing w:val="1"/>
        </w:rPr>
        <w:t> </w:t>
      </w:r>
      <w:r>
        <w:rPr>
          <w:color w:val="44536A"/>
        </w:rPr>
        <w:t>kësaj</w:t>
      </w:r>
      <w:r>
        <w:rPr>
          <w:color w:val="44536A"/>
          <w:spacing w:val="1"/>
        </w:rPr>
        <w:t> </w:t>
      </w:r>
      <w:r>
        <w:rPr>
          <w:color w:val="44536A"/>
        </w:rPr>
        <w:t>Rregulloreje,</w:t>
      </w:r>
      <w:r>
        <w:rPr>
          <w:color w:val="44536A"/>
          <w:spacing w:val="1"/>
        </w:rPr>
        <w:t> </w:t>
      </w:r>
      <w:r>
        <w:rPr>
          <w:color w:val="44536A"/>
        </w:rPr>
        <w:t>shfuqizohet</w:t>
      </w:r>
      <w:r>
        <w:rPr>
          <w:color w:val="44536A"/>
          <w:spacing w:val="1"/>
        </w:rPr>
        <w:t> </w:t>
      </w:r>
      <w:r>
        <w:rPr>
          <w:color w:val="44536A"/>
        </w:rPr>
        <w:t>Rregullorja</w:t>
      </w:r>
      <w:r>
        <w:rPr>
          <w:color w:val="44536A"/>
          <w:spacing w:val="1"/>
        </w:rPr>
        <w:t> </w:t>
      </w:r>
      <w:r>
        <w:rPr>
          <w:color w:val="44536A"/>
        </w:rPr>
        <w:t>Komunale</w:t>
      </w:r>
      <w:r>
        <w:rPr>
          <w:color w:val="44536A"/>
          <w:spacing w:val="1"/>
        </w:rPr>
        <w:t> </w:t>
      </w:r>
      <w:r>
        <w:rPr>
          <w:color w:val="44536A"/>
        </w:rPr>
        <w:t>Nr.</w:t>
      </w:r>
      <w:r>
        <w:rPr>
          <w:color w:val="44536A"/>
          <w:spacing w:val="1"/>
        </w:rPr>
        <w:t> </w:t>
      </w:r>
      <w:r>
        <w:rPr>
          <w:color w:val="44536A"/>
        </w:rPr>
        <w:t>Protokoli</w:t>
      </w:r>
      <w:r>
        <w:rPr>
          <w:color w:val="44536A"/>
          <w:spacing w:val="1"/>
        </w:rPr>
        <w:t> </w:t>
      </w:r>
      <w:r>
        <w:rPr>
          <w:color w:val="44536A"/>
        </w:rPr>
        <w:t>01/5085/2015</w:t>
      </w:r>
      <w:r>
        <w:rPr>
          <w:color w:val="44536A"/>
          <w:spacing w:val="-1"/>
        </w:rPr>
        <w:t> </w:t>
      </w:r>
      <w:r>
        <w:rPr>
          <w:color w:val="44536A"/>
        </w:rPr>
        <w:t>i datës  26.06.2015.</w:t>
      </w:r>
    </w:p>
    <w:p>
      <w:pPr>
        <w:pStyle w:val="BodyText"/>
        <w:spacing w:before="11"/>
        <w:rPr>
          <w:sz w:val="27"/>
        </w:rPr>
      </w:pPr>
    </w:p>
    <w:p>
      <w:pPr>
        <w:pStyle w:val="Heading2"/>
        <w:spacing w:line="273" w:lineRule="auto"/>
        <w:ind w:left="4394" w:right="5118" w:firstLine="6"/>
      </w:pPr>
      <w:r>
        <w:rPr>
          <w:color w:val="44536A"/>
        </w:rPr>
        <w:t>Neni 47</w:t>
      </w:r>
      <w:r>
        <w:rPr>
          <w:color w:val="44536A"/>
          <w:spacing w:val="1"/>
        </w:rPr>
        <w:t> </w:t>
      </w:r>
      <w:r>
        <w:rPr>
          <w:color w:val="44536A"/>
          <w:spacing w:val="-1"/>
        </w:rPr>
        <w:t>Publikimi</w:t>
      </w:r>
    </w:p>
    <w:p>
      <w:pPr>
        <w:spacing w:after="0" w:line="273" w:lineRule="auto"/>
        <w:sectPr>
          <w:pgSz w:w="12240" w:h="15840"/>
          <w:pgMar w:header="0" w:footer="1185" w:top="280" w:bottom="1380" w:left="1220" w:right="500"/>
        </w:sectPr>
      </w:pPr>
    </w:p>
    <w:p>
      <w:pPr>
        <w:pStyle w:val="ListParagraph"/>
        <w:numPr>
          <w:ilvl w:val="0"/>
          <w:numId w:val="32"/>
        </w:numPr>
        <w:tabs>
          <w:tab w:pos="940" w:val="left" w:leader="none"/>
          <w:tab w:pos="941" w:val="left" w:leader="none"/>
        </w:tabs>
        <w:spacing w:line="240" w:lineRule="auto" w:before="64" w:after="0"/>
        <w:ind w:left="940" w:right="0" w:hanging="721"/>
        <w:jc w:val="left"/>
        <w:rPr>
          <w:sz w:val="24"/>
        </w:rPr>
      </w:pPr>
      <w:r>
        <w:rPr>
          <w:color w:val="44536A"/>
          <w:sz w:val="24"/>
        </w:rPr>
        <w:t>Kjo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rregullore publikohet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gjuhët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zyrtare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gjuhët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përdorim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zyrtare.</w:t>
      </w:r>
    </w:p>
    <w:p>
      <w:pPr>
        <w:pStyle w:val="ListParagraph"/>
        <w:numPr>
          <w:ilvl w:val="0"/>
          <w:numId w:val="32"/>
        </w:numPr>
        <w:tabs>
          <w:tab w:pos="1032" w:val="left" w:leader="none"/>
          <w:tab w:pos="1033" w:val="left" w:leader="none"/>
        </w:tabs>
        <w:spacing w:line="240" w:lineRule="auto" w:before="40" w:after="0"/>
        <w:ind w:left="1032" w:right="0" w:hanging="721"/>
        <w:jc w:val="left"/>
        <w:rPr>
          <w:sz w:val="24"/>
        </w:rPr>
      </w:pPr>
      <w:r>
        <w:rPr>
          <w:color w:val="44536A"/>
          <w:sz w:val="24"/>
        </w:rPr>
        <w:t>Kjo</w:t>
      </w:r>
      <w:r>
        <w:rPr>
          <w:color w:val="44536A"/>
          <w:spacing w:val="-3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dhe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ndryshimet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mëpasshme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saj</w:t>
      </w:r>
      <w:r>
        <w:rPr>
          <w:color w:val="44536A"/>
          <w:spacing w:val="6"/>
          <w:sz w:val="24"/>
        </w:rPr>
        <w:t> </w:t>
      </w:r>
      <w:r>
        <w:rPr>
          <w:color w:val="44536A"/>
          <w:sz w:val="24"/>
        </w:rPr>
        <w:t>publikohen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ueb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faqen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komunës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dhe</w:t>
      </w:r>
    </w:p>
    <w:p>
      <w:pPr>
        <w:pStyle w:val="BodyText"/>
        <w:spacing w:before="44"/>
        <w:ind w:left="3709"/>
      </w:pPr>
      <w:r>
        <w:rPr>
          <w:color w:val="44536A"/>
        </w:rPr>
        <w:t>në</w:t>
      </w:r>
      <w:r>
        <w:rPr>
          <w:color w:val="44536A"/>
          <w:spacing w:val="-2"/>
        </w:rPr>
        <w:t> </w:t>
      </w:r>
      <w:r>
        <w:rPr>
          <w:color w:val="44536A"/>
        </w:rPr>
        <w:t>“Gazetën</w:t>
      </w:r>
      <w:r>
        <w:rPr>
          <w:color w:val="44536A"/>
          <w:spacing w:val="-2"/>
        </w:rPr>
        <w:t> </w:t>
      </w:r>
      <w:r>
        <w:rPr>
          <w:color w:val="44536A"/>
        </w:rPr>
        <w:t>Zyrtare”.</w:t>
      </w:r>
    </w:p>
    <w:p>
      <w:pPr>
        <w:pStyle w:val="Heading2"/>
        <w:spacing w:line="276" w:lineRule="auto" w:before="44"/>
        <w:ind w:left="4205" w:right="4928" w:firstLine="304"/>
        <w:jc w:val="left"/>
      </w:pPr>
      <w:r>
        <w:rPr>
          <w:color w:val="44536A"/>
        </w:rPr>
        <w:t>Neni 48</w:t>
      </w:r>
      <w:r>
        <w:rPr>
          <w:color w:val="44536A"/>
          <w:spacing w:val="1"/>
        </w:rPr>
        <w:t> </w:t>
      </w:r>
      <w:r>
        <w:rPr>
          <w:color w:val="44536A"/>
        </w:rPr>
        <w:t>Hyrja</w:t>
      </w:r>
      <w:r>
        <w:rPr>
          <w:color w:val="44536A"/>
          <w:spacing w:val="-11"/>
        </w:rPr>
        <w:t> </w:t>
      </w:r>
      <w:r>
        <w:rPr>
          <w:color w:val="44536A"/>
        </w:rPr>
        <w:t>në</w:t>
      </w:r>
      <w:r>
        <w:rPr>
          <w:color w:val="44536A"/>
          <w:spacing w:val="-9"/>
        </w:rPr>
        <w:t> </w:t>
      </w:r>
      <w:r>
        <w:rPr>
          <w:color w:val="44536A"/>
        </w:rPr>
        <w:t>fuqi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ListParagraph"/>
        <w:numPr>
          <w:ilvl w:val="0"/>
          <w:numId w:val="33"/>
        </w:numPr>
        <w:tabs>
          <w:tab w:pos="941" w:val="left" w:leader="none"/>
        </w:tabs>
        <w:spacing w:line="276" w:lineRule="auto" w:before="0" w:after="0"/>
        <w:ind w:left="220" w:right="933" w:firstLine="0"/>
        <w:jc w:val="both"/>
        <w:rPr>
          <w:sz w:val="24"/>
        </w:rPr>
      </w:pPr>
      <w:r>
        <w:rPr/>
        <w:pict>
          <v:group style="position:absolute;margin-left:85.719002pt;margin-top:31.77313pt;width:432.55pt;height:432.65pt;mso-position-horizontal-relative:page;mso-position-vertical-relative:paragraph;z-index:-16394240" coordorigin="1714,635" coordsize="8651,8653">
            <v:shape style="position:absolute;left:1714;top:635;width:8651;height:8653" type="#_x0000_t75" stroked="false">
              <v:imagedata r:id="rId32" o:title=""/>
            </v:shape>
            <v:line style="position:absolute" from="8063,2813" to="10343,2813" stroked="true" strokeweight=".756pt" strokecolor="#435269">
              <v:stroke dashstyle="solid"/>
            </v:line>
            <w10:wrap type="none"/>
          </v:group>
        </w:pict>
      </w:r>
      <w:r>
        <w:rPr>
          <w:color w:val="44536A"/>
          <w:sz w:val="24"/>
        </w:rPr>
        <w:t>Kjo Rregullore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pas miratimit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Kuvendi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 Komunës, nënshkrimit nga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Kryesuesi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i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Kuvendit të Komunës dhe vlerësimit të ligjshmërisë nga ministria përgjegjëse për vetëqeverisje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lokale,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publikohet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ueb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faqen</w:t>
      </w:r>
      <w:r>
        <w:rPr>
          <w:color w:val="44536A"/>
          <w:spacing w:val="-5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komunës.</w:t>
      </w:r>
    </w:p>
    <w:p>
      <w:pPr>
        <w:pStyle w:val="ListParagraph"/>
        <w:numPr>
          <w:ilvl w:val="0"/>
          <w:numId w:val="33"/>
        </w:numPr>
        <w:tabs>
          <w:tab w:pos="941" w:val="left" w:leader="none"/>
        </w:tabs>
        <w:spacing w:line="240" w:lineRule="auto" w:before="0" w:after="0"/>
        <w:ind w:left="940" w:right="0" w:hanging="721"/>
        <w:jc w:val="both"/>
        <w:rPr>
          <w:sz w:val="24"/>
        </w:rPr>
      </w:pPr>
      <w:r>
        <w:rPr>
          <w:color w:val="44536A"/>
          <w:sz w:val="24"/>
        </w:rPr>
        <w:t>Kjo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Rregullore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hyn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fuqi</w:t>
      </w:r>
      <w:r>
        <w:rPr>
          <w:color w:val="44536A"/>
          <w:spacing w:val="3"/>
          <w:sz w:val="24"/>
        </w:rPr>
        <w:t> </w:t>
      </w:r>
      <w:r>
        <w:rPr>
          <w:color w:val="44536A"/>
          <w:sz w:val="24"/>
        </w:rPr>
        <w:t>shtatë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(7)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ditë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pas</w:t>
      </w:r>
      <w:r>
        <w:rPr>
          <w:color w:val="44536A"/>
          <w:spacing w:val="-4"/>
          <w:sz w:val="24"/>
        </w:rPr>
        <w:t> </w:t>
      </w:r>
      <w:r>
        <w:rPr>
          <w:color w:val="44536A"/>
          <w:sz w:val="24"/>
        </w:rPr>
        <w:t>publikimit</w:t>
      </w:r>
      <w:r>
        <w:rPr>
          <w:color w:val="44536A"/>
          <w:spacing w:val="4"/>
          <w:sz w:val="24"/>
        </w:rPr>
        <w:t> </w:t>
      </w:r>
      <w:r>
        <w:rPr>
          <w:color w:val="44536A"/>
          <w:sz w:val="24"/>
        </w:rPr>
        <w:t>në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ueb</w:t>
      </w:r>
      <w:r>
        <w:rPr>
          <w:color w:val="44536A"/>
          <w:spacing w:val="-2"/>
          <w:sz w:val="24"/>
        </w:rPr>
        <w:t> </w:t>
      </w:r>
      <w:r>
        <w:rPr>
          <w:color w:val="44536A"/>
          <w:sz w:val="24"/>
        </w:rPr>
        <w:t>faqen</w:t>
      </w:r>
      <w:r>
        <w:rPr>
          <w:color w:val="44536A"/>
          <w:spacing w:val="-6"/>
          <w:sz w:val="24"/>
        </w:rPr>
        <w:t> </w:t>
      </w:r>
      <w:r>
        <w:rPr>
          <w:color w:val="44536A"/>
          <w:sz w:val="24"/>
        </w:rPr>
        <w:t>e</w:t>
      </w:r>
      <w:r>
        <w:rPr>
          <w:color w:val="44536A"/>
          <w:spacing w:val="-1"/>
          <w:sz w:val="24"/>
        </w:rPr>
        <w:t> </w:t>
      </w:r>
      <w:r>
        <w:rPr>
          <w:color w:val="44536A"/>
          <w:sz w:val="24"/>
        </w:rPr>
        <w:t>komunës.</w:t>
      </w:r>
    </w:p>
    <w:p>
      <w:pPr>
        <w:pStyle w:val="ListParagraph"/>
        <w:numPr>
          <w:ilvl w:val="0"/>
          <w:numId w:val="33"/>
        </w:numPr>
        <w:tabs>
          <w:tab w:pos="941" w:val="left" w:leader="none"/>
        </w:tabs>
        <w:spacing w:line="278" w:lineRule="auto" w:before="40" w:after="0"/>
        <w:ind w:left="220" w:right="940" w:firstLine="0"/>
        <w:jc w:val="both"/>
        <w:rPr>
          <w:sz w:val="24"/>
        </w:rPr>
      </w:pPr>
      <w:r>
        <w:rPr>
          <w:color w:val="44536A"/>
          <w:sz w:val="24"/>
        </w:rPr>
        <w:t>Në ditën në të cilën kjo rregullore publikohet në ueb faqe të komunës do të përcaktohet si</w:t>
      </w:r>
      <w:r>
        <w:rPr>
          <w:color w:val="44536A"/>
          <w:spacing w:val="-57"/>
          <w:sz w:val="24"/>
        </w:rPr>
        <w:t> </w:t>
      </w:r>
      <w:r>
        <w:rPr>
          <w:color w:val="44536A"/>
          <w:sz w:val="24"/>
        </w:rPr>
        <w:t>dita e</w:t>
      </w:r>
      <w:r>
        <w:rPr>
          <w:color w:val="44536A"/>
          <w:spacing w:val="1"/>
          <w:sz w:val="24"/>
        </w:rPr>
        <w:t> </w:t>
      </w:r>
      <w:r>
        <w:rPr>
          <w:color w:val="44536A"/>
          <w:sz w:val="24"/>
        </w:rPr>
        <w:t>shpalljes.</w:t>
      </w:r>
    </w:p>
    <w:p>
      <w:pPr>
        <w:spacing w:after="0" w:line="278" w:lineRule="auto"/>
        <w:jc w:val="both"/>
        <w:rPr>
          <w:sz w:val="24"/>
        </w:rPr>
        <w:sectPr>
          <w:pgSz w:w="12240" w:h="15840"/>
          <w:pgMar w:header="0" w:footer="1185" w:top="280" w:bottom="1380" w:left="1220" w:right="50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9"/>
        </w:rPr>
      </w:pPr>
    </w:p>
    <w:p>
      <w:pPr>
        <w:pStyle w:val="Heading2"/>
        <w:tabs>
          <w:tab w:pos="1528" w:val="left" w:leader="none"/>
        </w:tabs>
        <w:spacing w:before="1"/>
        <w:ind w:left="220" w:right="0"/>
        <w:jc w:val="left"/>
      </w:pPr>
      <w:r>
        <w:rPr>
          <w:color w:val="44536A"/>
          <w:shd w:fill="FFFF00" w:color="auto" w:val="clear"/>
        </w:rPr>
        <w:t>Nr/</w:t>
      </w:r>
      <w:r>
        <w:rPr>
          <w:color w:val="44536A"/>
          <w:u w:val="single" w:color="435269"/>
        </w:rPr>
        <w:tab/>
      </w:r>
      <w:r>
        <w:rPr>
          <w:color w:val="44536A"/>
          <w:shd w:fill="FFFF00" w:color="auto" w:val="clear"/>
        </w:rPr>
        <w:t>i</w:t>
      </w:r>
      <w:r>
        <w:rPr>
          <w:color w:val="44536A"/>
          <w:spacing w:val="-3"/>
          <w:shd w:fill="FFFF00" w:color="auto" w:val="clear"/>
        </w:rPr>
        <w:t> </w:t>
      </w:r>
      <w:r>
        <w:rPr>
          <w:color w:val="44536A"/>
          <w:shd w:fill="FFFF00" w:color="auto" w:val="clear"/>
        </w:rPr>
        <w:t>aprovuar</w:t>
      </w:r>
      <w:r>
        <w:rPr>
          <w:color w:val="44536A"/>
          <w:spacing w:val="3"/>
          <w:shd w:fill="FFFF00" w:color="auto" w:val="clear"/>
        </w:rPr>
        <w:t> </w:t>
      </w:r>
      <w:r>
        <w:rPr>
          <w:color w:val="44536A"/>
          <w:shd w:fill="FFFF00" w:color="auto" w:val="clear"/>
        </w:rPr>
        <w:t>më</w:t>
      </w:r>
      <w:r>
        <w:rPr>
          <w:color w:val="44536A"/>
          <w:spacing w:val="1"/>
          <w:shd w:fill="FFFF00" w:color="auto" w:val="clear"/>
        </w:rPr>
        <w:t> </w:t>
      </w:r>
      <w:r>
        <w:rPr>
          <w:color w:val="44536A"/>
          <w:shd w:fill="FFFF00" w:color="auto" w:val="clear"/>
        </w:rPr>
        <w:t>-</w:t>
      </w:r>
      <w:r>
        <w:rPr>
          <w:color w:val="44536A"/>
          <w:spacing w:val="-2"/>
          <w:shd w:fill="FFFF00" w:color="auto" w:val="clear"/>
        </w:rPr>
        <w:t> </w:t>
      </w:r>
      <w:r>
        <w:rPr>
          <w:color w:val="44536A"/>
          <w:shd w:fill="FFFF00" w:color="auto" w:val="clear"/>
        </w:rPr>
        <w:t>-</w:t>
      </w:r>
      <w:r>
        <w:rPr>
          <w:color w:val="44536A"/>
          <w:spacing w:val="-3"/>
          <w:shd w:fill="FFFF00" w:color="auto" w:val="clear"/>
        </w:rPr>
        <w:t> </w:t>
      </w:r>
      <w:r>
        <w:rPr>
          <w:color w:val="44536A"/>
          <w:shd w:fill="FFFF00" w:color="auto" w:val="clear"/>
        </w:rPr>
        <w:t>.-</w:t>
      </w:r>
      <w:r>
        <w:rPr>
          <w:color w:val="44536A"/>
          <w:spacing w:val="-2"/>
          <w:shd w:fill="FFFF00" w:color="auto" w:val="clear"/>
        </w:rPr>
        <w:t> </w:t>
      </w:r>
      <w:r>
        <w:rPr>
          <w:color w:val="44536A"/>
          <w:shd w:fill="FFFF00" w:color="auto" w:val="clear"/>
        </w:rPr>
        <w:t>-</w:t>
      </w:r>
      <w:r>
        <w:rPr>
          <w:color w:val="44536A"/>
          <w:spacing w:val="-2"/>
          <w:shd w:fill="FFFF00" w:color="auto" w:val="clear"/>
        </w:rPr>
        <w:t> </w:t>
      </w:r>
      <w:r>
        <w:rPr>
          <w:color w:val="44536A"/>
          <w:shd w:fill="FFFF00" w:color="auto" w:val="clear"/>
        </w:rPr>
        <w:t>.2023</w:t>
      </w:r>
    </w:p>
    <w:p>
      <w:pPr>
        <w:spacing w:line="276" w:lineRule="auto" w:before="0"/>
        <w:ind w:left="1072" w:right="931" w:hanging="853"/>
        <w:jc w:val="left"/>
        <w:rPr>
          <w:b/>
          <w:sz w:val="24"/>
        </w:rPr>
      </w:pPr>
      <w:r>
        <w:rPr/>
        <w:br w:type="column"/>
      </w:r>
      <w:r>
        <w:rPr>
          <w:b/>
          <w:color w:val="44536A"/>
          <w:sz w:val="24"/>
        </w:rPr>
        <w:t>Kryesues</w:t>
      </w:r>
      <w:r>
        <w:rPr>
          <w:b/>
          <w:color w:val="44536A"/>
          <w:spacing w:val="-6"/>
          <w:sz w:val="24"/>
        </w:rPr>
        <w:t> </w:t>
      </w:r>
      <w:r>
        <w:rPr>
          <w:b/>
          <w:color w:val="44536A"/>
          <w:sz w:val="24"/>
        </w:rPr>
        <w:t>i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Kuvendit</w:t>
      </w:r>
      <w:r>
        <w:rPr>
          <w:b/>
          <w:color w:val="44536A"/>
          <w:spacing w:val="-4"/>
          <w:sz w:val="24"/>
        </w:rPr>
        <w:t> </w:t>
      </w:r>
      <w:r>
        <w:rPr>
          <w:b/>
          <w:color w:val="44536A"/>
          <w:sz w:val="24"/>
        </w:rPr>
        <w:t>Komunal</w:t>
      </w:r>
      <w:r>
        <w:rPr>
          <w:b/>
          <w:color w:val="44536A"/>
          <w:spacing w:val="-57"/>
          <w:sz w:val="24"/>
        </w:rPr>
        <w:t> </w:t>
      </w:r>
      <w:r>
        <w:rPr>
          <w:b/>
          <w:color w:val="44536A"/>
          <w:sz w:val="24"/>
        </w:rPr>
        <w:t>Florim</w:t>
      </w:r>
      <w:r>
        <w:rPr>
          <w:b/>
          <w:color w:val="44536A"/>
          <w:spacing w:val="-9"/>
          <w:sz w:val="24"/>
        </w:rPr>
        <w:t> </w:t>
      </w:r>
      <w:r>
        <w:rPr>
          <w:b/>
          <w:color w:val="44536A"/>
          <w:sz w:val="24"/>
        </w:rPr>
        <w:t>Shkreta</w:t>
      </w:r>
    </w:p>
    <w:p>
      <w:pPr>
        <w:spacing w:after="0" w:line="276" w:lineRule="auto"/>
        <w:jc w:val="left"/>
        <w:rPr>
          <w:sz w:val="24"/>
        </w:rPr>
        <w:sectPr>
          <w:type w:val="continuous"/>
          <w:pgSz w:w="12240" w:h="15840"/>
          <w:pgMar w:top="1500" w:bottom="280" w:left="1220" w:right="500"/>
          <w:cols w:num="2" w:equalWidth="0">
            <w:col w:w="4238" w:space="2012"/>
            <w:col w:w="427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249"/>
        <w:ind w:left="2408" w:right="3068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1071880</wp:posOffset>
            </wp:positionH>
            <wp:positionV relativeFrom="paragraph">
              <wp:posOffset>-215006</wp:posOffset>
            </wp:positionV>
            <wp:extent cx="850900" cy="922020"/>
            <wp:effectExtent l="0" t="0" r="0" b="0"/>
            <wp:wrapNone/>
            <wp:docPr id="105" name="image32.jpeg" descr="Logoere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5758179</wp:posOffset>
            </wp:positionH>
            <wp:positionV relativeFrom="paragraph">
              <wp:posOffset>-131186</wp:posOffset>
            </wp:positionV>
            <wp:extent cx="746508" cy="773297"/>
            <wp:effectExtent l="0" t="0" r="0" b="0"/>
            <wp:wrapNone/>
            <wp:docPr id="107" name="image33.png" descr="STEMA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8" cy="77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Republika e Kosovës / Republic of Kosova</w:t>
      </w:r>
      <w:r>
        <w:rPr>
          <w:spacing w:val="-67"/>
        </w:rPr>
        <w:t> </w:t>
      </w:r>
      <w:r>
        <w:rPr/>
        <w:t>Komuna</w:t>
      </w:r>
      <w:r>
        <w:rPr>
          <w:spacing w:val="2"/>
        </w:rPr>
        <w:t> </w:t>
      </w:r>
      <w:r>
        <w:rPr/>
        <w:t>- Municipality</w:t>
      </w:r>
    </w:p>
    <w:p>
      <w:pPr>
        <w:spacing w:before="0"/>
        <w:ind w:left="325" w:right="1048" w:firstLine="0"/>
        <w:jc w:val="center"/>
        <w:rPr>
          <w:b/>
          <w:sz w:val="28"/>
        </w:rPr>
      </w:pPr>
      <w:r>
        <w:rPr/>
        <w:pict>
          <v:rect style="position:absolute;margin-left:70.625pt;margin-top:17.270313pt;width:470.95pt;height:1.4pt;mso-position-horizontal-relative:page;mso-position-vertical-relative:paragraph;z-index:-15709696;mso-wrap-distance-left:0;mso-wrap-distance-right:0" filled="true" fillcolor="#000000" stroked="false">
            <v:fill type="solid"/>
            <w10:wrap type="topAndBottom"/>
          </v:rect>
        </w:pict>
      </w:r>
      <w:r>
        <w:rPr>
          <w:b/>
          <w:sz w:val="28"/>
        </w:rPr>
        <w:t>Hani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i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Elezit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tabs>
          <w:tab w:pos="2543" w:val="left" w:leader="none"/>
          <w:tab w:pos="2915" w:val="left" w:leader="none"/>
          <w:tab w:pos="4554" w:val="left" w:leader="none"/>
          <w:tab w:pos="5242" w:val="left" w:leader="none"/>
          <w:tab w:pos="6245" w:val="left" w:leader="none"/>
          <w:tab w:pos="7253" w:val="left" w:leader="none"/>
          <w:tab w:pos="7816" w:val="left" w:leader="none"/>
          <w:tab w:pos="9176" w:val="left" w:leader="none"/>
        </w:tabs>
        <w:spacing w:before="92"/>
        <w:ind w:left="940" w:right="946" w:firstLine="0"/>
        <w:jc w:val="left"/>
        <w:rPr>
          <w:b/>
          <w:sz w:val="20"/>
        </w:rPr>
      </w:pPr>
      <w:r>
        <w:rPr>
          <w:b/>
          <w:sz w:val="20"/>
        </w:rPr>
        <w:t>PROPOZIMET</w:t>
        <w:tab/>
        <w:t>E</w:t>
        <w:tab/>
        <w:t>QYTETARËVE</w:t>
        <w:tab/>
        <w:t>NGA</w:t>
        <w:tab/>
        <w:t>DEBATI</w:t>
        <w:tab/>
        <w:t>PUBLIK</w:t>
        <w:tab/>
        <w:t>ME</w:t>
        <w:tab/>
        <w:t>QYTETARË</w:t>
        <w:tab/>
      </w:r>
      <w:r>
        <w:rPr>
          <w:b/>
          <w:spacing w:val="-3"/>
          <w:sz w:val="20"/>
        </w:rPr>
        <w:t>PËR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RREGULLOREN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PËR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MENAXHIM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E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MBETURINAVE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NË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KOMUNËN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E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HANIT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TË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ELEZIT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pStyle w:val="Heading1"/>
        <w:ind w:left="940"/>
        <w:jc w:val="left"/>
      </w:pPr>
      <w:r>
        <w:rPr/>
        <w:t>Propozimi</w:t>
      </w:r>
      <w:r>
        <w:rPr>
          <w:spacing w:val="-4"/>
        </w:rPr>
        <w:t> </w:t>
      </w:r>
      <w:r>
        <w:rPr/>
        <w:t>nga</w:t>
      </w:r>
      <w:r>
        <w:rPr>
          <w:spacing w:val="-1"/>
        </w:rPr>
        <w:t> </w:t>
      </w:r>
      <w:r>
        <w:rPr/>
        <w:t>debati</w:t>
      </w:r>
      <w:r>
        <w:rPr>
          <w:spacing w:val="-1"/>
        </w:rPr>
        <w:t> </w:t>
      </w:r>
      <w:r>
        <w:rPr/>
        <w:t>publik</w:t>
      </w:r>
      <w:r>
        <w:rPr>
          <w:spacing w:val="2"/>
        </w:rPr>
        <w:t> </w:t>
      </w:r>
      <w:r>
        <w:rPr/>
        <w:t>i</w:t>
      </w:r>
      <w:r>
        <w:rPr>
          <w:spacing w:val="-3"/>
        </w:rPr>
        <w:t> </w:t>
      </w:r>
      <w:r>
        <w:rPr/>
        <w:t>z.Ali</w:t>
      </w:r>
      <w:r>
        <w:rPr>
          <w:spacing w:val="-4"/>
        </w:rPr>
        <w:t> </w:t>
      </w:r>
      <w:r>
        <w:rPr/>
        <w:t>Axhami:-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ListParagraph"/>
        <w:numPr>
          <w:ilvl w:val="1"/>
          <w:numId w:val="33"/>
        </w:numPr>
        <w:tabs>
          <w:tab w:pos="1301" w:val="left" w:leader="none"/>
        </w:tabs>
        <w:spacing w:line="240" w:lineRule="auto" w:before="0" w:after="0"/>
        <w:ind w:left="1301" w:right="0" w:hanging="361"/>
        <w:jc w:val="left"/>
        <w:rPr>
          <w:sz w:val="28"/>
        </w:rPr>
      </w:pPr>
      <w:r>
        <w:rPr>
          <w:sz w:val="28"/>
        </w:rPr>
        <w:t>Propozoj që</w:t>
      </w:r>
      <w:r>
        <w:rPr>
          <w:spacing w:val="68"/>
          <w:sz w:val="28"/>
        </w:rPr>
        <w:t> </w:t>
      </w:r>
      <w:r>
        <w:rPr>
          <w:sz w:val="28"/>
        </w:rPr>
        <w:t>çmimi</w:t>
      </w:r>
      <w:r>
        <w:rPr>
          <w:spacing w:val="-3"/>
          <w:sz w:val="28"/>
        </w:rPr>
        <w:t> </w:t>
      </w:r>
      <w:r>
        <w:rPr>
          <w:sz w:val="28"/>
        </w:rPr>
        <w:t>për ekonomi</w:t>
      </w:r>
      <w:r>
        <w:rPr>
          <w:spacing w:val="-3"/>
          <w:sz w:val="28"/>
        </w:rPr>
        <w:t> </w:t>
      </w:r>
      <w:r>
        <w:rPr>
          <w:sz w:val="28"/>
        </w:rPr>
        <w:t>familjare</w:t>
      </w:r>
      <w:r>
        <w:rPr>
          <w:spacing w:val="-6"/>
          <w:sz w:val="28"/>
        </w:rPr>
        <w:t> </w:t>
      </w:r>
      <w:r>
        <w:rPr>
          <w:sz w:val="28"/>
        </w:rPr>
        <w:t>të</w:t>
      </w:r>
      <w:r>
        <w:rPr>
          <w:spacing w:val="-1"/>
          <w:sz w:val="28"/>
        </w:rPr>
        <w:t> </w:t>
      </w:r>
      <w:r>
        <w:rPr>
          <w:sz w:val="28"/>
        </w:rPr>
        <w:t>jetë</w:t>
      </w:r>
      <w:r>
        <w:rPr>
          <w:spacing w:val="-2"/>
          <w:sz w:val="28"/>
        </w:rPr>
        <w:t> </w:t>
      </w:r>
      <w:r>
        <w:rPr>
          <w:sz w:val="28"/>
        </w:rPr>
        <w:t>7</w:t>
      </w:r>
      <w:r>
        <w:rPr>
          <w:spacing w:val="-1"/>
          <w:sz w:val="28"/>
        </w:rPr>
        <w:t> </w:t>
      </w:r>
      <w:r>
        <w:rPr>
          <w:sz w:val="28"/>
        </w:rPr>
        <w:t>€.</w:t>
      </w:r>
    </w:p>
    <w:p>
      <w:pPr>
        <w:spacing w:after="0" w:line="240" w:lineRule="auto"/>
        <w:jc w:val="left"/>
        <w:rPr>
          <w:sz w:val="28"/>
        </w:rPr>
        <w:sectPr>
          <w:footerReference w:type="default" r:id="rId38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09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1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83" cy="9985248"/>
            <wp:effectExtent l="0" t="0" r="0" b="0"/>
            <wp:wrapNone/>
            <wp:docPr id="111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83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3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83" cy="10026396"/>
            <wp:effectExtent l="0" t="0" r="0" b="0"/>
            <wp:wrapNone/>
            <wp:docPr id="113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83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5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115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7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17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49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19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51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121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4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53"/>
          <w:pgSz w:w="12240" w:h="15840"/>
          <w:pgMar w:footer="0" w:header="0" w:top="1500" w:bottom="280" w:left="1220" w:right="5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6388608" coordorigin="118,0" coordsize="11794,16840">
            <v:shape style="position:absolute;left:117;top:0;width:11794;height:16840" type="#_x0000_t75" stroked="false">
              <v:imagedata r:id="rId56" o:title=""/>
            </v:shape>
            <v:shape style="position:absolute;left:3400;top:2706;width:7827;height:5192" type="#_x0000_t75" stroked="false">
              <v:imagedata r:id="rId57" o:title=""/>
            </v:shape>
            <v:shape style="position:absolute;left:1500;top:8754;width:9137;height:1736" type="#_x0000_t75" stroked="false">
              <v:imagedata r:id="rId58" o:title=""/>
            </v:shape>
            <v:shape style="position:absolute;left:7720;top:14082;width:2758;height:1304" type="#_x0000_t75" stroked="false">
              <v:imagedata r:id="rId59" o:title=""/>
            </v:shape>
            <v:shape style="position:absolute;left:1327;top:5291;width:980;height:2434" type="#_x0000_t75" stroked="false">
              <v:imagedata r:id="rId60" o:title=""/>
            </v:shape>
            <v:shape style="position:absolute;left:6684;top:14003;width:2052;height:461" type="#_x0000_t75" stroked="false">
              <v:imagedata r:id="rId61" o:title=""/>
            </v:shape>
            <v:shape style="position:absolute;left:9160;top:13571;width:1764;height:2045" type="#_x0000_t75" stroked="false">
              <v:imagedata r:id="rId62" o:title=""/>
            </v:shape>
            <v:shape style="position:absolute;left:1500;top:13729;width:1066;height:274" type="#_x0000_t75" stroked="false">
              <v:imagedata r:id="rId63" o:title=""/>
            </v:shape>
            <v:shape style="position:absolute;left:1615;top:2476;width:1347;height:872" type="#_x0000_t75" stroked="false">
              <v:imagedata r:id="rId64" o:title=""/>
            </v:shape>
            <v:shape style="position:absolute;left:9448;top:14003;width:634;height:231" type="#_x0000_t75" stroked="false">
              <v:imagedata r:id="rId65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footerReference w:type="default" r:id="rId55"/>
          <w:pgSz w:w="11920" w:h="16840"/>
          <w:pgMar w:footer="0" w:header="0"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6388096" coordorigin="118,0" coordsize="11794,16840">
            <v:shape style="position:absolute;left:117;top:0;width:11794;height:16840" type="#_x0000_t75" stroked="false">
              <v:imagedata r:id="rId67" o:title=""/>
            </v:shape>
            <v:shape style="position:absolute;left:1442;top:2209;width:9137;height:7474" type="#_x0000_t75" stroked="false">
              <v:imagedata r:id="rId68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footerReference w:type="default" r:id="rId66"/>
          <w:pgSz w:w="11920" w:h="16840"/>
          <w:pgMar w:footer="0" w:header="0"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.12047pt;margin-top:0pt;width:595.450pt;height:842pt;mso-position-horizontal-relative:page;mso-position-vertical-relative:page;z-index:-16387584" coordorigin="2,0" coordsize="11909,16840">
            <v:shape style="position:absolute;left:2;top:0;width:11909;height:16840" type="#_x0000_t75" stroked="false">
              <v:imagedata r:id="rId70" o:title=""/>
            </v:shape>
            <v:shape style="position:absolute;left:1500;top:1079;width:9360;height:12636" type="#_x0000_t75" stroked="false">
              <v:imagedata r:id="rId71" o:title=""/>
            </v:shape>
            <v:shape style="position:absolute;left:10312;top:1669;width:490;height:1275" type="#_x0000_t75" stroked="false">
              <v:imagedata r:id="rId72" o:title=""/>
            </v:shape>
            <v:shape style="position:absolute;left:9909;top:10777;width:951;height:1268" type="#_x0000_t75" stroked="false">
              <v:imagedata r:id="rId73" o:title=""/>
            </v:shape>
            <v:shape style="position:absolute;left:7836;top:1324;width:130;height:1275" type="#_x0000_t75" stroked="false">
              <v:imagedata r:id="rId74" o:title=""/>
            </v:shape>
            <v:shape style="position:absolute;left:7144;top:6652;width:1008;height:612" type="#_x0000_t75" stroked="false">
              <v:imagedata r:id="rId75" o:title=""/>
            </v:shape>
            <v:shape style="position:absolute;left:1557;top:3844;width:346;height:1232" type="#_x0000_t75" stroked="false">
              <v:imagedata r:id="rId76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footerReference w:type="default" r:id="rId69"/>
          <w:pgSz w:w="11920" w:h="16840"/>
          <w:pgMar w:footer="0" w:header="0"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5.88047pt;margin-top:0pt;width:589.7pt;height:842pt;mso-position-horizontal-relative:page;mso-position-vertical-relative:page;z-index:-16387072" coordorigin="118,0" coordsize="11794,16840">
            <v:shape style="position:absolute;left:117;top:0;width:11794;height:16840" type="#_x0000_t75" stroked="false">
              <v:imagedata r:id="rId78" o:title=""/>
            </v:shape>
            <v:shape style="position:absolute;left:4034;top:1151;width:6876;height:12622" type="#_x0000_t75" stroked="false">
              <v:imagedata r:id="rId7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footerReference w:type="default" r:id="rId77"/>
          <w:pgSz w:w="11920" w:h="16840"/>
          <w:pgMar w:footer="0" w:header="0" w:top="1600" w:bottom="280" w:left="1680" w:right="168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29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34472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0"/>
          <w:pgSz w:w="12240" w:h="20160"/>
          <w:pgMar w:footer="0" w:header="0" w:top="194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0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634472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2"/>
          <w:pgSz w:w="12240" w:h="20160"/>
          <w:pgMar w:footer="0" w:header="0" w:top="194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31424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4"/>
          <w:pgSz w:w="12240" w:h="20160"/>
          <w:pgMar w:footer="0" w:header="0" w:top="194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10634472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6"/>
          <w:pgSz w:w="12240" w:h="20160"/>
          <w:pgMar w:footer="0" w:header="0" w:top="194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34472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88"/>
          <w:pgSz w:w="12240" w:h="20160"/>
          <w:pgMar w:footer="0" w:header="0" w:top="194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2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34472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footerReference w:type="default" r:id="rId90"/>
          <w:pgSz w:w="12240" w:h="20160"/>
          <w:pgMar w:footer="0" w:header="0" w:top="1940" w:bottom="280" w:left="1720" w:right="172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693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31424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92"/>
      <w:pgSz w:w="12240" w:h="20160"/>
      <w:pgMar w:footer="0" w:header="0" w:top="194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Palatino Linotype">
    <w:altName w:val="Palatino Linotype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70.625pt;margin-top:718.775024pt;width:470.95pt;height:1.4pt;mso-position-horizontal-relative:page;mso-position-vertical-relative:page;z-index:-16412672" filled="true" fillcolor="#000000" stroked="false">
          <v:fill type="solid"/>
          <w10:wrap type="none"/>
        </v:rect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6.299988pt;margin-top:719.281616pt;width:40.2pt;height:15.3pt;mso-position-horizontal-relative:page;mso-position-vertical-relative:page;z-index:-16412160" type="#_x0000_t202" filled="false" stroked="false">
          <v:textbox inset="0,0,0,0">
            <w:txbxContent>
              <w:p>
                <w:pPr>
                  <w:pStyle w:val="BodyText"/>
                  <w:spacing w:before="10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/>
                  <w:t> /</w:t>
                </w:r>
                <w:r>
                  <w:rPr>
                    <w:spacing w:val="-3"/>
                  </w:rPr>
                  <w:t> </w:t>
                </w:r>
                <w:r>
                  <w:rPr/>
                  <w:t>26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2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2."/>
      <w:lvlJc w:val="left"/>
      <w:pPr>
        <w:ind w:left="1301" w:hanging="361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324" w:hanging="361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48" w:hanging="361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73" w:hanging="361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97" w:hanging="361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22" w:hanging="361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46" w:hanging="361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71" w:hanging="361"/>
      </w:pPr>
      <w:rPr>
        <w:rFonts w:hint="default"/>
        <w:lang w:val="sq-AL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940" w:hanging="720"/>
        <w:jc w:val="righ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898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856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814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772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73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688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646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604" w:hanging="720"/>
      </w:pPr>
      <w:rPr>
        <w:rFonts w:hint="default"/>
        <w:lang w:val="sq-AL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898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856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814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772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73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688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646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604" w:hanging="720"/>
      </w:pPr>
      <w:rPr>
        <w:rFonts w:hint="default"/>
        <w:lang w:val="sq-AL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220" w:hanging="720"/>
        <w:jc w:val="righ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/>
        <w:w w:val="100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/>
        <w:w w:val="100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898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856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814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772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73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688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646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604" w:hanging="720"/>
      </w:pPr>
      <w:rPr>
        <w:rFonts w:hint="default"/>
        <w:lang w:val="sq-AL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898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856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814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772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73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688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646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604" w:hanging="720"/>
      </w:pPr>
      <w:rPr>
        <w:rFonts w:hint="default"/>
        <w:lang w:val="sq-AL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1"/>
      <w:numFmt w:val="decimal"/>
      <w:lvlText w:val="%1.%2.%3."/>
      <w:lvlJc w:val="left"/>
      <w:pPr>
        <w:ind w:left="2489" w:hanging="852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485" w:hanging="852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490" w:hanging="852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495" w:hanging="852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00" w:hanging="852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05" w:hanging="852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10" w:hanging="852"/>
      </w:pPr>
      <w:rPr>
        <w:rFonts w:hint="default"/>
        <w:lang w:val="sq-AL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697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697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697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697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697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697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697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697"/>
      </w:pPr>
      <w:rPr>
        <w:rFonts w:hint="default"/>
        <w:lang w:val="sq-AL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0"/>
      <w:numFmt w:val="bullet"/>
      <w:lvlText w:val="•"/>
      <w:lvlJc w:val="left"/>
      <w:pPr>
        <w:ind w:left="1250" w:hanging="720"/>
      </w:pPr>
      <w:rPr>
        <w:rFonts w:hint="default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280" w:hanging="720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310" w:hanging="720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340" w:hanging="720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370" w:hanging="720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400" w:hanging="720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430" w:hanging="720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460" w:hanging="720"/>
      </w:pPr>
      <w:rPr>
        <w:rFonts w:hint="default"/>
        <w:lang w:val="sq-AL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61" w:hanging="733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44" w:hanging="733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28" w:hanging="733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13" w:hanging="733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97" w:hanging="733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82" w:hanging="733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6" w:hanging="733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51" w:hanging="733"/>
      </w:pPr>
      <w:rPr>
        <w:rFonts w:hint="default"/>
        <w:lang w:val="sq-AL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2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940" w:hanging="720"/>
        <w:jc w:val="righ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1"/>
      <w:numFmt w:val="decimal"/>
      <w:lvlText w:val="%1.%2.%3."/>
      <w:lvlJc w:val="left"/>
      <w:pPr>
        <w:ind w:left="2489" w:hanging="852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485" w:hanging="852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490" w:hanging="852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495" w:hanging="852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00" w:hanging="852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05" w:hanging="852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10" w:hanging="852"/>
      </w:pPr>
      <w:rPr>
        <w:rFonts w:hint="default"/>
        <w:lang w:val="sq-AL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940" w:hanging="720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637" w:hanging="709"/>
        <w:jc w:val="left"/>
      </w:pPr>
      <w:rPr>
        <w:rFonts w:hint="default" w:ascii="Times New Roman" w:hAnsi="Times New Roman" w:eastAsia="Times New Roman" w:cs="Times New Roman"/>
        <w:color w:val="44536A"/>
        <w:w w:val="100"/>
        <w:sz w:val="24"/>
        <w:szCs w:val="24"/>
        <w:lang w:val="sq-AL" w:eastAsia="en-US" w:bidi="ar-SA"/>
      </w:rPr>
    </w:lvl>
    <w:lvl w:ilvl="2">
      <w:start w:val="0"/>
      <w:numFmt w:val="bullet"/>
      <w:lvlText w:val="•"/>
      <w:lvlJc w:val="left"/>
      <w:pPr>
        <w:ind w:left="2626" w:hanging="709"/>
      </w:pPr>
      <w:rPr>
        <w:rFonts w:hint="default"/>
        <w:lang w:val="sq-AL" w:eastAsia="en-US" w:bidi="ar-SA"/>
      </w:rPr>
    </w:lvl>
    <w:lvl w:ilvl="3">
      <w:start w:val="0"/>
      <w:numFmt w:val="bullet"/>
      <w:lvlText w:val="•"/>
      <w:lvlJc w:val="left"/>
      <w:pPr>
        <w:ind w:left="3613" w:hanging="709"/>
      </w:pPr>
      <w:rPr>
        <w:rFonts w:hint="default"/>
        <w:lang w:val="sq-AL" w:eastAsia="en-US" w:bidi="ar-SA"/>
      </w:rPr>
    </w:lvl>
    <w:lvl w:ilvl="4">
      <w:start w:val="0"/>
      <w:numFmt w:val="bullet"/>
      <w:lvlText w:val="•"/>
      <w:lvlJc w:val="left"/>
      <w:pPr>
        <w:ind w:left="4600" w:hanging="709"/>
      </w:pPr>
      <w:rPr>
        <w:rFonts w:hint="default"/>
        <w:lang w:val="sq-AL" w:eastAsia="en-US" w:bidi="ar-SA"/>
      </w:rPr>
    </w:lvl>
    <w:lvl w:ilvl="5">
      <w:start w:val="0"/>
      <w:numFmt w:val="bullet"/>
      <w:lvlText w:val="•"/>
      <w:lvlJc w:val="left"/>
      <w:pPr>
        <w:ind w:left="5586" w:hanging="709"/>
      </w:pPr>
      <w:rPr>
        <w:rFonts w:hint="default"/>
        <w:lang w:val="sq-AL" w:eastAsia="en-US" w:bidi="ar-SA"/>
      </w:rPr>
    </w:lvl>
    <w:lvl w:ilvl="6">
      <w:start w:val="0"/>
      <w:numFmt w:val="bullet"/>
      <w:lvlText w:val="•"/>
      <w:lvlJc w:val="left"/>
      <w:pPr>
        <w:ind w:left="6573" w:hanging="709"/>
      </w:pPr>
      <w:rPr>
        <w:rFonts w:hint="default"/>
        <w:lang w:val="sq-AL" w:eastAsia="en-US" w:bidi="ar-SA"/>
      </w:rPr>
    </w:lvl>
    <w:lvl w:ilvl="7">
      <w:start w:val="0"/>
      <w:numFmt w:val="bullet"/>
      <w:lvlText w:val="•"/>
      <w:lvlJc w:val="left"/>
      <w:pPr>
        <w:ind w:left="7560" w:hanging="709"/>
      </w:pPr>
      <w:rPr>
        <w:rFonts w:hint="default"/>
        <w:lang w:val="sq-AL" w:eastAsia="en-US" w:bidi="ar-SA"/>
      </w:rPr>
    </w:lvl>
    <w:lvl w:ilvl="8">
      <w:start w:val="0"/>
      <w:numFmt w:val="bullet"/>
      <w:lvlText w:val="•"/>
      <w:lvlJc w:val="left"/>
      <w:pPr>
        <w:ind w:left="8546" w:hanging="709"/>
      </w:pPr>
      <w:rPr>
        <w:rFonts w:hint="default"/>
        <w:lang w:val="sq-AL" w:eastAsia="en-US" w:bidi="ar-SA"/>
      </w:rPr>
    </w:lvl>
  </w:abstract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sq-AL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sq-AL" w:eastAsia="en-US" w:bidi="ar-SA"/>
    </w:rPr>
  </w:style>
  <w:style w:styleId="Heading1" w:type="paragraph">
    <w:name w:val="Heading 1"/>
    <w:basedOn w:val="Normal"/>
    <w:uiPriority w:val="1"/>
    <w:qFormat/>
    <w:pPr>
      <w:ind w:left="220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sq-AL" w:eastAsia="en-US" w:bidi="ar-SA"/>
    </w:rPr>
  </w:style>
  <w:style w:styleId="Heading2" w:type="paragraph">
    <w:name w:val="Heading 2"/>
    <w:basedOn w:val="Normal"/>
    <w:uiPriority w:val="1"/>
    <w:qFormat/>
    <w:pPr>
      <w:ind w:left="329" w:right="1048"/>
      <w:jc w:val="center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sq-AL" w:eastAsia="en-US" w:bidi="ar-SA"/>
    </w:rPr>
  </w:style>
  <w:style w:styleId="ListParagraph" w:type="paragraph">
    <w:name w:val="List Paragraph"/>
    <w:basedOn w:val="Normal"/>
    <w:uiPriority w:val="1"/>
    <w:qFormat/>
    <w:pPr>
      <w:ind w:left="1637" w:hanging="709"/>
      <w:jc w:val="both"/>
    </w:pPr>
    <w:rPr>
      <w:rFonts w:ascii="Times New Roman" w:hAnsi="Times New Roman" w:eastAsia="Times New Roman" w:cs="Times New Roman"/>
      <w:lang w:val="sq-AL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sq-AL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footer" Target="footer1.xml"/><Relationship Id="rId32" Type="http://schemas.openxmlformats.org/officeDocument/2006/relationships/image" Target="media/image27.png"/><Relationship Id="rId33" Type="http://schemas.openxmlformats.org/officeDocument/2006/relationships/image" Target="media/image28.jpeg"/><Relationship Id="rId34" Type="http://schemas.openxmlformats.org/officeDocument/2006/relationships/hyperlink" Target="http://www.giz.de/" TargetMode="External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footer" Target="footer2.xml"/><Relationship Id="rId39" Type="http://schemas.openxmlformats.org/officeDocument/2006/relationships/image" Target="media/image32.jpeg"/><Relationship Id="rId40" Type="http://schemas.openxmlformats.org/officeDocument/2006/relationships/image" Target="media/image33.png"/><Relationship Id="rId41" Type="http://schemas.openxmlformats.org/officeDocument/2006/relationships/footer" Target="footer3.xml"/><Relationship Id="rId42" Type="http://schemas.openxmlformats.org/officeDocument/2006/relationships/image" Target="media/image34.jpeg"/><Relationship Id="rId43" Type="http://schemas.openxmlformats.org/officeDocument/2006/relationships/footer" Target="footer4.xml"/><Relationship Id="rId44" Type="http://schemas.openxmlformats.org/officeDocument/2006/relationships/image" Target="media/image35.jpeg"/><Relationship Id="rId45" Type="http://schemas.openxmlformats.org/officeDocument/2006/relationships/footer" Target="footer5.xml"/><Relationship Id="rId46" Type="http://schemas.openxmlformats.org/officeDocument/2006/relationships/image" Target="media/image36.jpeg"/><Relationship Id="rId47" Type="http://schemas.openxmlformats.org/officeDocument/2006/relationships/footer" Target="footer6.xml"/><Relationship Id="rId48" Type="http://schemas.openxmlformats.org/officeDocument/2006/relationships/image" Target="media/image37.jpeg"/><Relationship Id="rId49" Type="http://schemas.openxmlformats.org/officeDocument/2006/relationships/footer" Target="footer7.xml"/><Relationship Id="rId50" Type="http://schemas.openxmlformats.org/officeDocument/2006/relationships/image" Target="media/image38.jpeg"/><Relationship Id="rId51" Type="http://schemas.openxmlformats.org/officeDocument/2006/relationships/footer" Target="footer8.xml"/><Relationship Id="rId52" Type="http://schemas.openxmlformats.org/officeDocument/2006/relationships/image" Target="media/image39.jpeg"/><Relationship Id="rId53" Type="http://schemas.openxmlformats.org/officeDocument/2006/relationships/footer" Target="footer9.xml"/><Relationship Id="rId54" Type="http://schemas.openxmlformats.org/officeDocument/2006/relationships/image" Target="media/image40.jpeg"/><Relationship Id="rId55" Type="http://schemas.openxmlformats.org/officeDocument/2006/relationships/footer" Target="footer10.xml"/><Relationship Id="rId56" Type="http://schemas.openxmlformats.org/officeDocument/2006/relationships/image" Target="media/image41.jpeg"/><Relationship Id="rId57" Type="http://schemas.openxmlformats.org/officeDocument/2006/relationships/image" Target="media/image42.png"/><Relationship Id="rId58" Type="http://schemas.openxmlformats.org/officeDocument/2006/relationships/image" Target="media/image43.png"/><Relationship Id="rId59" Type="http://schemas.openxmlformats.org/officeDocument/2006/relationships/image" Target="media/image44.png"/><Relationship Id="rId60" Type="http://schemas.openxmlformats.org/officeDocument/2006/relationships/image" Target="media/image45.png"/><Relationship Id="rId61" Type="http://schemas.openxmlformats.org/officeDocument/2006/relationships/image" Target="media/image46.png"/><Relationship Id="rId62" Type="http://schemas.openxmlformats.org/officeDocument/2006/relationships/image" Target="media/image47.png"/><Relationship Id="rId63" Type="http://schemas.openxmlformats.org/officeDocument/2006/relationships/image" Target="media/image48.png"/><Relationship Id="rId64" Type="http://schemas.openxmlformats.org/officeDocument/2006/relationships/image" Target="media/image49.png"/><Relationship Id="rId65" Type="http://schemas.openxmlformats.org/officeDocument/2006/relationships/image" Target="media/image50.png"/><Relationship Id="rId66" Type="http://schemas.openxmlformats.org/officeDocument/2006/relationships/footer" Target="footer11.xml"/><Relationship Id="rId67" Type="http://schemas.openxmlformats.org/officeDocument/2006/relationships/image" Target="media/image51.png"/><Relationship Id="rId68" Type="http://schemas.openxmlformats.org/officeDocument/2006/relationships/image" Target="media/image52.png"/><Relationship Id="rId69" Type="http://schemas.openxmlformats.org/officeDocument/2006/relationships/footer" Target="footer12.xml"/><Relationship Id="rId70" Type="http://schemas.openxmlformats.org/officeDocument/2006/relationships/image" Target="media/image53.jpeg"/><Relationship Id="rId71" Type="http://schemas.openxmlformats.org/officeDocument/2006/relationships/image" Target="media/image54.png"/><Relationship Id="rId72" Type="http://schemas.openxmlformats.org/officeDocument/2006/relationships/image" Target="media/image55.png"/><Relationship Id="rId73" Type="http://schemas.openxmlformats.org/officeDocument/2006/relationships/image" Target="media/image56.png"/><Relationship Id="rId74" Type="http://schemas.openxmlformats.org/officeDocument/2006/relationships/image" Target="media/image57.png"/><Relationship Id="rId75" Type="http://schemas.openxmlformats.org/officeDocument/2006/relationships/image" Target="media/image58.png"/><Relationship Id="rId76" Type="http://schemas.openxmlformats.org/officeDocument/2006/relationships/image" Target="media/image59.png"/><Relationship Id="rId77" Type="http://schemas.openxmlformats.org/officeDocument/2006/relationships/footer" Target="footer13.xml"/><Relationship Id="rId78" Type="http://schemas.openxmlformats.org/officeDocument/2006/relationships/image" Target="media/image60.jpeg"/><Relationship Id="rId79" Type="http://schemas.openxmlformats.org/officeDocument/2006/relationships/image" Target="media/image61.png"/><Relationship Id="rId80" Type="http://schemas.openxmlformats.org/officeDocument/2006/relationships/footer" Target="footer14.xml"/><Relationship Id="rId81" Type="http://schemas.openxmlformats.org/officeDocument/2006/relationships/image" Target="media/image62.jpeg"/><Relationship Id="rId82" Type="http://schemas.openxmlformats.org/officeDocument/2006/relationships/footer" Target="footer15.xml"/><Relationship Id="rId83" Type="http://schemas.openxmlformats.org/officeDocument/2006/relationships/image" Target="media/image63.jpeg"/><Relationship Id="rId84" Type="http://schemas.openxmlformats.org/officeDocument/2006/relationships/footer" Target="footer16.xml"/><Relationship Id="rId85" Type="http://schemas.openxmlformats.org/officeDocument/2006/relationships/image" Target="media/image64.jpeg"/><Relationship Id="rId86" Type="http://schemas.openxmlformats.org/officeDocument/2006/relationships/footer" Target="footer17.xml"/><Relationship Id="rId87" Type="http://schemas.openxmlformats.org/officeDocument/2006/relationships/image" Target="media/image65.jpeg"/><Relationship Id="rId88" Type="http://schemas.openxmlformats.org/officeDocument/2006/relationships/footer" Target="footer18.xml"/><Relationship Id="rId89" Type="http://schemas.openxmlformats.org/officeDocument/2006/relationships/image" Target="media/image66.jpeg"/><Relationship Id="rId90" Type="http://schemas.openxmlformats.org/officeDocument/2006/relationships/footer" Target="footer19.xml"/><Relationship Id="rId91" Type="http://schemas.openxmlformats.org/officeDocument/2006/relationships/image" Target="media/image67.jpeg"/><Relationship Id="rId92" Type="http://schemas.openxmlformats.org/officeDocument/2006/relationships/footer" Target="footer20.xml"/><Relationship Id="rId93" Type="http://schemas.openxmlformats.org/officeDocument/2006/relationships/image" Target="media/image68.jpeg"/><Relationship Id="rId9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2023-04-20T10:36:15Z</dcterms:created>
  <dcterms:modified xsi:type="dcterms:W3CDTF">2023-04-20T10:36:15Z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2023-04-20T00:00:00Z</vt:filetime>
  </property>
</Properties>
</file>