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9A3" w:rsidRPr="000C067C" w:rsidRDefault="002579A3">
      <w:pPr>
        <w:rPr>
          <w:rFonts w:ascii="Baskerville Old Face" w:hAnsi="Baskerville Old Face"/>
        </w:rPr>
      </w:pPr>
      <w:bookmarkStart w:id="0" w:name="_GoBack"/>
      <w:bookmarkEnd w:id="0"/>
    </w:p>
    <w:tbl>
      <w:tblPr>
        <w:tblpPr w:leftFromText="180" w:rightFromText="180" w:vertAnchor="text" w:horzAnchor="margin" w:tblpXSpec="center" w:tblpY="230"/>
        <w:tblW w:w="9974" w:type="dxa"/>
        <w:tblLayout w:type="fixed"/>
        <w:tblLook w:val="0000" w:firstRow="0" w:lastRow="0" w:firstColumn="0" w:lastColumn="0" w:noHBand="0" w:noVBand="0"/>
      </w:tblPr>
      <w:tblGrid>
        <w:gridCol w:w="1821"/>
        <w:gridCol w:w="6260"/>
        <w:gridCol w:w="1893"/>
      </w:tblGrid>
      <w:tr w:rsidR="00483CFD" w:rsidRPr="000C067C" w:rsidTr="00483CFD">
        <w:trPr>
          <w:trHeight w:val="732"/>
        </w:trPr>
        <w:tc>
          <w:tcPr>
            <w:tcW w:w="1821" w:type="dxa"/>
          </w:tcPr>
          <w:p w:rsidR="00483CFD" w:rsidRPr="000C067C" w:rsidRDefault="00483CFD" w:rsidP="00483CFD">
            <w:pPr>
              <w:spacing w:line="276" w:lineRule="auto"/>
              <w:rPr>
                <w:rFonts w:ascii="Baskerville Old Face" w:hAnsi="Baskerville Old Face" w:cstheme="minorHAnsi"/>
                <w:b/>
                <w:bCs/>
              </w:rPr>
            </w:pPr>
            <w:r w:rsidRPr="000C067C">
              <w:rPr>
                <w:rFonts w:ascii="Baskerville Old Face" w:hAnsi="Baskerville Old Face" w:cstheme="minorHAnsi"/>
                <w:b/>
                <w:bCs/>
                <w:noProof/>
                <w:lang w:val="sq-AL" w:eastAsia="sq-AL"/>
              </w:rPr>
              <w:drawing>
                <wp:anchor distT="0" distB="0" distL="114300" distR="114300" simplePos="0" relativeHeight="251670528" behindDoc="1" locked="0" layoutInCell="1" allowOverlap="1">
                  <wp:simplePos x="0" y="0"/>
                  <wp:positionH relativeFrom="column">
                    <wp:posOffset>124460</wp:posOffset>
                  </wp:positionH>
                  <wp:positionV relativeFrom="paragraph">
                    <wp:posOffset>36830</wp:posOffset>
                  </wp:positionV>
                  <wp:extent cx="838200" cy="928370"/>
                  <wp:effectExtent l="0" t="0" r="0" b="508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anchor>
              </w:drawing>
            </w:r>
          </w:p>
        </w:tc>
        <w:tc>
          <w:tcPr>
            <w:tcW w:w="6260" w:type="dxa"/>
          </w:tcPr>
          <w:p w:rsidR="002579A3" w:rsidRPr="000C067C" w:rsidRDefault="002579A3" w:rsidP="002579A3">
            <w:pPr>
              <w:tabs>
                <w:tab w:val="left" w:pos="-142"/>
                <w:tab w:val="left" w:pos="3720"/>
              </w:tabs>
              <w:spacing w:line="276" w:lineRule="auto"/>
              <w:ind w:right="-108"/>
              <w:rPr>
                <w:rFonts w:ascii="Baskerville Old Face" w:hAnsi="Baskerville Old Face" w:cstheme="minorHAnsi"/>
                <w:b/>
                <w:bCs/>
              </w:rPr>
            </w:pPr>
          </w:p>
          <w:p w:rsidR="002579A3" w:rsidRPr="000C067C" w:rsidRDefault="002579A3" w:rsidP="002579A3">
            <w:pPr>
              <w:tabs>
                <w:tab w:val="left" w:pos="-142"/>
                <w:tab w:val="left" w:pos="3720"/>
              </w:tabs>
              <w:spacing w:line="360" w:lineRule="auto"/>
              <w:ind w:right="-108"/>
              <w:jc w:val="center"/>
              <w:rPr>
                <w:rFonts w:ascii="Baskerville Old Face" w:hAnsi="Baskerville Old Face" w:cstheme="minorHAnsi"/>
                <w:b/>
                <w:bCs/>
              </w:rPr>
            </w:pPr>
            <w:r w:rsidRPr="000C067C">
              <w:rPr>
                <w:rFonts w:ascii="Baskerville Old Face" w:hAnsi="Baskerville Old Face" w:cstheme="minorHAnsi"/>
                <w:b/>
                <w:bCs/>
              </w:rPr>
              <w:t>REPUBLIKA  E KOSOVËS – REPUBLIC OF KOSOVO</w:t>
            </w:r>
          </w:p>
          <w:p w:rsidR="002579A3" w:rsidRPr="000C067C" w:rsidRDefault="002579A3" w:rsidP="002579A3">
            <w:pPr>
              <w:tabs>
                <w:tab w:val="left" w:pos="-142"/>
                <w:tab w:val="left" w:pos="3720"/>
              </w:tabs>
              <w:spacing w:line="360" w:lineRule="auto"/>
              <w:ind w:right="-108"/>
              <w:jc w:val="center"/>
              <w:rPr>
                <w:rFonts w:ascii="Baskerville Old Face" w:hAnsi="Baskerville Old Face" w:cstheme="minorHAnsi"/>
                <w:b/>
                <w:bCs/>
              </w:rPr>
            </w:pPr>
            <w:r w:rsidRPr="000C067C">
              <w:rPr>
                <w:rFonts w:ascii="Baskerville Old Face" w:hAnsi="Baskerville Old Face" w:cstheme="minorHAnsi"/>
                <w:b/>
                <w:bCs/>
              </w:rPr>
              <w:t>KOMUNA -  MUNICIPALITY</w:t>
            </w:r>
          </w:p>
          <w:p w:rsidR="00483CFD" w:rsidRPr="000C067C" w:rsidRDefault="002579A3" w:rsidP="002579A3">
            <w:pPr>
              <w:tabs>
                <w:tab w:val="left" w:pos="-142"/>
                <w:tab w:val="left" w:pos="3720"/>
              </w:tabs>
              <w:spacing w:line="360" w:lineRule="auto"/>
              <w:ind w:right="-108"/>
              <w:jc w:val="center"/>
              <w:rPr>
                <w:rFonts w:ascii="Baskerville Old Face" w:hAnsi="Baskerville Old Face" w:cstheme="minorHAnsi"/>
                <w:b/>
                <w:bCs/>
              </w:rPr>
            </w:pPr>
            <w:r w:rsidRPr="000C067C">
              <w:rPr>
                <w:rFonts w:ascii="Baskerville Old Face" w:hAnsi="Baskerville Old Face" w:cstheme="minorHAnsi"/>
                <w:b/>
                <w:bCs/>
              </w:rPr>
              <w:t>HANI I ELEZIT</w:t>
            </w:r>
          </w:p>
          <w:p w:rsidR="00483CFD" w:rsidRPr="000C067C" w:rsidRDefault="00483CFD" w:rsidP="00483CFD">
            <w:pPr>
              <w:spacing w:line="276" w:lineRule="auto"/>
              <w:jc w:val="center"/>
              <w:rPr>
                <w:rFonts w:ascii="Baskerville Old Face" w:hAnsi="Baskerville Old Face" w:cstheme="minorHAnsi"/>
                <w:b/>
                <w:bCs/>
                <w:sz w:val="20"/>
                <w:szCs w:val="20"/>
              </w:rPr>
            </w:pPr>
          </w:p>
        </w:tc>
        <w:tc>
          <w:tcPr>
            <w:tcW w:w="1893" w:type="dxa"/>
          </w:tcPr>
          <w:p w:rsidR="00483CFD" w:rsidRPr="000C067C" w:rsidRDefault="00483CFD" w:rsidP="00483CFD">
            <w:pPr>
              <w:spacing w:line="276" w:lineRule="auto"/>
              <w:rPr>
                <w:rFonts w:ascii="Baskerville Old Face" w:hAnsi="Baskerville Old Face" w:cstheme="minorHAnsi"/>
                <w:b/>
                <w:bCs/>
              </w:rPr>
            </w:pPr>
            <w:r w:rsidRPr="000C067C">
              <w:rPr>
                <w:rFonts w:ascii="Baskerville Old Face" w:hAnsi="Baskerville Old Face" w:cstheme="minorHAnsi"/>
                <w:b/>
                <w:bCs/>
                <w:noProof/>
                <w:lang w:val="sq-AL" w:eastAsia="sq-AL"/>
              </w:rPr>
              <w:drawing>
                <wp:inline distT="0" distB="0" distL="0" distR="0">
                  <wp:extent cx="962576" cy="1088352"/>
                  <wp:effectExtent l="0" t="0" r="9525" b="0"/>
                  <wp:docPr id="4" name="Picture 1" descr="C:\Users\afrim.berisha\Desktop\1200px-Stema_e_Komunës_Hani_i_Elez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m.berisha\Desktop\1200px-Stema_e_Komunës_Hani_i_Elezit.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65" cy="1110161"/>
                          </a:xfrm>
                          <a:prstGeom prst="rect">
                            <a:avLst/>
                          </a:prstGeom>
                          <a:noFill/>
                          <a:ln>
                            <a:noFill/>
                          </a:ln>
                        </pic:spPr>
                      </pic:pic>
                    </a:graphicData>
                  </a:graphic>
                </wp:inline>
              </w:drawing>
            </w:r>
          </w:p>
        </w:tc>
      </w:tr>
    </w:tbl>
    <w:p w:rsidR="00B325B4" w:rsidRPr="000C067C" w:rsidRDefault="00B325B4" w:rsidP="00623745">
      <w:pPr>
        <w:pStyle w:val="TOC1"/>
        <w:tabs>
          <w:tab w:val="left" w:pos="362"/>
          <w:tab w:val="right" w:leader="dot" w:pos="9010"/>
        </w:tabs>
        <w:rPr>
          <w:rFonts w:ascii="Baskerville Old Face" w:hAnsi="Baskerville Old Face"/>
          <w:color w:val="E36C0A"/>
          <w:sz w:val="22"/>
          <w:szCs w:val="22"/>
          <w:lang w:val="eu-ES"/>
        </w:rPr>
      </w:pPr>
    </w:p>
    <w:p w:rsidR="00C9413D" w:rsidRPr="000C067C" w:rsidRDefault="00C9413D" w:rsidP="00C9413D">
      <w:pPr>
        <w:rPr>
          <w:rFonts w:ascii="Baskerville Old Face" w:hAnsi="Baskerville Old Face" w:cstheme="minorHAnsi"/>
          <w:sz w:val="22"/>
          <w:szCs w:val="22"/>
          <w:lang w:val="eu-ES"/>
        </w:rPr>
      </w:pPr>
    </w:p>
    <w:p w:rsidR="00B325B4" w:rsidRPr="000C067C" w:rsidRDefault="00B325B4" w:rsidP="00623745">
      <w:pPr>
        <w:spacing w:before="120" w:after="120"/>
        <w:rPr>
          <w:rFonts w:ascii="Baskerville Old Face" w:hAnsi="Baskerville Old Face" w:cstheme="minorHAnsi"/>
          <w:sz w:val="22"/>
          <w:szCs w:val="22"/>
          <w:lang w:val="eu-ES"/>
        </w:rPr>
      </w:pPr>
    </w:p>
    <w:p w:rsidR="00B325B4" w:rsidRPr="000C067C" w:rsidRDefault="00B325B4" w:rsidP="00623745">
      <w:pPr>
        <w:spacing w:before="120" w:after="120"/>
        <w:rPr>
          <w:rFonts w:ascii="Baskerville Old Face" w:hAnsi="Baskerville Old Face" w:cstheme="minorHAnsi"/>
          <w:sz w:val="22"/>
          <w:szCs w:val="22"/>
          <w:lang w:val="eu-ES"/>
        </w:rPr>
      </w:pPr>
    </w:p>
    <w:p w:rsidR="00B325B4" w:rsidRPr="000C067C" w:rsidRDefault="00B325B4" w:rsidP="00623745">
      <w:pPr>
        <w:spacing w:before="120" w:after="120"/>
        <w:rPr>
          <w:rFonts w:ascii="Baskerville Old Face" w:hAnsi="Baskerville Old Face" w:cstheme="minorHAnsi"/>
          <w:sz w:val="22"/>
          <w:szCs w:val="22"/>
          <w:lang w:val="eu-ES"/>
        </w:rPr>
      </w:pPr>
    </w:p>
    <w:p w:rsidR="00B325B4" w:rsidRPr="000C067C" w:rsidRDefault="00B325B4" w:rsidP="00623745">
      <w:pPr>
        <w:spacing w:before="120" w:after="120"/>
        <w:rPr>
          <w:rFonts w:ascii="Baskerville Old Face" w:hAnsi="Baskerville Old Face" w:cstheme="minorHAnsi"/>
          <w:sz w:val="22"/>
          <w:szCs w:val="22"/>
          <w:lang w:val="eu-ES"/>
        </w:rPr>
      </w:pPr>
    </w:p>
    <w:p w:rsidR="00B325B4" w:rsidRPr="000C067C" w:rsidRDefault="00B325B4" w:rsidP="00623745">
      <w:pPr>
        <w:spacing w:before="120" w:after="120"/>
        <w:jc w:val="center"/>
        <w:rPr>
          <w:rFonts w:ascii="Baskerville Old Face" w:hAnsi="Baskerville Old Face" w:cstheme="minorHAnsi"/>
          <w:sz w:val="22"/>
          <w:szCs w:val="22"/>
          <w:lang w:val="eu-ES"/>
        </w:rPr>
      </w:pPr>
    </w:p>
    <w:p w:rsidR="00B325B4" w:rsidRPr="000C067C" w:rsidRDefault="00B325B4" w:rsidP="00623745">
      <w:pPr>
        <w:spacing w:before="120" w:after="120"/>
        <w:jc w:val="center"/>
        <w:rPr>
          <w:rFonts w:ascii="Baskerville Old Face" w:hAnsi="Baskerville Old Face" w:cstheme="minorHAnsi"/>
          <w:sz w:val="22"/>
          <w:szCs w:val="22"/>
          <w:lang w:val="eu-ES"/>
        </w:rPr>
      </w:pPr>
    </w:p>
    <w:p w:rsidR="00FE5FF9" w:rsidRPr="000C067C" w:rsidRDefault="00FE5FF9" w:rsidP="00623745">
      <w:pPr>
        <w:spacing w:before="120" w:after="120"/>
        <w:jc w:val="center"/>
        <w:rPr>
          <w:rFonts w:ascii="Baskerville Old Face" w:hAnsi="Baskerville Old Face" w:cstheme="minorHAnsi"/>
          <w:b/>
          <w:sz w:val="22"/>
          <w:szCs w:val="22"/>
          <w:lang w:val="eu-ES"/>
        </w:rPr>
      </w:pPr>
    </w:p>
    <w:p w:rsidR="00FE5FF9" w:rsidRPr="000C067C" w:rsidRDefault="00FE5FF9" w:rsidP="00623745">
      <w:pPr>
        <w:spacing w:before="120" w:after="120"/>
        <w:jc w:val="center"/>
        <w:rPr>
          <w:rFonts w:ascii="Baskerville Old Face" w:hAnsi="Baskerville Old Face" w:cstheme="minorHAnsi"/>
          <w:b/>
          <w:sz w:val="22"/>
          <w:szCs w:val="22"/>
          <w:lang w:val="eu-ES"/>
        </w:rPr>
      </w:pPr>
    </w:p>
    <w:p w:rsidR="00CC3563" w:rsidRPr="000C067C" w:rsidRDefault="00CC3563" w:rsidP="00483CFD">
      <w:pPr>
        <w:spacing w:before="120" w:after="120"/>
        <w:rPr>
          <w:rFonts w:ascii="Baskerville Old Face" w:hAnsi="Baskerville Old Face" w:cstheme="minorHAnsi"/>
          <w:b/>
          <w:sz w:val="36"/>
          <w:szCs w:val="36"/>
          <w:lang w:val="eu-ES"/>
        </w:rPr>
      </w:pPr>
    </w:p>
    <w:p w:rsidR="00483CFD" w:rsidRPr="000C067C" w:rsidRDefault="00483CFD" w:rsidP="00483CFD">
      <w:pPr>
        <w:spacing w:before="120" w:after="120"/>
        <w:jc w:val="center"/>
        <w:rPr>
          <w:rFonts w:ascii="Baskerville Old Face" w:hAnsi="Baskerville Old Face" w:cstheme="minorHAnsi"/>
          <w:b/>
          <w:color w:val="7030A0"/>
          <w:sz w:val="72"/>
          <w:szCs w:val="72"/>
          <w:lang w:val="eu-ES"/>
        </w:rPr>
      </w:pPr>
      <w:r w:rsidRPr="000C067C">
        <w:rPr>
          <w:rFonts w:ascii="Baskerville Old Face" w:hAnsi="Baskerville Old Face" w:cstheme="minorHAnsi"/>
          <w:b/>
          <w:color w:val="7030A0"/>
          <w:sz w:val="72"/>
          <w:szCs w:val="72"/>
          <w:lang w:val="eu-ES"/>
        </w:rPr>
        <w:t xml:space="preserve">Plani Komunal për Menaxhimin e Mbeturinave </w:t>
      </w:r>
    </w:p>
    <w:p w:rsidR="00B325B4" w:rsidRPr="000C067C" w:rsidRDefault="00B84B33" w:rsidP="00483CFD">
      <w:pPr>
        <w:spacing w:before="120" w:after="120"/>
        <w:jc w:val="center"/>
        <w:rPr>
          <w:rFonts w:ascii="Baskerville Old Face" w:hAnsi="Baskerville Old Face" w:cstheme="minorHAnsi"/>
          <w:b/>
          <w:color w:val="7030A0"/>
          <w:sz w:val="72"/>
          <w:szCs w:val="72"/>
          <w:lang w:val="eu-ES"/>
        </w:rPr>
      </w:pPr>
      <w:r>
        <w:rPr>
          <w:rFonts w:ascii="Baskerville Old Face" w:hAnsi="Baskerville Old Face" w:cstheme="minorHAnsi"/>
          <w:b/>
          <w:color w:val="7030A0"/>
          <w:sz w:val="72"/>
          <w:szCs w:val="72"/>
          <w:lang w:val="eu-ES"/>
        </w:rPr>
        <w:t>2023-2027</w:t>
      </w:r>
    </w:p>
    <w:p w:rsidR="00936736" w:rsidRPr="000C067C" w:rsidRDefault="00936736" w:rsidP="00936736">
      <w:pPr>
        <w:spacing w:before="120" w:after="120"/>
        <w:jc w:val="center"/>
        <w:rPr>
          <w:rFonts w:ascii="Baskerville Old Face" w:hAnsi="Baskerville Old Face" w:cstheme="minorHAnsi"/>
          <w:b/>
          <w:color w:val="7030A0"/>
          <w:sz w:val="36"/>
          <w:szCs w:val="36"/>
          <w:lang w:val="eu-ES"/>
        </w:rPr>
      </w:pPr>
    </w:p>
    <w:p w:rsidR="00B325B4" w:rsidRPr="000C067C" w:rsidRDefault="00B325B4" w:rsidP="00623745">
      <w:pPr>
        <w:spacing w:before="120" w:after="120"/>
        <w:rPr>
          <w:rFonts w:ascii="Baskerville Old Face" w:hAnsi="Baskerville Old Face" w:cstheme="minorHAnsi"/>
          <w:sz w:val="36"/>
          <w:szCs w:val="36"/>
          <w:lang w:val="eu-ES"/>
        </w:rPr>
      </w:pPr>
    </w:p>
    <w:p w:rsidR="00B325B4" w:rsidRPr="000C067C" w:rsidRDefault="00B325B4" w:rsidP="00623745">
      <w:pPr>
        <w:spacing w:before="120" w:after="120"/>
        <w:rPr>
          <w:rFonts w:ascii="Baskerville Old Face" w:hAnsi="Baskerville Old Face" w:cstheme="minorHAnsi"/>
          <w:sz w:val="36"/>
          <w:szCs w:val="36"/>
          <w:lang w:val="eu-ES"/>
        </w:rPr>
      </w:pPr>
    </w:p>
    <w:p w:rsidR="00483CFD" w:rsidRPr="000C067C" w:rsidRDefault="00483CFD" w:rsidP="00623745">
      <w:pPr>
        <w:spacing w:before="120" w:after="120"/>
        <w:rPr>
          <w:rFonts w:ascii="Baskerville Old Face" w:hAnsi="Baskerville Old Face" w:cstheme="minorHAnsi"/>
          <w:sz w:val="36"/>
          <w:szCs w:val="36"/>
          <w:lang w:val="eu-ES"/>
        </w:rPr>
      </w:pPr>
    </w:p>
    <w:p w:rsidR="00483CFD" w:rsidRPr="000C067C" w:rsidRDefault="00483CFD" w:rsidP="00623745">
      <w:pPr>
        <w:spacing w:before="120" w:after="120"/>
        <w:rPr>
          <w:rFonts w:ascii="Baskerville Old Face" w:hAnsi="Baskerville Old Face" w:cstheme="minorHAnsi"/>
          <w:sz w:val="36"/>
          <w:szCs w:val="36"/>
          <w:lang w:val="eu-ES"/>
        </w:rPr>
      </w:pPr>
    </w:p>
    <w:p w:rsidR="00483CFD" w:rsidRPr="000C067C" w:rsidRDefault="00483CFD" w:rsidP="00623745">
      <w:pPr>
        <w:spacing w:before="120" w:after="120"/>
        <w:rPr>
          <w:rFonts w:ascii="Baskerville Old Face" w:hAnsi="Baskerville Old Face" w:cstheme="minorHAnsi"/>
          <w:sz w:val="36"/>
          <w:szCs w:val="36"/>
          <w:lang w:val="eu-ES"/>
        </w:rPr>
      </w:pPr>
    </w:p>
    <w:p w:rsidR="00483CFD" w:rsidRPr="000C067C" w:rsidRDefault="00483CFD" w:rsidP="00623745">
      <w:pPr>
        <w:spacing w:before="120" w:after="120"/>
        <w:rPr>
          <w:rFonts w:ascii="Baskerville Old Face" w:hAnsi="Baskerville Old Face" w:cstheme="minorHAnsi"/>
          <w:sz w:val="36"/>
          <w:szCs w:val="36"/>
          <w:lang w:val="eu-ES"/>
        </w:rPr>
      </w:pPr>
    </w:p>
    <w:p w:rsidR="00483CFD" w:rsidRPr="000C067C" w:rsidRDefault="00483CFD" w:rsidP="00623745">
      <w:pPr>
        <w:spacing w:before="120" w:after="120"/>
        <w:rPr>
          <w:rFonts w:ascii="Baskerville Old Face" w:hAnsi="Baskerville Old Face" w:cstheme="minorHAnsi"/>
          <w:sz w:val="36"/>
          <w:szCs w:val="36"/>
          <w:lang w:val="eu-ES"/>
        </w:rPr>
      </w:pPr>
    </w:p>
    <w:p w:rsidR="00D5344B" w:rsidRPr="000C067C" w:rsidRDefault="00B84B33" w:rsidP="00CC3563">
      <w:pPr>
        <w:tabs>
          <w:tab w:val="center" w:pos="4513"/>
        </w:tabs>
        <w:jc w:val="center"/>
        <w:rPr>
          <w:rFonts w:ascii="Baskerville Old Face" w:hAnsi="Baskerville Old Face" w:cstheme="minorHAnsi"/>
          <w:b/>
          <w:bCs/>
          <w:lang w:val="eu-ES"/>
        </w:rPr>
      </w:pPr>
      <w:r>
        <w:rPr>
          <w:rFonts w:ascii="Baskerville Old Face" w:hAnsi="Baskerville Old Face" w:cstheme="minorHAnsi"/>
          <w:b/>
          <w:bCs/>
          <w:lang w:val="eu-ES"/>
        </w:rPr>
        <w:t>Janar 2023</w:t>
      </w:r>
      <w:r w:rsidR="00CC3563" w:rsidRPr="000C067C">
        <w:rPr>
          <w:rFonts w:ascii="Baskerville Old Face" w:hAnsi="Baskerville Old Face" w:cstheme="minorHAnsi"/>
          <w:b/>
          <w:bCs/>
          <w:lang w:val="eu-ES"/>
        </w:rPr>
        <w:t xml:space="preserve">, </w:t>
      </w:r>
      <w:r w:rsidR="00A250FF">
        <w:rPr>
          <w:rFonts w:ascii="Baskerville Old Face" w:hAnsi="Baskerville Old Face" w:cstheme="minorHAnsi"/>
          <w:b/>
          <w:bCs/>
          <w:lang w:val="eu-ES"/>
        </w:rPr>
        <w:t>Hani i Elezit</w:t>
      </w:r>
    </w:p>
    <w:p w:rsidR="004059BB" w:rsidRPr="000C067C" w:rsidRDefault="004059BB" w:rsidP="00CC3563">
      <w:pPr>
        <w:spacing w:after="80"/>
        <w:rPr>
          <w:rFonts w:ascii="Baskerville Old Face" w:hAnsi="Baskerville Old Face" w:cstheme="minorHAnsi"/>
          <w:b/>
          <w:sz w:val="22"/>
          <w:szCs w:val="22"/>
          <w:lang w:val="eu-ES"/>
        </w:rPr>
      </w:pPr>
      <w:r w:rsidRPr="000C067C">
        <w:rPr>
          <w:rFonts w:ascii="Baskerville Old Face" w:hAnsi="Baskerville Old Face" w:cstheme="minorHAnsi"/>
          <w:b/>
          <w:sz w:val="22"/>
          <w:szCs w:val="22"/>
          <w:lang w:val="eu-ES"/>
        </w:rPr>
        <w:br w:type="page"/>
      </w:r>
    </w:p>
    <w:p w:rsidR="00062C05" w:rsidRPr="000C067C" w:rsidRDefault="00D25146" w:rsidP="00062C05">
      <w:pPr>
        <w:rPr>
          <w:rFonts w:ascii="Baskerville Old Face" w:hAnsi="Baskerville Old Face" w:cstheme="minorHAnsi"/>
          <w:b/>
          <w:sz w:val="22"/>
          <w:szCs w:val="22"/>
          <w:lang w:val="eu-ES"/>
        </w:rPr>
      </w:pPr>
      <w:r w:rsidRPr="000C067C">
        <w:rPr>
          <w:rFonts w:ascii="Baskerville Old Face" w:hAnsi="Baskerville Old Face" w:cstheme="minorHAnsi"/>
          <w:b/>
          <w:sz w:val="22"/>
          <w:szCs w:val="22"/>
          <w:lang w:val="eu-ES"/>
        </w:rPr>
        <w:lastRenderedPageBreak/>
        <w:tab/>
      </w:r>
    </w:p>
    <w:p w:rsidR="00C166F0" w:rsidRPr="000C067C" w:rsidRDefault="004C1701">
      <w:pPr>
        <w:pStyle w:val="TOC1"/>
        <w:tabs>
          <w:tab w:val="right" w:leader="dot" w:pos="9011"/>
        </w:tabs>
        <w:rPr>
          <w:rFonts w:ascii="Baskerville Old Face" w:eastAsiaTheme="minorEastAsia" w:hAnsi="Baskerville Old Face" w:cstheme="minorBidi"/>
          <w:b w:val="0"/>
          <w:bCs w:val="0"/>
          <w:i w:val="0"/>
          <w:iCs w:val="0"/>
          <w:noProof/>
          <w:sz w:val="22"/>
          <w:szCs w:val="22"/>
          <w:lang w:val="en-US"/>
        </w:rPr>
      </w:pPr>
      <w:r w:rsidRPr="000C067C">
        <w:rPr>
          <w:rFonts w:ascii="Baskerville Old Face" w:hAnsi="Baskerville Old Face"/>
          <w:color w:val="000000"/>
          <w:sz w:val="22"/>
          <w:szCs w:val="22"/>
          <w:lang w:val="eu-ES"/>
        </w:rPr>
        <w:fldChar w:fldCharType="begin"/>
      </w:r>
      <w:r w:rsidR="00E7573F" w:rsidRPr="000C067C">
        <w:rPr>
          <w:rFonts w:ascii="Baskerville Old Face" w:hAnsi="Baskerville Old Face"/>
          <w:color w:val="000000"/>
          <w:sz w:val="22"/>
          <w:szCs w:val="22"/>
          <w:lang w:val="eu-ES"/>
        </w:rPr>
        <w:instrText xml:space="preserve"> TOC \o "1-2" \h \z \u </w:instrText>
      </w:r>
      <w:r w:rsidRPr="000C067C">
        <w:rPr>
          <w:rFonts w:ascii="Baskerville Old Face" w:hAnsi="Baskerville Old Face"/>
          <w:color w:val="000000"/>
          <w:sz w:val="22"/>
          <w:szCs w:val="22"/>
          <w:lang w:val="eu-ES"/>
        </w:rPr>
        <w:fldChar w:fldCharType="separate"/>
      </w:r>
      <w:hyperlink w:anchor="_Toc119864825" w:history="1">
        <w:r w:rsidR="00C166F0" w:rsidRPr="000C067C">
          <w:rPr>
            <w:rStyle w:val="Hyperlink"/>
            <w:rFonts w:ascii="Baskerville Old Face" w:hAnsi="Baskerville Old Face"/>
            <w:noProof/>
          </w:rPr>
          <w:t>Fjala e Kryetarit të Komunës</w:t>
        </w:r>
        <w:r w:rsidR="00C166F0" w:rsidRPr="000C067C">
          <w:rPr>
            <w:rFonts w:ascii="Baskerville Old Face" w:hAnsi="Baskerville Old Face"/>
            <w:noProof/>
            <w:webHidden/>
          </w:rPr>
          <w:tab/>
        </w:r>
        <w:r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_Toc119864825 \h </w:instrText>
        </w:r>
        <w:r w:rsidRPr="000C067C">
          <w:rPr>
            <w:rFonts w:ascii="Baskerville Old Face" w:hAnsi="Baskerville Old Face"/>
            <w:noProof/>
            <w:webHidden/>
          </w:rPr>
        </w:r>
        <w:r w:rsidRPr="000C067C">
          <w:rPr>
            <w:rFonts w:ascii="Baskerville Old Face" w:hAnsi="Baskerville Old Face"/>
            <w:noProof/>
            <w:webHidden/>
          </w:rPr>
          <w:fldChar w:fldCharType="separate"/>
        </w:r>
        <w:r w:rsidR="008D67DC" w:rsidRPr="000C067C">
          <w:rPr>
            <w:rFonts w:ascii="Baskerville Old Face" w:hAnsi="Baskerville Old Face"/>
            <w:noProof/>
            <w:webHidden/>
          </w:rPr>
          <w:t>7</w:t>
        </w:r>
        <w:r w:rsidRPr="000C067C">
          <w:rPr>
            <w:rFonts w:ascii="Baskerville Old Face" w:hAnsi="Baskerville Old Face"/>
            <w:noProof/>
            <w:webHidden/>
          </w:rPr>
          <w:fldChar w:fldCharType="end"/>
        </w:r>
      </w:hyperlink>
    </w:p>
    <w:p w:rsidR="00C166F0" w:rsidRPr="000C067C" w:rsidRDefault="00CA10A3">
      <w:pPr>
        <w:pStyle w:val="TOC1"/>
        <w:tabs>
          <w:tab w:val="left" w:pos="440"/>
          <w:tab w:val="right" w:leader="dot" w:pos="9011"/>
        </w:tabs>
        <w:rPr>
          <w:rFonts w:ascii="Baskerville Old Face" w:eastAsiaTheme="minorEastAsia" w:hAnsi="Baskerville Old Face" w:cstheme="minorBidi"/>
          <w:b w:val="0"/>
          <w:bCs w:val="0"/>
          <w:i w:val="0"/>
          <w:iCs w:val="0"/>
          <w:noProof/>
          <w:sz w:val="22"/>
          <w:szCs w:val="22"/>
          <w:lang w:val="en-US"/>
        </w:rPr>
      </w:pPr>
      <w:hyperlink w:anchor="_Toc119864826" w:history="1">
        <w:r w:rsidR="00C166F0" w:rsidRPr="000C067C">
          <w:rPr>
            <w:rStyle w:val="Hyperlink"/>
            <w:rFonts w:ascii="Baskerville Old Face" w:hAnsi="Baskerville Old Face"/>
            <w:noProof/>
          </w:rPr>
          <w:t>1.</w:t>
        </w:r>
        <w:r w:rsidR="00C166F0" w:rsidRPr="000C067C">
          <w:rPr>
            <w:rFonts w:ascii="Baskerville Old Face" w:eastAsiaTheme="minorEastAsia" w:hAnsi="Baskerville Old Face" w:cstheme="minorBidi"/>
            <w:b w:val="0"/>
            <w:bCs w:val="0"/>
            <w:i w:val="0"/>
            <w:iCs w:val="0"/>
            <w:noProof/>
            <w:sz w:val="22"/>
            <w:szCs w:val="22"/>
            <w:lang w:val="en-US"/>
          </w:rPr>
          <w:tab/>
        </w:r>
        <w:r w:rsidR="00C166F0" w:rsidRPr="000C067C">
          <w:rPr>
            <w:rStyle w:val="Hyperlink"/>
            <w:rFonts w:ascii="Baskerville Old Face" w:hAnsi="Baskerville Old Face"/>
            <w:noProof/>
          </w:rPr>
          <w:t>Prezentimi i Planit Komunal për Menaxhimin e Mbeturinave</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_Toc119864826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8</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27" w:history="1">
        <w:r w:rsidR="00C166F0" w:rsidRPr="000C067C">
          <w:rPr>
            <w:rStyle w:val="Hyperlink"/>
            <w:rFonts w:ascii="Baskerville Old Face" w:hAnsi="Baskerville Old Face"/>
            <w:noProof/>
          </w:rPr>
          <w:t>1.1.</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Qëllimi dhe fushëveprimi i planit</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_Toc119864827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8</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28" w:history="1">
        <w:r w:rsidR="00C166F0" w:rsidRPr="000C067C">
          <w:rPr>
            <w:rStyle w:val="Hyperlink"/>
            <w:rFonts w:ascii="Baskerville Old Face" w:hAnsi="Baskerville Old Face"/>
            <w:noProof/>
          </w:rPr>
          <w:t>1.2.</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Baza ligjore dhe institucionale për rishkimin e planit</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_Toc119864828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9</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29" w:history="1">
        <w:r w:rsidR="00C166F0" w:rsidRPr="000C067C">
          <w:rPr>
            <w:rStyle w:val="Hyperlink"/>
            <w:rFonts w:ascii="Baskerville Old Face" w:hAnsi="Baskerville Old Face"/>
            <w:noProof/>
            <w:lang w:val="sq-AL"/>
          </w:rPr>
          <w:t>1.3.</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lang w:val="sq-AL"/>
          </w:rPr>
          <w:t>Korniza institucionale për menaxhimin e mbeturinave</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_Toc119864829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11</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43" w:history="1">
        <w:r w:rsidR="00C166F0" w:rsidRPr="000C067C">
          <w:rPr>
            <w:rStyle w:val="Hyperlink"/>
            <w:rFonts w:ascii="Baskerville Old Face" w:hAnsi="Baskerville Old Face"/>
            <w:noProof/>
          </w:rPr>
          <w:t>1.5.</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Të dhënat për mbeturina në komunë</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_Toc119864843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24</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44" w:history="1">
        <w:r w:rsidR="00C166F0" w:rsidRPr="000C067C">
          <w:rPr>
            <w:rStyle w:val="Hyperlink"/>
            <w:rFonts w:ascii="Baskerville Old Face" w:hAnsi="Baskerville Old Face"/>
            <w:noProof/>
          </w:rPr>
          <w:t>1.6.</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Shërbimi i grumbullimit dhe transportit të mbeturinave</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_Toc119864844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25</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45" w:history="1">
        <w:r w:rsidR="00C166F0" w:rsidRPr="000C067C">
          <w:rPr>
            <w:rStyle w:val="Hyperlink"/>
            <w:rFonts w:ascii="Baskerville Old Face" w:hAnsi="Baskerville Old Face"/>
            <w:noProof/>
          </w:rPr>
          <w:t>1.7.</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Rishikimi i implementimit të planit</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_Toc119864845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30</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46" w:history="1">
        <w:r w:rsidR="00C166F0" w:rsidRPr="000C067C">
          <w:rPr>
            <w:rStyle w:val="Hyperlink"/>
            <w:rFonts w:ascii="Baskerville Old Face" w:hAnsi="Baskerville Old Face"/>
            <w:noProof/>
          </w:rPr>
          <w:t>1.8.</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Performance e shërbimit</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_Toc119864846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34</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47" w:history="1">
        <w:r w:rsidR="00C166F0" w:rsidRPr="000C067C">
          <w:rPr>
            <w:rStyle w:val="Hyperlink"/>
            <w:rFonts w:ascii="Baskerville Old Face" w:hAnsi="Baskerville Old Face"/>
            <w:noProof/>
          </w:rPr>
          <w:t>1.9.</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Performanca financiare e MM</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_Toc119864847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35</w:t>
        </w:r>
        <w:r w:rsidR="004C1701" w:rsidRPr="000C067C">
          <w:rPr>
            <w:rFonts w:ascii="Baskerville Old Face" w:hAnsi="Baskerville Old Face"/>
            <w:noProof/>
            <w:webHidden/>
          </w:rPr>
          <w:fldChar w:fldCharType="end"/>
        </w:r>
      </w:hyperlink>
    </w:p>
    <w:p w:rsidR="00C166F0" w:rsidRPr="000C067C" w:rsidRDefault="00CA10A3">
      <w:pPr>
        <w:pStyle w:val="TOC2"/>
        <w:tabs>
          <w:tab w:val="left" w:pos="1100"/>
          <w:tab w:val="right" w:leader="dot" w:pos="9011"/>
        </w:tabs>
        <w:rPr>
          <w:rFonts w:ascii="Baskerville Old Face" w:eastAsiaTheme="minorEastAsia" w:hAnsi="Baskerville Old Face" w:cstheme="minorBidi"/>
          <w:b w:val="0"/>
          <w:bCs w:val="0"/>
          <w:noProof/>
          <w:lang w:val="en-US"/>
        </w:rPr>
      </w:pPr>
      <w:hyperlink w:anchor="_Toc119864848" w:history="1">
        <w:r w:rsidR="00C166F0" w:rsidRPr="000C067C">
          <w:rPr>
            <w:rStyle w:val="Hyperlink"/>
            <w:rFonts w:ascii="Baskerville Old Face" w:hAnsi="Baskerville Old Face"/>
            <w:noProof/>
          </w:rPr>
          <w:t>1.10.</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Infrastruktura për ndarje, riciklim dhe deponim të mbeturinave</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_Toc119864848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36</w:t>
        </w:r>
        <w:r w:rsidR="004C1701" w:rsidRPr="000C067C">
          <w:rPr>
            <w:rFonts w:ascii="Baskerville Old Face" w:hAnsi="Baskerville Old Face"/>
            <w:noProof/>
            <w:webHidden/>
          </w:rPr>
          <w:fldChar w:fldCharType="end"/>
        </w:r>
      </w:hyperlink>
    </w:p>
    <w:p w:rsidR="00C166F0" w:rsidRPr="000C067C" w:rsidRDefault="00CA10A3">
      <w:pPr>
        <w:pStyle w:val="TOC2"/>
        <w:tabs>
          <w:tab w:val="left" w:pos="1100"/>
          <w:tab w:val="right" w:leader="dot" w:pos="9011"/>
        </w:tabs>
        <w:rPr>
          <w:rFonts w:ascii="Baskerville Old Face" w:eastAsiaTheme="minorEastAsia" w:hAnsi="Baskerville Old Face" w:cstheme="minorBidi"/>
          <w:b w:val="0"/>
          <w:bCs w:val="0"/>
          <w:noProof/>
          <w:lang w:val="en-US"/>
        </w:rPr>
      </w:pPr>
      <w:hyperlink w:anchor="_Toc119864849" w:history="1">
        <w:r w:rsidR="00C166F0" w:rsidRPr="000C067C">
          <w:rPr>
            <w:rStyle w:val="Hyperlink"/>
            <w:rFonts w:ascii="Baskerville Old Face" w:hAnsi="Baskerville Old Face"/>
            <w:noProof/>
          </w:rPr>
          <w:t>1.11.</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Menaxhimi i kategorive tjera të mbeturinave</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_Toc119864849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37</w:t>
        </w:r>
        <w:r w:rsidR="004C1701" w:rsidRPr="000C067C">
          <w:rPr>
            <w:rFonts w:ascii="Baskerville Old Face" w:hAnsi="Baskerville Old Face"/>
            <w:noProof/>
            <w:webHidden/>
          </w:rPr>
          <w:fldChar w:fldCharType="end"/>
        </w:r>
      </w:hyperlink>
    </w:p>
    <w:p w:rsidR="00C166F0" w:rsidRPr="000C067C" w:rsidRDefault="00CA10A3">
      <w:pPr>
        <w:pStyle w:val="TOC1"/>
        <w:tabs>
          <w:tab w:val="left" w:pos="440"/>
          <w:tab w:val="right" w:leader="dot" w:pos="9011"/>
        </w:tabs>
        <w:rPr>
          <w:rFonts w:ascii="Baskerville Old Face" w:eastAsiaTheme="minorEastAsia" w:hAnsi="Baskerville Old Face" w:cstheme="minorBidi"/>
          <w:b w:val="0"/>
          <w:bCs w:val="0"/>
          <w:i w:val="0"/>
          <w:iCs w:val="0"/>
          <w:noProof/>
          <w:sz w:val="22"/>
          <w:szCs w:val="22"/>
          <w:lang w:val="en-US"/>
        </w:rPr>
      </w:pPr>
      <w:hyperlink w:anchor="_Toc119864850" w:history="1">
        <w:r w:rsidR="00C166F0" w:rsidRPr="000C067C">
          <w:rPr>
            <w:rStyle w:val="Hyperlink"/>
            <w:rFonts w:ascii="Baskerville Old Face" w:hAnsi="Baskerville Old Face"/>
            <w:noProof/>
          </w:rPr>
          <w:t>2.</w:t>
        </w:r>
        <w:r w:rsidR="00C166F0" w:rsidRPr="000C067C">
          <w:rPr>
            <w:rFonts w:ascii="Baskerville Old Face" w:eastAsiaTheme="minorEastAsia" w:hAnsi="Baskerville Old Face" w:cstheme="minorBidi"/>
            <w:b w:val="0"/>
            <w:bCs w:val="0"/>
            <w:i w:val="0"/>
            <w:iCs w:val="0"/>
            <w:noProof/>
            <w:sz w:val="22"/>
            <w:szCs w:val="22"/>
            <w:lang w:val="en-US"/>
          </w:rPr>
          <w:tab/>
        </w:r>
        <w:r w:rsidR="00C166F0" w:rsidRPr="000C067C">
          <w:rPr>
            <w:rStyle w:val="Hyperlink"/>
            <w:rFonts w:ascii="Baskerville Old Face" w:hAnsi="Baskerville Old Face"/>
            <w:noProof/>
          </w:rPr>
          <w:t>Objektivat e MM dhe plani operacional</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_Toc119864850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38</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51" w:history="1">
        <w:r w:rsidR="00C166F0" w:rsidRPr="000C067C">
          <w:rPr>
            <w:rStyle w:val="Hyperlink"/>
            <w:rFonts w:ascii="Baskerville Old Face" w:hAnsi="Baskerville Old Face"/>
            <w:noProof/>
          </w:rPr>
          <w:t>2.1.</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Vizioni i MM</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_Toc119864851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38</w:t>
        </w:r>
        <w:r w:rsidR="004C1701" w:rsidRPr="000C067C">
          <w:rPr>
            <w:rFonts w:ascii="Baskerville Old Face" w:hAnsi="Baskerville Old Face"/>
            <w:noProof/>
            <w:webHidden/>
          </w:rPr>
          <w:fldChar w:fldCharType="end"/>
        </w:r>
      </w:hyperlink>
    </w:p>
    <w:p w:rsidR="00C166F0" w:rsidRPr="000C067C" w:rsidRDefault="00CA10A3">
      <w:pPr>
        <w:pStyle w:val="TOC2"/>
        <w:tabs>
          <w:tab w:val="left" w:pos="880"/>
          <w:tab w:val="right" w:leader="dot" w:pos="9011"/>
        </w:tabs>
        <w:rPr>
          <w:rFonts w:ascii="Baskerville Old Face" w:eastAsiaTheme="minorEastAsia" w:hAnsi="Baskerville Old Face" w:cstheme="minorBidi"/>
          <w:b w:val="0"/>
          <w:bCs w:val="0"/>
          <w:noProof/>
          <w:lang w:val="en-US"/>
        </w:rPr>
      </w:pPr>
      <w:hyperlink w:anchor="_Toc119864852" w:history="1">
        <w:r w:rsidR="00C166F0" w:rsidRPr="000C067C">
          <w:rPr>
            <w:rStyle w:val="Hyperlink"/>
            <w:rFonts w:ascii="Baskerville Old Face" w:hAnsi="Baskerville Old Face"/>
            <w:noProof/>
          </w:rPr>
          <w:t>2.2.</w:t>
        </w:r>
        <w:r w:rsidR="00C166F0" w:rsidRPr="000C067C">
          <w:rPr>
            <w:rFonts w:ascii="Baskerville Old Face" w:eastAsiaTheme="minorEastAsia" w:hAnsi="Baskerville Old Face" w:cstheme="minorBidi"/>
            <w:b w:val="0"/>
            <w:bCs w:val="0"/>
            <w:noProof/>
            <w:lang w:val="en-US"/>
          </w:rPr>
          <w:tab/>
        </w:r>
        <w:r w:rsidR="00C166F0" w:rsidRPr="000C067C">
          <w:rPr>
            <w:rStyle w:val="Hyperlink"/>
            <w:rFonts w:ascii="Baskerville Old Face" w:hAnsi="Baskerville Old Face"/>
            <w:noProof/>
          </w:rPr>
          <w:t>Objektivat dhe caqet e MM</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_Toc119864852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39</w:t>
        </w:r>
        <w:r w:rsidR="004C1701" w:rsidRPr="000C067C">
          <w:rPr>
            <w:rFonts w:ascii="Baskerville Old Face" w:hAnsi="Baskerville Old Face"/>
            <w:noProof/>
            <w:webHidden/>
          </w:rPr>
          <w:fldChar w:fldCharType="end"/>
        </w:r>
      </w:hyperlink>
    </w:p>
    <w:p w:rsidR="00C166F0" w:rsidRPr="000C067C" w:rsidRDefault="00CA10A3">
      <w:pPr>
        <w:pStyle w:val="TOC1"/>
        <w:tabs>
          <w:tab w:val="left" w:pos="440"/>
          <w:tab w:val="right" w:leader="dot" w:pos="9011"/>
        </w:tabs>
        <w:rPr>
          <w:rFonts w:ascii="Baskerville Old Face" w:eastAsiaTheme="minorEastAsia" w:hAnsi="Baskerville Old Face" w:cstheme="minorBidi"/>
          <w:b w:val="0"/>
          <w:bCs w:val="0"/>
          <w:i w:val="0"/>
          <w:iCs w:val="0"/>
          <w:noProof/>
          <w:sz w:val="22"/>
          <w:szCs w:val="22"/>
          <w:lang w:val="en-US"/>
        </w:rPr>
      </w:pPr>
      <w:hyperlink w:anchor="_Toc119864853" w:history="1">
        <w:r w:rsidR="00C166F0" w:rsidRPr="000C067C">
          <w:rPr>
            <w:rStyle w:val="Hyperlink"/>
            <w:rFonts w:ascii="Baskerville Old Face" w:hAnsi="Baskerville Old Face"/>
            <w:noProof/>
            <w:lang w:val="bs-Latn-BA"/>
          </w:rPr>
          <w:t>3.</w:t>
        </w:r>
        <w:r w:rsidR="00C166F0" w:rsidRPr="000C067C">
          <w:rPr>
            <w:rFonts w:ascii="Baskerville Old Face" w:eastAsiaTheme="minorEastAsia" w:hAnsi="Baskerville Old Face" w:cstheme="minorBidi"/>
            <w:b w:val="0"/>
            <w:bCs w:val="0"/>
            <w:i w:val="0"/>
            <w:iCs w:val="0"/>
            <w:noProof/>
            <w:sz w:val="22"/>
            <w:szCs w:val="22"/>
            <w:lang w:val="en-US"/>
          </w:rPr>
          <w:tab/>
        </w:r>
        <w:r w:rsidR="00C166F0" w:rsidRPr="000C067C">
          <w:rPr>
            <w:rStyle w:val="Hyperlink"/>
            <w:rFonts w:ascii="Baskerville Old Face" w:hAnsi="Baskerville Old Face"/>
            <w:noProof/>
            <w:lang w:val="bs-Latn-BA"/>
          </w:rPr>
          <w:t>Plani i MM në kushte emergjente</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_Toc119864853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52</w:t>
        </w:r>
        <w:r w:rsidR="004C1701" w:rsidRPr="000C067C">
          <w:rPr>
            <w:rFonts w:ascii="Baskerville Old Face" w:hAnsi="Baskerville Old Face"/>
            <w:noProof/>
            <w:webHidden/>
          </w:rPr>
          <w:fldChar w:fldCharType="end"/>
        </w:r>
      </w:hyperlink>
    </w:p>
    <w:p w:rsidR="00C166F0" w:rsidRPr="000C067C" w:rsidRDefault="00CA10A3">
      <w:pPr>
        <w:pStyle w:val="TOC1"/>
        <w:tabs>
          <w:tab w:val="left" w:pos="440"/>
          <w:tab w:val="right" w:leader="dot" w:pos="9011"/>
        </w:tabs>
        <w:rPr>
          <w:rFonts w:ascii="Baskerville Old Face" w:eastAsiaTheme="minorEastAsia" w:hAnsi="Baskerville Old Face" w:cstheme="minorBidi"/>
          <w:b w:val="0"/>
          <w:bCs w:val="0"/>
          <w:i w:val="0"/>
          <w:iCs w:val="0"/>
          <w:noProof/>
          <w:sz w:val="22"/>
          <w:szCs w:val="22"/>
          <w:lang w:val="en-US"/>
        </w:rPr>
      </w:pPr>
      <w:hyperlink w:anchor="_Toc119864854" w:history="1">
        <w:r w:rsidR="00C166F0" w:rsidRPr="000C067C">
          <w:rPr>
            <w:rStyle w:val="Hyperlink"/>
            <w:rFonts w:ascii="Baskerville Old Face" w:hAnsi="Baskerville Old Face"/>
            <w:noProof/>
          </w:rPr>
          <w:t>4.</w:t>
        </w:r>
        <w:r w:rsidR="00C166F0" w:rsidRPr="000C067C">
          <w:rPr>
            <w:rFonts w:ascii="Baskerville Old Face" w:eastAsiaTheme="minorEastAsia" w:hAnsi="Baskerville Old Face" w:cstheme="minorBidi"/>
            <w:b w:val="0"/>
            <w:bCs w:val="0"/>
            <w:i w:val="0"/>
            <w:iCs w:val="0"/>
            <w:noProof/>
            <w:sz w:val="22"/>
            <w:szCs w:val="22"/>
            <w:lang w:val="en-US"/>
          </w:rPr>
          <w:tab/>
        </w:r>
        <w:r w:rsidR="00C166F0" w:rsidRPr="000C067C">
          <w:rPr>
            <w:rStyle w:val="Hyperlink"/>
            <w:rFonts w:ascii="Baskerville Old Face" w:hAnsi="Baskerville Old Face"/>
            <w:noProof/>
          </w:rPr>
          <w:t>Plani financiar, i veprimit dhe i monitorimit</w:t>
        </w:r>
        <w:r w:rsidR="00C166F0" w:rsidRPr="000C067C">
          <w:rPr>
            <w:rFonts w:ascii="Baskerville Old Face" w:hAnsi="Baskerville Old Face"/>
            <w:noProof/>
            <w:webHidden/>
          </w:rPr>
          <w:tab/>
        </w:r>
        <w:r w:rsidR="004C1701" w:rsidRPr="000C067C">
          <w:rPr>
            <w:rFonts w:ascii="Baskerville Old Face" w:hAnsi="Baskerville Old Face"/>
            <w:noProof/>
            <w:webHidden/>
          </w:rPr>
          <w:fldChar w:fldCharType="begin"/>
        </w:r>
        <w:r w:rsidR="00C166F0" w:rsidRPr="000C067C">
          <w:rPr>
            <w:rFonts w:ascii="Baskerville Old Face" w:hAnsi="Baskerville Old Face"/>
            <w:noProof/>
            <w:webHidden/>
          </w:rPr>
          <w:instrText xml:space="preserve"> PAGEREF _Toc119864854 \h </w:instrText>
        </w:r>
        <w:r w:rsidR="004C1701" w:rsidRPr="000C067C">
          <w:rPr>
            <w:rFonts w:ascii="Baskerville Old Face" w:hAnsi="Baskerville Old Face"/>
            <w:noProof/>
            <w:webHidden/>
          </w:rPr>
        </w:r>
        <w:r w:rsidR="004C1701" w:rsidRPr="000C067C">
          <w:rPr>
            <w:rFonts w:ascii="Baskerville Old Face" w:hAnsi="Baskerville Old Face"/>
            <w:noProof/>
            <w:webHidden/>
          </w:rPr>
          <w:fldChar w:fldCharType="separate"/>
        </w:r>
        <w:r w:rsidR="008D67DC" w:rsidRPr="000C067C">
          <w:rPr>
            <w:rFonts w:ascii="Baskerville Old Face" w:hAnsi="Baskerville Old Face"/>
            <w:noProof/>
            <w:webHidden/>
          </w:rPr>
          <w:t>52</w:t>
        </w:r>
        <w:r w:rsidR="004C1701" w:rsidRPr="000C067C">
          <w:rPr>
            <w:rFonts w:ascii="Baskerville Old Face" w:hAnsi="Baskerville Old Face"/>
            <w:noProof/>
            <w:webHidden/>
          </w:rPr>
          <w:fldChar w:fldCharType="end"/>
        </w:r>
      </w:hyperlink>
    </w:p>
    <w:p w:rsidR="00E7573F" w:rsidRPr="000C067C" w:rsidRDefault="004C1701" w:rsidP="00623745">
      <w:pPr>
        <w:pStyle w:val="TOC1"/>
        <w:tabs>
          <w:tab w:val="left" w:pos="362"/>
          <w:tab w:val="right" w:leader="dot" w:pos="9010"/>
        </w:tabs>
        <w:rPr>
          <w:rFonts w:ascii="Baskerville Old Face" w:hAnsi="Baskerville Old Face"/>
          <w:color w:val="000000"/>
          <w:sz w:val="22"/>
          <w:szCs w:val="22"/>
          <w:lang w:val="eu-ES"/>
        </w:rPr>
      </w:pPr>
      <w:r w:rsidRPr="000C067C">
        <w:rPr>
          <w:rFonts w:ascii="Baskerville Old Face" w:hAnsi="Baskerville Old Face"/>
          <w:color w:val="000000"/>
          <w:sz w:val="22"/>
          <w:szCs w:val="22"/>
          <w:lang w:val="eu-ES"/>
        </w:rPr>
        <w:fldChar w:fldCharType="end"/>
      </w:r>
    </w:p>
    <w:p w:rsidR="00E7573F" w:rsidRPr="000C067C" w:rsidRDefault="00E7573F" w:rsidP="00623745">
      <w:pPr>
        <w:pStyle w:val="TOC1"/>
        <w:tabs>
          <w:tab w:val="left" w:pos="362"/>
          <w:tab w:val="right" w:leader="dot" w:pos="9010"/>
        </w:tabs>
        <w:rPr>
          <w:rFonts w:ascii="Baskerville Old Face" w:hAnsi="Baskerville Old Face"/>
          <w:color w:val="000000"/>
          <w:sz w:val="22"/>
          <w:szCs w:val="22"/>
          <w:lang w:val="eu-ES"/>
        </w:rPr>
      </w:pPr>
    </w:p>
    <w:p w:rsidR="00E7573F" w:rsidRPr="000C067C" w:rsidRDefault="00E7573F" w:rsidP="00623745">
      <w:pPr>
        <w:pStyle w:val="TOC1"/>
        <w:tabs>
          <w:tab w:val="left" w:pos="362"/>
          <w:tab w:val="right" w:leader="dot" w:pos="9010"/>
        </w:tabs>
        <w:rPr>
          <w:rFonts w:ascii="Baskerville Old Face" w:hAnsi="Baskerville Old Face"/>
          <w:color w:val="000000"/>
          <w:sz w:val="22"/>
          <w:szCs w:val="22"/>
          <w:lang w:val="eu-ES"/>
        </w:rPr>
      </w:pPr>
    </w:p>
    <w:p w:rsidR="004019C8" w:rsidRPr="000C067C" w:rsidRDefault="004019C8">
      <w:pPr>
        <w:rPr>
          <w:rFonts w:ascii="Baskerville Old Face" w:hAnsi="Baskerville Old Face" w:cstheme="minorHAnsi"/>
          <w:b/>
          <w:bCs/>
          <w:i/>
          <w:iCs/>
          <w:color w:val="000000"/>
          <w:sz w:val="22"/>
          <w:szCs w:val="22"/>
          <w:lang w:val="eu-ES"/>
        </w:rPr>
      </w:pPr>
    </w:p>
    <w:p w:rsidR="00E2481D" w:rsidRPr="000C067C" w:rsidRDefault="00E2481D">
      <w:pPr>
        <w:rPr>
          <w:rFonts w:ascii="Baskerville Old Face" w:hAnsi="Baskerville Old Face" w:cstheme="minorHAnsi"/>
          <w:b/>
          <w:bCs/>
          <w:color w:val="7030A0"/>
          <w:sz w:val="22"/>
          <w:szCs w:val="22"/>
          <w:lang w:val="eu-ES"/>
        </w:rPr>
      </w:pPr>
      <w:r w:rsidRPr="000C067C">
        <w:rPr>
          <w:rFonts w:ascii="Baskerville Old Face" w:hAnsi="Baskerville Old Face" w:cstheme="minorHAnsi"/>
          <w:i/>
          <w:iCs/>
          <w:color w:val="7030A0"/>
          <w:sz w:val="22"/>
          <w:szCs w:val="22"/>
          <w:lang w:val="eu-ES"/>
        </w:rPr>
        <w:br w:type="page"/>
      </w:r>
    </w:p>
    <w:p w:rsidR="001F6FAE" w:rsidRPr="000C067C" w:rsidRDefault="00E7573F" w:rsidP="00E2481D">
      <w:pPr>
        <w:pStyle w:val="TOC1"/>
        <w:tabs>
          <w:tab w:val="left" w:pos="362"/>
          <w:tab w:val="right" w:leader="dot" w:pos="9010"/>
        </w:tabs>
        <w:spacing w:line="360" w:lineRule="auto"/>
        <w:rPr>
          <w:rFonts w:ascii="Baskerville Old Face" w:hAnsi="Baskerville Old Face"/>
          <w:i w:val="0"/>
          <w:iCs w:val="0"/>
          <w:color w:val="002060"/>
          <w:sz w:val="22"/>
          <w:szCs w:val="22"/>
          <w:lang w:val="eu-ES"/>
        </w:rPr>
      </w:pPr>
      <w:r w:rsidRPr="000C067C">
        <w:rPr>
          <w:rFonts w:ascii="Baskerville Old Face" w:hAnsi="Baskerville Old Face"/>
          <w:i w:val="0"/>
          <w:iCs w:val="0"/>
          <w:color w:val="002060"/>
          <w:sz w:val="22"/>
          <w:szCs w:val="22"/>
          <w:lang w:val="eu-ES"/>
        </w:rPr>
        <w:lastRenderedPageBreak/>
        <w:t>Lista e shkurtesave:</w:t>
      </w:r>
    </w:p>
    <w:tbl>
      <w:tblPr>
        <w:tblW w:w="91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218"/>
        <w:gridCol w:w="7916"/>
      </w:tblGrid>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lang w:val="eu-ES"/>
              </w:rPr>
              <w:t>AMMK</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rPr>
            </w:pPr>
            <w:r w:rsidRPr="000C067C">
              <w:rPr>
                <w:rFonts w:ascii="Baskerville Old Face" w:hAnsi="Baskerville Old Face" w:cstheme="minorHAnsi"/>
                <w:b w:val="0"/>
                <w:bCs/>
                <w:szCs w:val="22"/>
                <w:lang w:val="eu-ES"/>
              </w:rPr>
              <w:t>Agjencioni i Mbrojtjes së Mjedisit të Kosovës</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lang w:val="eu-ES"/>
              </w:rPr>
              <w:t>ASK</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rPr>
            </w:pPr>
            <w:r w:rsidRPr="000C067C">
              <w:rPr>
                <w:rFonts w:ascii="Baskerville Old Face" w:hAnsi="Baskerville Old Face" w:cstheme="minorHAnsi"/>
                <w:b w:val="0"/>
                <w:bCs/>
                <w:szCs w:val="22"/>
                <w:lang w:val="eu-ES"/>
              </w:rPr>
              <w:t>Agjencioni i Statistikave të Kosovës</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BE</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Bashkimi Evropian</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BMZ</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Ministria</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federale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gjermane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për</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bashkëpunim</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dhe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zhvillim</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ekonomik</w:t>
            </w:r>
          </w:p>
        </w:tc>
      </w:tr>
      <w:tr w:rsidR="00655573" w:rsidRPr="000C067C" w:rsidTr="0074105E">
        <w:trPr>
          <w:trHeight w:val="432"/>
        </w:trPr>
        <w:tc>
          <w:tcPr>
            <w:tcW w:w="1218" w:type="dxa"/>
          </w:tcPr>
          <w:p w:rsidR="00655573" w:rsidRPr="000C067C" w:rsidRDefault="00655573" w:rsidP="0074105E">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CEDE</w:t>
            </w:r>
          </w:p>
        </w:tc>
        <w:tc>
          <w:tcPr>
            <w:tcW w:w="7916" w:type="dxa"/>
          </w:tcPr>
          <w:p w:rsidR="00655573" w:rsidRPr="000C067C" w:rsidRDefault="00655573" w:rsidP="0074105E">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Qendra për Edukim dhe Zhvillim të Mjedisit</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DRS</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 xml:space="preserve">Sistemi </w:t>
            </w:r>
            <w:r w:rsidR="00B97A38" w:rsidRPr="000C067C">
              <w:rPr>
                <w:rStyle w:val="ts-alignment-element"/>
                <w:rFonts w:ascii="Baskerville Old Face" w:hAnsi="Baskerville Old Face" w:cstheme="minorHAnsi"/>
                <w:b w:val="0"/>
                <w:bCs/>
                <w:szCs w:val="22"/>
              </w:rPr>
              <w:t>i</w:t>
            </w:r>
            <w:r w:rsidR="00270E0B" w:rsidRPr="000C067C">
              <w:rPr>
                <w:rStyle w:val="ts-alignment-element"/>
                <w:rFonts w:ascii="Baskerville Old Face" w:hAnsi="Baskerville Old Face" w:cstheme="minorHAnsi"/>
                <w:b w:val="0"/>
                <w:bCs/>
                <w:szCs w:val="22"/>
              </w:rPr>
              <w:t xml:space="preserve">kthimit </w:t>
            </w:r>
            <w:r w:rsidRPr="000C067C">
              <w:rPr>
                <w:rStyle w:val="ts-alignment-element"/>
                <w:rFonts w:ascii="Baskerville Old Face" w:hAnsi="Baskerville Old Face" w:cstheme="minorHAnsi"/>
                <w:b w:val="0"/>
                <w:bCs/>
                <w:szCs w:val="22"/>
              </w:rPr>
              <w:t>t</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 xml:space="preserve"> depozit</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s</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ELV</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Automobila mbeturin</w:t>
            </w:r>
            <w:r w:rsidR="00B97A38" w:rsidRPr="000C067C">
              <w:rPr>
                <w:rStyle w:val="ts-alignment-element"/>
                <w:rFonts w:ascii="Baskerville Old Face" w:hAnsi="Baskerville Old Face" w:cstheme="minorHAnsi"/>
                <w:b w:val="0"/>
                <w:bCs/>
                <w:szCs w:val="22"/>
              </w:rPr>
              <w:t>ë</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EPR</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P</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rgjegj</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sia e zgjeruar e prodhuesit</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GIZ</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Ministria</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federale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gjermane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për</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bashkëpunim</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dhe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zhvillim</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ekonomik</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QeK</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Qeveria e Kosov</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s</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ITMB</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Impijanti p</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 xml:space="preserve">r </w:t>
            </w:r>
            <w:r w:rsidR="002A712D" w:rsidRPr="000C067C">
              <w:rPr>
                <w:rStyle w:val="ts-alignment-element"/>
                <w:rFonts w:ascii="Baskerville Old Face" w:hAnsi="Baskerville Old Face" w:cstheme="minorHAnsi"/>
                <w:b w:val="0"/>
                <w:bCs/>
                <w:szCs w:val="22"/>
                <w:lang w:val="de-DE"/>
              </w:rPr>
              <w:t xml:space="preserve">trajtimin </w:t>
            </w:r>
            <w:r w:rsidRPr="000C067C">
              <w:rPr>
                <w:rStyle w:val="ts-alignment-element"/>
                <w:rFonts w:ascii="Baskerville Old Face" w:hAnsi="Baskerville Old Face" w:cstheme="minorHAnsi"/>
                <w:b w:val="0"/>
                <w:bCs/>
                <w:szCs w:val="22"/>
                <w:lang w:val="de-DE"/>
              </w:rPr>
              <w:t>mekanik biologjik</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IWMS</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 xml:space="preserve">Sistemi </w:t>
            </w:r>
            <w:r w:rsidR="00B97A38" w:rsidRPr="000C067C">
              <w:rPr>
                <w:rStyle w:val="ts-alignment-element"/>
                <w:rFonts w:ascii="Baskerville Old Face" w:hAnsi="Baskerville Old Face" w:cstheme="minorHAnsi"/>
                <w:b w:val="0"/>
                <w:bCs/>
                <w:szCs w:val="22"/>
              </w:rPr>
              <w:t>i</w:t>
            </w:r>
            <w:r w:rsidRPr="000C067C">
              <w:rPr>
                <w:rStyle w:val="ts-alignment-element"/>
                <w:rFonts w:ascii="Baskerville Old Face" w:hAnsi="Baskerville Old Face" w:cstheme="minorHAnsi"/>
                <w:b w:val="0"/>
                <w:bCs/>
                <w:szCs w:val="22"/>
              </w:rPr>
              <w:t xml:space="preserve"> menaxhimit t</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 xml:space="preserve"> integruar t</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 xml:space="preserve"> mbeturinave</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JICA</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Agjencia</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Japoneze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e</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Bashkëpunimit</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Ndërkombëtar</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KfW</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Kreditanstalt</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für</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Wiederaufbau</w:t>
            </w:r>
          </w:p>
        </w:tc>
      </w:tr>
      <w:tr w:rsidR="00655573" w:rsidRPr="000C067C" w:rsidTr="00E2481D">
        <w:trPr>
          <w:trHeight w:val="458"/>
        </w:trPr>
        <w:tc>
          <w:tcPr>
            <w:tcW w:w="1218" w:type="dxa"/>
          </w:tcPr>
          <w:p w:rsidR="00655573" w:rsidRPr="000C067C" w:rsidRDefault="00655573"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KIWER</w:t>
            </w:r>
          </w:p>
        </w:tc>
        <w:tc>
          <w:tcPr>
            <w:tcW w:w="7916" w:type="dxa"/>
          </w:tcPr>
          <w:p w:rsidR="00655573" w:rsidRPr="000C067C" w:rsidRDefault="00655573" w:rsidP="00E2481D">
            <w:pPr>
              <w:pStyle w:val="heini"/>
              <w:tabs>
                <w:tab w:val="left" w:pos="990"/>
              </w:tabs>
              <w:spacing w:line="240" w:lineRule="auto"/>
              <w:rPr>
                <w:rStyle w:val="ts-alignment-element"/>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 xml:space="preserve">Instituti i Kosovës për </w:t>
            </w:r>
            <w:r w:rsidR="002A712D" w:rsidRPr="000C067C">
              <w:rPr>
                <w:rStyle w:val="ts-alignment-element"/>
                <w:rFonts w:ascii="Baskerville Old Face" w:hAnsi="Baskerville Old Face" w:cstheme="minorHAnsi"/>
                <w:b w:val="0"/>
                <w:bCs/>
                <w:szCs w:val="22"/>
              </w:rPr>
              <w:t>hulumtim të ujit dhe mjedisit</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KLMC</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Kompania p</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r menaxhimin e deponive t</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 xml:space="preserve"> Kosov</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s</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KRM</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 xml:space="preserve">Kompania </w:t>
            </w:r>
            <w:r w:rsidR="0003516E" w:rsidRPr="000C067C">
              <w:rPr>
                <w:rStyle w:val="ts-alignment-element"/>
                <w:rFonts w:ascii="Baskerville Old Face" w:hAnsi="Baskerville Old Face" w:cstheme="minorHAnsi"/>
                <w:b w:val="0"/>
                <w:bCs/>
                <w:szCs w:val="22"/>
              </w:rPr>
              <w:t xml:space="preserve">Regjionale </w:t>
            </w:r>
            <w:r w:rsidRPr="000C067C">
              <w:rPr>
                <w:rStyle w:val="ts-alignment-element"/>
                <w:rFonts w:ascii="Baskerville Old Face" w:hAnsi="Baskerville Old Face" w:cstheme="minorHAnsi"/>
                <w:b w:val="0"/>
                <w:bCs/>
                <w:szCs w:val="22"/>
              </w:rPr>
              <w:t>e Mbeturinave</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MESPI</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Ministria</w:t>
            </w:r>
            <w:r w:rsidR="00CA0098" w:rsidRPr="000C067C">
              <w:rPr>
                <w:rStyle w:val="ts-alignment-element"/>
                <w:rFonts w:ascii="Baskerville Old Face" w:hAnsi="Baskerville Old Face" w:cstheme="minorHAnsi"/>
                <w:b w:val="0"/>
                <w:bCs/>
                <w:szCs w:val="22"/>
                <w:lang w:val="de-DE"/>
              </w:rPr>
              <w:t xml:space="preserve"> </w:t>
            </w:r>
            <w:r w:rsidRPr="000C067C">
              <w:rPr>
                <w:rStyle w:val="ts-alignment-element"/>
                <w:rFonts w:ascii="Baskerville Old Face" w:hAnsi="Baskerville Old Face" w:cstheme="minorHAnsi"/>
                <w:b w:val="0"/>
                <w:bCs/>
                <w:szCs w:val="22"/>
                <w:lang w:val="de-DE"/>
              </w:rPr>
              <w:t>e</w:t>
            </w:r>
            <w:r w:rsidR="00CA0098" w:rsidRPr="000C067C">
              <w:rPr>
                <w:rStyle w:val="ts-alignment-element"/>
                <w:rFonts w:ascii="Baskerville Old Face" w:hAnsi="Baskerville Old Face" w:cstheme="minorHAnsi"/>
                <w:b w:val="0"/>
                <w:bCs/>
                <w:szCs w:val="22"/>
                <w:lang w:val="de-DE"/>
              </w:rPr>
              <w:t xml:space="preserve"> </w:t>
            </w:r>
            <w:r w:rsidR="002A712D" w:rsidRPr="000C067C">
              <w:rPr>
                <w:rStyle w:val="ts-alignment-element"/>
                <w:rFonts w:ascii="Baskerville Old Face" w:hAnsi="Baskerville Old Face" w:cstheme="minorHAnsi"/>
                <w:b w:val="0"/>
                <w:bCs/>
                <w:szCs w:val="22"/>
                <w:lang w:val="de-DE"/>
              </w:rPr>
              <w:t>mjedisit</w:t>
            </w:r>
            <w:r w:rsidR="00CA0098" w:rsidRPr="000C067C">
              <w:rPr>
                <w:rStyle w:val="ts-alignment-element"/>
                <w:rFonts w:ascii="Baskerville Old Face" w:hAnsi="Baskerville Old Face" w:cstheme="minorHAnsi"/>
                <w:b w:val="0"/>
                <w:bCs/>
                <w:szCs w:val="22"/>
                <w:lang w:val="de-DE"/>
              </w:rPr>
              <w:t xml:space="preserve"> </w:t>
            </w:r>
            <w:r w:rsidR="002A712D" w:rsidRPr="000C067C">
              <w:rPr>
                <w:rStyle w:val="ts-alignment-element"/>
                <w:rFonts w:ascii="Baskerville Old Face" w:hAnsi="Baskerville Old Face" w:cstheme="minorHAnsi"/>
                <w:b w:val="0"/>
                <w:bCs/>
                <w:szCs w:val="22"/>
                <w:lang w:val="de-DE"/>
              </w:rPr>
              <w:t>planifikimit</w:t>
            </w:r>
            <w:r w:rsidR="00CA0098" w:rsidRPr="000C067C">
              <w:rPr>
                <w:rStyle w:val="ts-alignment-element"/>
                <w:rFonts w:ascii="Baskerville Old Face" w:hAnsi="Baskerville Old Face" w:cstheme="minorHAnsi"/>
                <w:b w:val="0"/>
                <w:bCs/>
                <w:szCs w:val="22"/>
                <w:lang w:val="de-DE"/>
              </w:rPr>
              <w:t xml:space="preserve"> </w:t>
            </w:r>
            <w:r w:rsidR="002A712D" w:rsidRPr="000C067C">
              <w:rPr>
                <w:rStyle w:val="ts-alignment-element"/>
                <w:rFonts w:ascii="Baskerville Old Face" w:hAnsi="Baskerville Old Face" w:cstheme="minorHAnsi"/>
                <w:b w:val="0"/>
                <w:bCs/>
                <w:szCs w:val="22"/>
                <w:lang w:val="de-DE"/>
              </w:rPr>
              <w:t>hapësinor</w:t>
            </w:r>
            <w:r w:rsidR="002A712D" w:rsidRPr="000C067C">
              <w:rPr>
                <w:rFonts w:ascii="Baskerville Old Face" w:hAnsi="Baskerville Old Face" w:cstheme="minorHAnsi"/>
                <w:b w:val="0"/>
                <w:bCs/>
                <w:szCs w:val="22"/>
                <w:lang w:val="de-DE"/>
              </w:rPr>
              <w:t xml:space="preserve"> dhe infrastrukturës</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MND</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Mbeturina nga nd</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rtim demolimi</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MPEE</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Mbeturina nga pajisje elektrike dhe elektronike</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MRF</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Qendra e rikuperimit t</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 xml:space="preserve"> materialit</w:t>
            </w:r>
          </w:p>
        </w:tc>
      </w:tr>
      <w:tr w:rsidR="00E2481D" w:rsidRPr="000C067C" w:rsidTr="00E2481D">
        <w:trPr>
          <w:trHeight w:val="432"/>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OECD</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Organizata</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për</w:t>
            </w:r>
            <w:r w:rsidR="00CA0098"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Bashkëpunim</w:t>
            </w:r>
            <w:r w:rsidR="009F433D"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dhe</w:t>
            </w:r>
            <w:r w:rsidR="009F433D" w:rsidRPr="000C067C">
              <w:rPr>
                <w:rStyle w:val="ts-alignment-element"/>
                <w:rFonts w:ascii="Baskerville Old Face" w:hAnsi="Baskerville Old Face" w:cstheme="minorHAnsi"/>
                <w:b w:val="0"/>
                <w:bCs/>
                <w:szCs w:val="22"/>
              </w:rPr>
              <w:t xml:space="preserve"> </w:t>
            </w:r>
            <w:r w:rsidRPr="000C067C">
              <w:rPr>
                <w:rStyle w:val="ts-alignment-element"/>
                <w:rFonts w:ascii="Baskerville Old Face" w:hAnsi="Baskerville Old Face" w:cstheme="minorHAnsi"/>
                <w:b w:val="0"/>
                <w:bCs/>
                <w:szCs w:val="22"/>
              </w:rPr>
              <w:t>ZhvillimEkonomik</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PKMM</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Plani komunal p</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r menaxhim t</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 xml:space="preserve"> mbeturinave</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PPP</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Partneriteti</w:t>
            </w:r>
            <w:r w:rsidR="00AD52EA" w:rsidRPr="000C067C">
              <w:rPr>
                <w:rStyle w:val="ts-alignment-element"/>
                <w:rFonts w:ascii="Baskerville Old Face" w:hAnsi="Baskerville Old Face" w:cstheme="minorHAnsi"/>
                <w:b w:val="0"/>
                <w:bCs/>
                <w:szCs w:val="22"/>
              </w:rPr>
              <w:t xml:space="preserve"> public </w:t>
            </w:r>
            <w:r w:rsidR="002A712D" w:rsidRPr="000C067C">
              <w:rPr>
                <w:rStyle w:val="ts-alignment-element"/>
                <w:rFonts w:ascii="Baskerville Old Face" w:hAnsi="Baskerville Old Face" w:cstheme="minorHAnsi"/>
                <w:b w:val="0"/>
                <w:bCs/>
                <w:szCs w:val="22"/>
              </w:rPr>
              <w:t>privat</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PZP</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P</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rgjegj</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sia e zgjeruar e prodhuesit</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SIMM</w:t>
            </w:r>
          </w:p>
        </w:tc>
        <w:tc>
          <w:tcPr>
            <w:tcW w:w="7916" w:type="dxa"/>
          </w:tcPr>
          <w:p w:rsidR="00E2481D" w:rsidRPr="000C067C" w:rsidRDefault="00E2481D" w:rsidP="00E2481D">
            <w:pPr>
              <w:pStyle w:val="heini"/>
              <w:tabs>
                <w:tab w:val="left" w:pos="990"/>
              </w:tabs>
              <w:spacing w:line="240" w:lineRule="auto"/>
              <w:rPr>
                <w:rStyle w:val="ts-alignment-element"/>
                <w:rFonts w:ascii="Baskerville Old Face" w:hAnsi="Baskerville Old Face" w:cstheme="minorHAnsi"/>
                <w:b w:val="0"/>
                <w:bCs/>
                <w:szCs w:val="22"/>
                <w:lang w:val="de-DE"/>
              </w:rPr>
            </w:pPr>
            <w:r w:rsidRPr="000C067C">
              <w:rPr>
                <w:rStyle w:val="ts-alignment-element"/>
                <w:rFonts w:ascii="Baskerville Old Face" w:hAnsi="Baskerville Old Face" w:cstheme="minorHAnsi"/>
                <w:b w:val="0"/>
                <w:bCs/>
                <w:szCs w:val="22"/>
                <w:lang w:val="de-DE"/>
              </w:rPr>
              <w:t>Strategjia e integruar e menaxhimit t</w:t>
            </w:r>
            <w:r w:rsidR="00B97A38" w:rsidRPr="000C067C">
              <w:rPr>
                <w:rStyle w:val="ts-alignment-element"/>
                <w:rFonts w:ascii="Baskerville Old Face" w:hAnsi="Baskerville Old Face" w:cstheme="minorHAnsi"/>
                <w:b w:val="0"/>
                <w:bCs/>
                <w:szCs w:val="22"/>
                <w:lang w:val="de-DE"/>
              </w:rPr>
              <w:t>ë</w:t>
            </w:r>
            <w:r w:rsidRPr="000C067C">
              <w:rPr>
                <w:rStyle w:val="ts-alignment-element"/>
                <w:rFonts w:ascii="Baskerville Old Face" w:hAnsi="Baskerville Old Face" w:cstheme="minorHAnsi"/>
                <w:b w:val="0"/>
                <w:bCs/>
                <w:szCs w:val="22"/>
                <w:lang w:val="de-DE"/>
              </w:rPr>
              <w:t xml:space="preserve"> mbeturinave</w:t>
            </w:r>
          </w:p>
        </w:tc>
      </w:tr>
      <w:tr w:rsidR="00E2481D" w:rsidRPr="000C067C" w:rsidTr="00E2481D">
        <w:trPr>
          <w:trHeight w:val="458"/>
        </w:trPr>
        <w:tc>
          <w:tcPr>
            <w:tcW w:w="1218"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Fonts w:ascii="Baskerville Old Face" w:hAnsi="Baskerville Old Face" w:cstheme="minorHAnsi"/>
                <w:b w:val="0"/>
                <w:bCs/>
                <w:szCs w:val="22"/>
              </w:rPr>
              <w:t>WFD</w:t>
            </w:r>
          </w:p>
        </w:tc>
        <w:tc>
          <w:tcPr>
            <w:tcW w:w="7916" w:type="dxa"/>
          </w:tcPr>
          <w:p w:rsidR="00E2481D" w:rsidRPr="000C067C" w:rsidRDefault="00E2481D" w:rsidP="00E2481D">
            <w:pPr>
              <w:pStyle w:val="heini"/>
              <w:tabs>
                <w:tab w:val="left" w:pos="990"/>
              </w:tabs>
              <w:spacing w:line="240" w:lineRule="auto"/>
              <w:rPr>
                <w:rFonts w:ascii="Baskerville Old Face" w:hAnsi="Baskerville Old Face" w:cstheme="minorHAnsi"/>
                <w:b w:val="0"/>
                <w:bCs/>
                <w:szCs w:val="22"/>
              </w:rPr>
            </w:pPr>
            <w:r w:rsidRPr="000C067C">
              <w:rPr>
                <w:rStyle w:val="ts-alignment-element"/>
                <w:rFonts w:ascii="Baskerville Old Face" w:hAnsi="Baskerville Old Face" w:cstheme="minorHAnsi"/>
                <w:b w:val="0"/>
                <w:bCs/>
                <w:szCs w:val="22"/>
              </w:rPr>
              <w:t>Direktiva korniz</w:t>
            </w:r>
            <w:r w:rsidR="00B97A38" w:rsidRPr="000C067C">
              <w:rPr>
                <w:rStyle w:val="ts-alignment-element"/>
                <w:rFonts w:ascii="Baskerville Old Face" w:hAnsi="Baskerville Old Face" w:cstheme="minorHAnsi"/>
                <w:b w:val="0"/>
                <w:bCs/>
                <w:szCs w:val="22"/>
              </w:rPr>
              <w:t>ë</w:t>
            </w:r>
            <w:r w:rsidRPr="000C067C">
              <w:rPr>
                <w:rStyle w:val="ts-alignment-element"/>
                <w:rFonts w:ascii="Baskerville Old Face" w:hAnsi="Baskerville Old Face" w:cstheme="minorHAnsi"/>
                <w:b w:val="0"/>
                <w:bCs/>
                <w:szCs w:val="22"/>
              </w:rPr>
              <w:t xml:space="preserve"> e mbeturinave</w:t>
            </w:r>
          </w:p>
        </w:tc>
      </w:tr>
    </w:tbl>
    <w:p w:rsidR="00554C86" w:rsidRPr="000C067C" w:rsidRDefault="00554C86" w:rsidP="00623745">
      <w:pPr>
        <w:spacing w:before="120" w:after="120"/>
        <w:rPr>
          <w:rFonts w:ascii="Baskerville Old Face" w:hAnsi="Baskerville Old Face" w:cstheme="minorHAnsi"/>
          <w:sz w:val="22"/>
          <w:szCs w:val="22"/>
          <w:lang w:val="eu-ES"/>
        </w:rPr>
      </w:pPr>
    </w:p>
    <w:p w:rsidR="00CC3563" w:rsidRPr="000C067C" w:rsidRDefault="00CC3563">
      <w:pPr>
        <w:rPr>
          <w:rFonts w:ascii="Baskerville Old Face" w:hAnsi="Baskerville Old Face" w:cstheme="minorHAnsi"/>
          <w:sz w:val="22"/>
          <w:szCs w:val="22"/>
          <w:lang w:val="eu-ES"/>
        </w:rPr>
      </w:pPr>
      <w:r w:rsidRPr="000C067C">
        <w:rPr>
          <w:rFonts w:ascii="Baskerville Old Face" w:hAnsi="Baskerville Old Face" w:cstheme="minorHAnsi"/>
          <w:sz w:val="22"/>
          <w:szCs w:val="22"/>
          <w:lang w:val="eu-ES"/>
        </w:rPr>
        <w:br w:type="page"/>
      </w:r>
    </w:p>
    <w:p w:rsidR="00CC3563" w:rsidRPr="000C067C" w:rsidRDefault="00CC3563" w:rsidP="00CC3563">
      <w:pPr>
        <w:spacing w:before="120" w:after="120" w:line="360" w:lineRule="auto"/>
        <w:jc w:val="both"/>
        <w:rPr>
          <w:rFonts w:ascii="Baskerville Old Face" w:hAnsi="Baskerville Old Face" w:cstheme="minorHAnsi"/>
          <w:b/>
          <w:bCs/>
          <w:color w:val="002060"/>
          <w:sz w:val="22"/>
          <w:szCs w:val="22"/>
          <w:lang w:val="en-GB"/>
        </w:rPr>
      </w:pPr>
      <w:r w:rsidRPr="000C067C">
        <w:rPr>
          <w:rFonts w:ascii="Baskerville Old Face" w:hAnsi="Baskerville Old Face" w:cstheme="minorHAnsi"/>
          <w:b/>
          <w:bCs/>
          <w:color w:val="002060"/>
          <w:sz w:val="22"/>
          <w:szCs w:val="22"/>
          <w:lang w:val="en-GB"/>
        </w:rPr>
        <w:lastRenderedPageBreak/>
        <w:t>Listae tabelave</w:t>
      </w:r>
    </w:p>
    <w:tbl>
      <w:tblPr>
        <w:tblStyle w:val="TableGrid"/>
        <w:tblW w:w="8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596"/>
        <w:gridCol w:w="7355"/>
      </w:tblGrid>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w:t>
            </w:r>
          </w:p>
        </w:tc>
        <w:tc>
          <w:tcPr>
            <w:tcW w:w="7355" w:type="dxa"/>
            <w:vAlign w:val="center"/>
          </w:tcPr>
          <w:p w:rsidR="00C166F0" w:rsidRPr="00413AB6" w:rsidRDefault="00C166F0" w:rsidP="008D67DC">
            <w:pPr>
              <w:pStyle w:val="NoSpacing"/>
              <w:rPr>
                <w:rFonts w:asciiTheme="minorHAnsi" w:hAnsiTheme="minorHAnsi" w:cstheme="minorHAnsi"/>
                <w:sz w:val="20"/>
                <w:szCs w:val="20"/>
                <w:lang w:val="sq-AL"/>
              </w:rPr>
            </w:pPr>
            <w:r w:rsidRPr="00413AB6">
              <w:rPr>
                <w:rFonts w:asciiTheme="minorHAnsi" w:hAnsiTheme="minorHAnsi" w:cstheme="minorHAnsi"/>
                <w:sz w:val="20"/>
                <w:szCs w:val="20"/>
                <w:bdr w:val="none" w:sz="0" w:space="0" w:color="auto" w:frame="1"/>
                <w:lang w:val="sq-AL"/>
              </w:rPr>
              <w:t>Rezervat minerare sipas lokacioneve</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bCs/>
                <w:sz w:val="20"/>
              </w:rPr>
              <w:t>Të dhënat mbi popullatën</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sz w:val="20"/>
              </w:rPr>
              <w:t>Migrimi për vitin 2021 në Komunën e Hanit të Elezit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sz w:val="20"/>
                <w:bdr w:val="none" w:sz="0" w:space="0" w:color="auto" w:frame="1"/>
                <w:lang w:val="sq-AL"/>
              </w:rPr>
              <w:t>Përqëndrimi mesatar vjetor i parametrave të cilësisë së ajrit në Han të Elezit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5</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sz w:val="20"/>
                <w:lang w:val="sq-AL"/>
              </w:rPr>
              <w:t>Emetimet totale vjetore të emisioneve në ajër në komunën e Hanit të Elezit sipas sektorëve dhe ndotësve  ton/vit</w:t>
            </w:r>
          </w:p>
        </w:tc>
      </w:tr>
      <w:tr w:rsidR="00C166F0" w:rsidRPr="000C067C" w:rsidTr="008D67DC">
        <w:trPr>
          <w:trHeight w:val="377"/>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6</w:t>
            </w:r>
          </w:p>
        </w:tc>
        <w:tc>
          <w:tcPr>
            <w:tcW w:w="7355" w:type="dxa"/>
            <w:vAlign w:val="center"/>
          </w:tcPr>
          <w:p w:rsidR="00C166F0" w:rsidRPr="00413AB6" w:rsidRDefault="00C166F0" w:rsidP="008D67DC">
            <w:pPr>
              <w:pStyle w:val="NoSpacing"/>
              <w:rPr>
                <w:rFonts w:asciiTheme="minorHAnsi" w:hAnsiTheme="minorHAnsi" w:cstheme="minorHAnsi"/>
                <w:sz w:val="20"/>
                <w:szCs w:val="20"/>
                <w:lang w:val="sq-AL"/>
              </w:rPr>
            </w:pPr>
            <w:r w:rsidRPr="00413AB6">
              <w:rPr>
                <w:rFonts w:asciiTheme="minorHAnsi" w:hAnsiTheme="minorHAnsi" w:cstheme="minorHAnsi"/>
                <w:sz w:val="20"/>
                <w:szCs w:val="20"/>
                <w:bdr w:val="none" w:sz="0" w:space="0" w:color="auto" w:frame="1"/>
                <w:lang w:val="sq-AL"/>
              </w:rPr>
              <w:t>Bizneset kryesore në komunën e Hanit të Elezit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7</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sz w:val="20"/>
                <w:lang w:val="sq-AL"/>
              </w:rPr>
              <w:t>Numri i bizneseve të komunës së Hanit të Elezit sipas llojit të veprimtarisë</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8</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lang w:val="sq-AL"/>
              </w:rPr>
            </w:pPr>
            <w:r w:rsidRPr="00413AB6">
              <w:rPr>
                <w:rFonts w:asciiTheme="minorHAnsi" w:hAnsiTheme="minorHAnsi" w:cstheme="minorHAnsi"/>
                <w:b w:val="0"/>
                <w:sz w:val="20"/>
                <w:bdr w:val="none" w:sz="0" w:space="0" w:color="auto" w:frame="1"/>
                <w:lang w:val="sq-AL"/>
              </w:rPr>
              <w:t>Veprimtaritë minerare në territorin e komunës së Hanit të Elezit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sz w:val="20"/>
              </w:rPr>
            </w:pPr>
            <w:r w:rsidRPr="000C067C">
              <w:rPr>
                <w:rFonts w:ascii="Baskerville Old Face" w:hAnsi="Baskerville Old Face" w:cstheme="minorHAnsi"/>
                <w:b w:val="0"/>
                <w:bCs/>
                <w:sz w:val="20"/>
              </w:rPr>
              <w:t>Tabela 9</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lang w:val="sq-AL"/>
              </w:rPr>
            </w:pPr>
            <w:r w:rsidRPr="00413AB6">
              <w:rPr>
                <w:rFonts w:asciiTheme="minorHAnsi" w:hAnsiTheme="minorHAnsi" w:cstheme="minorHAnsi"/>
                <w:b w:val="0"/>
                <w:color w:val="000000"/>
                <w:sz w:val="20"/>
                <w:bdr w:val="none" w:sz="0" w:space="0" w:color="auto" w:frame="1"/>
              </w:rPr>
              <w:t>Sipërfaqet e kulturave bujqësore sipas llojeve</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sz w:val="20"/>
              </w:rPr>
            </w:pPr>
            <w:r w:rsidRPr="000C067C">
              <w:rPr>
                <w:rFonts w:ascii="Baskerville Old Face" w:hAnsi="Baskerville Old Face" w:cstheme="minorHAnsi"/>
                <w:b w:val="0"/>
                <w:bCs/>
                <w:sz w:val="20"/>
              </w:rPr>
              <w:t>Tabela 10</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sz w:val="20"/>
                <w:bdr w:val="none" w:sz="0" w:space="0" w:color="auto" w:frame="1"/>
              </w:rPr>
            </w:pPr>
            <w:r w:rsidRPr="00413AB6">
              <w:rPr>
                <w:rFonts w:asciiTheme="minorHAnsi" w:hAnsiTheme="minorHAnsi" w:cstheme="minorHAnsi"/>
                <w:b w:val="0"/>
                <w:sz w:val="20"/>
              </w:rPr>
              <w:t>Numri i nxënësve sipas shkollave dhe klasëve</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sz w:val="20"/>
              </w:rPr>
            </w:pPr>
            <w:r w:rsidRPr="000C067C">
              <w:rPr>
                <w:rFonts w:ascii="Baskerville Old Face" w:hAnsi="Baskerville Old Face" w:cstheme="minorHAnsi"/>
                <w:b w:val="0"/>
                <w:bCs/>
                <w:sz w:val="20"/>
              </w:rPr>
              <w:t>Tabela 11</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sz w:val="20"/>
                <w:bdr w:val="none" w:sz="0" w:space="0" w:color="auto" w:frame="1"/>
              </w:rPr>
            </w:pPr>
            <w:r w:rsidRPr="00413AB6">
              <w:rPr>
                <w:rFonts w:asciiTheme="minorHAnsi" w:hAnsiTheme="minorHAnsi" w:cstheme="minorHAnsi"/>
                <w:b w:val="0"/>
                <w:sz w:val="20"/>
              </w:rPr>
              <w:t>Menaxhimi i mbeturinave në institucionet arsimore gjatë vitit 2021</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sz w:val="20"/>
              </w:rPr>
            </w:pPr>
            <w:r w:rsidRPr="000C067C">
              <w:rPr>
                <w:rFonts w:ascii="Baskerville Old Face" w:hAnsi="Baskerville Old Face" w:cstheme="minorHAnsi"/>
                <w:b w:val="0"/>
                <w:bCs/>
                <w:sz w:val="20"/>
              </w:rPr>
              <w:t>Tabela 12</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sz w:val="20"/>
              </w:rPr>
            </w:pPr>
            <w:r w:rsidRPr="00413AB6">
              <w:rPr>
                <w:rFonts w:asciiTheme="minorHAnsi" w:hAnsiTheme="minorHAnsi" w:cstheme="minorHAnsi"/>
                <w:b w:val="0"/>
                <w:sz w:val="20"/>
                <w:lang w:val="sq-AL"/>
              </w:rPr>
              <w:t>Personeli në QKMF ”Menduh Kaloshi” në Han të Elezit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13</w:t>
            </w:r>
          </w:p>
        </w:tc>
        <w:tc>
          <w:tcPr>
            <w:tcW w:w="7355" w:type="dxa"/>
            <w:vAlign w:val="center"/>
          </w:tcPr>
          <w:p w:rsidR="00C166F0" w:rsidRPr="00413AB6" w:rsidRDefault="00C166F0" w:rsidP="008D67DC">
            <w:pPr>
              <w:pStyle w:val="Default"/>
              <w:rPr>
                <w:rFonts w:asciiTheme="minorHAnsi" w:hAnsiTheme="minorHAnsi" w:cstheme="minorHAnsi"/>
                <w:sz w:val="20"/>
                <w:szCs w:val="20"/>
              </w:rPr>
            </w:pPr>
            <w:r w:rsidRPr="00413AB6">
              <w:rPr>
                <w:rFonts w:asciiTheme="minorHAnsi" w:hAnsiTheme="minorHAnsi" w:cstheme="minorHAnsi"/>
                <w:sz w:val="20"/>
                <w:szCs w:val="20"/>
              </w:rPr>
              <w:t>Menaxhimi i mbeturinave në QKMF “Menduh  Kaloshi” për vitin 2021</w:t>
            </w:r>
          </w:p>
          <w:p w:rsidR="00C166F0" w:rsidRPr="00413AB6" w:rsidRDefault="00C166F0" w:rsidP="008D67DC">
            <w:pPr>
              <w:pStyle w:val="heini"/>
              <w:tabs>
                <w:tab w:val="left" w:pos="990"/>
              </w:tabs>
              <w:spacing w:line="240" w:lineRule="auto"/>
              <w:rPr>
                <w:rFonts w:asciiTheme="minorHAnsi" w:hAnsiTheme="minorHAnsi" w:cstheme="minorHAnsi"/>
                <w:b w:val="0"/>
                <w:sz w:val="20"/>
                <w:lang w:val="sq-AL"/>
              </w:rPr>
            </w:pP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14</w:t>
            </w:r>
          </w:p>
        </w:tc>
        <w:tc>
          <w:tcPr>
            <w:tcW w:w="7355" w:type="dxa"/>
            <w:vAlign w:val="center"/>
          </w:tcPr>
          <w:p w:rsidR="00C166F0" w:rsidRPr="00413AB6" w:rsidRDefault="00C166F0" w:rsidP="008D67DC">
            <w:pPr>
              <w:rPr>
                <w:rFonts w:asciiTheme="minorHAnsi" w:hAnsiTheme="minorHAnsi" w:cstheme="minorHAnsi"/>
                <w:sz w:val="20"/>
                <w:szCs w:val="20"/>
              </w:rPr>
            </w:pPr>
            <w:r w:rsidRPr="00413AB6">
              <w:rPr>
                <w:rFonts w:asciiTheme="minorHAnsi" w:hAnsiTheme="minorHAnsi" w:cstheme="minorHAnsi"/>
                <w:sz w:val="20"/>
                <w:szCs w:val="20"/>
              </w:rPr>
              <w:t>Menaxhimi i mbeturinave në Objektet e Administratës Komunale të Hanit të Elezit</w:t>
            </w:r>
          </w:p>
          <w:p w:rsidR="00C166F0" w:rsidRPr="00413AB6" w:rsidRDefault="00C166F0" w:rsidP="008D67DC">
            <w:pPr>
              <w:pStyle w:val="heini"/>
              <w:tabs>
                <w:tab w:val="left" w:pos="990"/>
              </w:tabs>
              <w:spacing w:line="240" w:lineRule="auto"/>
              <w:rPr>
                <w:rFonts w:asciiTheme="minorHAnsi" w:hAnsiTheme="minorHAnsi" w:cstheme="minorHAnsi"/>
                <w:b w:val="0"/>
                <w:sz w:val="20"/>
                <w:lang w:val="sq-AL"/>
              </w:rPr>
            </w:pPr>
            <w:r w:rsidRPr="00413AB6">
              <w:rPr>
                <w:rFonts w:asciiTheme="minorHAnsi" w:hAnsiTheme="minorHAnsi" w:cstheme="minorHAnsi"/>
                <w:b w:val="0"/>
                <w:sz w:val="20"/>
              </w:rPr>
              <w:t>për vitin 2021</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sz w:val="20"/>
              </w:rPr>
            </w:pPr>
            <w:r w:rsidRPr="000C067C">
              <w:rPr>
                <w:rFonts w:ascii="Baskerville Old Face" w:hAnsi="Baskerville Old Face" w:cstheme="minorHAnsi"/>
                <w:b w:val="0"/>
                <w:bCs/>
                <w:sz w:val="20"/>
              </w:rPr>
              <w:t>Tabela 15</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bCs/>
                <w:sz w:val="20"/>
                <w:lang w:val="eu-ES"/>
              </w:rPr>
              <w:t>Bilanci i mbeturinave komunale</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16</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Operatorët e mbeturinave nën përgjegjësi komunale</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17</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rPr>
              <w:t>Mbulimi me shërbim në territorin e komunës</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18</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Mbulimi i ofrimit të shërbimit për EF sipas vendbanimit</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19</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Tipologjia dhe frekuenca e ofrimit të shërbimit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20</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Pajisjet për hudhjen, ruajtjen dhe grumbullimin e mbeturinave</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21</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Pajisjet</w:t>
            </w:r>
            <w:r w:rsidRPr="00413AB6">
              <w:rPr>
                <w:rFonts w:asciiTheme="minorHAnsi" w:hAnsiTheme="minorHAnsi" w:cstheme="minorHAnsi"/>
                <w:b w:val="0"/>
                <w:bCs/>
                <w:color w:val="000000" w:themeColor="text1"/>
                <w:sz w:val="20"/>
              </w:rPr>
              <w:t xml:space="preserve"> për grumbullim</w:t>
            </w:r>
            <w:r w:rsidRPr="00413AB6">
              <w:rPr>
                <w:rFonts w:asciiTheme="minorHAnsi" w:hAnsiTheme="minorHAnsi" w:cstheme="minorHAnsi"/>
                <w:b w:val="0"/>
                <w:bCs/>
                <w:color w:val="000000" w:themeColor="text1"/>
                <w:sz w:val="20"/>
                <w:lang w:val="en-US"/>
              </w:rPr>
              <w:t xml:space="preserve"> dhe transport të mbeturinave</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22</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bCs/>
                <w:sz w:val="20"/>
                <w:lang w:val="eu-ES"/>
              </w:rPr>
              <w:t>Pasqyra e realizimit të objektivave të PKMM aktual</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sz w:val="20"/>
              </w:rPr>
            </w:pPr>
            <w:r w:rsidRPr="000C067C">
              <w:rPr>
                <w:rFonts w:ascii="Baskerville Old Face" w:hAnsi="Baskerville Old Face" w:cstheme="minorHAnsi"/>
                <w:b w:val="0"/>
                <w:bCs/>
                <w:sz w:val="20"/>
              </w:rPr>
              <w:t>Tabela 23</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lang w:val="en-US"/>
              </w:rPr>
            </w:pPr>
            <w:r w:rsidRPr="00413AB6">
              <w:rPr>
                <w:rFonts w:asciiTheme="minorHAnsi" w:hAnsiTheme="minorHAnsi" w:cstheme="minorHAnsi"/>
                <w:b w:val="0"/>
                <w:bCs/>
                <w:sz w:val="20"/>
                <w:lang w:val="en-US"/>
              </w:rPr>
              <w:t>Efikasiteti i stafit të shërbimeve të MM</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24</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rPr>
            </w:pPr>
            <w:r w:rsidRPr="00413AB6">
              <w:rPr>
                <w:rFonts w:asciiTheme="minorHAnsi" w:hAnsiTheme="minorHAnsi" w:cstheme="minorHAnsi"/>
                <w:b w:val="0"/>
                <w:bCs/>
                <w:sz w:val="20"/>
                <w:lang w:val="en-US"/>
              </w:rPr>
              <w:t>Performanca e grumbullimit dhe transportit të mbeturinave</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 xml:space="preserve">Tabela 25 </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lang w:val="de-DE"/>
              </w:rPr>
            </w:pPr>
            <w:r w:rsidRPr="00413AB6">
              <w:rPr>
                <w:rFonts w:asciiTheme="minorHAnsi" w:hAnsiTheme="minorHAnsi" w:cstheme="minorHAnsi"/>
                <w:b w:val="0"/>
                <w:bCs/>
                <w:color w:val="000000" w:themeColor="text1"/>
                <w:sz w:val="20"/>
                <w:lang w:val="de-DE"/>
              </w:rPr>
              <w:t>Shpenzimet e sistemit të MM</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 xml:space="preserve">Tabela 26 </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u-ES"/>
              </w:rPr>
              <w:t>Të hyrat dhe arkëtimi i ofrimit të shërbimeve të MM</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 xml:space="preserve">Tabela 27 </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u-ES"/>
              </w:rPr>
              <w:t>Mbulimi i kostove dhe efikasiteti i operimit</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28</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lang w:val="en-US"/>
              </w:rPr>
            </w:pPr>
            <w:r w:rsidRPr="00413AB6">
              <w:rPr>
                <w:rFonts w:asciiTheme="minorHAnsi" w:hAnsiTheme="minorHAnsi" w:cstheme="minorHAnsi"/>
                <w:b w:val="0"/>
                <w:bCs/>
                <w:color w:val="000000" w:themeColor="text1"/>
                <w:sz w:val="20"/>
              </w:rPr>
              <w:t>Lista e objektivave të planit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29</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Korniza strategjike e Objektivit 1</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30</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Korniza strategjike e Objektivit 2</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31</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Pa</w:t>
            </w:r>
            <w:r w:rsidRPr="00413AB6">
              <w:rPr>
                <w:rFonts w:asciiTheme="minorHAnsi" w:hAnsiTheme="minorHAnsi" w:cstheme="minorHAnsi"/>
                <w:b w:val="0"/>
                <w:color w:val="000000" w:themeColor="text1"/>
                <w:sz w:val="20"/>
              </w:rPr>
              <w:t>rashikimet</w:t>
            </w:r>
            <w:r w:rsidRPr="00413AB6">
              <w:rPr>
                <w:rFonts w:asciiTheme="minorHAnsi" w:hAnsiTheme="minorHAnsi" w:cstheme="minorHAnsi"/>
                <w:b w:val="0"/>
                <w:bCs/>
                <w:color w:val="000000" w:themeColor="text1"/>
                <w:sz w:val="20"/>
                <w:lang w:val="en-US"/>
              </w:rPr>
              <w:t xml:space="preserve"> demografike të populates</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32</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u-ES"/>
              </w:rPr>
              <w:t>Parashikimi i gjenerimit të mbeturinave</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33</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u-ES"/>
              </w:rPr>
              <w:t>Parashikimi i gjenerimit të mbeturinave sipas kompozicionit</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lastRenderedPageBreak/>
              <w:t>Tabela 34</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u-ES"/>
              </w:rPr>
              <w:t>Analiza e potencialit të mbeturinave që munden të ricikohen</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35</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sz w:val="20"/>
                <w:lang w:val="bs-Latn-BA"/>
              </w:rPr>
              <w:t>Orari i ndarjes së mbeturinave në burim</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36</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sz w:val="20"/>
                <w:lang w:val="bs-Latn-BA"/>
              </w:rPr>
            </w:pPr>
            <w:r w:rsidRPr="00413AB6">
              <w:rPr>
                <w:rFonts w:asciiTheme="minorHAnsi" w:hAnsiTheme="minorHAnsi" w:cstheme="minorHAnsi"/>
                <w:b w:val="0"/>
                <w:bCs/>
                <w:color w:val="000000" w:themeColor="text1"/>
                <w:sz w:val="20"/>
                <w:lang w:val="bs-Latn-BA"/>
              </w:rPr>
              <w:t>Korniza strategjike e objektivit 3</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37</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bs-Latn-BA"/>
              </w:rPr>
              <w:t xml:space="preserve">Strategjia e zgjerimit </w:t>
            </w:r>
            <w:r w:rsidRPr="00413AB6">
              <w:rPr>
                <w:rFonts w:asciiTheme="minorHAnsi" w:hAnsiTheme="minorHAnsi" w:cstheme="minorHAnsi"/>
                <w:b w:val="0"/>
                <w:bCs/>
                <w:color w:val="000000" w:themeColor="text1"/>
                <w:sz w:val="20"/>
                <w:lang w:val="eu-ES"/>
              </w:rPr>
              <w:t>me shërbim</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38</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sz w:val="20"/>
                <w:lang w:val="eu-ES"/>
              </w:rPr>
              <w:t>Efikasiteti i stafit</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39</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 xml:space="preserve">Korniza strategjike e objektivit 4 </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40</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bCs/>
                <w:color w:val="000000" w:themeColor="text1"/>
                <w:sz w:val="20"/>
                <w:lang w:val="en-US"/>
              </w:rPr>
              <w:t>Korniza strategjike e objektivit 5</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41</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sz w:val="20"/>
                <w:lang w:val="bs-Latn-BA"/>
              </w:rPr>
              <w:t>Plani financiar, veprimit dhe monitorimit - Objektivi 1 „Parandalimi dhe reduktimi“</w:t>
            </w:r>
          </w:p>
        </w:tc>
      </w:tr>
      <w:tr w:rsidR="00C166F0" w:rsidRPr="000C067C" w:rsidTr="008D67DC">
        <w:trPr>
          <w:trHeight w:val="403"/>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42</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sz w:val="20"/>
                <w:lang w:val="bs-Latn-BA"/>
              </w:rPr>
              <w:t>Plani financiar, veprimit dhe monitorimit - Objektivi 2 „Ripërdorimi dhe riciklimi“</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43</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sz w:val="20"/>
                <w:lang w:val="bs-Latn-BA"/>
              </w:rPr>
              <w:t>Plani financiar, veprimit dhe monitorimit - Objektivi 3 „Ofrimi i shërbimeve cilësore, efikase dhe të qendrueshme“</w:t>
            </w:r>
          </w:p>
        </w:tc>
      </w:tr>
      <w:tr w:rsidR="00C166F0" w:rsidRPr="000C067C" w:rsidTr="008D67DC">
        <w:trPr>
          <w:trHeight w:val="403"/>
        </w:trPr>
        <w:tc>
          <w:tcPr>
            <w:tcW w:w="1596" w:type="dxa"/>
            <w:shd w:val="clear" w:color="auto" w:fill="auto"/>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44</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sz w:val="20"/>
                <w:lang w:val="bs-Latn-BA"/>
              </w:rPr>
              <w:t>Plani financiar, veprimit dhe monitorimit - Objektivi 4 „Deponimi i sigurtë si mjeti i fundit“</w:t>
            </w:r>
          </w:p>
        </w:tc>
      </w:tr>
      <w:tr w:rsidR="00C166F0" w:rsidRPr="000C067C" w:rsidTr="008D67DC">
        <w:trPr>
          <w:trHeight w:val="380"/>
        </w:trPr>
        <w:tc>
          <w:tcPr>
            <w:tcW w:w="1596" w:type="dxa"/>
            <w:vAlign w:val="center"/>
          </w:tcPr>
          <w:p w:rsidR="00C166F0" w:rsidRPr="000C067C" w:rsidRDefault="00C166F0" w:rsidP="008D67DC">
            <w:pPr>
              <w:pStyle w:val="heini"/>
              <w:tabs>
                <w:tab w:val="left" w:pos="990"/>
              </w:tabs>
              <w:spacing w:line="240" w:lineRule="auto"/>
              <w:rPr>
                <w:rFonts w:ascii="Baskerville Old Face" w:hAnsi="Baskerville Old Face" w:cstheme="minorHAnsi"/>
                <w:b w:val="0"/>
                <w:bCs/>
                <w:color w:val="000000" w:themeColor="text1"/>
                <w:sz w:val="20"/>
              </w:rPr>
            </w:pPr>
            <w:r w:rsidRPr="000C067C">
              <w:rPr>
                <w:rFonts w:ascii="Baskerville Old Face" w:hAnsi="Baskerville Old Face" w:cstheme="minorHAnsi"/>
                <w:b w:val="0"/>
                <w:bCs/>
                <w:sz w:val="20"/>
              </w:rPr>
              <w:t>Tabela 45</w:t>
            </w:r>
          </w:p>
        </w:tc>
        <w:tc>
          <w:tcPr>
            <w:tcW w:w="7355" w:type="dxa"/>
            <w:vAlign w:val="center"/>
          </w:tcPr>
          <w:p w:rsidR="00C166F0" w:rsidRPr="00413AB6" w:rsidRDefault="00C166F0" w:rsidP="008D67DC">
            <w:pPr>
              <w:pStyle w:val="heini"/>
              <w:tabs>
                <w:tab w:val="left" w:pos="990"/>
              </w:tabs>
              <w:spacing w:line="240" w:lineRule="auto"/>
              <w:rPr>
                <w:rFonts w:asciiTheme="minorHAnsi" w:hAnsiTheme="minorHAnsi" w:cstheme="minorHAnsi"/>
                <w:b w:val="0"/>
                <w:bCs/>
                <w:color w:val="000000" w:themeColor="text1"/>
                <w:sz w:val="20"/>
              </w:rPr>
            </w:pPr>
            <w:r w:rsidRPr="00413AB6">
              <w:rPr>
                <w:rFonts w:asciiTheme="minorHAnsi" w:hAnsiTheme="minorHAnsi" w:cstheme="minorHAnsi"/>
                <w:b w:val="0"/>
                <w:sz w:val="20"/>
                <w:lang w:val="bs-Latn-BA"/>
              </w:rPr>
              <w:t>Plani financiar, veprimit dhe monitorimit - Objektivi 5 „</w:t>
            </w:r>
            <w:r w:rsidRPr="00413AB6">
              <w:rPr>
                <w:rFonts w:asciiTheme="minorHAnsi" w:hAnsiTheme="minorHAnsi" w:cstheme="minorHAnsi"/>
                <w:b w:val="0"/>
                <w:sz w:val="20"/>
              </w:rPr>
              <w:t>Zhvillimi i kuadrit dhe kapaciteteve institucionale për MM</w:t>
            </w:r>
            <w:r w:rsidRPr="00413AB6">
              <w:rPr>
                <w:rFonts w:asciiTheme="minorHAnsi" w:hAnsiTheme="minorHAnsi" w:cstheme="minorHAnsi"/>
                <w:b w:val="0"/>
                <w:sz w:val="20"/>
                <w:lang w:val="bs-Latn-BA"/>
              </w:rPr>
              <w:t>“</w:t>
            </w:r>
          </w:p>
        </w:tc>
      </w:tr>
    </w:tbl>
    <w:p w:rsidR="00C166F0" w:rsidRPr="000C067C" w:rsidRDefault="00C166F0" w:rsidP="00CC3563">
      <w:pPr>
        <w:spacing w:before="120" w:after="120" w:line="360" w:lineRule="auto"/>
        <w:jc w:val="both"/>
        <w:rPr>
          <w:rFonts w:ascii="Baskerville Old Face" w:hAnsi="Baskerville Old Face" w:cstheme="minorHAnsi"/>
          <w:b/>
          <w:bCs/>
          <w:color w:val="002060"/>
          <w:sz w:val="22"/>
          <w:szCs w:val="22"/>
          <w:lang w:val="en-GB"/>
        </w:rPr>
      </w:pPr>
    </w:p>
    <w:p w:rsidR="00C166F0" w:rsidRPr="000C067C" w:rsidRDefault="00C166F0" w:rsidP="00CC3563">
      <w:pPr>
        <w:spacing w:before="120" w:after="120" w:line="360" w:lineRule="auto"/>
        <w:jc w:val="both"/>
        <w:rPr>
          <w:rFonts w:ascii="Baskerville Old Face" w:hAnsi="Baskerville Old Face" w:cstheme="minorHAnsi"/>
          <w:b/>
          <w:bCs/>
          <w:color w:val="002060"/>
          <w:sz w:val="22"/>
          <w:szCs w:val="22"/>
          <w:lang w:val="en-GB"/>
        </w:rPr>
      </w:pPr>
    </w:p>
    <w:p w:rsidR="00C166F0" w:rsidRPr="000C067C" w:rsidRDefault="00C166F0" w:rsidP="00CC3563">
      <w:pPr>
        <w:spacing w:before="120" w:after="120" w:line="360" w:lineRule="auto"/>
        <w:jc w:val="both"/>
        <w:rPr>
          <w:rFonts w:ascii="Baskerville Old Face" w:hAnsi="Baskerville Old Face" w:cstheme="minorHAnsi"/>
          <w:b/>
          <w:bCs/>
          <w:color w:val="002060"/>
          <w:sz w:val="22"/>
          <w:szCs w:val="22"/>
          <w:lang w:val="en-GB"/>
        </w:rPr>
      </w:pPr>
    </w:p>
    <w:p w:rsidR="00CC3563" w:rsidRPr="000C067C" w:rsidRDefault="00CC3563">
      <w:pPr>
        <w:rPr>
          <w:rFonts w:ascii="Baskerville Old Face" w:hAnsi="Baskerville Old Face" w:cstheme="minorHAnsi"/>
          <w:b/>
          <w:sz w:val="22"/>
          <w:szCs w:val="22"/>
        </w:rPr>
      </w:pPr>
    </w:p>
    <w:p w:rsidR="00B97A38" w:rsidRPr="000C067C" w:rsidRDefault="00B97A38">
      <w:pPr>
        <w:rPr>
          <w:rFonts w:ascii="Baskerville Old Face" w:hAnsi="Baskerville Old Face" w:cstheme="minorHAnsi"/>
          <w:sz w:val="22"/>
          <w:szCs w:val="22"/>
        </w:rPr>
      </w:pPr>
      <w:r w:rsidRPr="000C067C">
        <w:rPr>
          <w:rFonts w:ascii="Baskerville Old Face" w:hAnsi="Baskerville Old Face" w:cstheme="minorHAnsi"/>
          <w:sz w:val="22"/>
          <w:szCs w:val="22"/>
        </w:rPr>
        <w:br w:type="page"/>
      </w:r>
    </w:p>
    <w:p w:rsidR="00D13B19" w:rsidRPr="000C067C" w:rsidRDefault="00D13B19" w:rsidP="00D13B19">
      <w:pPr>
        <w:pStyle w:val="Heading1"/>
        <w:numPr>
          <w:ilvl w:val="0"/>
          <w:numId w:val="0"/>
        </w:numPr>
        <w:rPr>
          <w:rFonts w:ascii="Baskerville Old Face" w:hAnsi="Baskerville Old Face"/>
          <w:sz w:val="22"/>
          <w:szCs w:val="22"/>
          <w:lang w:val="en-US"/>
        </w:rPr>
      </w:pPr>
      <w:bookmarkStart w:id="1" w:name="_Toc439947519"/>
      <w:bookmarkStart w:id="2" w:name="_Toc439947798"/>
      <w:bookmarkStart w:id="3" w:name="_Toc439948253"/>
      <w:bookmarkStart w:id="4" w:name="_Toc119864825"/>
      <w:bookmarkStart w:id="5" w:name="_Toc80102482"/>
      <w:bookmarkStart w:id="6" w:name="_Toc106972824"/>
      <w:bookmarkStart w:id="7" w:name="_Toc109461469"/>
      <w:r w:rsidRPr="000C067C">
        <w:rPr>
          <w:rFonts w:ascii="Baskerville Old Face" w:hAnsi="Baskerville Old Face"/>
          <w:sz w:val="22"/>
          <w:szCs w:val="22"/>
        </w:rPr>
        <w:lastRenderedPageBreak/>
        <w:t>Fjala e Kryetarit të Komunës</w:t>
      </w:r>
      <w:bookmarkEnd w:id="1"/>
      <w:bookmarkEnd w:id="2"/>
      <w:bookmarkEnd w:id="3"/>
      <w:bookmarkEnd w:id="4"/>
    </w:p>
    <w:p w:rsidR="00D13B19" w:rsidRPr="000C067C" w:rsidRDefault="00D13B19" w:rsidP="00D13B19">
      <w:pPr>
        <w:pStyle w:val="NoSpacing"/>
        <w:spacing w:line="276" w:lineRule="auto"/>
        <w:jc w:val="both"/>
        <w:rPr>
          <w:rFonts w:ascii="Baskerville Old Face" w:hAnsi="Baskerville Old Face" w:cstheme="minorHAnsi"/>
          <w:i/>
          <w:sz w:val="22"/>
          <w:szCs w:val="22"/>
          <w:lang w:val="sq-AL"/>
        </w:rPr>
      </w:pPr>
      <w:r w:rsidRPr="000C067C">
        <w:rPr>
          <w:rFonts w:ascii="Baskerville Old Face" w:hAnsi="Baskerville Old Face" w:cstheme="minorHAnsi"/>
          <w:i/>
          <w:sz w:val="22"/>
          <w:szCs w:val="22"/>
          <w:lang w:val="sq-AL"/>
        </w:rPr>
        <w:t>Për komunën e Hanit të Elezit, që nga fillimi i funksionimit të saj, menaxhimi i mbeturinave është konsideruar si një sfidë me të cilën kjo komunë duhej të përballej dhe të gjejë një zgjidhje afatgjatë. Nevoja për investime në kushte e rrethana të kufizuara financiare, nevoja për ndërgjegjësimin e qytetarëve por edhe problemet në interpretimet ligjore kanë bërë që kjo sfidë të jetë aktuale edhe sot e kësaj dite.</w:t>
      </w:r>
    </w:p>
    <w:p w:rsidR="00BE7AB0" w:rsidRPr="000C067C" w:rsidRDefault="00BE7AB0" w:rsidP="00D13B19">
      <w:pPr>
        <w:pStyle w:val="NoSpacing"/>
        <w:spacing w:line="276" w:lineRule="auto"/>
        <w:jc w:val="both"/>
        <w:rPr>
          <w:rFonts w:ascii="Baskerville Old Face" w:hAnsi="Baskerville Old Face" w:cstheme="minorHAnsi"/>
          <w:i/>
          <w:sz w:val="22"/>
          <w:szCs w:val="22"/>
          <w:lang w:val="sq-AL"/>
        </w:rPr>
      </w:pPr>
    </w:p>
    <w:p w:rsidR="00D13B19" w:rsidRPr="000C067C" w:rsidRDefault="00D13B19" w:rsidP="00D13B19">
      <w:pPr>
        <w:pStyle w:val="NoSpacing"/>
        <w:spacing w:line="276" w:lineRule="auto"/>
        <w:jc w:val="both"/>
        <w:rPr>
          <w:rFonts w:ascii="Baskerville Old Face" w:hAnsi="Baskerville Old Face" w:cstheme="minorHAnsi"/>
          <w:i/>
          <w:sz w:val="22"/>
          <w:szCs w:val="22"/>
          <w:lang w:val="sq-AL"/>
        </w:rPr>
      </w:pPr>
      <w:r w:rsidRPr="000C067C">
        <w:rPr>
          <w:rFonts w:ascii="Baskerville Old Face" w:hAnsi="Baskerville Old Face" w:cstheme="minorHAnsi"/>
          <w:i/>
          <w:sz w:val="22"/>
          <w:szCs w:val="22"/>
          <w:lang w:val="sq-AL"/>
        </w:rPr>
        <w:t>Në bazë të Ligjit për Vetëqeverisjen Lokale në Kosovë, komunat janë kompetente për sigurimin dhe mirëmbajtjen e shërbimeve publike dhe shërbimeve komunale, përfshirë këtu furnizimin me ujë, kanalizimin, trajtimin e ujërave të zeza dhe menaxhimin e mbeturinave, mirëpo mospërputhja e Ligjit për Ndërmarrjet Publike dhe pronësia e ndërmarrjeve publike ka bërë që problematika e menaxhimit të mbeturinave të ngritët në një nivel më të lartë të shqyrtimit dhe analizës. Sipas Ligjit për Mbeturinat, komunat kanë të drejtë t’i përgatisin planet e veta lokale për menaxhimin e mbeturinave të ngurta dhe t’i bëjnë planet e duhura operative për grumbullimin e mbeturinave në mënyrë më efektive.</w:t>
      </w:r>
    </w:p>
    <w:p w:rsidR="00BE7AB0" w:rsidRPr="000C067C" w:rsidRDefault="00BE7AB0" w:rsidP="00D13B19">
      <w:pPr>
        <w:pStyle w:val="NoSpacing"/>
        <w:spacing w:line="276" w:lineRule="auto"/>
        <w:jc w:val="both"/>
        <w:rPr>
          <w:rFonts w:ascii="Baskerville Old Face" w:hAnsi="Baskerville Old Face" w:cstheme="minorHAnsi"/>
          <w:i/>
          <w:sz w:val="22"/>
          <w:szCs w:val="22"/>
          <w:lang w:val="sq-AL"/>
        </w:rPr>
      </w:pPr>
    </w:p>
    <w:p w:rsidR="00D13B19" w:rsidRPr="000C067C" w:rsidRDefault="00D13B19" w:rsidP="00D13B19">
      <w:pPr>
        <w:pStyle w:val="NoSpacing"/>
        <w:spacing w:line="276" w:lineRule="auto"/>
        <w:jc w:val="both"/>
        <w:rPr>
          <w:rFonts w:ascii="Baskerville Old Face" w:hAnsi="Baskerville Old Face" w:cstheme="minorHAnsi"/>
          <w:i/>
          <w:sz w:val="22"/>
          <w:szCs w:val="22"/>
          <w:lang w:val="sq-AL"/>
        </w:rPr>
      </w:pPr>
      <w:r w:rsidRPr="000C067C">
        <w:rPr>
          <w:rFonts w:ascii="Baskerville Old Face" w:hAnsi="Baskerville Old Face" w:cstheme="minorHAnsi"/>
          <w:i/>
          <w:sz w:val="22"/>
          <w:szCs w:val="22"/>
          <w:lang w:val="sq-AL"/>
        </w:rPr>
        <w:t>Sidoqoftë, angazhimi i komunës si institucion që të vihet në shërbim të qytetarëve asnjëherë nuk është vënë në pyetje, pa marrë parasysh sfidat dhe problemet qoftë financiare, funksionale apo ligjore.</w:t>
      </w:r>
    </w:p>
    <w:p w:rsidR="00D13B19" w:rsidRPr="000C067C" w:rsidRDefault="00D13B19" w:rsidP="00D13B19">
      <w:pPr>
        <w:pStyle w:val="NoSpacing"/>
        <w:spacing w:line="276" w:lineRule="auto"/>
        <w:jc w:val="both"/>
        <w:rPr>
          <w:rFonts w:ascii="Baskerville Old Face" w:hAnsi="Baskerville Old Face" w:cstheme="minorHAnsi"/>
          <w:i/>
          <w:sz w:val="22"/>
          <w:szCs w:val="22"/>
          <w:lang w:val="sq-AL"/>
        </w:rPr>
      </w:pPr>
      <w:r w:rsidRPr="000C067C">
        <w:rPr>
          <w:rFonts w:ascii="Baskerville Old Face" w:hAnsi="Baskerville Old Face" w:cstheme="minorHAnsi"/>
          <w:i/>
          <w:sz w:val="22"/>
          <w:szCs w:val="22"/>
          <w:lang w:val="sq-AL"/>
        </w:rPr>
        <w:t>Në këtë drejtim përgatitja e një dokumenti për ”menaxhimin e mbeturinave” vetëm sa e dëshmon seriozitetin dhe përkushtimin e komunës së Hanit të Elezit që këtij problemi t’i qaset me tërë kapacitetin e vet, dhe të jetë komuna e parë në Republikën e Kosovës që do ta ketë një dokument gjithëpërfshirës.</w:t>
      </w:r>
    </w:p>
    <w:p w:rsidR="00BE7AB0" w:rsidRPr="000C067C" w:rsidRDefault="00BE7AB0" w:rsidP="00D13B19">
      <w:pPr>
        <w:pStyle w:val="NoSpacing"/>
        <w:spacing w:line="276" w:lineRule="auto"/>
        <w:jc w:val="both"/>
        <w:rPr>
          <w:rFonts w:ascii="Baskerville Old Face" w:hAnsi="Baskerville Old Face" w:cstheme="minorHAnsi"/>
          <w:i/>
          <w:sz w:val="22"/>
          <w:szCs w:val="22"/>
          <w:lang w:val="sq-AL"/>
        </w:rPr>
      </w:pPr>
    </w:p>
    <w:p w:rsidR="00D13B19" w:rsidRPr="000C067C" w:rsidRDefault="00D13B19" w:rsidP="00D13B19">
      <w:pPr>
        <w:pStyle w:val="NoSpacing"/>
        <w:spacing w:line="276" w:lineRule="auto"/>
        <w:jc w:val="both"/>
        <w:rPr>
          <w:rFonts w:ascii="Baskerville Old Face" w:hAnsi="Baskerville Old Face" w:cstheme="minorHAnsi"/>
          <w:i/>
          <w:sz w:val="22"/>
          <w:szCs w:val="22"/>
          <w:lang w:val="sq-AL"/>
        </w:rPr>
      </w:pPr>
      <w:r w:rsidRPr="000C067C">
        <w:rPr>
          <w:rFonts w:ascii="Baskerville Old Face" w:hAnsi="Baskerville Old Face" w:cstheme="minorHAnsi"/>
          <w:i/>
          <w:sz w:val="22"/>
          <w:szCs w:val="22"/>
          <w:lang w:val="sq-AL"/>
        </w:rPr>
        <w:t>Harmonizimi i këtij dokumenti me legjislacionin kombëtar dhe Direktivat e BE-së na bënë të besojmë se kemi arritur të hartojmë një strategji afatgjatë të menaxhimit të mbeturinave.</w:t>
      </w:r>
    </w:p>
    <w:p w:rsidR="00D13B19" w:rsidRPr="000C067C" w:rsidRDefault="00D13B19" w:rsidP="00D13B19">
      <w:pPr>
        <w:pStyle w:val="NoSpacing"/>
        <w:spacing w:line="276" w:lineRule="auto"/>
        <w:jc w:val="both"/>
        <w:rPr>
          <w:rFonts w:ascii="Baskerville Old Face" w:hAnsi="Baskerville Old Face" w:cstheme="minorHAnsi"/>
          <w:i/>
          <w:sz w:val="22"/>
          <w:szCs w:val="22"/>
          <w:lang w:val="sq-AL"/>
        </w:rPr>
      </w:pPr>
      <w:r w:rsidRPr="000C067C">
        <w:rPr>
          <w:rFonts w:ascii="Baskerville Old Face" w:hAnsi="Baskerville Old Face" w:cstheme="minorHAnsi"/>
          <w:i/>
          <w:sz w:val="22"/>
          <w:szCs w:val="22"/>
          <w:lang w:val="sq-AL"/>
        </w:rPr>
        <w:t>Koncepti i detajuar për menaxhimin e mbeturinave në qytet dhe në vendbanimet rurale të Hanit të Elezit, themelimi i një rrjeti funksional për grumbullimin e mbeturinave, krijimi i një plani për menaxhimin e mbeturinave dhe mbështetja financiare e programeve për ngritjen e vetëdijes publike si dhe themelimi i një ndërmarrjeje publike që i parasheh ky dokument, do të jetë strategjia e komunës së Hanit të Elezit për ta menaxhuar këtë problematikë në mënyrë afatgjatë. Për të ardhur deri te ky dokument është dashur kohë, angazhim dhe përkushtim i grupit punues të komunës së Hanit të Elezit i cili në mënyrë të veçantë e ka shtjelluar këtë problematikë në përputhje me planet zhvillimore strategjike.</w:t>
      </w:r>
    </w:p>
    <w:p w:rsidR="00BE7AB0" w:rsidRPr="000C067C" w:rsidRDefault="00BE7AB0" w:rsidP="0074105E">
      <w:pPr>
        <w:pStyle w:val="xmsonormal"/>
        <w:shd w:val="clear" w:color="auto" w:fill="FFFFFF"/>
        <w:spacing w:before="0" w:beforeAutospacing="0" w:after="0" w:afterAutospacing="0"/>
        <w:rPr>
          <w:rFonts w:ascii="Baskerville Old Face" w:hAnsi="Baskerville Old Face" w:cstheme="minorHAnsi"/>
          <w:i/>
          <w:sz w:val="22"/>
          <w:szCs w:val="22"/>
          <w:lang w:val="sq-AL"/>
        </w:rPr>
      </w:pPr>
    </w:p>
    <w:p w:rsidR="00D13B19" w:rsidRPr="000C067C" w:rsidRDefault="0074105E" w:rsidP="0074105E">
      <w:pPr>
        <w:pStyle w:val="xmsonormal"/>
        <w:shd w:val="clear" w:color="auto" w:fill="FFFFFF"/>
        <w:spacing w:before="0" w:beforeAutospacing="0" w:after="0" w:afterAutospacing="0"/>
        <w:rPr>
          <w:rFonts w:ascii="Baskerville Old Face" w:hAnsi="Baskerville Old Face" w:cstheme="minorHAnsi"/>
          <w:i/>
          <w:color w:val="201F1E"/>
          <w:sz w:val="22"/>
          <w:szCs w:val="22"/>
          <w:bdr w:val="none" w:sz="0" w:space="0" w:color="auto" w:frame="1"/>
          <w:lang w:val="de-DE"/>
        </w:rPr>
      </w:pPr>
      <w:r w:rsidRPr="000C067C">
        <w:rPr>
          <w:rFonts w:ascii="Baskerville Old Face" w:hAnsi="Baskerville Old Face" w:cstheme="minorHAnsi"/>
          <w:i/>
          <w:sz w:val="22"/>
          <w:szCs w:val="22"/>
          <w:lang w:val="sq-AL"/>
        </w:rPr>
        <w:t>N</w:t>
      </w:r>
      <w:r w:rsidR="00D13B19" w:rsidRPr="000C067C">
        <w:rPr>
          <w:rFonts w:ascii="Baskerville Old Face" w:hAnsi="Baskerville Old Face" w:cstheme="minorHAnsi"/>
          <w:i/>
          <w:sz w:val="22"/>
          <w:szCs w:val="22"/>
          <w:lang w:val="sq-AL"/>
        </w:rPr>
        <w:t xml:space="preserve">ë veçanti falënderojmë partnerët tanë nga </w:t>
      </w:r>
      <w:r w:rsidR="00D13B19" w:rsidRPr="000C067C">
        <w:rPr>
          <w:rFonts w:ascii="Baskerville Old Face" w:hAnsi="Baskerville Old Face" w:cstheme="minorHAnsi"/>
          <w:i/>
          <w:color w:val="201F1E"/>
          <w:sz w:val="22"/>
          <w:szCs w:val="22"/>
          <w:bdr w:val="none" w:sz="0" w:space="0" w:color="auto" w:frame="1"/>
          <w:lang w:val="de-DE"/>
        </w:rPr>
        <w:t xml:space="preserve">Projekti GIZ-SMS, </w:t>
      </w:r>
      <w:r w:rsidR="00D13B19" w:rsidRPr="000C067C">
        <w:rPr>
          <w:rFonts w:ascii="Baskerville Old Face" w:hAnsi="Baskerville Old Face" w:cstheme="minorHAnsi"/>
          <w:i/>
          <w:sz w:val="22"/>
          <w:szCs w:val="22"/>
        </w:rPr>
        <w:t xml:space="preserve"> BE-së, dhe organizatave KI</w:t>
      </w:r>
      <w:r w:rsidRPr="000C067C">
        <w:rPr>
          <w:rFonts w:ascii="Baskerville Old Face" w:hAnsi="Baskerville Old Face" w:cstheme="minorHAnsi"/>
          <w:i/>
          <w:sz w:val="22"/>
          <w:szCs w:val="22"/>
        </w:rPr>
        <w:t>W</w:t>
      </w:r>
      <w:r w:rsidR="00D13B19" w:rsidRPr="000C067C">
        <w:rPr>
          <w:rFonts w:ascii="Baskerville Old Face" w:hAnsi="Baskerville Old Face" w:cstheme="minorHAnsi"/>
          <w:i/>
          <w:sz w:val="22"/>
          <w:szCs w:val="22"/>
        </w:rPr>
        <w:t>ER dhe CEDE</w:t>
      </w:r>
      <w:r w:rsidRPr="000C067C">
        <w:rPr>
          <w:rFonts w:ascii="Baskerville Old Face" w:hAnsi="Baskerville Old Face" w:cstheme="minorHAnsi"/>
          <w:i/>
          <w:color w:val="201F1E"/>
          <w:sz w:val="22"/>
          <w:szCs w:val="22"/>
          <w:bdr w:val="none" w:sz="0" w:space="0" w:color="auto" w:frame="1"/>
          <w:lang w:val="de-DE"/>
        </w:rPr>
        <w:t xml:space="preserve"> që kanë ofrruar mbeshtetje në</w:t>
      </w:r>
      <w:r w:rsidR="00D13B19" w:rsidRPr="000C067C">
        <w:rPr>
          <w:rFonts w:ascii="Baskerville Old Face" w:hAnsi="Baskerville Old Face" w:cstheme="minorHAnsi"/>
          <w:i/>
          <w:color w:val="201F1E"/>
          <w:sz w:val="22"/>
          <w:szCs w:val="22"/>
          <w:bdr w:val="none" w:sz="0" w:space="0" w:color="auto" w:frame="1"/>
          <w:lang w:val="de-DE"/>
        </w:rPr>
        <w:t xml:space="preserve"> procesin e rishikimit te plan</w:t>
      </w:r>
      <w:r w:rsidRPr="000C067C">
        <w:rPr>
          <w:rFonts w:ascii="Baskerville Old Face" w:hAnsi="Baskerville Old Face" w:cstheme="minorHAnsi"/>
          <w:i/>
          <w:color w:val="201F1E"/>
          <w:sz w:val="22"/>
          <w:szCs w:val="22"/>
          <w:bdr w:val="none" w:sz="0" w:space="0" w:color="auto" w:frame="1"/>
          <w:lang w:val="de-DE"/>
        </w:rPr>
        <w:t>it  komunale duke punuar ngushtë</w:t>
      </w:r>
      <w:r w:rsidR="00D13B19" w:rsidRPr="000C067C">
        <w:rPr>
          <w:rFonts w:ascii="Baskerville Old Face" w:hAnsi="Baskerville Old Face" w:cstheme="minorHAnsi"/>
          <w:i/>
          <w:color w:val="201F1E"/>
          <w:sz w:val="22"/>
          <w:szCs w:val="22"/>
          <w:bdr w:val="none" w:sz="0" w:space="0" w:color="auto" w:frame="1"/>
          <w:lang w:val="de-DE"/>
        </w:rPr>
        <w:t xml:space="preserve"> me grupet punuese </w:t>
      </w:r>
      <w:r w:rsidRPr="000C067C">
        <w:rPr>
          <w:rFonts w:ascii="Baskerville Old Face" w:hAnsi="Baskerville Old Face" w:cstheme="minorHAnsi"/>
          <w:i/>
          <w:color w:val="201F1E"/>
          <w:sz w:val="22"/>
          <w:szCs w:val="22"/>
          <w:bdr w:val="none" w:sz="0" w:space="0" w:color="auto" w:frame="1"/>
          <w:lang w:val="de-DE"/>
        </w:rPr>
        <w:t xml:space="preserve">të komunës. </w:t>
      </w:r>
    </w:p>
    <w:p w:rsidR="00A943EF" w:rsidRPr="000C067C" w:rsidRDefault="00A943EF" w:rsidP="0074105E">
      <w:pPr>
        <w:pStyle w:val="xmsonormal"/>
        <w:shd w:val="clear" w:color="auto" w:fill="FFFFFF"/>
        <w:spacing w:before="0" w:beforeAutospacing="0" w:after="0" w:afterAutospacing="0"/>
        <w:rPr>
          <w:rFonts w:ascii="Baskerville Old Face" w:hAnsi="Baskerville Old Face" w:cstheme="minorHAnsi"/>
          <w:i/>
          <w:color w:val="201F1E"/>
          <w:sz w:val="22"/>
          <w:szCs w:val="22"/>
        </w:rPr>
      </w:pPr>
    </w:p>
    <w:p w:rsidR="00D13B19" w:rsidRPr="000C067C" w:rsidRDefault="00D13B19" w:rsidP="00D13B19">
      <w:pPr>
        <w:rPr>
          <w:rFonts w:ascii="Baskerville Old Face" w:hAnsi="Baskerville Old Face" w:cstheme="minorHAnsi"/>
          <w:color w:val="201F1E"/>
          <w:sz w:val="22"/>
          <w:szCs w:val="22"/>
        </w:rPr>
      </w:pPr>
    </w:p>
    <w:p w:rsidR="00A943EF" w:rsidRPr="000C067C" w:rsidRDefault="00A943EF" w:rsidP="00D13B19">
      <w:pPr>
        <w:rPr>
          <w:rFonts w:ascii="Baskerville Old Face" w:hAnsi="Baskerville Old Face" w:cstheme="minorHAnsi"/>
          <w:b/>
          <w:color w:val="201F1E"/>
          <w:sz w:val="22"/>
          <w:szCs w:val="22"/>
        </w:rPr>
      </w:pPr>
      <w:r w:rsidRPr="000C067C">
        <w:rPr>
          <w:rFonts w:ascii="Baskerville Old Face" w:hAnsi="Baskerville Old Face" w:cstheme="minorHAnsi"/>
          <w:b/>
          <w:color w:val="201F1E"/>
          <w:sz w:val="22"/>
          <w:szCs w:val="22"/>
        </w:rPr>
        <w:t xml:space="preserve">Kryetari </w:t>
      </w:r>
      <w:r w:rsidR="00BE7AB0" w:rsidRPr="000C067C">
        <w:rPr>
          <w:rFonts w:ascii="Baskerville Old Face" w:hAnsi="Baskerville Old Face" w:cstheme="minorHAnsi"/>
          <w:b/>
          <w:color w:val="201F1E"/>
          <w:sz w:val="22"/>
          <w:szCs w:val="22"/>
        </w:rPr>
        <w:t>i</w:t>
      </w:r>
      <w:r w:rsidRPr="000C067C">
        <w:rPr>
          <w:rFonts w:ascii="Baskerville Old Face" w:hAnsi="Baskerville Old Face" w:cstheme="minorHAnsi"/>
          <w:b/>
          <w:color w:val="201F1E"/>
          <w:sz w:val="22"/>
          <w:szCs w:val="22"/>
        </w:rPr>
        <w:t xml:space="preserve"> Komun</w:t>
      </w:r>
      <w:r w:rsidR="00BE7AB0" w:rsidRPr="000C067C">
        <w:rPr>
          <w:rFonts w:ascii="Baskerville Old Face" w:hAnsi="Baskerville Old Face" w:cstheme="minorHAnsi"/>
          <w:b/>
          <w:color w:val="201F1E"/>
          <w:sz w:val="22"/>
          <w:szCs w:val="22"/>
        </w:rPr>
        <w:t>ë</w:t>
      </w:r>
      <w:r w:rsidRPr="000C067C">
        <w:rPr>
          <w:rFonts w:ascii="Baskerville Old Face" w:hAnsi="Baskerville Old Face" w:cstheme="minorHAnsi"/>
          <w:b/>
          <w:color w:val="201F1E"/>
          <w:sz w:val="22"/>
          <w:szCs w:val="22"/>
        </w:rPr>
        <w:t>s</w:t>
      </w:r>
    </w:p>
    <w:p w:rsidR="00A943EF" w:rsidRPr="000C067C" w:rsidRDefault="00B84B33" w:rsidP="00D13B19">
      <w:pPr>
        <w:rPr>
          <w:rFonts w:ascii="Baskerville Old Face" w:hAnsi="Baskerville Old Face" w:cstheme="minorHAnsi"/>
          <w:b/>
          <w:color w:val="201F1E"/>
          <w:sz w:val="22"/>
          <w:szCs w:val="22"/>
        </w:rPr>
      </w:pPr>
      <w:r>
        <w:rPr>
          <w:rFonts w:ascii="Baskerville Old Face" w:hAnsi="Baskerville Old Face" w:cstheme="minorHAnsi"/>
          <w:b/>
          <w:color w:val="201F1E"/>
          <w:sz w:val="22"/>
          <w:szCs w:val="22"/>
        </w:rPr>
        <w:t>Meh</w:t>
      </w:r>
      <w:r w:rsidR="00A943EF" w:rsidRPr="000C067C">
        <w:rPr>
          <w:rFonts w:ascii="Baskerville Old Face" w:hAnsi="Baskerville Old Face" w:cstheme="minorHAnsi"/>
          <w:b/>
          <w:color w:val="201F1E"/>
          <w:sz w:val="22"/>
          <w:szCs w:val="22"/>
        </w:rPr>
        <w:t>met Ballazhi</w:t>
      </w:r>
    </w:p>
    <w:p w:rsidR="00D13B19" w:rsidRPr="000C067C" w:rsidRDefault="00D13B19" w:rsidP="00A943EF">
      <w:pPr>
        <w:autoSpaceDE w:val="0"/>
        <w:autoSpaceDN w:val="0"/>
        <w:adjustRightInd w:val="0"/>
        <w:jc w:val="right"/>
        <w:rPr>
          <w:rFonts w:ascii="Baskerville Old Face" w:hAnsi="Baskerville Old Face" w:cstheme="minorHAnsi"/>
          <w:b/>
          <w:sz w:val="22"/>
          <w:szCs w:val="22"/>
        </w:rPr>
      </w:pPr>
    </w:p>
    <w:p w:rsidR="00ED1ACF" w:rsidRPr="000C067C" w:rsidRDefault="00ED1ACF">
      <w:pPr>
        <w:rPr>
          <w:rFonts w:ascii="Baskerville Old Face" w:hAnsi="Baskerville Old Face" w:cstheme="minorHAnsi"/>
          <w:b/>
          <w:bCs/>
          <w:color w:val="7030A0"/>
          <w:kern w:val="36"/>
          <w:sz w:val="22"/>
          <w:szCs w:val="22"/>
          <w:lang w:val="sq-AL"/>
        </w:rPr>
      </w:pPr>
      <w:r w:rsidRPr="000C067C">
        <w:rPr>
          <w:rFonts w:ascii="Baskerville Old Face" w:hAnsi="Baskerville Old Face" w:cstheme="minorHAnsi"/>
          <w:sz w:val="22"/>
          <w:szCs w:val="22"/>
        </w:rPr>
        <w:br w:type="page"/>
      </w:r>
    </w:p>
    <w:p w:rsidR="00891AC1" w:rsidRPr="000C067C" w:rsidRDefault="00D13B19" w:rsidP="007C5256">
      <w:pPr>
        <w:pStyle w:val="Heading1"/>
        <w:numPr>
          <w:ilvl w:val="0"/>
          <w:numId w:val="8"/>
        </w:numPr>
        <w:rPr>
          <w:rFonts w:ascii="Baskerville Old Face" w:hAnsi="Baskerville Old Face"/>
        </w:rPr>
      </w:pPr>
      <w:bookmarkStart w:id="8" w:name="_Toc119864826"/>
      <w:r w:rsidRPr="000C067C">
        <w:rPr>
          <w:rFonts w:ascii="Baskerville Old Face" w:hAnsi="Baskerville Old Face"/>
        </w:rPr>
        <w:t>P</w:t>
      </w:r>
      <w:r w:rsidR="00891AC1" w:rsidRPr="000C067C">
        <w:rPr>
          <w:rFonts w:ascii="Baskerville Old Face" w:hAnsi="Baskerville Old Face"/>
        </w:rPr>
        <w:t>rezentimi i Planit Komunal për Menaxhimin e Mbeturinave</w:t>
      </w:r>
      <w:bookmarkEnd w:id="5"/>
      <w:bookmarkEnd w:id="6"/>
      <w:bookmarkEnd w:id="7"/>
      <w:bookmarkEnd w:id="8"/>
      <w:r w:rsidR="00891AC1" w:rsidRPr="000C067C">
        <w:rPr>
          <w:rFonts w:ascii="Baskerville Old Face" w:hAnsi="Baskerville Old Face"/>
        </w:rPr>
        <w:tab/>
      </w:r>
    </w:p>
    <w:p w:rsidR="00891AC1" w:rsidRPr="000C067C" w:rsidRDefault="00891AC1" w:rsidP="007C5256">
      <w:pPr>
        <w:pStyle w:val="Heading2"/>
        <w:numPr>
          <w:ilvl w:val="1"/>
          <w:numId w:val="8"/>
        </w:numPr>
        <w:rPr>
          <w:rFonts w:ascii="Baskerville Old Face" w:hAnsi="Baskerville Old Face"/>
        </w:rPr>
      </w:pPr>
      <w:bookmarkStart w:id="9" w:name="_Toc80102483"/>
      <w:bookmarkStart w:id="10" w:name="_Toc106972825"/>
      <w:bookmarkStart w:id="11" w:name="_Toc109461470"/>
      <w:bookmarkStart w:id="12" w:name="_Toc119864827"/>
      <w:r w:rsidRPr="000C067C">
        <w:rPr>
          <w:rFonts w:ascii="Baskerville Old Face" w:hAnsi="Baskerville Old Face"/>
        </w:rPr>
        <w:t>Qëllimi dhe fushëveprimi i planit</w:t>
      </w:r>
      <w:bookmarkEnd w:id="9"/>
      <w:bookmarkEnd w:id="10"/>
      <w:bookmarkEnd w:id="11"/>
      <w:bookmarkEnd w:id="12"/>
    </w:p>
    <w:p w:rsidR="0074105E" w:rsidRPr="000C067C" w:rsidRDefault="0074105E" w:rsidP="009A7713">
      <w:pPr>
        <w:shd w:val="clear" w:color="auto" w:fill="FFFFFF" w:themeFill="background1"/>
        <w:spacing w:line="276" w:lineRule="auto"/>
        <w:jc w:val="both"/>
        <w:rPr>
          <w:rFonts w:ascii="Baskerville Old Face" w:hAnsi="Baskerville Old Face" w:cstheme="minorHAnsi"/>
        </w:rPr>
      </w:pPr>
      <w:r w:rsidRPr="000C067C">
        <w:rPr>
          <w:rFonts w:ascii="Baskerville Old Face" w:hAnsi="Baskerville Old Face" w:cstheme="minorHAnsi"/>
          <w:lang w:val="sq-AL"/>
        </w:rPr>
        <w:t xml:space="preserve">PKMM-ja paraqet dokumentin bazë me të cilin organizohet procesi i menaxhimit të mbeturinave në nivel të Komunës. </w:t>
      </w:r>
      <w:r w:rsidRPr="000C067C">
        <w:rPr>
          <w:rFonts w:ascii="Baskerville Old Face" w:hAnsi="Baskerville Old Face" w:cstheme="minorHAnsi"/>
        </w:rPr>
        <w:t xml:space="preserve">Objektivi i këtij PKMM është që të analizon situatën aktuale të menaxhimit të mbeturinave në tërë territorin e komunës (organizimi, administrimi, rregulloret, financat, operimi dhe menaxhimi), të identifikoj çështjet dhe mangësitë, të vlerësoj pikat e forta dhe të dobëta, të propozoj rekomandime për përmirësime të gjendjes dhe përcaktoj vizionin, qëllimet dhe objektivat e reja (afatshkurtra, afatmesme), si dhe të hartoj një Plan Veprimi ku përcaktohen afatet kohore, kostot, autoritetet përgjegjëse si edhe indikatorët respektivë të suksesit për qëllime monitorimi. </w:t>
      </w:r>
    </w:p>
    <w:p w:rsidR="0074105E" w:rsidRPr="000C067C" w:rsidRDefault="0074105E" w:rsidP="009A7713">
      <w:pPr>
        <w:spacing w:before="120" w:line="276" w:lineRule="auto"/>
        <w:jc w:val="both"/>
        <w:rPr>
          <w:rFonts w:ascii="Baskerville Old Face" w:hAnsi="Baskerville Old Face" w:cstheme="minorHAnsi"/>
          <w:lang w:val="sq-AL"/>
        </w:rPr>
      </w:pPr>
      <w:r w:rsidRPr="000C067C">
        <w:rPr>
          <w:rFonts w:ascii="Baskerville Old Face" w:hAnsi="Baskerville Old Face" w:cstheme="minorHAnsi"/>
          <w:lang w:val="sq-AL"/>
        </w:rPr>
        <w:t>Qëllimi i PKMM është ofrimi i kornizës strategjike për menaxhimin e qëndrueshëm të mbeturinave për periudhën pesëvjeqare për territorin e administruar nga komuna në pajtueshmëri me dispozitat ligjore dhe kornizën planifikuese strategjike. PKMM është i hartuar në mënyrën që merr për bazë parimet e menaxhimit të qëndrueshëm të mbeturinave si në vijim:</w:t>
      </w:r>
    </w:p>
    <w:p w:rsidR="0074105E" w:rsidRPr="000C067C" w:rsidRDefault="0074105E" w:rsidP="009A7713">
      <w:pPr>
        <w:shd w:val="clear" w:color="auto" w:fill="FFFFFF" w:themeFill="background1"/>
        <w:spacing w:line="276" w:lineRule="auto"/>
        <w:jc w:val="both"/>
        <w:rPr>
          <w:rFonts w:ascii="Baskerville Old Face" w:hAnsi="Baskerville Old Face" w:cstheme="minorHAnsi"/>
        </w:rPr>
      </w:pPr>
      <w:r w:rsidRPr="000C067C">
        <w:rPr>
          <w:rFonts w:ascii="Baskerville Old Face" w:hAnsi="Baskerville Old Face" w:cstheme="minorHAnsi"/>
        </w:rPr>
        <w:t>PKMM trajton vetëm mbeturinat e ngurta, dhe nuk përfshihen mbeturinat e veçanta të cilat nuk janë kompetencë e komunës. Por do të përfshij raportimin e këtyre mbeturinave te institucionet përgjegjës siç është MMPH.</w:t>
      </w:r>
    </w:p>
    <w:p w:rsidR="0074105E" w:rsidRPr="000C067C" w:rsidRDefault="0074105E" w:rsidP="009A7713">
      <w:pPr>
        <w:spacing w:line="276" w:lineRule="auto"/>
        <w:jc w:val="both"/>
        <w:rPr>
          <w:rFonts w:ascii="Baskerville Old Face" w:hAnsi="Baskerville Old Face" w:cstheme="minorHAnsi"/>
          <w:highlight w:val="green"/>
        </w:rPr>
      </w:pPr>
    </w:p>
    <w:p w:rsidR="0074105E" w:rsidRPr="000C067C" w:rsidRDefault="0074105E" w:rsidP="009A7713">
      <w:pPr>
        <w:pStyle w:val="NoSpacing"/>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PKMM ka si qëllim që të mundësojë dhe të sigurojë:</w:t>
      </w:r>
    </w:p>
    <w:p w:rsidR="0074105E" w:rsidRPr="000C067C" w:rsidRDefault="0074105E" w:rsidP="009A7713">
      <w:pPr>
        <w:pStyle w:val="NoSpacing"/>
        <w:spacing w:line="276" w:lineRule="auto"/>
        <w:jc w:val="both"/>
        <w:rPr>
          <w:rFonts w:ascii="Baskerville Old Face" w:hAnsi="Baskerville Old Face" w:cstheme="minorHAnsi"/>
          <w:lang w:val="sq-AL"/>
        </w:rPr>
      </w:pPr>
    </w:p>
    <w:p w:rsidR="0074105E" w:rsidRPr="000C067C" w:rsidRDefault="0074105E" w:rsidP="009A7713">
      <w:pPr>
        <w:pStyle w:val="NoSpacing"/>
        <w:numPr>
          <w:ilvl w:val="0"/>
          <w:numId w:val="7"/>
        </w:numPr>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Përputhshmëri me Strategjinë e Republikës së Kosovës për Menaxhimin e Mbeturinave (SRKMM) dhe objektivat e saj: duke kontribuar në zbatimin e politikave dhe arritjen e objektivave kombëtare të paracaktuara në fushën e menaxhimit të mbeturinave;</w:t>
      </w:r>
    </w:p>
    <w:p w:rsidR="0074105E" w:rsidRPr="000C067C" w:rsidRDefault="0074105E" w:rsidP="009A7713">
      <w:pPr>
        <w:pStyle w:val="NoSpacing"/>
        <w:numPr>
          <w:ilvl w:val="0"/>
          <w:numId w:val="7"/>
        </w:numPr>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Identifikimin e prioriteteve në sektorin e menaxhimit të qëndrueshëm të mbeturinave dhe përcaktimit të veprimeve për zgjidhjen e tyre, duke përfshirë të gjithë aktorët e mundshëm për përcaktimin e këtyre veprimeve dhe krijimin e strategjive për zbatimin e tyre në mënyrë efektive, të ndërthurura sipas një Plan Veprimi.</w:t>
      </w:r>
    </w:p>
    <w:p w:rsidR="0074105E" w:rsidRPr="000C067C" w:rsidRDefault="0074105E" w:rsidP="009A7713">
      <w:pPr>
        <w:pStyle w:val="NoSpacing"/>
        <w:numPr>
          <w:ilvl w:val="0"/>
          <w:numId w:val="7"/>
        </w:numPr>
        <w:spacing w:line="276" w:lineRule="auto"/>
        <w:jc w:val="both"/>
        <w:rPr>
          <w:rFonts w:ascii="Baskerville Old Face" w:hAnsi="Baskerville Old Face" w:cstheme="minorHAnsi"/>
        </w:rPr>
      </w:pPr>
      <w:r w:rsidRPr="000C067C">
        <w:rPr>
          <w:rFonts w:ascii="Baskerville Old Face" w:hAnsi="Baskerville Old Face" w:cstheme="minorHAnsi"/>
          <w:lang w:val="sq-AL"/>
        </w:rPr>
        <w:t xml:space="preserve">Opsionet më të mira për menaxhimin e mbeturinave: për të mundësuar grumbullimin dhe trajtimin e mbeturinave në përputhje me objektivat kombëtare. </w:t>
      </w:r>
    </w:p>
    <w:p w:rsidR="0074105E" w:rsidRPr="000C067C" w:rsidRDefault="0074105E" w:rsidP="009A7713">
      <w:pPr>
        <w:pStyle w:val="NoSpacing"/>
        <w:numPr>
          <w:ilvl w:val="0"/>
          <w:numId w:val="7"/>
        </w:numPr>
        <w:spacing w:line="276" w:lineRule="auto"/>
        <w:jc w:val="both"/>
        <w:rPr>
          <w:rFonts w:ascii="Baskerville Old Face" w:hAnsi="Baskerville Old Face" w:cstheme="minorHAnsi"/>
        </w:rPr>
      </w:pPr>
      <w:r w:rsidRPr="000C067C">
        <w:rPr>
          <w:rFonts w:ascii="Baskerville Old Face" w:hAnsi="Baskerville Old Face" w:cstheme="minorHAnsi"/>
        </w:rPr>
        <w:t>Instrumente institucionale, organizative dhe rregullore: mundëson paraqitje të plotë të kuadrit institucional, organizativ dhe rregullator dhe rekomandon masat për përmirësimin e elementëve përbërës të tij, duke përfshirë ato që kontrollojnë mbeturinat në të gjithë sistemin e menaxhimit për të siguruar përputhshmërinë me standardet e menaxhimit të tyre.</w:t>
      </w:r>
    </w:p>
    <w:p w:rsidR="0074105E" w:rsidRPr="000C067C" w:rsidRDefault="0074105E" w:rsidP="009A7713">
      <w:pPr>
        <w:pStyle w:val="NoSpacing"/>
        <w:numPr>
          <w:ilvl w:val="0"/>
          <w:numId w:val="7"/>
        </w:numPr>
        <w:spacing w:line="276" w:lineRule="auto"/>
        <w:jc w:val="both"/>
        <w:rPr>
          <w:rFonts w:ascii="Baskerville Old Face" w:hAnsi="Baskerville Old Face" w:cstheme="minorHAnsi"/>
        </w:rPr>
      </w:pPr>
      <w:r w:rsidRPr="000C067C">
        <w:rPr>
          <w:rFonts w:ascii="Baskerville Old Face" w:hAnsi="Baskerville Old Face" w:cstheme="minorHAnsi"/>
        </w:rPr>
        <w:t>Nevojat financiare për investime: duke përshkruar dhe argumentuar nevojat financiare dhe nevojën për investime për zbatimin e skemave të grumbullimit dhe trajtimit të mbeturinave;</w:t>
      </w:r>
    </w:p>
    <w:p w:rsidR="0074105E" w:rsidRPr="000C067C" w:rsidRDefault="0074105E" w:rsidP="009A7713">
      <w:pPr>
        <w:pStyle w:val="NoSpacing"/>
        <w:numPr>
          <w:ilvl w:val="0"/>
          <w:numId w:val="7"/>
        </w:numPr>
        <w:spacing w:line="276" w:lineRule="auto"/>
        <w:jc w:val="both"/>
        <w:rPr>
          <w:rFonts w:ascii="Baskerville Old Face" w:hAnsi="Baskerville Old Face" w:cstheme="minorHAnsi"/>
        </w:rPr>
      </w:pPr>
      <w:r w:rsidRPr="000C067C">
        <w:rPr>
          <w:rFonts w:ascii="Baskerville Old Face" w:hAnsi="Baskerville Old Face" w:cstheme="minorHAnsi"/>
        </w:rPr>
        <w:t>Burime financiare për investime: duke krijuar një klimë të favorshme për sigurimin e fondeve qeveritare për mbeturina sikurse dhe fonde nga institucione ndërkombëtare.</w:t>
      </w:r>
    </w:p>
    <w:p w:rsidR="0074105E" w:rsidRPr="000C067C" w:rsidRDefault="0074105E" w:rsidP="009A7713">
      <w:pPr>
        <w:spacing w:line="276" w:lineRule="auto"/>
        <w:jc w:val="both"/>
        <w:rPr>
          <w:rFonts w:ascii="Baskerville Old Face" w:hAnsi="Baskerville Old Face" w:cstheme="minorHAnsi"/>
          <w:highlight w:val="green"/>
        </w:rPr>
      </w:pP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PKMM do të shërbej si kornizë planifikuese dhe e veprimit për implementimin e sistemit të menaxhimit të mbeturinave, hartimin e buxheteve, përpilimin e planeve investuese, si dhe tërheqjen e asistencës së jashtme. </w:t>
      </w:r>
    </w:p>
    <w:p w:rsidR="0074105E" w:rsidRPr="000C067C" w:rsidRDefault="0074105E" w:rsidP="009A7713">
      <w:pPr>
        <w:pStyle w:val="ListParagraph"/>
        <w:widowControl w:val="0"/>
        <w:shd w:val="clear" w:color="auto" w:fill="FFFFFF"/>
        <w:autoSpaceDE w:val="0"/>
        <w:autoSpaceDN w:val="0"/>
        <w:adjustRightInd w:val="0"/>
        <w:spacing w:line="276" w:lineRule="auto"/>
        <w:ind w:left="0"/>
        <w:rPr>
          <w:rFonts w:ascii="Baskerville Old Face" w:hAnsi="Baskerville Old Face" w:cstheme="minorHAnsi"/>
          <w:b/>
          <w:bCs/>
          <w:sz w:val="24"/>
        </w:rPr>
      </w:pPr>
      <w:r w:rsidRPr="000C067C">
        <w:rPr>
          <w:rFonts w:ascii="Baskerville Old Face" w:hAnsi="Baskerville Old Face" w:cstheme="minorHAnsi"/>
          <w:b/>
          <w:bCs/>
          <w:sz w:val="24"/>
        </w:rPr>
        <w:t xml:space="preserve">Vizioni - </w:t>
      </w:r>
      <w:r w:rsidRPr="000C067C">
        <w:rPr>
          <w:rFonts w:ascii="Baskerville Old Face" w:hAnsi="Baskerville Old Face" w:cstheme="minorHAnsi"/>
          <w:i/>
          <w:sz w:val="24"/>
        </w:rPr>
        <w:t>Komuna e Hanit të Elezit duke u bazuar në synimin e përgjithshëm do të sigurojë që shërbimet për rreth menaxhimit të mbeturinave të përfshijnë mbulueshmërin e 100 % të territorit të Komunës.</w:t>
      </w:r>
    </w:p>
    <w:p w:rsidR="0074105E" w:rsidRPr="000C067C" w:rsidRDefault="0074105E" w:rsidP="009A7713">
      <w:pPr>
        <w:pStyle w:val="ListParagraph"/>
        <w:shd w:val="clear" w:color="auto" w:fill="FFFFFF"/>
        <w:autoSpaceDE w:val="0"/>
        <w:autoSpaceDN w:val="0"/>
        <w:adjustRightInd w:val="0"/>
        <w:spacing w:line="276" w:lineRule="auto"/>
        <w:ind w:left="0"/>
        <w:rPr>
          <w:rFonts w:ascii="Baskerville Old Face" w:hAnsi="Baskerville Old Face" w:cstheme="minorHAnsi"/>
          <w:i/>
          <w:sz w:val="24"/>
        </w:rPr>
      </w:pPr>
      <w:r w:rsidRPr="000C067C">
        <w:rPr>
          <w:rFonts w:ascii="Baskerville Old Face" w:hAnsi="Baskerville Old Face" w:cstheme="minorHAnsi"/>
          <w:b/>
          <w:bCs/>
          <w:sz w:val="24"/>
        </w:rPr>
        <w:t xml:space="preserve">Misioni-  </w:t>
      </w:r>
      <w:r w:rsidRPr="000C067C">
        <w:rPr>
          <w:rFonts w:ascii="Baskerville Old Face" w:hAnsi="Baskerville Old Face" w:cstheme="minorHAnsi"/>
          <w:i/>
          <w:sz w:val="24"/>
        </w:rPr>
        <w:t>Komuna e Hanit të Elezit do të angazhohet maksimalisht për zgjerimin e Shërbimit të Mbledhjes së Mbeturinave dhe për ngritjen e cilësisë së shërbimit. Kurse në një afat sa më shkurtër, komuna e Hanit të Elezit planifikon që shërbimin e mbledhjes së mbeturinave të bej në formë më modern respektivisht përmes mbledhjes së diferencuar për të inkurajuar riciklimin  reduktimin e mbeturinave, ndarja në burim dhe kompostimin.</w:t>
      </w:r>
    </w:p>
    <w:p w:rsidR="0074105E" w:rsidRPr="000C067C" w:rsidRDefault="0074105E" w:rsidP="009A7713">
      <w:pPr>
        <w:pStyle w:val="ListParagraph"/>
        <w:shd w:val="clear" w:color="auto" w:fill="FFFFFF"/>
        <w:tabs>
          <w:tab w:val="left" w:pos="1710"/>
        </w:tabs>
        <w:autoSpaceDE w:val="0"/>
        <w:autoSpaceDN w:val="0"/>
        <w:adjustRightInd w:val="0"/>
        <w:spacing w:line="276" w:lineRule="auto"/>
        <w:ind w:left="0"/>
        <w:rPr>
          <w:rFonts w:ascii="Baskerville Old Face" w:hAnsi="Baskerville Old Face" w:cstheme="minorHAnsi"/>
          <w:b/>
          <w:bCs/>
          <w:color w:val="000000"/>
          <w:sz w:val="24"/>
        </w:rPr>
      </w:pPr>
      <w:r w:rsidRPr="000C067C">
        <w:rPr>
          <w:rFonts w:ascii="Baskerville Old Face" w:hAnsi="Baskerville Old Face" w:cstheme="minorHAnsi"/>
          <w:b/>
          <w:bCs/>
          <w:color w:val="000000"/>
          <w:sz w:val="24"/>
        </w:rPr>
        <w:tab/>
      </w:r>
    </w:p>
    <w:p w:rsidR="0074105E" w:rsidRPr="000C067C" w:rsidRDefault="0074105E" w:rsidP="009A7713">
      <w:pPr>
        <w:shd w:val="clear" w:color="auto" w:fill="FFFFFF"/>
        <w:autoSpaceDE w:val="0"/>
        <w:autoSpaceDN w:val="0"/>
        <w:adjustRightInd w:val="0"/>
        <w:spacing w:line="276" w:lineRule="auto"/>
        <w:jc w:val="both"/>
        <w:rPr>
          <w:rFonts w:ascii="Baskerville Old Face" w:hAnsi="Baskerville Old Face" w:cstheme="minorHAnsi"/>
          <w:b/>
          <w:bCs/>
        </w:rPr>
      </w:pPr>
      <w:r w:rsidRPr="000C067C">
        <w:rPr>
          <w:rFonts w:ascii="Baskerville Old Face" w:hAnsi="Baskerville Old Face" w:cstheme="minorHAnsi"/>
          <w:b/>
          <w:bCs/>
        </w:rPr>
        <w:t>Masat e Shërbimit te Grumbullimit te Mbeturinave</w:t>
      </w:r>
      <w:r w:rsidRPr="000C067C">
        <w:rPr>
          <w:rFonts w:ascii="Baskerville Old Face" w:hAnsi="Baskerville Old Face" w:cstheme="minorHAnsi"/>
        </w:rPr>
        <w:t>:</w:t>
      </w:r>
    </w:p>
    <w:p w:rsidR="0074105E" w:rsidRPr="000C067C" w:rsidRDefault="0074105E" w:rsidP="009A7713">
      <w:pPr>
        <w:pStyle w:val="ListParagraph"/>
        <w:numPr>
          <w:ilvl w:val="0"/>
          <w:numId w:val="6"/>
        </w:numPr>
        <w:shd w:val="clear" w:color="auto" w:fill="FFFFFF"/>
        <w:autoSpaceDE w:val="0"/>
        <w:autoSpaceDN w:val="0"/>
        <w:adjustRightInd w:val="0"/>
        <w:spacing w:line="276" w:lineRule="auto"/>
        <w:rPr>
          <w:rFonts w:ascii="Baskerville Old Face" w:hAnsi="Baskerville Old Face" w:cstheme="minorHAnsi"/>
          <w:sz w:val="24"/>
        </w:rPr>
      </w:pPr>
      <w:r w:rsidRPr="000C067C">
        <w:rPr>
          <w:rFonts w:ascii="Baskerville Old Face" w:hAnsi="Baskerville Old Face" w:cstheme="minorHAnsi"/>
          <w:b/>
          <w:i/>
          <w:sz w:val="24"/>
        </w:rPr>
        <w:t>Masa e Parë</w:t>
      </w:r>
      <w:r w:rsidRPr="000C067C">
        <w:rPr>
          <w:rFonts w:ascii="Baskerville Old Face" w:hAnsi="Baskerville Old Face" w:cstheme="minorHAnsi"/>
          <w:sz w:val="24"/>
        </w:rPr>
        <w:t xml:space="preserve"> - Ngritja e Cilësisë së Shërbimit në mënyrë të qëndrueshme dhe respektimi i standardit nga të gjithë ata të cilëve u ofrohet shërbimit.</w:t>
      </w:r>
    </w:p>
    <w:p w:rsidR="0074105E" w:rsidRPr="000C067C" w:rsidRDefault="0074105E" w:rsidP="009A7713">
      <w:pPr>
        <w:pStyle w:val="ListParagraph"/>
        <w:numPr>
          <w:ilvl w:val="0"/>
          <w:numId w:val="6"/>
        </w:numPr>
        <w:shd w:val="clear" w:color="auto" w:fill="FFFFFF"/>
        <w:autoSpaceDE w:val="0"/>
        <w:autoSpaceDN w:val="0"/>
        <w:adjustRightInd w:val="0"/>
        <w:spacing w:line="276" w:lineRule="auto"/>
        <w:rPr>
          <w:rFonts w:ascii="Baskerville Old Face" w:hAnsi="Baskerville Old Face" w:cstheme="minorHAnsi"/>
          <w:sz w:val="24"/>
        </w:rPr>
      </w:pPr>
      <w:r w:rsidRPr="000C067C">
        <w:rPr>
          <w:rFonts w:ascii="Baskerville Old Face" w:hAnsi="Baskerville Old Face" w:cstheme="minorHAnsi"/>
          <w:b/>
          <w:i/>
          <w:color w:val="000000"/>
          <w:sz w:val="24"/>
        </w:rPr>
        <w:t>Masa e dytë</w:t>
      </w:r>
      <w:r w:rsidRPr="000C067C">
        <w:rPr>
          <w:rFonts w:ascii="Baskerville Old Face" w:hAnsi="Baskerville Old Face" w:cstheme="minorHAnsi"/>
          <w:i/>
          <w:color w:val="000000"/>
          <w:sz w:val="24"/>
        </w:rPr>
        <w:t xml:space="preserve"> -</w:t>
      </w:r>
      <w:r w:rsidRPr="000C067C">
        <w:rPr>
          <w:rFonts w:ascii="Baskerville Old Face" w:hAnsi="Baskerville Old Face" w:cstheme="minorHAnsi"/>
          <w:sz w:val="24"/>
        </w:rPr>
        <w:t>Rritja e Mbulushmërisë me Shërbimin e Grumbullimit të Mbeturinave dhe përmirësimi i situatës financiare që lidhet me shërbimin e grumbullimit dhe largimit të mbeturinave.</w:t>
      </w:r>
    </w:p>
    <w:p w:rsidR="0074105E" w:rsidRPr="000C067C" w:rsidRDefault="0074105E" w:rsidP="009A7713">
      <w:pPr>
        <w:pStyle w:val="NoSpacing"/>
        <w:numPr>
          <w:ilvl w:val="0"/>
          <w:numId w:val="6"/>
        </w:numPr>
        <w:spacing w:line="276" w:lineRule="auto"/>
        <w:jc w:val="both"/>
        <w:outlineLvl w:val="8"/>
        <w:rPr>
          <w:rFonts w:ascii="Baskerville Old Face" w:hAnsi="Baskerville Old Face" w:cstheme="minorHAnsi"/>
          <w:color w:val="262626"/>
        </w:rPr>
      </w:pPr>
      <w:r w:rsidRPr="000C067C">
        <w:rPr>
          <w:rFonts w:ascii="Baskerville Old Face" w:hAnsi="Baskerville Old Face" w:cstheme="minorHAnsi"/>
          <w:b/>
          <w:i/>
          <w:color w:val="262626"/>
        </w:rPr>
        <w:t>Masa e Tretë</w:t>
      </w:r>
      <w:r w:rsidRPr="000C067C">
        <w:rPr>
          <w:rFonts w:ascii="Baskerville Old Face" w:hAnsi="Baskerville Old Face" w:cstheme="minorHAnsi"/>
          <w:b/>
          <w:color w:val="262626"/>
        </w:rPr>
        <w:t xml:space="preserve"> - </w:t>
      </w:r>
      <w:r w:rsidRPr="000C067C">
        <w:rPr>
          <w:rFonts w:ascii="Baskerville Old Face" w:hAnsi="Baskerville Old Face" w:cstheme="minorHAnsi"/>
          <w:color w:val="262626"/>
        </w:rPr>
        <w:t>Krijimi i strukturave organizative;</w:t>
      </w:r>
    </w:p>
    <w:p w:rsidR="0074105E" w:rsidRPr="000C067C" w:rsidRDefault="0074105E" w:rsidP="009A7713">
      <w:pPr>
        <w:pStyle w:val="NoSpacing"/>
        <w:numPr>
          <w:ilvl w:val="0"/>
          <w:numId w:val="6"/>
        </w:numPr>
        <w:spacing w:line="276" w:lineRule="auto"/>
        <w:jc w:val="both"/>
        <w:outlineLvl w:val="8"/>
        <w:rPr>
          <w:rFonts w:ascii="Baskerville Old Face" w:hAnsi="Baskerville Old Face" w:cstheme="minorHAnsi"/>
          <w:b/>
          <w:color w:val="262626"/>
        </w:rPr>
      </w:pPr>
      <w:r w:rsidRPr="000C067C">
        <w:rPr>
          <w:rFonts w:ascii="Baskerville Old Face" w:hAnsi="Baskerville Old Face" w:cstheme="minorHAnsi"/>
          <w:b/>
          <w:i/>
          <w:color w:val="262626"/>
        </w:rPr>
        <w:t>Masa e Katërtë</w:t>
      </w:r>
      <w:r w:rsidRPr="000C067C">
        <w:rPr>
          <w:rFonts w:ascii="Baskerville Old Face" w:hAnsi="Baskerville Old Face" w:cstheme="minorHAnsi"/>
          <w:b/>
          <w:color w:val="262626"/>
        </w:rPr>
        <w:t xml:space="preserve">- </w:t>
      </w:r>
      <w:r w:rsidRPr="000C067C">
        <w:rPr>
          <w:rFonts w:ascii="Baskerville Old Face" w:hAnsi="Baskerville Old Face" w:cstheme="minorHAnsi"/>
          <w:color w:val="262626"/>
        </w:rPr>
        <w:t>Vlerësimi i gjendjes ekzistuese;</w:t>
      </w:r>
    </w:p>
    <w:p w:rsidR="0074105E" w:rsidRPr="000C067C" w:rsidRDefault="0074105E" w:rsidP="009A7713">
      <w:pPr>
        <w:pStyle w:val="NoSpacing"/>
        <w:numPr>
          <w:ilvl w:val="0"/>
          <w:numId w:val="6"/>
        </w:numPr>
        <w:spacing w:line="276" w:lineRule="auto"/>
        <w:jc w:val="both"/>
        <w:outlineLvl w:val="8"/>
        <w:rPr>
          <w:rFonts w:ascii="Baskerville Old Face" w:hAnsi="Baskerville Old Face" w:cstheme="minorHAnsi"/>
          <w:b/>
          <w:color w:val="262626"/>
        </w:rPr>
      </w:pPr>
      <w:r w:rsidRPr="000C067C">
        <w:rPr>
          <w:rFonts w:ascii="Baskerville Old Face" w:hAnsi="Baskerville Old Face" w:cstheme="minorHAnsi"/>
          <w:b/>
          <w:i/>
          <w:color w:val="262626"/>
        </w:rPr>
        <w:t>Masa e Pestë-</w:t>
      </w:r>
      <w:r w:rsidRPr="000C067C">
        <w:rPr>
          <w:rFonts w:ascii="Baskerville Old Face" w:hAnsi="Baskerville Old Face" w:cstheme="minorHAnsi"/>
          <w:color w:val="262626"/>
        </w:rPr>
        <w:t>Planifikimi operacional i menaxhimit të qëndrueshëm të mbeturinave;</w:t>
      </w:r>
    </w:p>
    <w:p w:rsidR="0074105E" w:rsidRPr="000C067C" w:rsidRDefault="0074105E" w:rsidP="009A7713">
      <w:pPr>
        <w:pStyle w:val="NoSpacing"/>
        <w:numPr>
          <w:ilvl w:val="0"/>
          <w:numId w:val="6"/>
        </w:numPr>
        <w:spacing w:line="276" w:lineRule="auto"/>
        <w:jc w:val="both"/>
        <w:outlineLvl w:val="8"/>
        <w:rPr>
          <w:rFonts w:ascii="Baskerville Old Face" w:hAnsi="Baskerville Old Face" w:cstheme="minorHAnsi"/>
          <w:b/>
          <w:color w:val="262626"/>
        </w:rPr>
      </w:pPr>
      <w:r w:rsidRPr="000C067C">
        <w:rPr>
          <w:rFonts w:ascii="Baskerville Old Face" w:hAnsi="Baskerville Old Face" w:cstheme="minorHAnsi"/>
          <w:b/>
          <w:i/>
          <w:color w:val="262626"/>
        </w:rPr>
        <w:t>Masa e Gjashtë</w:t>
      </w:r>
      <w:r w:rsidRPr="000C067C">
        <w:rPr>
          <w:rFonts w:ascii="Baskerville Old Face" w:hAnsi="Baskerville Old Face" w:cstheme="minorHAnsi"/>
          <w:b/>
          <w:color w:val="262626"/>
        </w:rPr>
        <w:t>-</w:t>
      </w:r>
      <w:r w:rsidRPr="000C067C">
        <w:rPr>
          <w:rFonts w:ascii="Baskerville Old Face" w:hAnsi="Baskerville Old Face" w:cstheme="minorHAnsi"/>
          <w:color w:val="262626"/>
        </w:rPr>
        <w:t>Planifikimi financiar për menaxhim të qëndrueshëm të mbeturinave;</w:t>
      </w:r>
    </w:p>
    <w:p w:rsidR="0074105E" w:rsidRPr="000C067C" w:rsidRDefault="0074105E" w:rsidP="009A7713">
      <w:pPr>
        <w:pStyle w:val="NoSpacing"/>
        <w:numPr>
          <w:ilvl w:val="0"/>
          <w:numId w:val="6"/>
        </w:numPr>
        <w:tabs>
          <w:tab w:val="left" w:pos="6700"/>
        </w:tabs>
        <w:spacing w:line="276" w:lineRule="auto"/>
        <w:jc w:val="both"/>
        <w:outlineLvl w:val="8"/>
        <w:rPr>
          <w:rFonts w:ascii="Baskerville Old Face" w:hAnsi="Baskerville Old Face" w:cstheme="minorHAnsi"/>
          <w:b/>
          <w:color w:val="262626"/>
        </w:rPr>
      </w:pPr>
      <w:r w:rsidRPr="000C067C">
        <w:rPr>
          <w:rFonts w:ascii="Baskerville Old Face" w:hAnsi="Baskerville Old Face" w:cstheme="minorHAnsi"/>
          <w:b/>
          <w:i/>
          <w:color w:val="262626"/>
        </w:rPr>
        <w:t>Masa e Shtatë-</w:t>
      </w:r>
      <w:r w:rsidRPr="000C067C">
        <w:rPr>
          <w:rFonts w:ascii="Baskerville Old Face" w:hAnsi="Baskerville Old Face" w:cstheme="minorHAnsi"/>
          <w:color w:val="262626"/>
        </w:rPr>
        <w:t>Konsultimet për zbatueshmërinë e planit me përfaqësuesit kryesorë të komunës</w:t>
      </w:r>
      <w:r w:rsidRPr="000C067C">
        <w:rPr>
          <w:rFonts w:ascii="Baskerville Old Face" w:hAnsi="Baskerville Old Face" w:cstheme="minorHAnsi"/>
          <w:b/>
          <w:color w:val="262626"/>
        </w:rPr>
        <w:t>.</w:t>
      </w:r>
    </w:p>
    <w:p w:rsidR="0074105E" w:rsidRPr="000C067C" w:rsidRDefault="0074105E" w:rsidP="0074105E">
      <w:pPr>
        <w:rPr>
          <w:rFonts w:ascii="Baskerville Old Face" w:hAnsi="Baskerville Old Face" w:cstheme="minorHAnsi"/>
          <w:lang w:val="eu-ES"/>
        </w:rPr>
      </w:pPr>
    </w:p>
    <w:p w:rsidR="00891AC1" w:rsidRPr="000C067C" w:rsidRDefault="00891AC1" w:rsidP="009A7713">
      <w:pPr>
        <w:pStyle w:val="Heading2"/>
        <w:numPr>
          <w:ilvl w:val="1"/>
          <w:numId w:val="8"/>
        </w:numPr>
        <w:spacing w:line="276" w:lineRule="auto"/>
        <w:rPr>
          <w:rFonts w:ascii="Baskerville Old Face" w:hAnsi="Baskerville Old Face"/>
        </w:rPr>
      </w:pPr>
      <w:bookmarkStart w:id="13" w:name="_Toc106972826"/>
      <w:bookmarkStart w:id="14" w:name="_Toc109461471"/>
      <w:bookmarkStart w:id="15" w:name="_Toc119864828"/>
      <w:r w:rsidRPr="000C067C">
        <w:rPr>
          <w:rFonts w:ascii="Baskerville Old Face" w:hAnsi="Baskerville Old Face"/>
        </w:rPr>
        <w:t xml:space="preserve">Baza ligjore </w:t>
      </w:r>
      <w:r w:rsidR="00655573" w:rsidRPr="000C067C">
        <w:rPr>
          <w:rFonts w:ascii="Baskerville Old Face" w:hAnsi="Baskerville Old Face"/>
        </w:rPr>
        <w:t xml:space="preserve">dhe institucionale </w:t>
      </w:r>
      <w:r w:rsidRPr="000C067C">
        <w:rPr>
          <w:rFonts w:ascii="Baskerville Old Face" w:hAnsi="Baskerville Old Face"/>
        </w:rPr>
        <w:t xml:space="preserve">për </w:t>
      </w:r>
      <w:r w:rsidR="00655573" w:rsidRPr="000C067C">
        <w:rPr>
          <w:rFonts w:ascii="Baskerville Old Face" w:hAnsi="Baskerville Old Face"/>
        </w:rPr>
        <w:t xml:space="preserve">rishkimin </w:t>
      </w:r>
      <w:r w:rsidRPr="000C067C">
        <w:rPr>
          <w:rFonts w:ascii="Baskerville Old Face" w:hAnsi="Baskerville Old Face"/>
        </w:rPr>
        <w:t>e planit</w:t>
      </w:r>
      <w:bookmarkEnd w:id="13"/>
      <w:bookmarkEnd w:id="14"/>
      <w:bookmarkEnd w:id="15"/>
    </w:p>
    <w:p w:rsidR="00655573" w:rsidRPr="000C067C" w:rsidRDefault="00655573" w:rsidP="009A7713">
      <w:pPr>
        <w:pStyle w:val="Heading3"/>
        <w:numPr>
          <w:ilvl w:val="2"/>
          <w:numId w:val="8"/>
        </w:numPr>
        <w:spacing w:line="276" w:lineRule="auto"/>
        <w:ind w:left="720"/>
        <w:rPr>
          <w:rFonts w:ascii="Baskerville Old Face" w:hAnsi="Baskerville Old Face"/>
        </w:rPr>
      </w:pPr>
      <w:r w:rsidRPr="000C067C">
        <w:rPr>
          <w:rFonts w:ascii="Baskerville Old Face" w:hAnsi="Baskerville Old Face"/>
        </w:rPr>
        <w:t>Korniza ligjore për MM</w:t>
      </w:r>
    </w:p>
    <w:p w:rsidR="0074105E" w:rsidRPr="000C067C" w:rsidRDefault="0074105E" w:rsidP="009A7713">
      <w:pPr>
        <w:spacing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Akti themelor për menaxhimin e mbeturinave në Kosovë është Ligji 2011-04 L 060 për Mbeturinat</w:t>
      </w:r>
      <w:r w:rsidR="00D14B25">
        <w:rPr>
          <w:rFonts w:ascii="Baskerville Old Face" w:hAnsi="Baskerville Old Face" w:cstheme="minorHAnsi"/>
          <w:lang w:val="sq-AL"/>
        </w:rPr>
        <w:t xml:space="preserve"> </w:t>
      </w:r>
      <w:r w:rsidR="00D14B25" w:rsidRPr="00D14B25">
        <w:rPr>
          <w:rFonts w:asciiTheme="minorHAnsi" w:hAnsiTheme="minorHAnsi" w:cstheme="minorHAnsi"/>
          <w:lang w:val="sq-AL"/>
        </w:rPr>
        <w:t xml:space="preserve">si dhe </w:t>
      </w:r>
      <w:hyperlink r:id="rId10" w:history="1">
        <w:r w:rsidR="00D14B25" w:rsidRPr="00650720">
          <w:rPr>
            <w:rStyle w:val="Hyperlink"/>
            <w:rFonts w:asciiTheme="minorHAnsi" w:hAnsiTheme="minorHAnsi" w:cstheme="minorHAnsi"/>
            <w:b/>
            <w:bCs/>
            <w:caps/>
            <w:color w:val="004288"/>
            <w:bdr w:val="none" w:sz="0" w:space="0" w:color="auto" w:frame="1"/>
          </w:rPr>
          <w:t>LIGJI NR. 08/L-071 PËR NDRYSHIMIN DHE PLOTËSIMIN E LIGJIT NR.04/L-060 PËR MBETURINA</w:t>
        </w:r>
      </w:hyperlink>
      <w:r w:rsidRPr="000C067C">
        <w:rPr>
          <w:rFonts w:ascii="Baskerville Old Face" w:hAnsi="Baskerville Old Face" w:cstheme="minorHAnsi"/>
          <w:lang w:val="sq-AL"/>
        </w:rPr>
        <w:t xml:space="preserve"> i cili rregullon aspektet specifike të menaxhimit të mbeturinave të ngurta dhe llojeve tjera të mbeturinave. Ligji në fjalë ndërmjet tjerash ofron parimet bazë mbi menaxhimin e mbeturinave përfshi klasifikimin e mbeturinave si dhe rolet e përgjegjësive të aktorëve kyq në menaxhimin e tyre, si aspektet e operimit, dhe licencimit të operatorëve. </w:t>
      </w: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Në mënyrë specifike </w:t>
      </w:r>
      <w:r w:rsidRPr="000C067C">
        <w:rPr>
          <w:rFonts w:ascii="Baskerville Old Face" w:hAnsi="Baskerville Old Face" w:cstheme="minorHAnsi"/>
          <w:b/>
          <w:lang w:val="sq-AL"/>
        </w:rPr>
        <w:t>Ligji i Mbeturinave</w:t>
      </w:r>
      <w:r w:rsidRPr="000C067C">
        <w:rPr>
          <w:rFonts w:ascii="Baskerville Old Face" w:hAnsi="Baskerville Old Face" w:cstheme="minorHAnsi"/>
          <w:lang w:val="sq-AL"/>
        </w:rPr>
        <w:t xml:space="preserve"> përmes Nenit 15 i përcakton kompetencat e komunave sa i përket menaxhimit të mbeturinave. Komunat sipas këtij Neni janë përgjegjëse për hartimin dhe zbatimin e Planeve Komunale të Menaxhimit të Mbeturinave, krijimin e sistemit të menaxhimit të mbeturinave, përzgjedhjes së operatorëve të licencuar si dhe përcaktimit të tarifave dhe mënyrën e arkëtimit të mjeteve. Ligji i mbeturinave është hartuar në masë të konsiderueshme me direktivat përkatës të KE që e rregullojnë lëminë e menaxhimit të mbeturinave komunale dhe rrjedhave tjera të mbeturinave. </w:t>
      </w:r>
    </w:p>
    <w:p w:rsidR="0074105E" w:rsidRPr="000C067C" w:rsidRDefault="0074105E" w:rsidP="009A7713">
      <w:pPr>
        <w:spacing w:before="120" w:after="120" w:line="276" w:lineRule="auto"/>
        <w:jc w:val="both"/>
        <w:rPr>
          <w:rFonts w:ascii="Baskerville Old Face" w:hAnsi="Baskerville Old Face" w:cstheme="minorHAnsi"/>
          <w:b/>
          <w:lang w:val="sq-AL"/>
        </w:rPr>
      </w:pPr>
      <w:r w:rsidRPr="000C067C">
        <w:rPr>
          <w:rFonts w:ascii="Baskerville Old Face" w:hAnsi="Baskerville Old Face" w:cstheme="minorHAnsi"/>
          <w:lang w:val="sq-AL"/>
        </w:rPr>
        <w:t xml:space="preserve">Korniza Ligjore përmban edhe një numër të konsideruar të ligjeve tjera sektoriale të cilat në mënyrë indirekte rregullojnë menaxhimin e mbeturinave. Këto Ligjë përfshijnë: </w:t>
      </w:r>
      <w:r w:rsidRPr="000C067C">
        <w:rPr>
          <w:rFonts w:ascii="Baskerville Old Face" w:hAnsi="Baskerville Old Face" w:cstheme="minorHAnsi"/>
          <w:b/>
          <w:lang w:val="sq-AL"/>
        </w:rPr>
        <w:t xml:space="preserve">Ligji Nr. 03/L-025 për Mbrojtjen e Mjedisit, Ligji Nr. 03/L-040 për Vetëqeverisjen Lokale, Ligji Nr. 03/L-087 për Ndërmarrjet Publike, Ligji Nr. 04/L-174 për Planifikimin Hapësinor, Ligji Nr. 04/L-045 për Partneritet Publiko Privat, etj. </w:t>
      </w: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Neni 17 i Ligjit Nr. 03/L-040 për Vetëqeverisjen Lokale, përcakton menaxhimin e mbeturinave si kompetencë të komunave përfshi edhe aspektet e menaxhiimit operativ dhe financiar të shërbimit dhe buxhetimit . </w:t>
      </w: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Ligji Nr. 03/L-087 për Ndërmarrjet Publike ndërmjet tjerash rregullon aspektet relevante të pronësisë së ndërmarrjeve publike për menaxhimin e mbeturinave, udhëheqjen koorporative. transparencën financiare, dhe forminimin e ndërmarrjeve komunale. </w:t>
      </w: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Baza ligjore për menaxhimin e mbeturinave në nivelin lokal te Komuna e Hanit të Elezit përfshinë:</w:t>
      </w:r>
    </w:p>
    <w:p w:rsidR="0074105E" w:rsidRPr="000C067C" w:rsidRDefault="0074105E" w:rsidP="009A7713">
      <w:pPr>
        <w:pStyle w:val="ListParagraph"/>
        <w:numPr>
          <w:ilvl w:val="0"/>
          <w:numId w:val="9"/>
        </w:numPr>
        <w:spacing w:before="120" w:after="120" w:line="276" w:lineRule="auto"/>
        <w:rPr>
          <w:rFonts w:ascii="Baskerville Old Face" w:hAnsi="Baskerville Old Face" w:cstheme="minorHAnsi"/>
          <w:b/>
          <w:sz w:val="24"/>
        </w:rPr>
      </w:pPr>
      <w:r w:rsidRPr="000C067C">
        <w:rPr>
          <w:rFonts w:ascii="Baskerville Old Face" w:hAnsi="Baskerville Old Face" w:cstheme="minorHAnsi"/>
          <w:b/>
          <w:sz w:val="24"/>
        </w:rPr>
        <w:t>Rregulloren p</w:t>
      </w:r>
      <w:r w:rsidR="00B50F9C">
        <w:rPr>
          <w:rFonts w:ascii="Baskerville Old Face" w:hAnsi="Baskerville Old Face" w:cstheme="minorHAnsi"/>
          <w:b/>
          <w:sz w:val="24"/>
        </w:rPr>
        <w:t xml:space="preserve">er Menaxhimin e Mbeturinave në </w:t>
      </w:r>
      <w:r w:rsidRPr="000C067C">
        <w:rPr>
          <w:rFonts w:ascii="Baskerville Old Face" w:hAnsi="Baskerville Old Face" w:cstheme="minorHAnsi"/>
          <w:b/>
          <w:sz w:val="24"/>
        </w:rPr>
        <w:t xml:space="preserve">Komunën e Hanit të Elezit; </w:t>
      </w:r>
    </w:p>
    <w:p w:rsidR="0074105E" w:rsidRPr="000C067C" w:rsidRDefault="0074105E" w:rsidP="009A7713">
      <w:pPr>
        <w:pStyle w:val="ListParagraph"/>
        <w:numPr>
          <w:ilvl w:val="0"/>
          <w:numId w:val="9"/>
        </w:numPr>
        <w:spacing w:before="120" w:after="120" w:line="276" w:lineRule="auto"/>
        <w:rPr>
          <w:rFonts w:ascii="Baskerville Old Face" w:hAnsi="Baskerville Old Face" w:cstheme="minorHAnsi"/>
          <w:b/>
          <w:sz w:val="24"/>
        </w:rPr>
      </w:pPr>
      <w:r w:rsidRPr="000C067C">
        <w:rPr>
          <w:rFonts w:ascii="Baskerville Old Face" w:hAnsi="Baskerville Old Face" w:cstheme="minorHAnsi"/>
          <w:b/>
          <w:sz w:val="24"/>
          <w:lang w:val="sq-AL"/>
        </w:rPr>
        <w:t>Rregulloren Komunale për Mbrojtjen e Mjedisit;</w:t>
      </w: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Dokumentat tjera planifikuese-ligjore në lëmin e menaxhimit të mbeturinave janë edhe:   </w:t>
      </w:r>
    </w:p>
    <w:p w:rsidR="0074105E" w:rsidRPr="000C067C" w:rsidRDefault="0074105E" w:rsidP="009A7713">
      <w:pPr>
        <w:pStyle w:val="ListParagraph"/>
        <w:numPr>
          <w:ilvl w:val="0"/>
          <w:numId w:val="9"/>
        </w:numPr>
        <w:spacing w:before="120" w:after="120" w:line="276" w:lineRule="auto"/>
        <w:rPr>
          <w:rFonts w:ascii="Baskerville Old Face" w:hAnsi="Baskerville Old Face" w:cstheme="minorHAnsi"/>
          <w:b/>
          <w:sz w:val="24"/>
          <w:lang w:val="sq-AL"/>
        </w:rPr>
      </w:pPr>
      <w:r w:rsidRPr="000C067C">
        <w:rPr>
          <w:rFonts w:ascii="Baskerville Old Face" w:hAnsi="Baskerville Old Face" w:cstheme="minorHAnsi"/>
          <w:b/>
          <w:sz w:val="24"/>
          <w:lang w:val="sq-AL"/>
        </w:rPr>
        <w:t xml:space="preserve">Strategjia (2021-2030) dhe Plani i Veprimit (2021-2023) per Menaxhimin e Integruar te Mbeturinave ne Kosovë- </w:t>
      </w:r>
      <w:r w:rsidRPr="000C067C">
        <w:rPr>
          <w:rFonts w:ascii="Baskerville Old Face" w:hAnsi="Baskerville Old Face" w:cstheme="minorHAnsi"/>
          <w:sz w:val="24"/>
        </w:rPr>
        <w:t>dokument strategjik që synohet të arrij zhvillimin e integruar dhe të qëndrueshém të menaxhimit të mbeturinave dhë të ndikoj në ruajtjen e shëndetit publik, zhvillimin social dhe ekonomik té vendit. Dokumenti synon ti trajtojë të metat dhe kufizimet aktuale në sektorin e menaxhimit të mbeturinave, duke i përcaktuar dhe realizuar objektivat strategjike.</w:t>
      </w:r>
    </w:p>
    <w:p w:rsidR="0074105E" w:rsidRPr="000C067C" w:rsidRDefault="0074105E"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Dokumente strategjike në nivel lokal që rregullojnë dhe trajtonë aspektet e menaxhimit të mbeturinave:</w:t>
      </w:r>
    </w:p>
    <w:p w:rsidR="0074105E" w:rsidRPr="000C067C" w:rsidRDefault="0074105E" w:rsidP="009A7713">
      <w:pPr>
        <w:pStyle w:val="ListParagraph"/>
        <w:numPr>
          <w:ilvl w:val="0"/>
          <w:numId w:val="9"/>
        </w:numPr>
        <w:spacing w:before="120" w:after="120" w:line="276" w:lineRule="auto"/>
        <w:rPr>
          <w:rFonts w:ascii="Baskerville Old Face" w:hAnsi="Baskerville Old Face" w:cstheme="minorHAnsi"/>
          <w:b/>
          <w:sz w:val="24"/>
        </w:rPr>
      </w:pPr>
      <w:r w:rsidRPr="000C067C">
        <w:rPr>
          <w:rFonts w:ascii="Baskerville Old Face" w:hAnsi="Baskerville Old Face" w:cstheme="minorHAnsi"/>
          <w:b/>
          <w:sz w:val="24"/>
        </w:rPr>
        <w:t xml:space="preserve">Plani Zhvillimor Komunal i Komunës së Hanit të Elezit 2010-2025+ - </w:t>
      </w:r>
      <w:r w:rsidRPr="000C067C">
        <w:rPr>
          <w:rFonts w:ascii="Baskerville Old Face" w:hAnsi="Baskerville Old Face" w:cstheme="minorHAnsi"/>
          <w:sz w:val="24"/>
        </w:rPr>
        <w:t>Është bazë për zhvillim të qëndrueshëm në komunën e Hanit të Elezit, dhe  synon ruajtjen e mjedisit, shfrytëzimin e qëndrueshëm të resurseve për zhvillim ekonomik, për gjeneratat e ardhshme dhe balancimin e zhvillimeve hapësinore. Përmes këtij plani koordinohen kërkesat sociale dhe ekonomike për hapësirën me funksionet e saj kulturore dhe ekologjike.</w:t>
      </w:r>
    </w:p>
    <w:p w:rsidR="00891AC1" w:rsidRPr="000C067C" w:rsidRDefault="0074105E" w:rsidP="009A7713">
      <w:pPr>
        <w:pStyle w:val="ListParagraph"/>
        <w:numPr>
          <w:ilvl w:val="0"/>
          <w:numId w:val="9"/>
        </w:numPr>
        <w:spacing w:before="120" w:after="120"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Plani Lokal i Veprimit në Mjedis 2021-2026-</w:t>
      </w:r>
      <w:r w:rsidRPr="000C067C">
        <w:rPr>
          <w:rFonts w:ascii="Baskerville Old Face" w:hAnsi="Baskerville Old Face" w:cstheme="minorHAnsi"/>
          <w:sz w:val="24"/>
        </w:rPr>
        <w:t>Dokument planifikues - strategjik, që adreson zgjidhjen e problemeve mjedisore në nivel lokal për periudhën 5 vjecare. Në një kapitull të vecantë ky dokument trajton edhe aspektet e menaxhimit të mbeturinave</w:t>
      </w:r>
      <w:r w:rsidR="00BE7AB0" w:rsidRPr="000C067C">
        <w:rPr>
          <w:rFonts w:ascii="Baskerville Old Face" w:hAnsi="Baskerville Old Face" w:cstheme="minorHAnsi"/>
          <w:sz w:val="24"/>
        </w:rPr>
        <w:t>.</w:t>
      </w:r>
    </w:p>
    <w:p w:rsidR="005038A0" w:rsidRPr="000C067C" w:rsidRDefault="00F348CD" w:rsidP="009A7713">
      <w:pPr>
        <w:pStyle w:val="Heading2"/>
        <w:numPr>
          <w:ilvl w:val="1"/>
          <w:numId w:val="8"/>
        </w:numPr>
        <w:spacing w:line="276" w:lineRule="auto"/>
        <w:rPr>
          <w:rFonts w:ascii="Baskerville Old Face" w:hAnsi="Baskerville Old Face"/>
          <w:lang w:val="sq-AL"/>
        </w:rPr>
      </w:pPr>
      <w:bookmarkStart w:id="16" w:name="_Toc119864829"/>
      <w:r w:rsidRPr="000C067C">
        <w:rPr>
          <w:rFonts w:ascii="Baskerville Old Face" w:hAnsi="Baskerville Old Face"/>
          <w:lang w:val="sq-AL"/>
        </w:rPr>
        <w:t>Korniza institucionale për menaxhimin e mbeturinave</w:t>
      </w:r>
      <w:bookmarkEnd w:id="16"/>
    </w:p>
    <w:p w:rsidR="00F348CD" w:rsidRPr="000C067C" w:rsidRDefault="00F348CD" w:rsidP="009A7713">
      <w:pPr>
        <w:pStyle w:val="TOC2"/>
        <w:tabs>
          <w:tab w:val="left" w:pos="880"/>
          <w:tab w:val="right" w:leader="dot" w:pos="9010"/>
        </w:tabs>
        <w:spacing w:after="120" w:line="276" w:lineRule="auto"/>
        <w:ind w:left="0"/>
        <w:jc w:val="both"/>
        <w:rPr>
          <w:rFonts w:ascii="Baskerville Old Face" w:hAnsi="Baskerville Old Face"/>
          <w:b w:val="0"/>
          <w:sz w:val="24"/>
          <w:szCs w:val="24"/>
          <w:lang w:val="sq-AL"/>
        </w:rPr>
      </w:pPr>
      <w:r w:rsidRPr="000C067C">
        <w:rPr>
          <w:rFonts w:ascii="Baskerville Old Face" w:hAnsi="Baskerville Old Face"/>
          <w:b w:val="0"/>
          <w:sz w:val="24"/>
          <w:szCs w:val="24"/>
          <w:lang w:val="sq-AL"/>
        </w:rPr>
        <w:t xml:space="preserve">Rolet dhe përgjegjësitë e akterëve kyq sa i përket menaxhimit të mbeturinave janë të sanksionuara me Ligjin mbi Mbeturina dhe aktet tjera relevante ligjore dhe nënligjore. Autoritet kryesore të  menaxhimit të mbeturinave janë Ministria e Mjedisit, Planifikimi Hapësinor dhe Infrastrukturës dhe Komunat e Kosovës. </w:t>
      </w:r>
    </w:p>
    <w:p w:rsidR="00F348CD" w:rsidRPr="000C067C" w:rsidRDefault="00F348CD"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Sipas Ligjit të Mbeturinave Ministria administron me mbeturinat e rrezikshme, mbeturinat toksike, mbeturinat likuide, industriale dhe të ngjashme. Komunat nga ana tjetër menaxhojnë me mbeturinat komunale, mbeturinat inerte dhe nga demolimet, mbeturinat e vëllimshme dhe mbeturinat tjera jo të rrezikshme. </w:t>
      </w:r>
    </w:p>
    <w:p w:rsidR="00F348CD" w:rsidRPr="000C067C" w:rsidRDefault="00F348CD"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Neni 14 i Ligjit të Mbeturinave përcakton kompetencat e MMPH dhe këto kompetenca përfshijnë ndërmjet tjerash: (i). Hartimin e ligjeve, politikave strategjisë për menaxhimin e mbeturinave; (ii) zbatimin e strategjisë dhe masterplanit; (iii) dhënjen e licencave për operatorët; (iv) dhe krijimin e bazës së shënimeve dhe sistemit informativ për menaxhimin e mbeturinave.</w:t>
      </w:r>
    </w:p>
    <w:p w:rsidR="00F348CD" w:rsidRPr="000C067C" w:rsidRDefault="00F348CD" w:rsidP="009A7713">
      <w:pPr>
        <w:spacing w:before="120" w:after="120"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Neni 15 i Ligjit të Mbeturinave përcakton kompetencat e Komunave dhe këto kompetenca përfshijnë ndërmjet tjerash: (i) krijimin e sistemit për menaxhimin e mbeturinave; (ii) hartimin e planit lokal të veprimit për menaxhimin e mbeturinave; (iii) përzgjedhjen e personave të licencuar për menaxhimin e mbeturinave; dhe (iv) caktimin e tarifave të mbeturinave dhe mënyrën e inkasimit të mjeteve. </w:t>
      </w:r>
    </w:p>
    <w:p w:rsidR="00F348CD" w:rsidRPr="000C067C" w:rsidRDefault="00F348CD" w:rsidP="009A7713">
      <w:pPr>
        <w:spacing w:line="276" w:lineRule="auto"/>
        <w:rPr>
          <w:rFonts w:ascii="Baskerville Old Face" w:hAnsi="Baskerville Old Face" w:cstheme="minorHAnsi"/>
          <w:lang w:val="sq-AL"/>
        </w:rPr>
      </w:pPr>
      <w:r w:rsidRPr="000C067C">
        <w:rPr>
          <w:rFonts w:ascii="Baskerville Old Face" w:hAnsi="Baskerville Old Face" w:cstheme="minorHAnsi"/>
          <w:lang w:val="sq-AL"/>
        </w:rPr>
        <w:t xml:space="preserve">Autoritet tjera për menaxhimin e mbeturinave janë: </w:t>
      </w:r>
    </w:p>
    <w:p w:rsidR="00F348CD" w:rsidRPr="000C067C" w:rsidRDefault="00F348CD" w:rsidP="009A7713">
      <w:pPr>
        <w:pStyle w:val="ListParagraph"/>
        <w:numPr>
          <w:ilvl w:val="0"/>
          <w:numId w:val="10"/>
        </w:numPr>
        <w:spacing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Ministria e Zhvillimit Ekonomik</w:t>
      </w:r>
      <w:r w:rsidRPr="000C067C">
        <w:rPr>
          <w:rFonts w:ascii="Baskerville Old Face" w:hAnsi="Baskerville Old Face" w:cstheme="minorHAnsi"/>
          <w:sz w:val="24"/>
          <w:lang w:val="sq-AL"/>
        </w:rPr>
        <w:t xml:space="preserve"> - Menaxhimi i Ndërmarrjeve Publike në Nivel Qëndror përfshi Kompaninë për Menaxhimin e Deponive të Kosovës; caktimi i tarifave për deponimin e mbeturinave</w:t>
      </w:r>
    </w:p>
    <w:p w:rsidR="00F348CD" w:rsidRPr="000C067C" w:rsidRDefault="00F348CD" w:rsidP="009A7713">
      <w:pPr>
        <w:pStyle w:val="ListParagraph"/>
        <w:numPr>
          <w:ilvl w:val="0"/>
          <w:numId w:val="10"/>
        </w:numPr>
        <w:spacing w:before="120" w:after="120"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Ministria e Shëndetësisë</w:t>
      </w:r>
      <w:r w:rsidRPr="000C067C">
        <w:rPr>
          <w:rFonts w:ascii="Baskerville Old Face" w:hAnsi="Baskerville Old Face" w:cstheme="minorHAnsi"/>
          <w:sz w:val="24"/>
          <w:lang w:val="sq-AL"/>
        </w:rPr>
        <w:t xml:space="preserve"> - Menaxhimin e Mbeturinave dhe Produkteve Medicinale</w:t>
      </w:r>
    </w:p>
    <w:p w:rsidR="00F348CD" w:rsidRPr="000C067C" w:rsidRDefault="00F348CD" w:rsidP="009A7713">
      <w:pPr>
        <w:pStyle w:val="ListParagraph"/>
        <w:numPr>
          <w:ilvl w:val="0"/>
          <w:numId w:val="10"/>
        </w:numPr>
        <w:spacing w:before="120" w:after="120"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 xml:space="preserve">Ministria e Punëve të Brendshme </w:t>
      </w:r>
      <w:r w:rsidRPr="000C067C">
        <w:rPr>
          <w:rFonts w:ascii="Baskerville Old Face" w:hAnsi="Baskerville Old Face" w:cstheme="minorHAnsi"/>
          <w:sz w:val="24"/>
          <w:lang w:val="sq-AL"/>
        </w:rPr>
        <w:t>- Bënë koordinimin në fushën e mbrojtjes dhe shpëtimit nga fatkeqësitë natyrore e të tjera dhe sipas nevojës cakton anëtarët pjesëmarrës në komisionin për vlerësimin e dëmeve eventuale nga mbeturinat.</w:t>
      </w:r>
    </w:p>
    <w:p w:rsidR="00F348CD" w:rsidRPr="000C067C" w:rsidRDefault="00F348CD" w:rsidP="009A7713">
      <w:pPr>
        <w:pStyle w:val="ListParagraph"/>
        <w:numPr>
          <w:ilvl w:val="0"/>
          <w:numId w:val="10"/>
        </w:numPr>
        <w:spacing w:before="120" w:after="120"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Agjencioni i Veterinës dhe Ushqimit</w:t>
      </w:r>
      <w:r w:rsidRPr="000C067C">
        <w:rPr>
          <w:rFonts w:ascii="Baskerville Old Face" w:hAnsi="Baskerville Old Face" w:cstheme="minorHAnsi"/>
          <w:sz w:val="24"/>
          <w:lang w:val="sq-AL"/>
        </w:rPr>
        <w:t xml:space="preserve"> - është përgjegjes për rregullimin e aspkteve të menaxhimit me mbeturinat me prejardhje shtazore;</w:t>
      </w:r>
    </w:p>
    <w:p w:rsidR="00F348CD" w:rsidRPr="000C067C" w:rsidRDefault="00F348CD" w:rsidP="009A7713">
      <w:pPr>
        <w:pStyle w:val="ListParagraph"/>
        <w:numPr>
          <w:ilvl w:val="0"/>
          <w:numId w:val="10"/>
        </w:numPr>
        <w:spacing w:before="120" w:after="120"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Dogana e Republikës së Kosovës</w:t>
      </w:r>
      <w:r w:rsidRPr="000C067C">
        <w:rPr>
          <w:rFonts w:ascii="Baskerville Old Face" w:hAnsi="Baskerville Old Face" w:cstheme="minorHAnsi"/>
          <w:sz w:val="24"/>
          <w:lang w:val="sq-AL"/>
        </w:rPr>
        <w:t xml:space="preserve"> - kryen kontrollin, evidentimin dhe mbikëqyrjen e importit, eksportit dhe kalimit transit të mbeturinave</w:t>
      </w:r>
    </w:p>
    <w:p w:rsidR="00F348CD" w:rsidRPr="000C067C" w:rsidRDefault="00F348CD" w:rsidP="009A7713">
      <w:pPr>
        <w:pStyle w:val="ListParagraph"/>
        <w:numPr>
          <w:ilvl w:val="0"/>
          <w:numId w:val="10"/>
        </w:numPr>
        <w:spacing w:before="120" w:after="120" w:line="276" w:lineRule="auto"/>
        <w:rPr>
          <w:rFonts w:ascii="Baskerville Old Face" w:hAnsi="Baskerville Old Face" w:cstheme="minorHAnsi"/>
          <w:sz w:val="24"/>
          <w:lang w:val="sq-AL"/>
        </w:rPr>
      </w:pPr>
      <w:r w:rsidRPr="000C067C">
        <w:rPr>
          <w:rFonts w:ascii="Baskerville Old Face" w:hAnsi="Baskerville Old Face" w:cstheme="minorHAnsi"/>
          <w:b/>
          <w:sz w:val="24"/>
          <w:lang w:val="sq-AL"/>
        </w:rPr>
        <w:t>Policia e Republikës së Kosovës</w:t>
      </w:r>
      <w:r w:rsidRPr="000C067C">
        <w:rPr>
          <w:rFonts w:ascii="Baskerville Old Face" w:hAnsi="Baskerville Old Face" w:cstheme="minorHAnsi"/>
          <w:sz w:val="24"/>
          <w:lang w:val="sq-AL"/>
        </w:rPr>
        <w:t xml:space="preserve"> - bashkëpunon me agjencionet dhe organizatat e vendeve tjera për identifikimin, luftimin dhe parandalimin e veprimeve të ndaluara dhe keqpërdorimit të mbeturinave. </w:t>
      </w:r>
    </w:p>
    <w:p w:rsidR="00F348CD" w:rsidRPr="000C067C" w:rsidRDefault="00F348CD" w:rsidP="009A7713">
      <w:pPr>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Rolet dhe përgjegjësitë e organeve komunale në menaxhimin e mbeturinave janë paraqitur si në vijim:</w:t>
      </w:r>
    </w:p>
    <w:p w:rsidR="00F348CD" w:rsidRPr="000C067C" w:rsidRDefault="00F348CD" w:rsidP="009A7713">
      <w:pPr>
        <w:pStyle w:val="NoSpacing"/>
        <w:numPr>
          <w:ilvl w:val="0"/>
          <w:numId w:val="11"/>
        </w:numPr>
        <w:spacing w:line="276" w:lineRule="auto"/>
        <w:jc w:val="both"/>
        <w:rPr>
          <w:rFonts w:ascii="Baskerville Old Face" w:hAnsi="Baskerville Old Face" w:cstheme="minorHAnsi"/>
          <w:noProof/>
          <w:color w:val="262626"/>
        </w:rPr>
      </w:pPr>
      <w:r w:rsidRPr="000C067C">
        <w:rPr>
          <w:rFonts w:ascii="Baskerville Old Face" w:hAnsi="Baskerville Old Face" w:cstheme="minorHAnsi"/>
          <w:b/>
          <w:noProof/>
          <w:color w:val="262626"/>
        </w:rPr>
        <w:t>Drejtoria për Shërbimeve Publike (DSHPE)</w:t>
      </w:r>
      <w:r w:rsidRPr="000C067C">
        <w:rPr>
          <w:rFonts w:ascii="Baskerville Old Face" w:hAnsi="Baskerville Old Face" w:cstheme="minorHAnsi"/>
          <w:noProof/>
          <w:color w:val="262626"/>
        </w:rPr>
        <w:t xml:space="preserve"> - është përgjegjëse për menaxhimin e të gjitha punimeve në pronën publike dhe komunale, monitorimin e punëve të kompanive të angazhuara për mirëmbajtjen dhe pastrimin e rrugëve dhe hapësirave tjera publike. DSHPE është përgjegjëse për caktimin e tarifave të shërbimeve te grumbullimit  të mbeturinave mbeturinave komunale dhe a</w:t>
      </w:r>
      <w:r w:rsidR="00D14B25">
        <w:rPr>
          <w:rFonts w:ascii="Baskerville Old Face" w:hAnsi="Baskerville Old Face" w:cstheme="minorHAnsi"/>
          <w:noProof/>
          <w:color w:val="262626"/>
        </w:rPr>
        <w:t>t</w:t>
      </w:r>
      <w:r w:rsidRPr="000C067C">
        <w:rPr>
          <w:rFonts w:ascii="Baskerville Old Face" w:hAnsi="Baskerville Old Face" w:cstheme="minorHAnsi"/>
          <w:noProof/>
          <w:color w:val="262626"/>
        </w:rPr>
        <w:t>yre nga ndërtimi dhe demolimi,</w:t>
      </w:r>
    </w:p>
    <w:p w:rsidR="00F348CD" w:rsidRPr="000C067C" w:rsidRDefault="00F348CD" w:rsidP="009A7713">
      <w:pPr>
        <w:pStyle w:val="NoSpacing"/>
        <w:numPr>
          <w:ilvl w:val="0"/>
          <w:numId w:val="11"/>
        </w:numPr>
        <w:spacing w:line="276" w:lineRule="auto"/>
        <w:jc w:val="both"/>
        <w:rPr>
          <w:rFonts w:ascii="Baskerville Old Face" w:hAnsi="Baskerville Old Face" w:cstheme="minorHAnsi"/>
          <w:noProof/>
          <w:color w:val="262626"/>
        </w:rPr>
      </w:pPr>
      <w:r w:rsidRPr="000C067C">
        <w:rPr>
          <w:rFonts w:ascii="Baskerville Old Face" w:hAnsi="Baskerville Old Face" w:cstheme="minorHAnsi"/>
          <w:b/>
          <w:noProof/>
          <w:color w:val="262626"/>
        </w:rPr>
        <w:t>Drejtoria për Urbanizëm, Kadastër dhe Mbrojtje të Mjedisit (DUKMM)</w:t>
      </w:r>
      <w:r w:rsidRPr="000C067C">
        <w:rPr>
          <w:rFonts w:ascii="Baskerville Old Face" w:hAnsi="Baskerville Old Face" w:cstheme="minorHAnsi"/>
          <w:noProof/>
          <w:color w:val="262626"/>
        </w:rPr>
        <w:t xml:space="preserve"> është përgjegjëse për caktimin  e një lokacioni për deponimin e mbeturinave inerte. DUKMM, është përgjegjëse edhe për mbikëqyrjen dhe zbatimin e ligjeve dhe dispozitave të rregulloreve komunale në lëmin e Inspektoratit të Mbrojtjes së Mjedisit, </w:t>
      </w:r>
    </w:p>
    <w:p w:rsidR="00F348CD" w:rsidRPr="000C067C" w:rsidRDefault="00F348CD" w:rsidP="009A7713">
      <w:pPr>
        <w:pStyle w:val="NoSpacing"/>
        <w:numPr>
          <w:ilvl w:val="0"/>
          <w:numId w:val="11"/>
        </w:numPr>
        <w:spacing w:line="276" w:lineRule="auto"/>
        <w:jc w:val="both"/>
        <w:rPr>
          <w:rFonts w:ascii="Baskerville Old Face" w:hAnsi="Baskerville Old Face" w:cstheme="minorHAnsi"/>
          <w:noProof/>
        </w:rPr>
      </w:pPr>
      <w:r w:rsidRPr="000C067C">
        <w:rPr>
          <w:rFonts w:ascii="Baskerville Old Face" w:hAnsi="Baskerville Old Face" w:cstheme="minorHAnsi"/>
          <w:b/>
          <w:lang w:val="sq-AL"/>
        </w:rPr>
        <w:t>Drejtoria për Buxhet dhe Financa</w:t>
      </w:r>
      <w:r w:rsidRPr="000C067C">
        <w:rPr>
          <w:rFonts w:ascii="Baskerville Old Face" w:hAnsi="Baskerville Old Face" w:cstheme="minorHAnsi"/>
          <w:lang w:val="sq-AL"/>
        </w:rPr>
        <w:t xml:space="preserve"> - është përgjegjës për propozimin e taksave, tarifave dhe ngarkesave tjera komunale si dhe inkasimin e tyre.</w:t>
      </w:r>
    </w:p>
    <w:p w:rsidR="00F348CD" w:rsidRPr="000C067C" w:rsidRDefault="00F348CD" w:rsidP="009A7713">
      <w:pPr>
        <w:pStyle w:val="NoSpacing"/>
        <w:numPr>
          <w:ilvl w:val="0"/>
          <w:numId w:val="11"/>
        </w:numPr>
        <w:spacing w:line="276" w:lineRule="auto"/>
        <w:jc w:val="both"/>
        <w:rPr>
          <w:rFonts w:ascii="Baskerville Old Face" w:hAnsi="Baskerville Old Face" w:cstheme="minorHAnsi"/>
          <w:noProof/>
          <w:color w:val="262626"/>
        </w:rPr>
      </w:pPr>
      <w:r w:rsidRPr="000C067C">
        <w:rPr>
          <w:rFonts w:ascii="Baskerville Old Face" w:hAnsi="Baskerville Old Face" w:cstheme="minorHAnsi"/>
          <w:b/>
          <w:noProof/>
          <w:color w:val="262626"/>
        </w:rPr>
        <w:t>Kompania Publike Lokale për Mbeturina “NPL Pastrimi Sh.a”</w:t>
      </w:r>
      <w:r w:rsidRPr="000C067C">
        <w:rPr>
          <w:rFonts w:ascii="Baskerville Old Face" w:hAnsi="Baskerville Old Face" w:cstheme="minorHAnsi"/>
          <w:noProof/>
          <w:color w:val="262626"/>
        </w:rPr>
        <w:t xml:space="preserve"> - Komuna ka themeluar “NPL Pastrimi Sh.a” me 100% të aksioneve.  NPL Pastrimi Sh.a  ofron shërbim sipas statutit të saj duke ushtruar kompetenca ekzekutive. </w:t>
      </w:r>
    </w:p>
    <w:p w:rsidR="005038A0" w:rsidRDefault="005038A0" w:rsidP="009A7713">
      <w:pPr>
        <w:spacing w:line="276" w:lineRule="auto"/>
        <w:rPr>
          <w:rFonts w:ascii="Baskerville Old Face" w:hAnsi="Baskerville Old Face" w:cstheme="minorHAnsi"/>
          <w:lang w:val="eu-ES"/>
        </w:rPr>
      </w:pPr>
    </w:p>
    <w:p w:rsidR="00B84B33" w:rsidRDefault="00B84B33" w:rsidP="009A7713">
      <w:pPr>
        <w:spacing w:line="276" w:lineRule="auto"/>
        <w:rPr>
          <w:rFonts w:ascii="Baskerville Old Face" w:hAnsi="Baskerville Old Face" w:cstheme="minorHAnsi"/>
          <w:lang w:val="eu-ES"/>
        </w:rPr>
      </w:pPr>
    </w:p>
    <w:p w:rsidR="00B84B33" w:rsidRDefault="00B84B33" w:rsidP="009A7713">
      <w:pPr>
        <w:spacing w:line="276" w:lineRule="auto"/>
        <w:rPr>
          <w:rFonts w:ascii="Baskerville Old Face" w:hAnsi="Baskerville Old Face" w:cstheme="minorHAnsi"/>
          <w:lang w:val="eu-ES"/>
        </w:rPr>
      </w:pPr>
    </w:p>
    <w:p w:rsidR="00B84B33" w:rsidRDefault="00B84B33" w:rsidP="009A7713">
      <w:pPr>
        <w:spacing w:line="276" w:lineRule="auto"/>
        <w:rPr>
          <w:rFonts w:ascii="Baskerville Old Face" w:hAnsi="Baskerville Old Face" w:cstheme="minorHAnsi"/>
          <w:lang w:val="eu-ES"/>
        </w:rPr>
      </w:pPr>
    </w:p>
    <w:p w:rsidR="00B84B33" w:rsidRDefault="00B84B33" w:rsidP="009A7713">
      <w:pPr>
        <w:spacing w:line="276" w:lineRule="auto"/>
        <w:rPr>
          <w:rFonts w:ascii="Baskerville Old Face" w:hAnsi="Baskerville Old Face" w:cstheme="minorHAnsi"/>
          <w:lang w:val="eu-ES"/>
        </w:rPr>
      </w:pPr>
    </w:p>
    <w:p w:rsidR="00B84B33" w:rsidRPr="000C067C" w:rsidRDefault="00B84B33" w:rsidP="009A7713">
      <w:pPr>
        <w:spacing w:line="276" w:lineRule="auto"/>
        <w:rPr>
          <w:rFonts w:ascii="Baskerville Old Face" w:hAnsi="Baskerville Old Face" w:cstheme="minorHAnsi"/>
          <w:lang w:val="eu-ES"/>
        </w:rPr>
      </w:pPr>
    </w:p>
    <w:p w:rsidR="00F348CD" w:rsidRPr="000C067C" w:rsidRDefault="00F348CD" w:rsidP="00B66F2B">
      <w:pPr>
        <w:pStyle w:val="ListParagraph"/>
        <w:numPr>
          <w:ilvl w:val="1"/>
          <w:numId w:val="8"/>
        </w:numPr>
        <w:spacing w:line="276" w:lineRule="auto"/>
        <w:rPr>
          <w:rFonts w:ascii="Baskerville Old Face" w:hAnsi="Baskerville Old Face" w:cstheme="minorHAnsi"/>
          <w:b/>
          <w:color w:val="7030A0"/>
        </w:rPr>
      </w:pPr>
      <w:bookmarkStart w:id="17" w:name="_Toc106972834"/>
      <w:r w:rsidRPr="000C067C">
        <w:rPr>
          <w:rFonts w:ascii="Baskerville Old Face" w:hAnsi="Baskerville Old Face" w:cstheme="minorHAnsi"/>
          <w:b/>
          <w:color w:val="7030A0"/>
        </w:rPr>
        <w:t>Kontesti Lokal</w:t>
      </w:r>
    </w:p>
    <w:p w:rsidR="00891AC1" w:rsidRPr="000C067C" w:rsidRDefault="00891AC1" w:rsidP="009A7713">
      <w:pPr>
        <w:spacing w:line="276" w:lineRule="auto"/>
        <w:rPr>
          <w:rFonts w:ascii="Baskerville Old Face" w:hAnsi="Baskerville Old Face" w:cstheme="minorHAnsi"/>
          <w:color w:val="7030A0"/>
          <w:u w:val="single"/>
        </w:rPr>
      </w:pPr>
      <w:r w:rsidRPr="000C067C">
        <w:rPr>
          <w:rFonts w:ascii="Baskerville Old Face" w:hAnsi="Baskerville Old Face" w:cstheme="minorHAnsi"/>
          <w:color w:val="7030A0"/>
          <w:u w:val="single"/>
        </w:rPr>
        <w:t>Pozita gjeografike</w:t>
      </w:r>
      <w:bookmarkEnd w:id="17"/>
      <w:r w:rsidR="00F348CD" w:rsidRPr="000C067C">
        <w:rPr>
          <w:rFonts w:ascii="Baskerville Old Face" w:hAnsi="Baskerville Old Face" w:cstheme="minorHAnsi"/>
          <w:color w:val="7030A0"/>
          <w:u w:val="single"/>
        </w:rPr>
        <w:t xml:space="preserve"> dhe klima</w:t>
      </w:r>
    </w:p>
    <w:p w:rsidR="00F348CD" w:rsidRPr="000C067C" w:rsidRDefault="00F348CD" w:rsidP="009A7713">
      <w:pPr>
        <w:pStyle w:val="NormalWeb"/>
        <w:shd w:val="clear" w:color="auto" w:fill="FFFFFF"/>
        <w:spacing w:after="158" w:line="276" w:lineRule="auto"/>
        <w:rPr>
          <w:rFonts w:ascii="Baskerville Old Face" w:hAnsi="Baskerville Old Face" w:cstheme="minorHAnsi"/>
          <w:sz w:val="24"/>
          <w:lang w:val="sq-AL"/>
        </w:rPr>
      </w:pPr>
      <w:r w:rsidRPr="000C067C">
        <w:rPr>
          <w:rFonts w:ascii="Baskerville Old Face" w:hAnsi="Baskerville Old Face" w:cstheme="minorHAnsi"/>
          <w:sz w:val="24"/>
        </w:rPr>
        <w:t xml:space="preserve">Komuna e Hanit të Elezit shtrihet në pjesën më jugore të Republikës së Kosovës, në kufij me Republikën e Maqedonisë, rreth 72 km larg Prishtinës. Komuna ka një sipërfaqe prej 83 km² dhe përbën rreth 0.77% të territorit të Kosovës. Territori i Komunës ndodhet në mes të maleve të Sharrit në perëndimi dhe Karadakut (Rodope) në lindja në koordinatat gjeografike </w:t>
      </w:r>
      <w:r w:rsidRPr="000C067C">
        <w:rPr>
          <w:rFonts w:ascii="Baskerville Old Face" w:hAnsi="Baskerville Old Face" w:cstheme="minorHAnsi"/>
          <w:color w:val="000000"/>
          <w:sz w:val="24"/>
        </w:rPr>
        <w:t>42° 8</w:t>
      </w:r>
      <w:r w:rsidRPr="000C067C">
        <w:rPr>
          <w:rFonts w:ascii="Times New Roman" w:hAnsi="Times New Roman"/>
          <w:color w:val="000000"/>
          <w:sz w:val="24"/>
        </w:rPr>
        <w:t>′</w:t>
      </w:r>
      <w:r w:rsidRPr="000C067C">
        <w:rPr>
          <w:rFonts w:ascii="Baskerville Old Face" w:hAnsi="Baskerville Old Face" w:cstheme="minorHAnsi"/>
          <w:color w:val="000000"/>
          <w:sz w:val="24"/>
        </w:rPr>
        <w:t xml:space="preserve"> 60</w:t>
      </w:r>
      <w:r w:rsidRPr="000C067C">
        <w:rPr>
          <w:rFonts w:ascii="Times New Roman" w:hAnsi="Times New Roman"/>
          <w:color w:val="000000"/>
          <w:sz w:val="24"/>
        </w:rPr>
        <w:t>″</w:t>
      </w:r>
      <w:r w:rsidRPr="000C067C">
        <w:rPr>
          <w:rFonts w:ascii="Baskerville Old Face" w:hAnsi="Baskerville Old Face" w:cstheme="minorHAnsi"/>
          <w:color w:val="000000"/>
          <w:sz w:val="24"/>
        </w:rPr>
        <w:t xml:space="preserve"> Veri dhe 21</w:t>
      </w:r>
      <w:r w:rsidRPr="000C067C">
        <w:rPr>
          <w:rFonts w:ascii="Baskerville Old Face" w:hAnsi="Baskerville Old Face" w:cs="Baskerville Old Face"/>
          <w:color w:val="000000"/>
          <w:sz w:val="24"/>
        </w:rPr>
        <w:t>°</w:t>
      </w:r>
      <w:r w:rsidRPr="000C067C">
        <w:rPr>
          <w:rFonts w:ascii="Baskerville Old Face" w:hAnsi="Baskerville Old Face" w:cstheme="minorHAnsi"/>
          <w:color w:val="000000"/>
          <w:sz w:val="24"/>
        </w:rPr>
        <w:t xml:space="preserve"> 17</w:t>
      </w:r>
      <w:r w:rsidRPr="000C067C">
        <w:rPr>
          <w:rFonts w:ascii="Times New Roman" w:hAnsi="Times New Roman"/>
          <w:color w:val="000000"/>
          <w:sz w:val="24"/>
        </w:rPr>
        <w:t>′</w:t>
      </w:r>
      <w:r w:rsidRPr="000C067C">
        <w:rPr>
          <w:rFonts w:ascii="Baskerville Old Face" w:hAnsi="Baskerville Old Face" w:cstheme="minorHAnsi"/>
          <w:color w:val="000000"/>
          <w:sz w:val="24"/>
        </w:rPr>
        <w:t xml:space="preserve"> 48</w:t>
      </w:r>
      <w:r w:rsidRPr="000C067C">
        <w:rPr>
          <w:rFonts w:ascii="Times New Roman" w:hAnsi="Times New Roman"/>
          <w:color w:val="000000"/>
          <w:sz w:val="24"/>
        </w:rPr>
        <w:t>″</w:t>
      </w:r>
      <w:r w:rsidRPr="000C067C">
        <w:rPr>
          <w:rFonts w:ascii="Baskerville Old Face" w:hAnsi="Baskerville Old Face" w:cstheme="minorHAnsi"/>
          <w:color w:val="000000"/>
          <w:sz w:val="24"/>
        </w:rPr>
        <w:t xml:space="preserve"> Lindje</w:t>
      </w:r>
      <w:r w:rsidRPr="000C067C">
        <w:rPr>
          <w:rFonts w:ascii="Baskerville Old Face" w:hAnsi="Baskerville Old Face" w:cstheme="minorHAnsi"/>
          <w:sz w:val="24"/>
        </w:rPr>
        <w:t xml:space="preserve">.  </w:t>
      </w:r>
      <w:r w:rsidRPr="000C067C">
        <w:rPr>
          <w:rFonts w:ascii="Baskerville Old Face" w:hAnsi="Baskerville Old Face" w:cstheme="minorHAnsi"/>
          <w:sz w:val="24"/>
          <w:lang w:val="sq-AL"/>
        </w:rPr>
        <w:t xml:space="preserve">Hani i Elezit ka pozitë të volitshme gjeografike pasi që në territorin e saj kalon rruga kryesore Prishtinë- Shkup.  Në territorin e komunës së Hanit të Elezit kalon autostrada Prishtinë-Shkup. Mbrenda territorit të komunës shtrihen 2.32 km të autostradës. Në pjesën jugore të Hanit të Elezit gjendet pika kufitare që ndan territorin e Kosovës me Maqedoninë. Kjo është një pikë kyçe për rajonin dhe Kosovën, pasi që shumica e transportit të mallrave, kryhet nëpërmjet kësaj pike kufitare. Kjo pikë kufitare lidh Kosovën me shtetet tjera të Ballkanit dhe Evropës.  </w:t>
      </w:r>
    </w:p>
    <w:p w:rsidR="00F348CD" w:rsidRPr="000C067C" w:rsidRDefault="00F348CD" w:rsidP="00F348CD">
      <w:pPr>
        <w:jc w:val="center"/>
        <w:rPr>
          <w:rFonts w:ascii="Baskerville Old Face" w:hAnsi="Baskerville Old Face" w:cstheme="minorHAnsi"/>
        </w:rPr>
      </w:pPr>
      <w:r w:rsidRPr="000C067C">
        <w:rPr>
          <w:rFonts w:ascii="Baskerville Old Face" w:hAnsi="Baskerville Old Face" w:cstheme="minorHAnsi"/>
          <w:noProof/>
          <w:lang w:val="sq-AL" w:eastAsia="sq-AL"/>
        </w:rPr>
        <w:drawing>
          <wp:inline distT="0" distB="0" distL="0" distR="0">
            <wp:extent cx="3302000" cy="3327878"/>
            <wp:effectExtent l="19050" t="0" r="0" b="0"/>
            <wp:docPr id="11" name="Picture 1" descr="C:\Users\Lenovo\OneDrive\Desktop\Hani i Elezit PLVM\Han_i_Elezit_in_Kosovo.sv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Desktop\Hani i Elezit PLVM\Han_i_Elezit_in_Kosovo.svg_-1.png"/>
                    <pic:cNvPicPr>
                      <a:picLocks noChangeAspect="1" noChangeArrowheads="1"/>
                    </pic:cNvPicPr>
                  </pic:nvPicPr>
                  <pic:blipFill>
                    <a:blip r:embed="rId11" cstate="print"/>
                    <a:srcRect t="5236" b="6055"/>
                    <a:stretch>
                      <a:fillRect/>
                    </a:stretch>
                  </pic:blipFill>
                  <pic:spPr bwMode="auto">
                    <a:xfrm>
                      <a:off x="0" y="0"/>
                      <a:ext cx="3305533" cy="3331439"/>
                    </a:xfrm>
                    <a:prstGeom prst="rect">
                      <a:avLst/>
                    </a:prstGeom>
                    <a:noFill/>
                    <a:ln w="9525">
                      <a:noFill/>
                      <a:miter lim="800000"/>
                      <a:headEnd/>
                      <a:tailEnd/>
                    </a:ln>
                  </pic:spPr>
                </pic:pic>
              </a:graphicData>
            </a:graphic>
          </wp:inline>
        </w:drawing>
      </w:r>
    </w:p>
    <w:p w:rsidR="00F348CD" w:rsidRPr="000C067C" w:rsidRDefault="00F348CD" w:rsidP="00F348CD">
      <w:pPr>
        <w:spacing w:line="276" w:lineRule="auto"/>
        <w:jc w:val="center"/>
        <w:rPr>
          <w:rFonts w:ascii="Baskerville Old Face" w:hAnsi="Baskerville Old Face" w:cstheme="minorHAnsi"/>
          <w:i/>
          <w:sz w:val="22"/>
          <w:szCs w:val="22"/>
        </w:rPr>
      </w:pPr>
      <w:bookmarkStart w:id="18" w:name="_Hlk53342033"/>
      <w:r w:rsidRPr="000C067C">
        <w:rPr>
          <w:rFonts w:ascii="Baskerville Old Face" w:hAnsi="Baskerville Old Face" w:cstheme="minorHAnsi"/>
          <w:b/>
          <w:i/>
          <w:sz w:val="22"/>
          <w:szCs w:val="22"/>
        </w:rPr>
        <w:t xml:space="preserve">Figura 1: </w:t>
      </w:r>
      <w:r w:rsidRPr="000C067C">
        <w:rPr>
          <w:rFonts w:ascii="Baskerville Old Face" w:hAnsi="Baskerville Old Face" w:cstheme="minorHAnsi"/>
          <w:i/>
          <w:sz w:val="22"/>
          <w:szCs w:val="22"/>
        </w:rPr>
        <w:t>Pozita gjeografike e komunës së Hanit të Elezit  në Kosovë</w:t>
      </w:r>
    </w:p>
    <w:bookmarkEnd w:id="18"/>
    <w:p w:rsidR="00F348CD" w:rsidRPr="000C067C" w:rsidRDefault="00F348CD" w:rsidP="00F348CD">
      <w:pPr>
        <w:jc w:val="both"/>
        <w:rPr>
          <w:rFonts w:ascii="Baskerville Old Face" w:hAnsi="Baskerville Old Face" w:cstheme="minorHAnsi"/>
          <w:sz w:val="22"/>
          <w:szCs w:val="22"/>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Klima e Hanit të Elezit është tipike kontinentale, me dimra të ashpëra dhe temperatura minimale që sillen nga -10 gradë Celsius deri në 5 gradë Celsius, dhe vera të nxehta me temperatura maksimale që arrijnë deri në 40 gradë Celsius.  Muaji më i nxehtë është Korriku, ndërsa muaji me ftohtë është Janari.   Në klimën e komunës ka një ndikim të fuqishëm nga lugina e Vardarit (klima e butë me ndikim të fortë gjatë dimrit që pasohet nga sasi të vogla të reshurave të borës) dhe Gryka e Kaçanikut (klimë tipike kontinentale me ndikim të fuqishëm gjatë verës). </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Zona është e karakterizuar nga reshje të dobëta, me një mesatare 476ml/m2/vit. Reshjet janë të dobëta gjatë verës dhe janë të forta në dhjetor dhe janar. Lagështia mesatare është rreth 65% (minimumi 51% dhe maksimumi 87%). Drejtimi kryesor i erës është veri - jug. Aktualisht nuk ka ndonjë stacion lokal klimatik në territorin e Komunës. </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Pjesa më e madhe e territorit të Komunës së Hanit të Elezit shtrihet në lartësi mbidetare 500-700 metra, ndërsa territorin i zonës urbane të Hanit të Elezit shtrihet në lartësi mbidetare 200-400. </w:t>
      </w:r>
    </w:p>
    <w:p w:rsidR="00993863" w:rsidRPr="000C067C" w:rsidRDefault="00993863" w:rsidP="009A7713">
      <w:pPr>
        <w:shd w:val="clear" w:color="auto" w:fill="FFFFFF"/>
        <w:autoSpaceDE w:val="0"/>
        <w:autoSpaceDN w:val="0"/>
        <w:adjustRightInd w:val="0"/>
        <w:spacing w:line="276" w:lineRule="auto"/>
        <w:jc w:val="both"/>
        <w:rPr>
          <w:rFonts w:ascii="Baskerville Old Face" w:hAnsi="Baskerville Old Face" w:cstheme="minorHAnsi"/>
          <w:color w:val="002060"/>
        </w:rPr>
      </w:pPr>
    </w:p>
    <w:p w:rsidR="00891AC1" w:rsidRPr="000C067C" w:rsidRDefault="00891AC1" w:rsidP="009A7713">
      <w:pPr>
        <w:spacing w:line="276" w:lineRule="auto"/>
        <w:rPr>
          <w:rFonts w:ascii="Baskerville Old Face" w:hAnsi="Baskerville Old Face" w:cstheme="minorHAnsi"/>
          <w:color w:val="7030A0"/>
          <w:u w:val="single"/>
        </w:rPr>
      </w:pPr>
      <w:bookmarkStart w:id="19" w:name="_Toc106972835"/>
      <w:r w:rsidRPr="000C067C">
        <w:rPr>
          <w:rFonts w:ascii="Baskerville Old Face" w:hAnsi="Baskerville Old Face" w:cstheme="minorHAnsi"/>
          <w:color w:val="7030A0"/>
          <w:u w:val="single"/>
        </w:rPr>
        <w:t xml:space="preserve">Resurset </w:t>
      </w:r>
      <w:r w:rsidR="00F348CD" w:rsidRPr="000C067C">
        <w:rPr>
          <w:rFonts w:ascii="Baskerville Old Face" w:hAnsi="Baskerville Old Face" w:cstheme="minorHAnsi"/>
          <w:color w:val="7030A0"/>
          <w:u w:val="single"/>
        </w:rPr>
        <w:t xml:space="preserve">minerare dhe </w:t>
      </w:r>
      <w:r w:rsidRPr="000C067C">
        <w:rPr>
          <w:rFonts w:ascii="Baskerville Old Face" w:hAnsi="Baskerville Old Face" w:cstheme="minorHAnsi"/>
          <w:color w:val="7030A0"/>
          <w:u w:val="single"/>
        </w:rPr>
        <w:t>natyrore</w:t>
      </w:r>
      <w:bookmarkEnd w:id="19"/>
    </w:p>
    <w:p w:rsidR="00F348CD" w:rsidRPr="000C067C" w:rsidRDefault="00F348CD" w:rsidP="009A7713">
      <w:pPr>
        <w:spacing w:line="276" w:lineRule="auto"/>
        <w:jc w:val="both"/>
        <w:rPr>
          <w:rFonts w:ascii="Baskerville Old Face" w:hAnsi="Baskerville Old Face" w:cstheme="minorHAnsi"/>
          <w:lang w:val="sq-AL"/>
        </w:rPr>
      </w:pPr>
      <w:r w:rsidRPr="000C067C">
        <w:rPr>
          <w:rFonts w:ascii="Baskerville Old Face" w:hAnsi="Baskerville Old Face" w:cstheme="minorHAnsi"/>
          <w:b/>
          <w:lang w:val="sq-AL"/>
        </w:rPr>
        <w:t>Resurset minerare</w:t>
      </w:r>
      <w:r w:rsidRPr="000C067C">
        <w:rPr>
          <w:rFonts w:ascii="Baskerville Old Face" w:hAnsi="Baskerville Old Face" w:cstheme="minorHAnsi"/>
          <w:lang w:val="sq-AL"/>
        </w:rPr>
        <w:t>- Hani i Elezit është e pasur me burime natyrore, në veçanti me ato që përdoren për prodhimin e materialeve ndërtimore. Guri gëlqeror dhe argjila janë resurse natyrore minerare me rëndësi në komunë. Në tabelën 1 janë prezantuar të dhënat për rezervat minerare në territorin e komunës.</w:t>
      </w:r>
    </w:p>
    <w:p w:rsidR="00F348CD" w:rsidRPr="000C067C" w:rsidRDefault="00F348CD" w:rsidP="00F348CD">
      <w:pPr>
        <w:jc w:val="both"/>
        <w:rPr>
          <w:rFonts w:ascii="Baskerville Old Face" w:hAnsi="Baskerville Old Face" w:cstheme="minorHAnsi"/>
          <w:sz w:val="22"/>
          <w:szCs w:val="22"/>
          <w:lang w:val="sq-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4148"/>
        <w:gridCol w:w="2002"/>
      </w:tblGrid>
      <w:tr w:rsidR="009A7713" w:rsidRPr="000C067C" w:rsidTr="009A7713">
        <w:trPr>
          <w:trHeight w:val="332"/>
          <w:jc w:val="center"/>
        </w:trPr>
        <w:tc>
          <w:tcPr>
            <w:tcW w:w="9224" w:type="dxa"/>
            <w:gridSpan w:val="3"/>
            <w:shd w:val="clear" w:color="auto" w:fill="FFFFFF" w:themeFill="background1"/>
          </w:tcPr>
          <w:p w:rsidR="009A7713" w:rsidRPr="000C067C" w:rsidRDefault="009A7713" w:rsidP="009A7713">
            <w:pPr>
              <w:pStyle w:val="NoSpacing"/>
              <w:jc w:val="center"/>
              <w:rPr>
                <w:rFonts w:ascii="Baskerville Old Face" w:hAnsi="Baskerville Old Face" w:cstheme="minorHAnsi"/>
                <w:b/>
                <w:sz w:val="20"/>
                <w:szCs w:val="20"/>
                <w:lang w:val="sq-AL"/>
              </w:rPr>
            </w:pPr>
            <w:r w:rsidRPr="000C067C">
              <w:rPr>
                <w:rFonts w:ascii="Baskerville Old Face" w:hAnsi="Baskerville Old Face" w:cstheme="minorHAnsi"/>
                <w:b/>
                <w:bCs/>
                <w:sz w:val="20"/>
                <w:szCs w:val="20"/>
                <w:bdr w:val="none" w:sz="0" w:space="0" w:color="auto" w:frame="1"/>
                <w:lang w:val="sq-AL"/>
              </w:rPr>
              <w:t>Tabela 1:</w:t>
            </w:r>
            <w:r w:rsidRPr="000C067C">
              <w:rPr>
                <w:rFonts w:ascii="Baskerville Old Face" w:hAnsi="Baskerville Old Face" w:cstheme="minorHAnsi"/>
                <w:sz w:val="20"/>
                <w:szCs w:val="20"/>
                <w:bdr w:val="none" w:sz="0" w:space="0" w:color="auto" w:frame="1"/>
                <w:lang w:val="sq-AL"/>
              </w:rPr>
              <w:t>Rezervat minerare sipas lokacioneve</w:t>
            </w:r>
          </w:p>
          <w:p w:rsidR="009A7713" w:rsidRPr="000C067C" w:rsidRDefault="009A7713" w:rsidP="00F348CD">
            <w:pPr>
              <w:jc w:val="right"/>
              <w:rPr>
                <w:rFonts w:ascii="Baskerville Old Face" w:hAnsi="Baskerville Old Face" w:cstheme="minorHAnsi"/>
                <w:b/>
                <w:sz w:val="18"/>
                <w:szCs w:val="18"/>
              </w:rPr>
            </w:pPr>
          </w:p>
        </w:tc>
      </w:tr>
      <w:tr w:rsidR="00F348CD" w:rsidRPr="000C067C" w:rsidTr="009A7713">
        <w:trPr>
          <w:trHeight w:val="332"/>
          <w:jc w:val="center"/>
        </w:trPr>
        <w:tc>
          <w:tcPr>
            <w:tcW w:w="3074" w:type="dxa"/>
            <w:shd w:val="clear" w:color="auto" w:fill="FFFFFF" w:themeFill="background1"/>
          </w:tcPr>
          <w:p w:rsidR="00F348CD" w:rsidRPr="000C067C" w:rsidRDefault="00F348CD" w:rsidP="00F348CD">
            <w:pPr>
              <w:rPr>
                <w:rFonts w:ascii="Baskerville Old Face" w:hAnsi="Baskerville Old Face" w:cstheme="minorHAnsi"/>
                <w:b/>
                <w:sz w:val="18"/>
                <w:szCs w:val="18"/>
              </w:rPr>
            </w:pPr>
            <w:r w:rsidRPr="000C067C">
              <w:rPr>
                <w:rFonts w:ascii="Baskerville Old Face" w:hAnsi="Baskerville Old Face" w:cstheme="minorHAnsi"/>
                <w:b/>
                <w:sz w:val="18"/>
                <w:szCs w:val="18"/>
              </w:rPr>
              <w:t>Lloji i resursit minerar</w:t>
            </w:r>
          </w:p>
        </w:tc>
        <w:tc>
          <w:tcPr>
            <w:tcW w:w="4148" w:type="dxa"/>
            <w:shd w:val="clear" w:color="auto" w:fill="FFFFFF" w:themeFill="background1"/>
          </w:tcPr>
          <w:p w:rsidR="00F348CD" w:rsidRPr="000C067C" w:rsidRDefault="00F348CD" w:rsidP="00F348CD">
            <w:pPr>
              <w:rPr>
                <w:rFonts w:ascii="Baskerville Old Face" w:hAnsi="Baskerville Old Face" w:cstheme="minorHAnsi"/>
                <w:b/>
                <w:sz w:val="18"/>
                <w:szCs w:val="18"/>
              </w:rPr>
            </w:pPr>
            <w:r w:rsidRPr="000C067C">
              <w:rPr>
                <w:rFonts w:ascii="Baskerville Old Face" w:hAnsi="Baskerville Old Face" w:cstheme="minorHAnsi"/>
                <w:b/>
                <w:sz w:val="18"/>
                <w:szCs w:val="18"/>
              </w:rPr>
              <w:t>Lokacioni</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b/>
                <w:sz w:val="18"/>
                <w:szCs w:val="18"/>
              </w:rPr>
            </w:pPr>
            <w:r w:rsidRPr="000C067C">
              <w:rPr>
                <w:rFonts w:ascii="Baskerville Old Face" w:hAnsi="Baskerville Old Face" w:cstheme="minorHAnsi"/>
                <w:b/>
                <w:sz w:val="18"/>
                <w:szCs w:val="18"/>
              </w:rPr>
              <w:t>Rezervat (ton)</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Argjilë për çimento</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Hani i Elezit</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13.438.260</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Argjilë për çimento</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Peldenicë</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25.985.030</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Argjilë </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Peldenicë</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26.392.460</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Guri gëlqeror</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Seçishtë</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Nuk ka dhëna</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Guri gëlqeror</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Rezhancë</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Nuk ka dhëna</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Gur dekorativ</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Dremjak</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Nuk ka dhëna</w:t>
            </w:r>
          </w:p>
        </w:tc>
      </w:tr>
      <w:tr w:rsidR="00F348CD" w:rsidRPr="000C067C" w:rsidTr="009A7713">
        <w:trPr>
          <w:trHeight w:val="73"/>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Krom</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Rezhancë, Gorancë, Krivenik, Pustenik</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Nuk ka dhëna</w:t>
            </w:r>
          </w:p>
        </w:tc>
      </w:tr>
      <w:tr w:rsidR="00F348CD" w:rsidRPr="000C067C" w:rsidTr="009A7713">
        <w:trPr>
          <w:trHeight w:val="274"/>
          <w:jc w:val="center"/>
        </w:trPr>
        <w:tc>
          <w:tcPr>
            <w:tcW w:w="3074"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Hekur</w:t>
            </w:r>
          </w:p>
        </w:tc>
        <w:tc>
          <w:tcPr>
            <w:tcW w:w="4148"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Lac, Gorancë, Krivenik</w:t>
            </w:r>
          </w:p>
        </w:tc>
        <w:tc>
          <w:tcPr>
            <w:tcW w:w="2002"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Nuk ka dhëna</w:t>
            </w:r>
          </w:p>
        </w:tc>
      </w:tr>
    </w:tbl>
    <w:p w:rsidR="00F348CD" w:rsidRPr="000C067C" w:rsidRDefault="00F348CD" w:rsidP="00F348CD">
      <w:pPr>
        <w:jc w:val="both"/>
        <w:rPr>
          <w:rFonts w:ascii="Baskerville Old Face" w:hAnsi="Baskerville Old Face" w:cstheme="minorHAnsi"/>
          <w:sz w:val="22"/>
          <w:szCs w:val="22"/>
          <w:lang w:val="sq-AL"/>
        </w:rPr>
      </w:pPr>
    </w:p>
    <w:p w:rsidR="00F348CD" w:rsidRPr="000C067C" w:rsidRDefault="00F348CD" w:rsidP="00F348CD">
      <w:pPr>
        <w:jc w:val="both"/>
        <w:rPr>
          <w:rFonts w:ascii="Baskerville Old Face" w:hAnsi="Baskerville Old Face" w:cstheme="minorHAnsi"/>
        </w:rPr>
      </w:pPr>
      <w:r w:rsidRPr="000C067C">
        <w:rPr>
          <w:rFonts w:ascii="Baskerville Old Face" w:hAnsi="Baskerville Old Face" w:cstheme="minorHAnsi"/>
          <w:b/>
        </w:rPr>
        <w:t>Resurset ujore</w:t>
      </w:r>
      <w:r w:rsidRPr="000C067C">
        <w:rPr>
          <w:rFonts w:ascii="Baskerville Old Face" w:hAnsi="Baskerville Old Face" w:cstheme="minorHAnsi"/>
        </w:rPr>
        <w:t xml:space="preserve"> - Lumi Lepenci që kalon nëpër territor të Komunës së Hanit të Elezit, përfaqëson rrjedhën më të rëndësishme ujore në këtë territor. Lumi është i tipit të hapur me një rrjedhje në drejtim të jug-lindjes, dhe formon pellgun e tij ujor në këtë rajon, që përvec  Hanit të Elezit, përfshinë edhe Kaçanikun, Shtërpcen dhe një pjesë të Ferizajit. Pellgu ka një sipërfaqe prej 800 km2 dhe prurje mesatare prej 8 m3 /sek. </w:t>
      </w:r>
    </w:p>
    <w:p w:rsidR="00F348CD" w:rsidRPr="000C067C" w:rsidRDefault="00F348CD" w:rsidP="00F348CD">
      <w:pPr>
        <w:jc w:val="both"/>
        <w:rPr>
          <w:rFonts w:ascii="Baskerville Old Face" w:hAnsi="Baskerville Old Face" w:cstheme="minorHAnsi"/>
        </w:rPr>
      </w:pPr>
      <w:r w:rsidRPr="000C067C">
        <w:rPr>
          <w:rFonts w:ascii="Baskerville Old Face" w:hAnsi="Baskerville Old Face" w:cstheme="minorHAnsi"/>
        </w:rPr>
        <w:t>Burimet tjera ujore me rëndësi përfaqësohen nga lumenjë të vegjël dhe përrenj që rrjedhin në dy anët perëndimore dhe lindore të luginës së lumit Lepenc.  Nga këto rrjedha veçohen lumenjët e vegjël Ortica, Kriveniku, Kalanderi, Kotlina dhe Radovica, si dhe përrenjët: përro</w:t>
      </w:r>
      <w:r w:rsidRPr="000C067C">
        <w:rPr>
          <w:rFonts w:ascii="Baskerville Old Face" w:hAnsi="Baskerville Old Face" w:cstheme="minorHAnsi"/>
          <w:u w:val="single"/>
        </w:rPr>
        <w:t>i</w:t>
      </w:r>
      <w:r w:rsidRPr="000C067C">
        <w:rPr>
          <w:rFonts w:ascii="Baskerville Old Face" w:hAnsi="Baskerville Old Face" w:cstheme="minorHAnsi"/>
        </w:rPr>
        <w:t xml:space="preserve"> i Rezhancës, përroi i Najs dhe ai i Dimcës. Të gjitha këto rrjedha derdhen në lumin Lepenc. Ka edhe përrenj të vegjël në gjithë territorin e komunës që karakterizohen me rrjedha ujore periodike. </w:t>
      </w:r>
    </w:p>
    <w:p w:rsidR="00F348CD" w:rsidRPr="000C067C" w:rsidRDefault="00F348CD" w:rsidP="00F348CD">
      <w:pPr>
        <w:jc w:val="both"/>
        <w:rPr>
          <w:rFonts w:ascii="Baskerville Old Face" w:hAnsi="Baskerville Old Face" w:cstheme="minorHAnsi"/>
        </w:rPr>
      </w:pPr>
      <w:r w:rsidRPr="000C067C">
        <w:rPr>
          <w:rFonts w:ascii="Baskerville Old Face" w:hAnsi="Baskerville Old Face" w:cstheme="minorHAnsi"/>
        </w:rPr>
        <w:t>Është evidentuar edhe një burim të ujit mineral në vendin e ashtuquajtur Uji i Tharte, afër rrugës magjistrale Prishtinë-Hani i Elezit. Ka burime të ujit natyral në pothuajse të gjitha fshatrat e Hanit të Elezit. Ujërat nëntokësore janë vlerësuar në një thellësi të madhe dhe që nuk arrijnë standardet e zbatueshme të cilësisë për ujë të pijes.</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rPr>
        <w:t>Pyjet -</w:t>
      </w:r>
      <w:r w:rsidRPr="000C067C">
        <w:rPr>
          <w:rFonts w:ascii="Baskerville Old Face" w:hAnsi="Baskerville Old Face" w:cstheme="minorHAnsi"/>
          <w:lang w:val="sq-AL"/>
        </w:rPr>
        <w:t xml:space="preserve">Sipërfaqja e pyjeve (rreth 4.842 hektarë) i jep komunës një predispozitë të përshtatshme për turizëm dhe zhvillim të blegtorisë, derisa si krahasim ka vetëm rreth 1,971.33 2.915 hektarë të tokës bujqësore. </w:t>
      </w:r>
      <w:r w:rsidRPr="000C067C">
        <w:rPr>
          <w:rFonts w:ascii="Baskerville Old Face" w:hAnsi="Baskerville Old Face" w:cstheme="minorHAnsi"/>
        </w:rPr>
        <w:t xml:space="preserve">Pyjet dhe tokat pyjore mbulojnë rreth 58% të territorit të përgjithshëm komunal nevojitet një politikë për mbrojtjen e pyjeve, për të zvogëluar trendin masiv të degradimit të pyjeve (prerjet e paligjshme të drurit). Pyjet më të pasura në Hanin e Elezit gjenden në të dy pjesët perëndimore dhe lindore të territorit, në Malet e Sharrit respektivisht Bjeshkët e Karadakut. Lugina e Lepencit shtrihet në mes të territorit, në drejtimin veri jug. Sa i përket strukturës së pyjeve, ekziston gjithashtu një ndarje e rëndësishme që është e karakterizuar nga masivet pyjore. Masivi pyjor i Karadakut të Shkupit është i vegjetuar me dru ahu në shumicën e sipërfaqes. Një përqindje të vogël përbën bungu, frashri dhe shkoza, etj. Nga ana tjetër, Malet e Sharrit janë të vegjetuar kryesisht me bung, shkozë, pishë, ah, frashër dhe lloje tjera. Ky lokalitet, gjithashtu, përmban edhe pyjet e ulëta me shkozë të zezë. </w:t>
      </w:r>
    </w:p>
    <w:p w:rsidR="00B84B33" w:rsidRDefault="00B84B33" w:rsidP="009A7713">
      <w:pPr>
        <w:pStyle w:val="Heading2"/>
        <w:numPr>
          <w:ilvl w:val="0"/>
          <w:numId w:val="0"/>
        </w:numPr>
        <w:spacing w:line="276" w:lineRule="auto"/>
        <w:ind w:left="576" w:hanging="576"/>
        <w:rPr>
          <w:rFonts w:ascii="Baskerville Old Face" w:hAnsi="Baskerville Old Face"/>
          <w:b w:val="0"/>
          <w:u w:val="single"/>
        </w:rPr>
      </w:pPr>
      <w:bookmarkStart w:id="20" w:name="_Toc107874219"/>
      <w:bookmarkStart w:id="21" w:name="_Toc119864830"/>
    </w:p>
    <w:p w:rsidR="00F348CD" w:rsidRPr="000C067C" w:rsidRDefault="00F348CD" w:rsidP="009A7713">
      <w:pPr>
        <w:pStyle w:val="Heading2"/>
        <w:numPr>
          <w:ilvl w:val="0"/>
          <w:numId w:val="0"/>
        </w:numPr>
        <w:spacing w:line="276" w:lineRule="auto"/>
        <w:ind w:left="576" w:hanging="576"/>
        <w:rPr>
          <w:rFonts w:ascii="Baskerville Old Face" w:hAnsi="Baskerville Old Face"/>
          <w:b w:val="0"/>
          <w:u w:val="single"/>
        </w:rPr>
      </w:pPr>
      <w:r w:rsidRPr="000C067C">
        <w:rPr>
          <w:rFonts w:ascii="Baskerville Old Face" w:hAnsi="Baskerville Old Face"/>
          <w:b w:val="0"/>
          <w:u w:val="single"/>
        </w:rPr>
        <w:t>Popullsia</w:t>
      </w:r>
      <w:bookmarkEnd w:id="20"/>
      <w:bookmarkEnd w:id="21"/>
    </w:p>
    <w:p w:rsidR="00F348CD" w:rsidRPr="000C067C" w:rsidRDefault="00F348CD" w:rsidP="009A7713">
      <w:pPr>
        <w:spacing w:line="276" w:lineRule="auto"/>
        <w:jc w:val="both"/>
        <w:rPr>
          <w:rFonts w:ascii="Baskerville Old Face" w:hAnsi="Baskerville Old Face" w:cstheme="minorHAnsi"/>
          <w:lang w:val="eu-ES"/>
        </w:rPr>
      </w:pPr>
      <w:r w:rsidRPr="000C067C">
        <w:rPr>
          <w:rFonts w:ascii="Baskerville Old Face" w:hAnsi="Baskerville Old Face" w:cstheme="minorHAnsi"/>
          <w:lang w:val="eu-ES"/>
        </w:rPr>
        <w:t>Sipas regjistrimit të popullisë në vitin 2011, Hani i Elezit kishte 9403 banorë, ndërsa sipas vlerësimit të vitit 2021, komuna ka 10111 banorë, që shënon një rritje prej 7.5%. (tabela 2 ).</w:t>
      </w:r>
    </w:p>
    <w:p w:rsidR="00F348CD" w:rsidRPr="000C067C" w:rsidRDefault="00F348CD" w:rsidP="00F348CD">
      <w:pPr>
        <w:jc w:val="both"/>
        <w:rPr>
          <w:rFonts w:ascii="Baskerville Old Face" w:hAnsi="Baskerville Old Face" w:cstheme="minorHAnsi"/>
          <w:lang w:val="eu-ES"/>
        </w:rPr>
      </w:pPr>
    </w:p>
    <w:tbl>
      <w:tblPr>
        <w:tblStyle w:val="TableGrid1"/>
        <w:tblW w:w="5038" w:type="pct"/>
        <w:jc w:val="center"/>
        <w:tblLayout w:type="fixed"/>
        <w:tblLook w:val="04A0" w:firstRow="1" w:lastRow="0" w:firstColumn="1" w:lastColumn="0" w:noHBand="0" w:noVBand="1"/>
      </w:tblPr>
      <w:tblGrid>
        <w:gridCol w:w="1269"/>
        <w:gridCol w:w="2623"/>
        <w:gridCol w:w="2383"/>
        <w:gridCol w:w="3032"/>
      </w:tblGrid>
      <w:tr w:rsidR="009A7713" w:rsidRPr="000C067C" w:rsidTr="00B84B33">
        <w:trPr>
          <w:trHeight w:val="505"/>
          <w:jc w:val="center"/>
        </w:trPr>
        <w:tc>
          <w:tcPr>
            <w:tcW w:w="5000" w:type="pct"/>
            <w:gridSpan w:val="4"/>
            <w:noWrap/>
            <w:hideMark/>
          </w:tcPr>
          <w:p w:rsidR="009A7713" w:rsidRPr="000C067C" w:rsidRDefault="009A7713" w:rsidP="009A7713">
            <w:pPr>
              <w:jc w:val="center"/>
              <w:rPr>
                <w:rFonts w:ascii="Baskerville Old Face" w:hAnsi="Baskerville Old Face" w:cstheme="minorHAnsi"/>
                <w:sz w:val="20"/>
                <w:szCs w:val="20"/>
              </w:rPr>
            </w:pPr>
            <w:r w:rsidRPr="000C067C">
              <w:rPr>
                <w:rFonts w:ascii="Baskerville Old Face" w:hAnsi="Baskerville Old Face" w:cstheme="minorHAnsi"/>
                <w:b/>
                <w:sz w:val="20"/>
                <w:szCs w:val="20"/>
              </w:rPr>
              <w:t>Tabela 2:</w:t>
            </w:r>
            <w:r w:rsidR="008F1325" w:rsidRPr="000C067C">
              <w:rPr>
                <w:rFonts w:ascii="Baskerville Old Face" w:hAnsi="Baskerville Old Face" w:cstheme="minorHAnsi"/>
                <w:sz w:val="20"/>
                <w:szCs w:val="20"/>
              </w:rPr>
              <w:t>Të dhenat mbi p</w:t>
            </w:r>
            <w:r w:rsidRPr="000C067C">
              <w:rPr>
                <w:rFonts w:ascii="Baskerville Old Face" w:hAnsi="Baskerville Old Face" w:cstheme="minorHAnsi"/>
                <w:sz w:val="20"/>
                <w:szCs w:val="20"/>
              </w:rPr>
              <w:t>opull</w:t>
            </w:r>
            <w:r w:rsidR="008F1325" w:rsidRPr="000C067C">
              <w:rPr>
                <w:rFonts w:ascii="Baskerville Old Face" w:hAnsi="Baskerville Old Face" w:cstheme="minorHAnsi"/>
                <w:sz w:val="20"/>
                <w:szCs w:val="20"/>
              </w:rPr>
              <w:t>sinë</w:t>
            </w:r>
          </w:p>
          <w:p w:rsidR="009A7713" w:rsidRPr="000C067C" w:rsidRDefault="009A7713" w:rsidP="00F348CD">
            <w:pPr>
              <w:jc w:val="both"/>
              <w:rPr>
                <w:rFonts w:ascii="Baskerville Old Face" w:eastAsia="Calibri" w:hAnsi="Baskerville Old Face" w:cstheme="minorHAnsi"/>
                <w:b/>
                <w:sz w:val="18"/>
                <w:szCs w:val="18"/>
              </w:rPr>
            </w:pPr>
          </w:p>
        </w:tc>
      </w:tr>
      <w:tr w:rsidR="00F348CD" w:rsidRPr="000C067C" w:rsidTr="00B84B33">
        <w:trPr>
          <w:trHeight w:val="505"/>
          <w:jc w:val="center"/>
        </w:trPr>
        <w:tc>
          <w:tcPr>
            <w:tcW w:w="2091" w:type="pct"/>
            <w:gridSpan w:val="2"/>
            <w:noWrap/>
            <w:hideMark/>
          </w:tcPr>
          <w:p w:rsidR="00F348CD" w:rsidRPr="000C067C" w:rsidRDefault="00F348CD" w:rsidP="00F348CD">
            <w:pPr>
              <w:jc w:val="both"/>
              <w:rPr>
                <w:rFonts w:ascii="Baskerville Old Face" w:eastAsia="Calibri" w:hAnsi="Baskerville Old Face" w:cstheme="minorHAnsi"/>
                <w:b/>
                <w:sz w:val="18"/>
                <w:szCs w:val="18"/>
              </w:rPr>
            </w:pPr>
            <w:r w:rsidRPr="000C067C">
              <w:rPr>
                <w:rFonts w:ascii="Baskerville Old Face" w:eastAsia="Calibri" w:hAnsi="Baskerville Old Face" w:cstheme="minorHAnsi"/>
                <w:b/>
                <w:sz w:val="18"/>
                <w:szCs w:val="18"/>
              </w:rPr>
              <w:t>Regjistrimi ASK 2011</w:t>
            </w:r>
          </w:p>
        </w:tc>
        <w:tc>
          <w:tcPr>
            <w:tcW w:w="2909" w:type="pct"/>
            <w:gridSpan w:val="2"/>
          </w:tcPr>
          <w:p w:rsidR="00F348CD" w:rsidRPr="000C067C" w:rsidRDefault="00F348CD" w:rsidP="00F348CD">
            <w:pPr>
              <w:jc w:val="both"/>
              <w:rPr>
                <w:rFonts w:ascii="Baskerville Old Face" w:eastAsia="Calibri" w:hAnsi="Baskerville Old Face" w:cstheme="minorHAnsi"/>
                <w:b/>
                <w:sz w:val="18"/>
                <w:szCs w:val="18"/>
              </w:rPr>
            </w:pPr>
            <w:r w:rsidRPr="000C067C">
              <w:rPr>
                <w:rFonts w:ascii="Baskerville Old Face" w:eastAsia="Calibri" w:hAnsi="Baskerville Old Face" w:cstheme="minorHAnsi"/>
                <w:b/>
                <w:sz w:val="18"/>
                <w:szCs w:val="18"/>
              </w:rPr>
              <w:t>Vlerësimi ASK 2021</w:t>
            </w:r>
          </w:p>
        </w:tc>
      </w:tr>
      <w:tr w:rsidR="00F348CD" w:rsidRPr="000C067C" w:rsidTr="00B84B33">
        <w:trPr>
          <w:trHeight w:val="450"/>
          <w:jc w:val="center"/>
        </w:trPr>
        <w:tc>
          <w:tcPr>
            <w:tcW w:w="682" w:type="pct"/>
            <w:hideMark/>
          </w:tcPr>
          <w:p w:rsidR="00F348CD" w:rsidRPr="000C067C" w:rsidRDefault="00F348CD" w:rsidP="00F348CD">
            <w:pPr>
              <w:jc w:val="both"/>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Numri i populates</w:t>
            </w:r>
          </w:p>
        </w:tc>
        <w:tc>
          <w:tcPr>
            <w:tcW w:w="1409" w:type="pct"/>
            <w:hideMark/>
          </w:tcPr>
          <w:p w:rsidR="00F348CD" w:rsidRPr="000C067C" w:rsidRDefault="00F348CD" w:rsidP="00F348CD">
            <w:pPr>
              <w:jc w:val="both"/>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Numri i amvisërive</w:t>
            </w:r>
          </w:p>
        </w:tc>
        <w:tc>
          <w:tcPr>
            <w:tcW w:w="1280" w:type="pct"/>
          </w:tcPr>
          <w:p w:rsidR="00F348CD" w:rsidRPr="000C067C" w:rsidRDefault="00F348CD" w:rsidP="00F348CD">
            <w:pPr>
              <w:jc w:val="both"/>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Numri i populates</w:t>
            </w:r>
          </w:p>
        </w:tc>
        <w:tc>
          <w:tcPr>
            <w:tcW w:w="1629" w:type="pct"/>
          </w:tcPr>
          <w:p w:rsidR="00F348CD" w:rsidRPr="000C067C" w:rsidRDefault="00F348CD" w:rsidP="00F348CD">
            <w:pPr>
              <w:jc w:val="both"/>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Ngritje / zbritje %</w:t>
            </w:r>
          </w:p>
        </w:tc>
      </w:tr>
      <w:tr w:rsidR="00F348CD" w:rsidRPr="000C067C" w:rsidTr="00B84B33">
        <w:trPr>
          <w:trHeight w:val="415"/>
          <w:jc w:val="center"/>
        </w:trPr>
        <w:tc>
          <w:tcPr>
            <w:tcW w:w="682" w:type="pct"/>
            <w:hideMark/>
          </w:tcPr>
          <w:p w:rsidR="00F348CD" w:rsidRPr="000C067C" w:rsidRDefault="00F348CD"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9,403</w:t>
            </w:r>
          </w:p>
        </w:tc>
        <w:tc>
          <w:tcPr>
            <w:tcW w:w="1409" w:type="pct"/>
            <w:hideMark/>
          </w:tcPr>
          <w:p w:rsidR="00F348CD" w:rsidRPr="000C067C" w:rsidRDefault="00F348CD"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1446</w:t>
            </w:r>
          </w:p>
        </w:tc>
        <w:tc>
          <w:tcPr>
            <w:tcW w:w="1280" w:type="pct"/>
          </w:tcPr>
          <w:p w:rsidR="00F348CD" w:rsidRPr="000C067C" w:rsidRDefault="00F348CD"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10,111</w:t>
            </w:r>
          </w:p>
        </w:tc>
        <w:tc>
          <w:tcPr>
            <w:tcW w:w="1629" w:type="pct"/>
          </w:tcPr>
          <w:p w:rsidR="00F348CD" w:rsidRPr="000C067C" w:rsidRDefault="00F348CD"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7.5 %</w:t>
            </w:r>
          </w:p>
        </w:tc>
      </w:tr>
    </w:tbl>
    <w:p w:rsidR="00F348CD" w:rsidRPr="000C067C" w:rsidRDefault="00F348CD" w:rsidP="00F348CD">
      <w:pPr>
        <w:rPr>
          <w:rFonts w:ascii="Baskerville Old Face" w:hAnsi="Baskerville Old Face" w:cstheme="minorHAnsi"/>
          <w:b/>
          <w:i/>
          <w:sz w:val="22"/>
          <w:szCs w:val="22"/>
        </w:rPr>
      </w:pPr>
    </w:p>
    <w:p w:rsidR="00F348CD" w:rsidRPr="000C067C" w:rsidRDefault="00F348CD" w:rsidP="00F348CD">
      <w:pPr>
        <w:rPr>
          <w:rFonts w:ascii="Baskerville Old Face" w:hAnsi="Baskerville Old Face" w:cstheme="minorHAnsi"/>
        </w:rPr>
      </w:pPr>
      <w:r w:rsidRPr="000C067C">
        <w:rPr>
          <w:rFonts w:ascii="Baskerville Old Face" w:hAnsi="Baskerville Old Face" w:cstheme="minorHAnsi"/>
        </w:rPr>
        <w:t>Sa i përket migrimit vërehet se ka migrim kryesisht ndërkombëtarë të popullisë, ndërsa migrimi kombëtarë është në shkallë më të vogël (tabela 3).</w:t>
      </w:r>
    </w:p>
    <w:p w:rsidR="00F348CD" w:rsidRPr="000C067C" w:rsidRDefault="00F348CD" w:rsidP="00F348CD">
      <w:pPr>
        <w:rPr>
          <w:rFonts w:ascii="Baskerville Old Face" w:hAnsi="Baskerville Old Face" w:cstheme="minorHAnsi"/>
          <w:sz w:val="22"/>
          <w:szCs w:val="22"/>
        </w:rPr>
      </w:pPr>
    </w:p>
    <w:tbl>
      <w:tblPr>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3"/>
        <w:gridCol w:w="972"/>
        <w:gridCol w:w="972"/>
        <w:gridCol w:w="1149"/>
        <w:gridCol w:w="884"/>
        <w:gridCol w:w="930"/>
        <w:gridCol w:w="1102"/>
        <w:gridCol w:w="972"/>
        <w:gridCol w:w="1092"/>
      </w:tblGrid>
      <w:tr w:rsidR="009A7713" w:rsidRPr="000C067C" w:rsidTr="008F1325">
        <w:trPr>
          <w:trHeight w:val="359"/>
        </w:trPr>
        <w:tc>
          <w:tcPr>
            <w:tcW w:w="9496" w:type="dxa"/>
            <w:gridSpan w:val="9"/>
          </w:tcPr>
          <w:p w:rsidR="009A7713" w:rsidRPr="000C067C" w:rsidRDefault="009A7713" w:rsidP="008F1325">
            <w:pPr>
              <w:jc w:val="center"/>
              <w:rPr>
                <w:rFonts w:ascii="Baskerville Old Face" w:hAnsi="Baskerville Old Face" w:cstheme="minorHAnsi"/>
                <w:sz w:val="18"/>
                <w:szCs w:val="18"/>
              </w:rPr>
            </w:pPr>
            <w:r w:rsidRPr="000C067C">
              <w:rPr>
                <w:rFonts w:ascii="Baskerville Old Face" w:hAnsi="Baskerville Old Face" w:cstheme="minorHAnsi"/>
                <w:b/>
                <w:sz w:val="18"/>
                <w:szCs w:val="18"/>
              </w:rPr>
              <w:t>Tabela 3</w:t>
            </w:r>
            <w:r w:rsidRPr="000C067C">
              <w:rPr>
                <w:rFonts w:ascii="Baskerville Old Face" w:hAnsi="Baskerville Old Face" w:cstheme="minorHAnsi"/>
                <w:sz w:val="18"/>
                <w:szCs w:val="18"/>
              </w:rPr>
              <w:t>: Migrimi për vitin 2021 në Komunën e Hanit të Elezi</w:t>
            </w:r>
            <w:r w:rsidR="008F1325" w:rsidRPr="000C067C">
              <w:rPr>
                <w:rFonts w:ascii="Baskerville Old Face" w:hAnsi="Baskerville Old Face" w:cstheme="minorHAnsi"/>
                <w:sz w:val="18"/>
                <w:szCs w:val="18"/>
              </w:rPr>
              <w:t>t</w:t>
            </w:r>
          </w:p>
        </w:tc>
      </w:tr>
      <w:tr w:rsidR="00F348CD" w:rsidRPr="000C067C" w:rsidTr="009A7713">
        <w:trPr>
          <w:trHeight w:val="541"/>
        </w:trPr>
        <w:tc>
          <w:tcPr>
            <w:tcW w:w="1423" w:type="dxa"/>
            <w:vMerge w:val="restart"/>
          </w:tcPr>
          <w:p w:rsidR="00F348CD" w:rsidRPr="000C067C" w:rsidRDefault="00F348CD" w:rsidP="00F348CD">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Gjthësej popullsia e vlerësuar</w:t>
            </w:r>
          </w:p>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b/>
                <w:sz w:val="18"/>
                <w:szCs w:val="18"/>
              </w:rPr>
              <w:t>2020</w:t>
            </w:r>
          </w:p>
        </w:tc>
        <w:tc>
          <w:tcPr>
            <w:tcW w:w="3093" w:type="dxa"/>
            <w:gridSpan w:val="3"/>
          </w:tcPr>
          <w:p w:rsidR="00F348CD" w:rsidRPr="000C067C" w:rsidRDefault="00F348CD" w:rsidP="00F348CD">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Migrimi ndërkombëtar 2021</w:t>
            </w:r>
          </w:p>
        </w:tc>
        <w:tc>
          <w:tcPr>
            <w:tcW w:w="2916" w:type="dxa"/>
            <w:gridSpan w:val="3"/>
            <w:tcBorders>
              <w:bottom w:val="single" w:sz="4" w:space="0" w:color="auto"/>
            </w:tcBorders>
          </w:tcPr>
          <w:p w:rsidR="00F348CD" w:rsidRPr="000C067C" w:rsidRDefault="00F348CD" w:rsidP="00F348CD">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Migrimi Kombëtar 2021</w:t>
            </w:r>
          </w:p>
        </w:tc>
        <w:tc>
          <w:tcPr>
            <w:tcW w:w="972" w:type="dxa"/>
            <w:vMerge w:val="restart"/>
          </w:tcPr>
          <w:p w:rsidR="00F348CD" w:rsidRPr="000C067C" w:rsidRDefault="00F348CD" w:rsidP="00F348CD">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 xml:space="preserve">Bilanci i përgjith-shëm i migrimit </w:t>
            </w:r>
          </w:p>
        </w:tc>
        <w:tc>
          <w:tcPr>
            <w:tcW w:w="1092" w:type="dxa"/>
            <w:vMerge w:val="restart"/>
          </w:tcPr>
          <w:p w:rsidR="00F348CD" w:rsidRPr="000C067C" w:rsidRDefault="00F348CD" w:rsidP="00F348CD">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Gjithësej popullësia dhe migrimi</w:t>
            </w:r>
          </w:p>
          <w:p w:rsidR="00F348CD" w:rsidRPr="000C067C" w:rsidRDefault="00F348CD" w:rsidP="00F348CD">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2021</w:t>
            </w:r>
          </w:p>
        </w:tc>
      </w:tr>
      <w:tr w:rsidR="00F348CD" w:rsidRPr="000C067C" w:rsidTr="009A7713">
        <w:trPr>
          <w:trHeight w:val="853"/>
        </w:trPr>
        <w:tc>
          <w:tcPr>
            <w:tcW w:w="1423" w:type="dxa"/>
            <w:vMerge/>
          </w:tcPr>
          <w:p w:rsidR="00F348CD" w:rsidRPr="000C067C" w:rsidRDefault="00F348CD" w:rsidP="00F348CD">
            <w:pPr>
              <w:jc w:val="center"/>
              <w:rPr>
                <w:rFonts w:ascii="Baskerville Old Face" w:hAnsi="Baskerville Old Face" w:cstheme="minorHAnsi"/>
                <w:sz w:val="18"/>
                <w:szCs w:val="18"/>
              </w:rPr>
            </w:pPr>
          </w:p>
        </w:tc>
        <w:tc>
          <w:tcPr>
            <w:tcW w:w="97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Imigrimi</w:t>
            </w:r>
          </w:p>
        </w:tc>
        <w:tc>
          <w:tcPr>
            <w:tcW w:w="97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Emigrimi</w:t>
            </w:r>
          </w:p>
        </w:tc>
        <w:tc>
          <w:tcPr>
            <w:tcW w:w="1149"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Bilanci i migrimit ndërkomb-ëtar</w:t>
            </w:r>
          </w:p>
        </w:tc>
        <w:tc>
          <w:tcPr>
            <w:tcW w:w="884" w:type="dxa"/>
            <w:tcBorders>
              <w:top w:val="single" w:sz="4" w:space="0" w:color="auto"/>
            </w:tcBorders>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Imigrimi</w:t>
            </w:r>
          </w:p>
        </w:tc>
        <w:tc>
          <w:tcPr>
            <w:tcW w:w="930" w:type="dxa"/>
            <w:tcBorders>
              <w:top w:val="single" w:sz="4" w:space="0" w:color="auto"/>
            </w:tcBorders>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Emigrimi</w:t>
            </w:r>
          </w:p>
        </w:tc>
        <w:tc>
          <w:tcPr>
            <w:tcW w:w="1102" w:type="dxa"/>
            <w:tcBorders>
              <w:top w:val="nil"/>
            </w:tcBorders>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Bilanci i</w:t>
            </w:r>
          </w:p>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Migrimit</w:t>
            </w:r>
          </w:p>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Kombëtar</w:t>
            </w:r>
          </w:p>
        </w:tc>
        <w:tc>
          <w:tcPr>
            <w:tcW w:w="972" w:type="dxa"/>
            <w:vMerge/>
          </w:tcPr>
          <w:p w:rsidR="00F348CD" w:rsidRPr="000C067C" w:rsidRDefault="00F348CD" w:rsidP="00F348CD">
            <w:pPr>
              <w:jc w:val="center"/>
              <w:rPr>
                <w:rFonts w:ascii="Baskerville Old Face" w:hAnsi="Baskerville Old Face" w:cstheme="minorHAnsi"/>
                <w:sz w:val="18"/>
                <w:szCs w:val="18"/>
              </w:rPr>
            </w:pPr>
          </w:p>
        </w:tc>
        <w:tc>
          <w:tcPr>
            <w:tcW w:w="1092" w:type="dxa"/>
            <w:vMerge/>
          </w:tcPr>
          <w:p w:rsidR="00F348CD" w:rsidRPr="000C067C" w:rsidRDefault="00F348CD" w:rsidP="00F348CD">
            <w:pPr>
              <w:jc w:val="center"/>
              <w:rPr>
                <w:rFonts w:ascii="Baskerville Old Face" w:hAnsi="Baskerville Old Face" w:cstheme="minorHAnsi"/>
                <w:sz w:val="18"/>
                <w:szCs w:val="18"/>
              </w:rPr>
            </w:pPr>
          </w:p>
        </w:tc>
      </w:tr>
      <w:tr w:rsidR="00F348CD" w:rsidRPr="000C067C" w:rsidTr="009A7713">
        <w:trPr>
          <w:trHeight w:val="508"/>
        </w:trPr>
        <w:tc>
          <w:tcPr>
            <w:tcW w:w="1423"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10.090</w:t>
            </w:r>
          </w:p>
        </w:tc>
        <w:tc>
          <w:tcPr>
            <w:tcW w:w="97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7</w:t>
            </w:r>
          </w:p>
        </w:tc>
        <w:tc>
          <w:tcPr>
            <w:tcW w:w="97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62</w:t>
            </w:r>
          </w:p>
        </w:tc>
        <w:tc>
          <w:tcPr>
            <w:tcW w:w="1149"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-55</w:t>
            </w:r>
          </w:p>
        </w:tc>
        <w:tc>
          <w:tcPr>
            <w:tcW w:w="884"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37</w:t>
            </w:r>
          </w:p>
        </w:tc>
        <w:tc>
          <w:tcPr>
            <w:tcW w:w="930"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42</w:t>
            </w:r>
          </w:p>
        </w:tc>
        <w:tc>
          <w:tcPr>
            <w:tcW w:w="110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-5</w:t>
            </w:r>
          </w:p>
        </w:tc>
        <w:tc>
          <w:tcPr>
            <w:tcW w:w="97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-60</w:t>
            </w:r>
          </w:p>
        </w:tc>
        <w:tc>
          <w:tcPr>
            <w:tcW w:w="1092" w:type="dxa"/>
          </w:tcPr>
          <w:p w:rsidR="00F348CD" w:rsidRPr="000C067C" w:rsidRDefault="00F348CD" w:rsidP="00F348CD">
            <w:pPr>
              <w:jc w:val="center"/>
              <w:rPr>
                <w:rFonts w:ascii="Baskerville Old Face" w:hAnsi="Baskerville Old Face" w:cstheme="minorHAnsi"/>
                <w:sz w:val="18"/>
                <w:szCs w:val="18"/>
              </w:rPr>
            </w:pPr>
            <w:r w:rsidRPr="000C067C">
              <w:rPr>
                <w:rFonts w:ascii="Baskerville Old Face" w:hAnsi="Baskerville Old Face" w:cstheme="minorHAnsi"/>
                <w:sz w:val="18"/>
                <w:szCs w:val="18"/>
              </w:rPr>
              <w:t>10.030</w:t>
            </w:r>
          </w:p>
        </w:tc>
      </w:tr>
    </w:tbl>
    <w:p w:rsidR="00BE7AB0" w:rsidRPr="000C067C" w:rsidRDefault="00BE7AB0" w:rsidP="00BE7AB0">
      <w:pPr>
        <w:pStyle w:val="Heading2"/>
        <w:numPr>
          <w:ilvl w:val="0"/>
          <w:numId w:val="0"/>
        </w:numPr>
        <w:ind w:left="720"/>
        <w:rPr>
          <w:rFonts w:ascii="Baskerville Old Face" w:hAnsi="Baskerville Old Face"/>
          <w:sz w:val="22"/>
          <w:szCs w:val="22"/>
        </w:rPr>
      </w:pPr>
      <w:bookmarkStart w:id="22" w:name="_Toc107874220"/>
    </w:p>
    <w:p w:rsidR="00F348CD" w:rsidRPr="000C067C" w:rsidRDefault="00F348CD" w:rsidP="009A7713">
      <w:pPr>
        <w:pStyle w:val="Heading2"/>
        <w:numPr>
          <w:ilvl w:val="0"/>
          <w:numId w:val="0"/>
        </w:numPr>
        <w:spacing w:line="276" w:lineRule="auto"/>
        <w:ind w:left="576" w:hanging="576"/>
        <w:rPr>
          <w:rFonts w:ascii="Baskerville Old Face" w:hAnsi="Baskerville Old Face"/>
          <w:b w:val="0"/>
          <w:u w:val="single"/>
        </w:rPr>
      </w:pPr>
      <w:bookmarkStart w:id="23" w:name="_Toc119864831"/>
      <w:r w:rsidRPr="000C067C">
        <w:rPr>
          <w:rFonts w:ascii="Baskerville Old Face" w:hAnsi="Baskerville Old Face"/>
          <w:b w:val="0"/>
          <w:u w:val="single"/>
        </w:rPr>
        <w:t>Gjendja e mjedisit dhe e biodiversitetit</w:t>
      </w:r>
      <w:bookmarkEnd w:id="22"/>
      <w:bookmarkEnd w:id="23"/>
    </w:p>
    <w:p w:rsidR="009A7713"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rPr>
        <w:t>Cilësia e ujit</w:t>
      </w:r>
      <w:r w:rsidR="00D14B25">
        <w:rPr>
          <w:rFonts w:ascii="Baskerville Old Face" w:hAnsi="Baskerville Old Face" w:cstheme="minorHAnsi"/>
          <w:b/>
        </w:rPr>
        <w:t xml:space="preserve"> </w:t>
      </w:r>
      <w:r w:rsidRPr="000C067C">
        <w:rPr>
          <w:rFonts w:ascii="Baskerville Old Face" w:hAnsi="Baskerville Old Face" w:cstheme="minorHAnsi"/>
          <w:b/>
        </w:rPr>
        <w:t xml:space="preserve">sipërfaqësorë- </w:t>
      </w:r>
      <w:r w:rsidRPr="000C067C">
        <w:rPr>
          <w:rFonts w:ascii="Baskerville Old Face" w:hAnsi="Baskerville Old Face" w:cstheme="minorHAnsi"/>
        </w:rPr>
        <w:t xml:space="preserve">Cilësia e ujërave sipërfaqësore përkatësishtë cilësia e ujërave të lumenjëve në territorin e komunës së Hanit të Elezit, monitorohet në një pikë monitoruese, e cila ndodhet në lumin Lepenc. </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Në këtë pikë monitoruese, monitorimi kryhet nga Instituti Hidrometeorologjik i Kosoves (IHMK), dhe monitorohen 10 parametra fizikë, 39 parametra kimik dhe 8 metale të rënda.  Sipas  vlerësimit të Agjencisë për Mbrojtjen e Mjedisit të Kosovës (AMMK), sa i përket parametrave fizik dhe kimik, bazuar në të dhënat e monitorimit vërehet një tendencë e vogël e rritjes së vlerave të parametrave.</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Sa i përket monitorimit të metave të rënda, në pikën monitoruese në Han të Elezit në lumin Lepenc janë regjistruar tejkalime të vlerave të lejuara për metalin e hekurit dhe manganin, ndërsa që vlerat e metalet tjera ndodhen brenda vlerave të lejuara</w:t>
      </w:r>
      <w:r w:rsidRPr="000C067C">
        <w:rPr>
          <w:rStyle w:val="FootnoteReference"/>
          <w:rFonts w:ascii="Baskerville Old Face" w:hAnsi="Baskerville Old Face" w:cstheme="minorHAnsi"/>
        </w:rPr>
        <w:footnoteReference w:id="1"/>
      </w:r>
      <w:r w:rsidRPr="000C067C">
        <w:rPr>
          <w:rFonts w:ascii="Baskerville Old Face" w:hAnsi="Baskerville Old Face" w:cstheme="minorHAnsi"/>
        </w:rPr>
        <w:t>.  Në Planin Hapësinor të Kosovës, cilësia e ujit të lumit Lepenc është ranguar në kategorinë "IIa" nga "IV" kategoritë e cilësisë së ujërave sipërfaqësore.</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Vlerësohet se  cilësia e ujit në këtë lokalitet është e ndikuar nga disa faktorë  sikurse janë s</w:t>
      </w:r>
      <w:r w:rsidRPr="000C067C">
        <w:rPr>
          <w:rFonts w:ascii="Baskerville Old Face" w:eastAsia="Calibri" w:hAnsi="Baskerville Old Face" w:cstheme="minorHAnsi"/>
          <w:lang w:eastAsia="de-DE"/>
        </w:rPr>
        <w:t xml:space="preserve">hkarkimi i ujërave nga aktivitetet e ndryshme prodhuese, industriale dhe urbanizimi </w:t>
      </w:r>
      <w:r w:rsidRPr="000C067C">
        <w:rPr>
          <w:rFonts w:ascii="Baskerville Old Face" w:hAnsi="Baskerville Old Face" w:cstheme="minorHAnsi"/>
        </w:rPr>
        <w:t xml:space="preserve">direkt në lumënjë pa ndonjë trajtim paraprak.Presionet në ujëra vijnë kryesisht si pasojë e rritjes së vëllimit të ujërave të shkarkuara pa trajtimin adekuat fizik, kimik e biologjik. E gjithë kjo ndikon në rritjen e vlerave të parametrave fizikë, kimik dhe mikrobiologjik  në trupat ujorë.  Presione të tjera nga reshjet janë shpëlarja e tokave bujqësore dhe sipërfaqeve të tjera ndotëse me ç’rast vije deri te rritja e materieve të suspenduara, materive inorganike dhe atyre organike.  Burim i ndotjes së  së lumenjëve në komunën e Hanit të Elezit, janë mbeturinat që hidhen në këta lumenjë. </w:t>
      </w:r>
    </w:p>
    <w:p w:rsidR="00B84B33" w:rsidRPr="00B84B33" w:rsidRDefault="00F348CD" w:rsidP="009A7713">
      <w:pPr>
        <w:spacing w:line="276" w:lineRule="auto"/>
        <w:jc w:val="both"/>
        <w:rPr>
          <w:rFonts w:ascii="Baskerville Old Face" w:hAnsi="Baskerville Old Face" w:cstheme="minorHAnsi"/>
        </w:rPr>
      </w:pPr>
      <w:r w:rsidRPr="000C067C">
        <w:rPr>
          <w:rFonts w:ascii="Baskerville Old Face" w:eastAsia="Calibri" w:hAnsi="Baskerville Old Face" w:cstheme="minorHAnsi"/>
          <w:lang w:eastAsia="de-DE"/>
        </w:rPr>
        <w:t>Shfrytëzimi i pakontrolluar i resurseve ujore dhe dëmtimi i shtretërve të lumenjve, ende mbetet një nga format e degradimit të resurseve ujore në territorin e Komunës së Hanit të Elezit.</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lang w:val="eu-ES"/>
        </w:rPr>
        <w:t>Cilësia e ajrit-</w:t>
      </w:r>
      <w:r w:rsidRPr="000C067C">
        <w:rPr>
          <w:rFonts w:ascii="Baskerville Old Face" w:hAnsi="Baskerville Old Face" w:cstheme="minorHAnsi"/>
        </w:rPr>
        <w:t xml:space="preserve">Në komunën e Hanit të Elezit, ekziston  stacion nacional për monitorimin e cilësisë së ajrit, që menaxhohet nga Instituti Hidrologjik i Kosovës.  Sipas të dhënave nga ky stacion gjatë viteve 2018, 2019 dhe 2020, ka pasur tejkalime të koncentrimit (përqendrimit) mesatar vjeror të vlerave të lejuara për Grimicat e Pluhurit PM10 (63.3 µg/m3 në vitin 2018)dhe për Dyoksidit të Azotit-NO2 (60.5 µg/m3 në vitin 2018 dhe 40.8 µg/m3 në vitin 2019).  Nuk ka pasur tejkalime te koncentrimit vjetor mesatar të vlerave të lejuara për parametrat e tjerë të monitoruar (tabela 4). </w:t>
      </w:r>
    </w:p>
    <w:tbl>
      <w:tblPr>
        <w:tblStyle w:val="TableGrid1"/>
        <w:tblW w:w="9229" w:type="dxa"/>
        <w:tblLook w:val="04A0" w:firstRow="1" w:lastRow="0" w:firstColumn="1" w:lastColumn="0" w:noHBand="0" w:noVBand="1"/>
      </w:tblPr>
      <w:tblGrid>
        <w:gridCol w:w="1532"/>
        <w:gridCol w:w="2227"/>
        <w:gridCol w:w="2096"/>
        <w:gridCol w:w="1772"/>
        <w:gridCol w:w="1602"/>
      </w:tblGrid>
      <w:tr w:rsidR="009A7713" w:rsidRPr="000C067C" w:rsidTr="009A7713">
        <w:trPr>
          <w:trHeight w:val="323"/>
        </w:trPr>
        <w:tc>
          <w:tcPr>
            <w:tcW w:w="9229" w:type="dxa"/>
            <w:gridSpan w:val="5"/>
          </w:tcPr>
          <w:p w:rsidR="009A7713" w:rsidRPr="000C067C" w:rsidRDefault="009A7713" w:rsidP="009A7713">
            <w:pPr>
              <w:pStyle w:val="NoSpacing"/>
              <w:spacing w:line="276" w:lineRule="auto"/>
              <w:jc w:val="center"/>
              <w:rPr>
                <w:rFonts w:ascii="Baskerville Old Face" w:hAnsi="Baskerville Old Face" w:cstheme="minorHAnsi"/>
                <w:b/>
                <w:sz w:val="18"/>
                <w:szCs w:val="18"/>
                <w:lang w:val="sq-AL"/>
              </w:rPr>
            </w:pPr>
            <w:r w:rsidRPr="000C067C">
              <w:rPr>
                <w:rFonts w:ascii="Baskerville Old Face" w:hAnsi="Baskerville Old Face" w:cstheme="minorHAnsi"/>
                <w:b/>
                <w:bCs/>
                <w:sz w:val="18"/>
                <w:szCs w:val="18"/>
                <w:bdr w:val="none" w:sz="0" w:space="0" w:color="auto" w:frame="1"/>
                <w:lang w:val="sq-AL"/>
              </w:rPr>
              <w:t>Tabela 4:</w:t>
            </w:r>
            <w:r w:rsidRPr="000C067C">
              <w:rPr>
                <w:rFonts w:ascii="Baskerville Old Face" w:hAnsi="Baskerville Old Face" w:cstheme="minorHAnsi"/>
                <w:sz w:val="20"/>
                <w:szCs w:val="20"/>
                <w:bdr w:val="none" w:sz="0" w:space="0" w:color="auto" w:frame="1"/>
                <w:lang w:val="sq-AL"/>
              </w:rPr>
              <w:t>Përqëndrimi mesatar vjetor i parametrave të cilësisë së ajrit në Han të Elezit</w:t>
            </w:r>
          </w:p>
        </w:tc>
      </w:tr>
      <w:tr w:rsidR="00F348CD" w:rsidRPr="000C067C" w:rsidTr="001A55AE">
        <w:trPr>
          <w:trHeight w:val="305"/>
        </w:trPr>
        <w:tc>
          <w:tcPr>
            <w:tcW w:w="1532" w:type="dxa"/>
            <w:vMerge w:val="restart"/>
          </w:tcPr>
          <w:p w:rsidR="00F348CD" w:rsidRPr="000C067C" w:rsidRDefault="00F348CD" w:rsidP="009A7713">
            <w:pPr>
              <w:spacing w:line="276" w:lineRule="auto"/>
              <w:jc w:val="center"/>
              <w:rPr>
                <w:rFonts w:ascii="Baskerville Old Face" w:hAnsi="Baskerville Old Face" w:cstheme="minorHAnsi"/>
                <w:b/>
                <w:bCs/>
                <w:color w:val="212529"/>
                <w:sz w:val="18"/>
                <w:szCs w:val="18"/>
              </w:rPr>
            </w:pPr>
            <w:r w:rsidRPr="000C067C">
              <w:rPr>
                <w:rFonts w:ascii="Baskerville Old Face" w:hAnsi="Baskerville Old Face" w:cstheme="minorHAnsi"/>
                <w:b/>
                <w:bCs/>
                <w:color w:val="212529"/>
                <w:sz w:val="18"/>
                <w:szCs w:val="18"/>
              </w:rPr>
              <w:t>Parametri</w:t>
            </w:r>
          </w:p>
        </w:tc>
        <w:tc>
          <w:tcPr>
            <w:tcW w:w="2227" w:type="dxa"/>
            <w:vMerge w:val="restart"/>
            <w:hideMark/>
          </w:tcPr>
          <w:p w:rsidR="00F348CD" w:rsidRPr="000C067C" w:rsidRDefault="00F348CD" w:rsidP="009A7713">
            <w:pPr>
              <w:spacing w:line="276" w:lineRule="auto"/>
              <w:jc w:val="center"/>
              <w:rPr>
                <w:rFonts w:ascii="Baskerville Old Face" w:hAnsi="Baskerville Old Face" w:cstheme="minorHAnsi"/>
                <w:b/>
                <w:bCs/>
                <w:color w:val="212529"/>
                <w:sz w:val="18"/>
                <w:szCs w:val="18"/>
              </w:rPr>
            </w:pPr>
            <w:r w:rsidRPr="000C067C">
              <w:rPr>
                <w:rFonts w:ascii="Baskerville Old Face" w:hAnsi="Baskerville Old Face" w:cstheme="minorHAnsi"/>
                <w:b/>
                <w:bCs/>
                <w:color w:val="212529"/>
                <w:sz w:val="18"/>
                <w:szCs w:val="18"/>
              </w:rPr>
              <w:t>Vlerat limite vjetore</w:t>
            </w:r>
          </w:p>
        </w:tc>
        <w:tc>
          <w:tcPr>
            <w:tcW w:w="5470" w:type="dxa"/>
            <w:gridSpan w:val="3"/>
            <w:hideMark/>
          </w:tcPr>
          <w:p w:rsidR="00F348CD" w:rsidRPr="000C067C" w:rsidRDefault="00F348CD" w:rsidP="009A7713">
            <w:pPr>
              <w:spacing w:line="276" w:lineRule="auto"/>
              <w:jc w:val="center"/>
              <w:rPr>
                <w:rFonts w:ascii="Baskerville Old Face" w:hAnsi="Baskerville Old Face" w:cstheme="minorHAnsi"/>
                <w:b/>
                <w:bCs/>
                <w:color w:val="212529"/>
                <w:sz w:val="18"/>
                <w:szCs w:val="18"/>
              </w:rPr>
            </w:pPr>
            <w:r w:rsidRPr="000C067C">
              <w:rPr>
                <w:rFonts w:ascii="Baskerville Old Face" w:hAnsi="Baskerville Old Face" w:cstheme="minorHAnsi"/>
                <w:b/>
                <w:bCs/>
                <w:color w:val="212529"/>
                <w:sz w:val="18"/>
                <w:szCs w:val="18"/>
              </w:rPr>
              <w:t>Përqendrimi mesatar vjetor</w:t>
            </w:r>
          </w:p>
        </w:tc>
      </w:tr>
      <w:tr w:rsidR="00F348CD" w:rsidRPr="000C067C" w:rsidTr="001A55AE">
        <w:trPr>
          <w:trHeight w:val="242"/>
        </w:trPr>
        <w:tc>
          <w:tcPr>
            <w:tcW w:w="1532" w:type="dxa"/>
            <w:vMerge/>
          </w:tcPr>
          <w:p w:rsidR="00F348CD" w:rsidRPr="000C067C" w:rsidRDefault="00F348CD" w:rsidP="009A7713">
            <w:pPr>
              <w:spacing w:line="276" w:lineRule="auto"/>
              <w:jc w:val="center"/>
              <w:rPr>
                <w:rFonts w:ascii="Baskerville Old Face" w:hAnsi="Baskerville Old Face" w:cstheme="minorHAnsi"/>
                <w:b/>
                <w:bCs/>
                <w:color w:val="212529"/>
                <w:sz w:val="18"/>
                <w:szCs w:val="18"/>
              </w:rPr>
            </w:pPr>
          </w:p>
        </w:tc>
        <w:tc>
          <w:tcPr>
            <w:tcW w:w="2227" w:type="dxa"/>
            <w:vMerge/>
            <w:hideMark/>
          </w:tcPr>
          <w:p w:rsidR="00F348CD" w:rsidRPr="000C067C" w:rsidRDefault="00F348CD" w:rsidP="009A7713">
            <w:pPr>
              <w:spacing w:line="276" w:lineRule="auto"/>
              <w:jc w:val="center"/>
              <w:rPr>
                <w:rFonts w:ascii="Baskerville Old Face" w:hAnsi="Baskerville Old Face" w:cstheme="minorHAnsi"/>
                <w:b/>
                <w:bCs/>
                <w:color w:val="212529"/>
                <w:sz w:val="18"/>
                <w:szCs w:val="18"/>
              </w:rPr>
            </w:pPr>
          </w:p>
        </w:tc>
        <w:tc>
          <w:tcPr>
            <w:tcW w:w="2096" w:type="dxa"/>
            <w:hideMark/>
          </w:tcPr>
          <w:p w:rsidR="00F348CD" w:rsidRPr="000C067C" w:rsidRDefault="00F348CD" w:rsidP="009A7713">
            <w:pPr>
              <w:spacing w:line="276" w:lineRule="auto"/>
              <w:jc w:val="center"/>
              <w:rPr>
                <w:rFonts w:ascii="Baskerville Old Face" w:hAnsi="Baskerville Old Face" w:cstheme="minorHAnsi"/>
                <w:b/>
                <w:bCs/>
                <w:color w:val="212529"/>
                <w:sz w:val="18"/>
                <w:szCs w:val="18"/>
              </w:rPr>
            </w:pPr>
            <w:r w:rsidRPr="000C067C">
              <w:rPr>
                <w:rFonts w:ascii="Baskerville Old Face" w:hAnsi="Baskerville Old Face" w:cstheme="minorHAnsi"/>
                <w:b/>
                <w:bCs/>
                <w:color w:val="212529"/>
                <w:sz w:val="18"/>
                <w:szCs w:val="18"/>
              </w:rPr>
              <w:t>2018</w:t>
            </w:r>
          </w:p>
        </w:tc>
        <w:tc>
          <w:tcPr>
            <w:tcW w:w="1772" w:type="dxa"/>
          </w:tcPr>
          <w:p w:rsidR="00F348CD" w:rsidRPr="000C067C" w:rsidRDefault="00F348CD" w:rsidP="009A7713">
            <w:pPr>
              <w:spacing w:line="276" w:lineRule="auto"/>
              <w:jc w:val="center"/>
              <w:rPr>
                <w:rFonts w:ascii="Baskerville Old Face" w:hAnsi="Baskerville Old Face" w:cstheme="minorHAnsi"/>
                <w:b/>
                <w:bCs/>
                <w:color w:val="212529"/>
                <w:sz w:val="18"/>
                <w:szCs w:val="18"/>
              </w:rPr>
            </w:pPr>
            <w:r w:rsidRPr="000C067C">
              <w:rPr>
                <w:rFonts w:ascii="Baskerville Old Face" w:hAnsi="Baskerville Old Face" w:cstheme="minorHAnsi"/>
                <w:b/>
                <w:bCs/>
                <w:color w:val="212529"/>
                <w:sz w:val="18"/>
                <w:szCs w:val="18"/>
              </w:rPr>
              <w:t>2019</w:t>
            </w:r>
          </w:p>
        </w:tc>
        <w:tc>
          <w:tcPr>
            <w:tcW w:w="1602" w:type="dxa"/>
          </w:tcPr>
          <w:p w:rsidR="00F348CD" w:rsidRPr="000C067C" w:rsidRDefault="00F348CD" w:rsidP="009A7713">
            <w:pPr>
              <w:spacing w:line="276" w:lineRule="auto"/>
              <w:jc w:val="center"/>
              <w:rPr>
                <w:rFonts w:ascii="Baskerville Old Face" w:hAnsi="Baskerville Old Face" w:cstheme="minorHAnsi"/>
                <w:b/>
                <w:bCs/>
                <w:color w:val="212529"/>
                <w:sz w:val="18"/>
                <w:szCs w:val="18"/>
              </w:rPr>
            </w:pPr>
            <w:r w:rsidRPr="000C067C">
              <w:rPr>
                <w:rFonts w:ascii="Baskerville Old Face" w:hAnsi="Baskerville Old Face" w:cstheme="minorHAnsi"/>
                <w:b/>
                <w:bCs/>
                <w:color w:val="212529"/>
                <w:sz w:val="18"/>
                <w:szCs w:val="18"/>
              </w:rPr>
              <w:t>2020</w:t>
            </w:r>
          </w:p>
        </w:tc>
      </w:tr>
      <w:tr w:rsidR="00F348CD" w:rsidRPr="000C067C" w:rsidTr="001A55AE">
        <w:trPr>
          <w:trHeight w:val="307"/>
        </w:trPr>
        <w:tc>
          <w:tcPr>
            <w:tcW w:w="1532" w:type="dxa"/>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 xml:space="preserve">PM10 </w:t>
            </w:r>
          </w:p>
        </w:tc>
        <w:tc>
          <w:tcPr>
            <w:tcW w:w="2227" w:type="dxa"/>
            <w:hideMark/>
          </w:tcPr>
          <w:p w:rsidR="00F348CD" w:rsidRPr="000C067C" w:rsidRDefault="00F348CD" w:rsidP="009A7713">
            <w:pPr>
              <w:spacing w:line="276" w:lineRule="auto"/>
              <w:rPr>
                <w:rFonts w:ascii="Baskerville Old Face" w:hAnsi="Baskerville Old Face" w:cstheme="minorHAnsi"/>
                <w:sz w:val="18"/>
                <w:szCs w:val="18"/>
              </w:rPr>
            </w:pPr>
            <w:r w:rsidRPr="000C067C">
              <w:rPr>
                <w:rFonts w:ascii="Baskerville Old Face" w:hAnsi="Baskerville Old Face" w:cstheme="minorHAnsi"/>
                <w:sz w:val="18"/>
                <w:szCs w:val="18"/>
              </w:rPr>
              <w:t>50 µg/m3</w:t>
            </w:r>
          </w:p>
        </w:tc>
        <w:tc>
          <w:tcPr>
            <w:tcW w:w="2096" w:type="dxa"/>
            <w:hideMark/>
          </w:tcPr>
          <w:p w:rsidR="00F348CD" w:rsidRPr="000C067C" w:rsidRDefault="00F348CD" w:rsidP="009A7713">
            <w:pPr>
              <w:spacing w:line="276" w:lineRule="auto"/>
              <w:jc w:val="right"/>
              <w:rPr>
                <w:rFonts w:ascii="Baskerville Old Face" w:hAnsi="Baskerville Old Face" w:cstheme="minorHAnsi"/>
                <w:sz w:val="18"/>
                <w:szCs w:val="18"/>
              </w:rPr>
            </w:pPr>
            <w:r w:rsidRPr="000C067C">
              <w:rPr>
                <w:rFonts w:ascii="Baskerville Old Face" w:hAnsi="Baskerville Old Face" w:cstheme="minorHAnsi"/>
                <w:sz w:val="18"/>
                <w:szCs w:val="18"/>
              </w:rPr>
              <w:t>63.3 µg/m3</w:t>
            </w:r>
          </w:p>
        </w:tc>
        <w:tc>
          <w:tcPr>
            <w:tcW w:w="1772" w:type="dxa"/>
          </w:tcPr>
          <w:p w:rsidR="00F348CD" w:rsidRPr="000C067C" w:rsidRDefault="00F348CD" w:rsidP="009A7713">
            <w:pPr>
              <w:spacing w:line="276" w:lineRule="auto"/>
              <w:jc w:val="right"/>
              <w:rPr>
                <w:rFonts w:ascii="Baskerville Old Face" w:hAnsi="Baskerville Old Face" w:cstheme="minorHAnsi"/>
                <w:sz w:val="18"/>
                <w:szCs w:val="18"/>
              </w:rPr>
            </w:pPr>
            <w:r w:rsidRPr="000C067C">
              <w:rPr>
                <w:rFonts w:ascii="Baskerville Old Face" w:hAnsi="Baskerville Old Face" w:cstheme="minorHAnsi"/>
                <w:sz w:val="18"/>
                <w:szCs w:val="18"/>
              </w:rPr>
              <w:t>25.2 µg/m3</w:t>
            </w:r>
          </w:p>
        </w:tc>
        <w:tc>
          <w:tcPr>
            <w:tcW w:w="160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25.6 µg/m3</w:t>
            </w:r>
          </w:p>
        </w:tc>
      </w:tr>
      <w:tr w:rsidR="00F348CD" w:rsidRPr="000C067C" w:rsidTr="001A55AE">
        <w:trPr>
          <w:trHeight w:val="307"/>
        </w:trPr>
        <w:tc>
          <w:tcPr>
            <w:tcW w:w="1532" w:type="dxa"/>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PM2.5</w:t>
            </w:r>
          </w:p>
        </w:tc>
        <w:tc>
          <w:tcPr>
            <w:tcW w:w="2227" w:type="dxa"/>
            <w:hideMark/>
          </w:tcPr>
          <w:p w:rsidR="00F348CD" w:rsidRPr="000C067C" w:rsidRDefault="00F348CD" w:rsidP="009A7713">
            <w:pPr>
              <w:spacing w:line="276" w:lineRule="auto"/>
              <w:rPr>
                <w:rFonts w:ascii="Baskerville Old Face" w:hAnsi="Baskerville Old Face" w:cstheme="minorHAnsi"/>
                <w:sz w:val="18"/>
                <w:szCs w:val="18"/>
              </w:rPr>
            </w:pPr>
            <w:r w:rsidRPr="000C067C">
              <w:rPr>
                <w:rFonts w:ascii="Baskerville Old Face" w:hAnsi="Baskerville Old Face" w:cstheme="minorHAnsi"/>
                <w:sz w:val="18"/>
                <w:szCs w:val="18"/>
              </w:rPr>
              <w:t>25 µg/m3</w:t>
            </w:r>
          </w:p>
        </w:tc>
        <w:tc>
          <w:tcPr>
            <w:tcW w:w="2096" w:type="dxa"/>
            <w:hideMark/>
          </w:tcPr>
          <w:p w:rsidR="00F348CD" w:rsidRPr="000C067C" w:rsidRDefault="00F348CD" w:rsidP="009A7713">
            <w:pPr>
              <w:spacing w:line="276" w:lineRule="auto"/>
              <w:jc w:val="right"/>
              <w:rPr>
                <w:rFonts w:ascii="Baskerville Old Face" w:hAnsi="Baskerville Old Face" w:cstheme="minorHAnsi"/>
                <w:sz w:val="18"/>
                <w:szCs w:val="18"/>
              </w:rPr>
            </w:pPr>
            <w:r w:rsidRPr="000C067C">
              <w:rPr>
                <w:rFonts w:ascii="Baskerville Old Face" w:hAnsi="Baskerville Old Face" w:cstheme="minorHAnsi"/>
                <w:sz w:val="18"/>
                <w:szCs w:val="18"/>
              </w:rPr>
              <w:t>20.1 µg/m3</w:t>
            </w:r>
          </w:p>
        </w:tc>
        <w:tc>
          <w:tcPr>
            <w:tcW w:w="1772" w:type="dxa"/>
          </w:tcPr>
          <w:p w:rsidR="00F348CD" w:rsidRPr="000C067C" w:rsidRDefault="00F348CD" w:rsidP="009A7713">
            <w:pPr>
              <w:spacing w:line="276" w:lineRule="auto"/>
              <w:jc w:val="right"/>
              <w:rPr>
                <w:rFonts w:ascii="Baskerville Old Face" w:hAnsi="Baskerville Old Face" w:cstheme="minorHAnsi"/>
                <w:sz w:val="18"/>
                <w:szCs w:val="18"/>
              </w:rPr>
            </w:pPr>
            <w:r w:rsidRPr="000C067C">
              <w:rPr>
                <w:rFonts w:ascii="Baskerville Old Face" w:hAnsi="Baskerville Old Face" w:cstheme="minorHAnsi"/>
                <w:sz w:val="18"/>
                <w:szCs w:val="18"/>
              </w:rPr>
              <w:t>16.2 µg/m3</w:t>
            </w:r>
          </w:p>
        </w:tc>
        <w:tc>
          <w:tcPr>
            <w:tcW w:w="160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17.6 µg/m3</w:t>
            </w:r>
          </w:p>
        </w:tc>
      </w:tr>
      <w:tr w:rsidR="00F348CD" w:rsidRPr="000C067C" w:rsidTr="001A55AE">
        <w:trPr>
          <w:trHeight w:val="307"/>
        </w:trPr>
        <w:tc>
          <w:tcPr>
            <w:tcW w:w="1532" w:type="dxa"/>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NO2</w:t>
            </w:r>
          </w:p>
        </w:tc>
        <w:tc>
          <w:tcPr>
            <w:tcW w:w="2227" w:type="dxa"/>
            <w:hideMark/>
          </w:tcPr>
          <w:p w:rsidR="00F348CD" w:rsidRPr="000C067C" w:rsidRDefault="00F348CD" w:rsidP="009A7713">
            <w:pPr>
              <w:spacing w:line="276" w:lineRule="auto"/>
              <w:rPr>
                <w:rFonts w:ascii="Baskerville Old Face" w:hAnsi="Baskerville Old Face" w:cstheme="minorHAnsi"/>
                <w:sz w:val="18"/>
                <w:szCs w:val="18"/>
              </w:rPr>
            </w:pPr>
            <w:r w:rsidRPr="000C067C">
              <w:rPr>
                <w:rFonts w:ascii="Baskerville Old Face" w:hAnsi="Baskerville Old Face" w:cstheme="minorHAnsi"/>
                <w:sz w:val="18"/>
                <w:szCs w:val="18"/>
              </w:rPr>
              <w:t>40 µg/m3</w:t>
            </w:r>
          </w:p>
        </w:tc>
        <w:tc>
          <w:tcPr>
            <w:tcW w:w="2096" w:type="dxa"/>
            <w:hideMark/>
          </w:tcPr>
          <w:p w:rsidR="00F348CD" w:rsidRPr="000C067C" w:rsidRDefault="00F348CD" w:rsidP="009A7713">
            <w:pPr>
              <w:spacing w:line="276" w:lineRule="auto"/>
              <w:jc w:val="right"/>
              <w:rPr>
                <w:rFonts w:ascii="Baskerville Old Face" w:hAnsi="Baskerville Old Face" w:cstheme="minorHAnsi"/>
                <w:sz w:val="18"/>
                <w:szCs w:val="18"/>
              </w:rPr>
            </w:pPr>
            <w:r w:rsidRPr="000C067C">
              <w:rPr>
                <w:rFonts w:ascii="Baskerville Old Face" w:hAnsi="Baskerville Old Face" w:cstheme="minorHAnsi"/>
                <w:sz w:val="18"/>
                <w:szCs w:val="18"/>
              </w:rPr>
              <w:t>60.5 µg/m3</w:t>
            </w:r>
          </w:p>
        </w:tc>
        <w:tc>
          <w:tcPr>
            <w:tcW w:w="1772" w:type="dxa"/>
          </w:tcPr>
          <w:p w:rsidR="00F348CD" w:rsidRPr="000C067C" w:rsidRDefault="00F348CD" w:rsidP="009A7713">
            <w:pPr>
              <w:spacing w:line="276" w:lineRule="auto"/>
              <w:jc w:val="right"/>
              <w:rPr>
                <w:rFonts w:ascii="Baskerville Old Face" w:hAnsi="Baskerville Old Face" w:cstheme="minorHAnsi"/>
                <w:sz w:val="18"/>
                <w:szCs w:val="18"/>
              </w:rPr>
            </w:pPr>
            <w:r w:rsidRPr="000C067C">
              <w:rPr>
                <w:rFonts w:ascii="Baskerville Old Face" w:hAnsi="Baskerville Old Face" w:cstheme="minorHAnsi"/>
                <w:sz w:val="18"/>
                <w:szCs w:val="18"/>
              </w:rPr>
              <w:t>40.8 µg/m3</w:t>
            </w:r>
          </w:p>
        </w:tc>
        <w:tc>
          <w:tcPr>
            <w:tcW w:w="160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18.0 µg/m3</w:t>
            </w:r>
          </w:p>
        </w:tc>
      </w:tr>
      <w:tr w:rsidR="00F348CD" w:rsidRPr="000C067C" w:rsidTr="001A55AE">
        <w:trPr>
          <w:trHeight w:val="307"/>
        </w:trPr>
        <w:tc>
          <w:tcPr>
            <w:tcW w:w="1532" w:type="dxa"/>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SO2</w:t>
            </w:r>
          </w:p>
        </w:tc>
        <w:tc>
          <w:tcPr>
            <w:tcW w:w="2227" w:type="dxa"/>
            <w:hideMark/>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Nuk aplikohet</w:t>
            </w:r>
          </w:p>
        </w:tc>
        <w:tc>
          <w:tcPr>
            <w:tcW w:w="2096" w:type="dxa"/>
            <w:hideMark/>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19.5 µg/m3</w:t>
            </w:r>
          </w:p>
        </w:tc>
        <w:tc>
          <w:tcPr>
            <w:tcW w:w="177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7.8 µg/m3</w:t>
            </w:r>
          </w:p>
        </w:tc>
        <w:tc>
          <w:tcPr>
            <w:tcW w:w="160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5.5 µg/m3</w:t>
            </w:r>
          </w:p>
        </w:tc>
      </w:tr>
      <w:tr w:rsidR="00F348CD" w:rsidRPr="000C067C" w:rsidTr="001A55AE">
        <w:trPr>
          <w:trHeight w:val="307"/>
        </w:trPr>
        <w:tc>
          <w:tcPr>
            <w:tcW w:w="1532" w:type="dxa"/>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O3</w:t>
            </w:r>
          </w:p>
        </w:tc>
        <w:tc>
          <w:tcPr>
            <w:tcW w:w="2227" w:type="dxa"/>
            <w:hideMark/>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 xml:space="preserve">120 </w:t>
            </w:r>
            <w:r w:rsidRPr="000C067C">
              <w:rPr>
                <w:rFonts w:ascii="Baskerville Old Face" w:hAnsi="Baskerville Old Face" w:cstheme="minorHAnsi"/>
                <w:sz w:val="18"/>
                <w:szCs w:val="18"/>
              </w:rPr>
              <w:t>µg/m3</w:t>
            </w:r>
          </w:p>
        </w:tc>
        <w:tc>
          <w:tcPr>
            <w:tcW w:w="2096" w:type="dxa"/>
            <w:hideMark/>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45.4 µg/m3</w:t>
            </w:r>
          </w:p>
        </w:tc>
        <w:tc>
          <w:tcPr>
            <w:tcW w:w="177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41.7 µg/m3</w:t>
            </w:r>
          </w:p>
        </w:tc>
        <w:tc>
          <w:tcPr>
            <w:tcW w:w="160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52.8 µg/m3</w:t>
            </w:r>
          </w:p>
        </w:tc>
      </w:tr>
      <w:tr w:rsidR="00F348CD" w:rsidRPr="000C067C" w:rsidTr="001A55AE">
        <w:trPr>
          <w:trHeight w:val="307"/>
        </w:trPr>
        <w:tc>
          <w:tcPr>
            <w:tcW w:w="1532" w:type="dxa"/>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CO</w:t>
            </w:r>
          </w:p>
        </w:tc>
        <w:tc>
          <w:tcPr>
            <w:tcW w:w="2227" w:type="dxa"/>
            <w:hideMark/>
          </w:tcPr>
          <w:p w:rsidR="00F348CD" w:rsidRPr="000C067C" w:rsidRDefault="00F348CD" w:rsidP="009A7713">
            <w:pPr>
              <w:spacing w:line="276" w:lineRule="auto"/>
              <w:rPr>
                <w:rFonts w:ascii="Baskerville Old Face" w:hAnsi="Baskerville Old Face" w:cstheme="minorHAnsi"/>
                <w:color w:val="212529"/>
                <w:sz w:val="18"/>
                <w:szCs w:val="18"/>
              </w:rPr>
            </w:pPr>
            <w:r w:rsidRPr="000C067C">
              <w:rPr>
                <w:rFonts w:ascii="Baskerville Old Face" w:hAnsi="Baskerville Old Face" w:cstheme="minorHAnsi"/>
                <w:color w:val="212529"/>
                <w:sz w:val="18"/>
                <w:szCs w:val="18"/>
              </w:rPr>
              <w:t xml:space="preserve">10 </w:t>
            </w:r>
            <w:r w:rsidRPr="000C067C">
              <w:rPr>
                <w:rFonts w:ascii="Baskerville Old Face" w:hAnsi="Baskerville Old Face" w:cstheme="minorHAnsi"/>
                <w:sz w:val="18"/>
                <w:szCs w:val="18"/>
              </w:rPr>
              <w:t>µg/m3</w:t>
            </w:r>
          </w:p>
        </w:tc>
        <w:tc>
          <w:tcPr>
            <w:tcW w:w="2096" w:type="dxa"/>
            <w:hideMark/>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2.5 mg/m3</w:t>
            </w:r>
          </w:p>
        </w:tc>
        <w:tc>
          <w:tcPr>
            <w:tcW w:w="177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0.7 mg/m3</w:t>
            </w:r>
          </w:p>
        </w:tc>
        <w:tc>
          <w:tcPr>
            <w:tcW w:w="1602" w:type="dxa"/>
          </w:tcPr>
          <w:p w:rsidR="00F348CD" w:rsidRPr="000C067C" w:rsidRDefault="00F348CD" w:rsidP="009A7713">
            <w:pPr>
              <w:spacing w:line="276" w:lineRule="auto"/>
              <w:jc w:val="right"/>
              <w:rPr>
                <w:rFonts w:ascii="Baskerville Old Face" w:hAnsi="Baskerville Old Face" w:cstheme="minorHAnsi"/>
                <w:color w:val="212529"/>
                <w:sz w:val="18"/>
                <w:szCs w:val="18"/>
              </w:rPr>
            </w:pPr>
            <w:r w:rsidRPr="000C067C">
              <w:rPr>
                <w:rFonts w:ascii="Baskerville Old Face" w:hAnsi="Baskerville Old Face" w:cstheme="minorHAnsi"/>
                <w:iCs/>
                <w:color w:val="212529"/>
                <w:sz w:val="18"/>
                <w:szCs w:val="18"/>
              </w:rPr>
              <w:t>0.2 mg/m3</w:t>
            </w:r>
          </w:p>
        </w:tc>
      </w:tr>
    </w:tbl>
    <w:p w:rsidR="00F348CD" w:rsidRPr="000C067C" w:rsidRDefault="00F348CD" w:rsidP="009A7713">
      <w:pPr>
        <w:pStyle w:val="NoSpacing"/>
        <w:spacing w:line="276" w:lineRule="auto"/>
        <w:rPr>
          <w:rFonts w:ascii="Baskerville Old Face" w:hAnsi="Baskerville Old Face" w:cstheme="minorHAnsi"/>
          <w:lang w:val="sq-AL"/>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Ndërsa sa i përket ditëve të tejkalimeve brenda një viti sipas parametrave të monitoruar gjatë viteve 2018, 2019 dhe 2020, për parametrin Grmicat e Pluhurit PM10, janë regjistruar 85 ditë me tejkalime të vlerave limite në vitin 2018 dhe 40 ditë me tejkalime në vitin 2019. Për parametrin Dioksidi i Azotit, ka pasur 137 ditë me tejkalime të vlerave limite në vitin 2018 dhe 128 ditë me tejkalime në vitin 2019.</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Komuna e Hanit të Elezit, ka industri të zhvilluar që është burimi kryesor i ndotjes së ajrit.  Burimet tjera të ndotjes së ajrit janë objektet e ekonomive familjare dhe objektet e shërbimeve që përdorin lëndë djegëse për ngrohje dhe transporti.  </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Burimet kryesore të ndotjes së ajrit janë emetimet nga djegjet e vogla (amvisëria, shërbimet dhe institucionet), Industria dhe trafiku. Emetimet e grimcave të pluhurit P10 dhe PM 2.5 dhe ato të CO vijnë kryesisht nga djegjet e vogla, shkarkimet në ajër SO2 vijnë kryesisht nga industria, kurse ato të NOx nga industria dhe transporti (tabela 5).</w:t>
      </w:r>
    </w:p>
    <w:p w:rsidR="00F348CD" w:rsidRPr="000C067C" w:rsidRDefault="00F348CD" w:rsidP="009A7713">
      <w:pPr>
        <w:spacing w:line="276" w:lineRule="auto"/>
        <w:jc w:val="both"/>
        <w:rPr>
          <w:rFonts w:ascii="Baskerville Old Face" w:hAnsi="Baskerville Old Face" w:cstheme="minorHAnsi"/>
        </w:rPr>
      </w:pPr>
    </w:p>
    <w:tbl>
      <w:tblPr>
        <w:tblStyle w:val="TableGrid1"/>
        <w:tblW w:w="9242" w:type="dxa"/>
        <w:tblLook w:val="04A0" w:firstRow="1" w:lastRow="0" w:firstColumn="1" w:lastColumn="0" w:noHBand="0" w:noVBand="1"/>
      </w:tblPr>
      <w:tblGrid>
        <w:gridCol w:w="2631"/>
        <w:gridCol w:w="1530"/>
        <w:gridCol w:w="1170"/>
        <w:gridCol w:w="1080"/>
        <w:gridCol w:w="1080"/>
        <w:gridCol w:w="810"/>
        <w:gridCol w:w="941"/>
      </w:tblGrid>
      <w:tr w:rsidR="009A7713" w:rsidRPr="000C067C" w:rsidTr="009A7713">
        <w:trPr>
          <w:trHeight w:val="278"/>
        </w:trPr>
        <w:tc>
          <w:tcPr>
            <w:tcW w:w="9242" w:type="dxa"/>
            <w:gridSpan w:val="7"/>
            <w:noWrap/>
            <w:hideMark/>
          </w:tcPr>
          <w:p w:rsidR="009A7713" w:rsidRPr="000C067C" w:rsidRDefault="009A7713" w:rsidP="009A7713">
            <w:pPr>
              <w:pStyle w:val="NoSpacing"/>
              <w:spacing w:line="276" w:lineRule="auto"/>
              <w:jc w:val="center"/>
              <w:rPr>
                <w:rFonts w:ascii="Baskerville Old Face" w:hAnsi="Baskerville Old Face" w:cstheme="minorHAnsi"/>
                <w:b/>
                <w:sz w:val="18"/>
                <w:szCs w:val="18"/>
                <w:lang w:val="sq-AL"/>
              </w:rPr>
            </w:pPr>
            <w:r w:rsidRPr="000C067C">
              <w:rPr>
                <w:rFonts w:ascii="Baskerville Old Face" w:hAnsi="Baskerville Old Face" w:cstheme="minorHAnsi"/>
                <w:b/>
                <w:bCs/>
                <w:sz w:val="18"/>
                <w:szCs w:val="18"/>
                <w:lang w:val="sq-AL"/>
              </w:rPr>
              <w:t xml:space="preserve">Tabela 5: </w:t>
            </w:r>
            <w:r w:rsidRPr="000C067C">
              <w:rPr>
                <w:rFonts w:ascii="Baskerville Old Face" w:hAnsi="Baskerville Old Face" w:cstheme="minorHAnsi"/>
                <w:sz w:val="20"/>
                <w:szCs w:val="20"/>
                <w:lang w:val="sq-AL"/>
              </w:rPr>
              <w:t>Emetimet totale vjetore të emisioneve në ajër në komunën e Hanit të Elezit sipas sektorëve dhe ndotësve  ton/vit</w:t>
            </w:r>
            <w:r w:rsidRPr="000C067C">
              <w:rPr>
                <w:rStyle w:val="FootnoteReference"/>
                <w:rFonts w:ascii="Baskerville Old Face" w:hAnsi="Baskerville Old Face" w:cstheme="minorHAnsi"/>
                <w:sz w:val="20"/>
                <w:szCs w:val="20"/>
                <w:lang w:val="sq-AL"/>
              </w:rPr>
              <w:footnoteReference w:id="2"/>
            </w:r>
          </w:p>
        </w:tc>
      </w:tr>
      <w:tr w:rsidR="00F348CD" w:rsidRPr="000C067C" w:rsidTr="001A55AE">
        <w:trPr>
          <w:trHeight w:val="278"/>
        </w:trPr>
        <w:tc>
          <w:tcPr>
            <w:tcW w:w="2631"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 </w:t>
            </w:r>
          </w:p>
        </w:tc>
        <w:tc>
          <w:tcPr>
            <w:tcW w:w="1530"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 xml:space="preserve">Djegiet e vogla </w:t>
            </w:r>
          </w:p>
        </w:tc>
        <w:tc>
          <w:tcPr>
            <w:tcW w:w="1170"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Trafiku</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Industria</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Bujqësia</w:t>
            </w:r>
          </w:p>
        </w:tc>
        <w:tc>
          <w:tcPr>
            <w:tcW w:w="810" w:type="dxa"/>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 xml:space="preserve">Tjera </w:t>
            </w:r>
          </w:p>
        </w:tc>
        <w:tc>
          <w:tcPr>
            <w:tcW w:w="941"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 xml:space="preserve">Gjithsej </w:t>
            </w:r>
          </w:p>
        </w:tc>
      </w:tr>
      <w:tr w:rsidR="00F348CD" w:rsidRPr="000C067C" w:rsidTr="001A55AE">
        <w:trPr>
          <w:trHeight w:val="245"/>
        </w:trPr>
        <w:tc>
          <w:tcPr>
            <w:tcW w:w="2631"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Grimcat e pluhurit PM10</w:t>
            </w:r>
          </w:p>
        </w:tc>
        <w:tc>
          <w:tcPr>
            <w:tcW w:w="153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rPr>
              <w:t>136</w:t>
            </w:r>
          </w:p>
        </w:tc>
        <w:tc>
          <w:tcPr>
            <w:tcW w:w="117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22</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41</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19</w:t>
            </w:r>
          </w:p>
        </w:tc>
        <w:tc>
          <w:tcPr>
            <w:tcW w:w="810" w:type="dxa"/>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1.5</w:t>
            </w:r>
          </w:p>
        </w:tc>
        <w:tc>
          <w:tcPr>
            <w:tcW w:w="941" w:type="dxa"/>
            <w:noWrap/>
            <w:hideMark/>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221</w:t>
            </w:r>
          </w:p>
        </w:tc>
      </w:tr>
      <w:tr w:rsidR="00F348CD" w:rsidRPr="000C067C" w:rsidTr="001A55AE">
        <w:trPr>
          <w:trHeight w:val="245"/>
        </w:trPr>
        <w:tc>
          <w:tcPr>
            <w:tcW w:w="2631"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Grimcat e pluhurit PM2.5</w:t>
            </w:r>
          </w:p>
        </w:tc>
        <w:tc>
          <w:tcPr>
            <w:tcW w:w="153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133</w:t>
            </w:r>
          </w:p>
        </w:tc>
        <w:tc>
          <w:tcPr>
            <w:tcW w:w="117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10</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31</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6</w:t>
            </w:r>
          </w:p>
        </w:tc>
        <w:tc>
          <w:tcPr>
            <w:tcW w:w="810" w:type="dxa"/>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0.15</w:t>
            </w:r>
          </w:p>
        </w:tc>
        <w:tc>
          <w:tcPr>
            <w:tcW w:w="941" w:type="dxa"/>
            <w:noWrap/>
            <w:hideMark/>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180</w:t>
            </w:r>
          </w:p>
        </w:tc>
      </w:tr>
      <w:tr w:rsidR="00F348CD" w:rsidRPr="000C067C" w:rsidTr="001A55AE">
        <w:trPr>
          <w:trHeight w:val="245"/>
        </w:trPr>
        <w:tc>
          <w:tcPr>
            <w:tcW w:w="2631"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Oksidet e Azotit (NOX)</w:t>
            </w:r>
          </w:p>
        </w:tc>
        <w:tc>
          <w:tcPr>
            <w:tcW w:w="153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12</w:t>
            </w:r>
          </w:p>
        </w:tc>
        <w:tc>
          <w:tcPr>
            <w:tcW w:w="117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82</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774</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12</w:t>
            </w:r>
          </w:p>
        </w:tc>
        <w:tc>
          <w:tcPr>
            <w:tcW w:w="810" w:type="dxa"/>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0</w:t>
            </w:r>
          </w:p>
        </w:tc>
        <w:tc>
          <w:tcPr>
            <w:tcW w:w="941" w:type="dxa"/>
            <w:noWrap/>
            <w:hideMark/>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879</w:t>
            </w:r>
          </w:p>
        </w:tc>
      </w:tr>
      <w:tr w:rsidR="00F348CD" w:rsidRPr="000C067C" w:rsidTr="001A55AE">
        <w:trPr>
          <w:trHeight w:val="245"/>
        </w:trPr>
        <w:tc>
          <w:tcPr>
            <w:tcW w:w="2631"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Dyoksidi i Sulfurit (SO2)</w:t>
            </w:r>
          </w:p>
        </w:tc>
        <w:tc>
          <w:tcPr>
            <w:tcW w:w="153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5</w:t>
            </w:r>
          </w:p>
        </w:tc>
        <w:tc>
          <w:tcPr>
            <w:tcW w:w="117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0.04</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92</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0</w:t>
            </w:r>
          </w:p>
        </w:tc>
        <w:tc>
          <w:tcPr>
            <w:tcW w:w="810" w:type="dxa"/>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0</w:t>
            </w:r>
          </w:p>
        </w:tc>
        <w:tc>
          <w:tcPr>
            <w:tcW w:w="941" w:type="dxa"/>
            <w:noWrap/>
            <w:hideMark/>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97</w:t>
            </w:r>
          </w:p>
        </w:tc>
      </w:tr>
      <w:tr w:rsidR="00F348CD" w:rsidRPr="000C067C" w:rsidTr="001A55AE">
        <w:trPr>
          <w:trHeight w:val="245"/>
        </w:trPr>
        <w:tc>
          <w:tcPr>
            <w:tcW w:w="2631" w:type="dxa"/>
            <w:noWrap/>
            <w:hideMark/>
          </w:tcPr>
          <w:p w:rsidR="00F348CD" w:rsidRPr="000C067C" w:rsidRDefault="00F348CD" w:rsidP="009A7713">
            <w:pPr>
              <w:pStyle w:val="NoSpacing"/>
              <w:spacing w:line="276" w:lineRule="auto"/>
              <w:rPr>
                <w:rFonts w:ascii="Baskerville Old Face" w:hAnsi="Baskerville Old Face" w:cstheme="minorHAnsi"/>
                <w:b/>
                <w:bCs/>
                <w:sz w:val="18"/>
                <w:szCs w:val="18"/>
                <w:lang w:val="sq-AL" w:eastAsia="sq-AL"/>
              </w:rPr>
            </w:pPr>
            <w:r w:rsidRPr="000C067C">
              <w:rPr>
                <w:rFonts w:ascii="Baskerville Old Face" w:hAnsi="Baskerville Old Face" w:cstheme="minorHAnsi"/>
                <w:b/>
                <w:bCs/>
                <w:sz w:val="18"/>
                <w:szCs w:val="18"/>
                <w:lang w:val="sq-AL" w:eastAsia="sq-AL"/>
              </w:rPr>
              <w:t>Monoksidi i Karbonit (CO)</w:t>
            </w:r>
          </w:p>
        </w:tc>
        <w:tc>
          <w:tcPr>
            <w:tcW w:w="153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733</w:t>
            </w:r>
          </w:p>
        </w:tc>
        <w:tc>
          <w:tcPr>
            <w:tcW w:w="117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38</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0</w:t>
            </w:r>
          </w:p>
        </w:tc>
        <w:tc>
          <w:tcPr>
            <w:tcW w:w="1080" w:type="dxa"/>
            <w:noWrap/>
            <w:hideMark/>
          </w:tcPr>
          <w:p w:rsidR="00F348CD" w:rsidRPr="000C067C" w:rsidRDefault="00F348CD" w:rsidP="009A7713">
            <w:pPr>
              <w:pStyle w:val="NoSpacing"/>
              <w:spacing w:line="276" w:lineRule="auto"/>
              <w:rPr>
                <w:rFonts w:ascii="Baskerville Old Face" w:hAnsi="Baskerville Old Face" w:cstheme="minorHAnsi"/>
                <w:sz w:val="18"/>
                <w:szCs w:val="18"/>
                <w:lang w:val="sq-AL" w:eastAsia="sq-AL"/>
              </w:rPr>
            </w:pPr>
            <w:r w:rsidRPr="000C067C">
              <w:rPr>
                <w:rFonts w:ascii="Baskerville Old Face" w:hAnsi="Baskerville Old Face" w:cstheme="minorHAnsi"/>
                <w:sz w:val="18"/>
                <w:szCs w:val="18"/>
                <w:lang w:val="sq-AL" w:eastAsia="sq-AL"/>
              </w:rPr>
              <w:t>0.45</w:t>
            </w:r>
          </w:p>
        </w:tc>
        <w:tc>
          <w:tcPr>
            <w:tcW w:w="810" w:type="dxa"/>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0</w:t>
            </w:r>
          </w:p>
        </w:tc>
        <w:tc>
          <w:tcPr>
            <w:tcW w:w="941" w:type="dxa"/>
            <w:noWrap/>
            <w:hideMark/>
          </w:tcPr>
          <w:p w:rsidR="00F348CD" w:rsidRPr="000C067C" w:rsidRDefault="00F348CD" w:rsidP="009A7713">
            <w:pPr>
              <w:pStyle w:val="NoSpacing"/>
              <w:spacing w:line="276" w:lineRule="auto"/>
              <w:rPr>
                <w:rFonts w:ascii="Baskerville Old Face" w:hAnsi="Baskerville Old Face" w:cstheme="minorHAnsi"/>
                <w:bCs/>
                <w:sz w:val="18"/>
                <w:szCs w:val="18"/>
                <w:lang w:val="sq-AL" w:eastAsia="sq-AL"/>
              </w:rPr>
            </w:pPr>
            <w:r w:rsidRPr="000C067C">
              <w:rPr>
                <w:rFonts w:ascii="Baskerville Old Face" w:hAnsi="Baskerville Old Face" w:cstheme="minorHAnsi"/>
                <w:bCs/>
                <w:sz w:val="18"/>
                <w:szCs w:val="18"/>
                <w:lang w:val="sq-AL" w:eastAsia="sq-AL"/>
              </w:rPr>
              <w:t>772</w:t>
            </w:r>
          </w:p>
        </w:tc>
      </w:tr>
    </w:tbl>
    <w:p w:rsidR="00F348CD" w:rsidRPr="000C067C" w:rsidRDefault="00F348CD" w:rsidP="009A7713">
      <w:pPr>
        <w:spacing w:line="276" w:lineRule="auto"/>
        <w:jc w:val="both"/>
        <w:rPr>
          <w:rFonts w:ascii="Baskerville Old Face" w:hAnsi="Baskerville Old Face" w:cstheme="minorHAnsi"/>
        </w:rPr>
      </w:pPr>
    </w:p>
    <w:p w:rsidR="00F348CD" w:rsidRPr="000C067C" w:rsidRDefault="00F348CD" w:rsidP="009A7713">
      <w:pPr>
        <w:spacing w:line="276" w:lineRule="auto"/>
        <w:jc w:val="both"/>
        <w:outlineLvl w:val="0"/>
        <w:rPr>
          <w:rFonts w:ascii="Baskerville Old Face" w:hAnsi="Baskerville Old Face" w:cstheme="minorHAnsi"/>
          <w:b/>
          <w:lang w:val="sq-AL"/>
        </w:rPr>
      </w:pPr>
      <w:bookmarkStart w:id="24" w:name="_Toc119864832"/>
      <w:r w:rsidRPr="000C067C">
        <w:rPr>
          <w:rFonts w:ascii="Baskerville Old Face" w:hAnsi="Baskerville Old Face" w:cstheme="minorHAnsi"/>
          <w:b/>
          <w:lang w:val="sq-AL"/>
        </w:rPr>
        <w:t xml:space="preserve">Ndotja nga zhurma- </w:t>
      </w:r>
      <w:r w:rsidRPr="000C067C">
        <w:rPr>
          <w:rFonts w:ascii="Baskerville Old Face" w:hAnsi="Baskerville Old Face" w:cstheme="minorHAnsi"/>
          <w:lang w:val="sq-AL"/>
        </w:rPr>
        <w:t>Hani i Elezit gjendet ngjitur rrugës kryesore Prishtinë-Shkup dhe hekurudhës Fushë Kosovës-Shkup, e cila kalon përmes qytetit. Gjithashtu edhe fabrika e çimentos me minierën e saj, prej ku lëndët e para eksploatohen për  prodhim, gurorja afër vendbanimit në Kashan, (lagja e Paldenicës) dhe gurorja në Seçishtë janë ndotës me zhurmë.</w:t>
      </w:r>
      <w:bookmarkEnd w:id="24"/>
    </w:p>
    <w:p w:rsidR="00F348CD" w:rsidRPr="000C067C" w:rsidRDefault="00F348CD" w:rsidP="009A7713">
      <w:pPr>
        <w:spacing w:line="276" w:lineRule="auto"/>
        <w:jc w:val="both"/>
        <w:rPr>
          <w:rFonts w:ascii="Baskerville Old Face" w:hAnsi="Baskerville Old Face" w:cstheme="minorHAnsi"/>
          <w:b/>
          <w:lang w:val="eu-ES"/>
        </w:rPr>
      </w:pPr>
    </w:p>
    <w:p w:rsidR="00F348CD" w:rsidRPr="000C067C" w:rsidRDefault="00F348CD" w:rsidP="009A7713">
      <w:pPr>
        <w:spacing w:line="276" w:lineRule="auto"/>
        <w:jc w:val="both"/>
        <w:rPr>
          <w:rFonts w:ascii="Baskerville Old Face" w:hAnsi="Baskerville Old Face" w:cstheme="minorHAnsi"/>
          <w:lang w:val="eu-ES"/>
        </w:rPr>
      </w:pPr>
      <w:r w:rsidRPr="000C067C">
        <w:rPr>
          <w:rFonts w:ascii="Baskerville Old Face" w:hAnsi="Baskerville Old Face" w:cstheme="minorHAnsi"/>
          <w:b/>
          <w:lang w:val="eu-ES"/>
        </w:rPr>
        <w:t>Ndotja e tokës</w:t>
      </w:r>
      <w:r w:rsidRPr="000C067C">
        <w:rPr>
          <w:rFonts w:ascii="Baskerville Old Face" w:hAnsi="Baskerville Old Face" w:cstheme="minorHAnsi"/>
          <w:lang w:val="eu-ES"/>
        </w:rPr>
        <w:t xml:space="preserve">- </w:t>
      </w:r>
      <w:r w:rsidRPr="000C067C">
        <w:rPr>
          <w:rFonts w:ascii="Baskerville Old Face" w:hAnsi="Baskerville Old Face" w:cstheme="minorHAnsi"/>
        </w:rPr>
        <w:t xml:space="preserve">Një ndër burimet kryesore të ndotjes së tokës janë edhe aktivitetet industriale që zhvillohen në territorin e Komunës së Hanit të Elezit. Si rezultat i këtyre aktiviteteve janë krijuar deponi të mbetjeve industriale që janë burim i ndotjes së tokave. Sipas Raportit të Hotspoteve Mjedisore të publikuar nga Agjencia për Mbrojtjen e Mjedisit të Kosovës, në Han të Elezit ekziston dy deponi me materie të azbestit.Këto deponi janë krijuar si rezultat i prodhimtarisë së Fabrikës së Çimentos SharrCem dhe Fabrikës për prodhimin e Salonitit në Han të Elezit. Një sasi e konsiderueshme e mbetjeve të asbestit është deponuar në dy anët e lumit me një sipërfaqe prej 0.50 ha. Vetëm në pjesën e majtë të rrjedhës së lumit janë të deponuar mbetje azbesti që zënë një sipërfaqe rreth 0.18 ha. Ky lokacion gjindet prapa Fabrikës së Çimentos SharrCem dhe Fabrikës për prodhimin e Salonitit, pranë urës së lumit Lepenc. </w:t>
      </w:r>
    </w:p>
    <w:p w:rsidR="009A7713"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Një lokacion tjetër i deponimit të mbetjeve të asbestit është edhe ai ndërmjet stadiumit të qyteti dhe lumit Lepenc dhe ka një siperfaqe prej 0.42 ha. Pos mbetjeve të asbestit në këtë deponi janë të hedhura edhe mbeturina të ndërtimit dhe mbeturina komunale. </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Mbetjet e asbestit në këto lokacione janë hedhur pas vitit 1999 dhe prezenca e tyre paraqet rrezik për mjedisin rrethues dhe në veçanti për ekosistemin e lumit Lepenc. Për përmirësimin e situatës dhe zvogëlimin e rrezikut nevojitet që të behet trajtimi i këtyre mbetjeve, ose deponimi i tyre në një vend të veçantë.</w:t>
      </w:r>
      <w:r w:rsidRPr="000C067C">
        <w:rPr>
          <w:rStyle w:val="FootnoteReference"/>
          <w:rFonts w:ascii="Baskerville Old Face" w:hAnsi="Baskerville Old Face" w:cstheme="minorHAnsi"/>
        </w:rPr>
        <w:footnoteReference w:id="3"/>
      </w:r>
    </w:p>
    <w:p w:rsidR="00F348CD" w:rsidRPr="000C067C" w:rsidRDefault="00F348CD" w:rsidP="009A7713">
      <w:pPr>
        <w:spacing w:line="276" w:lineRule="auto"/>
        <w:jc w:val="both"/>
        <w:rPr>
          <w:rFonts w:ascii="Baskerville Old Face" w:hAnsi="Baskerville Old Face" w:cstheme="minorHAnsi"/>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rPr>
        <w:t>Zonat e mbrojtura të natyrës-</w:t>
      </w:r>
      <w:r w:rsidRPr="000C067C">
        <w:rPr>
          <w:rFonts w:ascii="Baskerville Old Face" w:hAnsi="Baskerville Old Face" w:cstheme="minorHAnsi"/>
        </w:rPr>
        <w:t xml:space="preserve"> Përkundër vlerave natyrore që janë evidentuar në territorin e kësaj komunë në listën e kombëtare të zonave të mbrojtura të natyrës sipas Institutit të Mbrojtjes së Natyrës, nuk ekziston asnjë zonë e mbrojtur që shtrihet në territorin e komunës së Hanit të Elezit.  </w:t>
      </w:r>
    </w:p>
    <w:p w:rsidR="001A5EF2" w:rsidRPr="000C067C" w:rsidRDefault="001A5EF2" w:rsidP="009A7713">
      <w:pPr>
        <w:spacing w:line="276" w:lineRule="auto"/>
        <w:jc w:val="both"/>
        <w:rPr>
          <w:rFonts w:ascii="Baskerville Old Face" w:hAnsi="Baskerville Old Face" w:cstheme="minorHAnsi"/>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Sipas të dhënave nga regjistri i zonave të mbrojtura të natyrës në Komunën e Hanit të Elezit nuk është evidentuar asnjë zonë e mbrojtur nga asnjë kategori e këtyre zonave përfshirë parqet nacionale, parqet natyrore, rezervatet natyrore apo momumentet e natyrës. </w:t>
      </w:r>
    </w:p>
    <w:p w:rsidR="00F348CD" w:rsidRPr="000C067C" w:rsidRDefault="00F348CD" w:rsidP="009A7713">
      <w:pPr>
        <w:spacing w:line="276" w:lineRule="auto"/>
        <w:jc w:val="both"/>
        <w:rPr>
          <w:rFonts w:ascii="Baskerville Old Face" w:hAnsi="Baskerville Old Face" w:cstheme="minorHAnsi"/>
          <w:b/>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rPr>
        <w:t xml:space="preserve">Flora </w:t>
      </w:r>
      <w:r w:rsidRPr="000C067C">
        <w:rPr>
          <w:rFonts w:ascii="Baskerville Old Face" w:hAnsi="Baskerville Old Face" w:cstheme="minorHAnsi"/>
        </w:rPr>
        <w:t xml:space="preserve">- Fitocenozat e këtij rajoni paraqesin ekosisteme shumë të rëndësishme bimore dhe përfaqësohen me tërësi të bashkësive bimore dhe kushteve të ambienetit që i rethojnë.   Begatia më e madhe e llojllojshmërisë biologjike është e shprehur në pjesën e malet e Sharrit dhe Karadakut që shtrihen në territorin e Komunës së Hanit të Elezit, të cilat kanë pasur ndikim në përhapjen e botës bimore në afërsi të tyre. Gjithashtu edhe përgjatë lumit Lepenc ky ndikim është mjaftë i madh dhe kemi një florë mjaft të zhvilluar.  Në këtë lokalitet përfshihen pyjet e ulëta dhe shkurret e shkozës së zezë (Carpinetum orientalist). Llojet me të rëndësishme të këtyre pyjeve janë: Bungëkeqja (Quercus petraea) dhe shkoza e bardhë (Carpinus Beullus). </w:t>
      </w:r>
    </w:p>
    <w:p w:rsidR="009A7713" w:rsidRPr="000C067C" w:rsidRDefault="009A7713" w:rsidP="009A7713">
      <w:pPr>
        <w:spacing w:line="276" w:lineRule="auto"/>
        <w:jc w:val="both"/>
        <w:rPr>
          <w:rFonts w:ascii="Baskerville Old Face" w:hAnsi="Baskerville Old Face" w:cstheme="minorHAnsi"/>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Sa i përket ekosistemeve të rëndësishme të bimëve endemikë, në territorin e Komunës së Hanit të Elezit, përkatësisht në fshatin Gorancë  është identifikuar prezenca e llojit endemikë të florës vaskulare të Kosovës </w:t>
      </w:r>
      <w:r w:rsidRPr="000C067C">
        <w:rPr>
          <w:rFonts w:ascii="Baskerville Old Face" w:hAnsi="Baskerville Old Face" w:cstheme="minorHAnsi"/>
          <w:i/>
        </w:rPr>
        <w:t>Convolvulus Cochlearis. Convolvulus cochlearis</w:t>
      </w:r>
      <w:r w:rsidRPr="000C067C">
        <w:rPr>
          <w:rFonts w:ascii="Baskerville Old Face" w:hAnsi="Baskerville Old Face" w:cstheme="minorHAnsi"/>
        </w:rPr>
        <w:t xml:space="preserve"> Griseb. 1844 (Dredhja e Kosovës), është një lloj i rrallë që rritet kryesisht në vende me bar dhe gurishtore të zones kodrinore me natyrë serpentine. Në fshatin Gorancë të komunës së Hanit të Elezit, është identifikuar prania e këtij lloji. Instituti i Kosovës për Mbrojtjen e Natyrës, ka rekomanduar mbrojtjen me ligj të këtij lokaliteti dhe shpalljen si zonë e mbrojtur e natyrës. Komuna e Hanit të Elezit duhet të marrë për bazë këto rekomandime dhe të iniciojë procedurën e marrjes në mbrojtje të kësaj zone në bashkëpunim me Institutin e Kosovës për Mbrojtjen e Natyrës</w:t>
      </w:r>
      <w:r w:rsidRPr="000C067C">
        <w:rPr>
          <w:rStyle w:val="FootnoteReference"/>
          <w:rFonts w:ascii="Baskerville Old Face" w:hAnsi="Baskerville Old Face" w:cstheme="minorHAnsi"/>
        </w:rPr>
        <w:footnoteReference w:id="4"/>
      </w:r>
      <w:r w:rsidRPr="000C067C">
        <w:rPr>
          <w:rFonts w:ascii="Baskerville Old Face" w:hAnsi="Baskerville Old Face" w:cstheme="minorHAnsi"/>
        </w:rPr>
        <w:t>.</w:t>
      </w:r>
    </w:p>
    <w:p w:rsidR="00F348CD" w:rsidRPr="000C067C" w:rsidRDefault="00F348CD" w:rsidP="009A7713">
      <w:pPr>
        <w:pStyle w:val="NoSpacing"/>
        <w:spacing w:line="276" w:lineRule="auto"/>
        <w:rPr>
          <w:rFonts w:ascii="Baskerville Old Face" w:hAnsi="Baskerville Old Face" w:cstheme="minorHAnsi"/>
          <w:lang w:val="sq-AL"/>
        </w:rPr>
      </w:pPr>
    </w:p>
    <w:p w:rsidR="001A5EF2"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rPr>
        <w:t>Fauna –</w:t>
      </w:r>
      <w:r w:rsidRPr="000C067C">
        <w:rPr>
          <w:rFonts w:ascii="Baskerville Old Face" w:hAnsi="Baskerville Old Face" w:cstheme="minorHAnsi"/>
        </w:rPr>
        <w:t xml:space="preserve"> Sa i përketë faunës nuk ka të dhena për prezencën e ndonjë lloji të rrallë të faunës në këto lokalitete. Në hapësirat e thella gjeografike</w:t>
      </w:r>
      <w:r w:rsidR="00D14B25">
        <w:rPr>
          <w:rFonts w:ascii="Baskerville Old Face" w:hAnsi="Baskerville Old Face" w:cstheme="minorHAnsi"/>
        </w:rPr>
        <w:t xml:space="preserve"> </w:t>
      </w:r>
      <w:r w:rsidRPr="000C067C">
        <w:rPr>
          <w:rFonts w:ascii="Baskerville Old Face" w:hAnsi="Baskerville Old Face" w:cstheme="minorHAnsi"/>
        </w:rPr>
        <w:t xml:space="preserve">që shtrihen në malet e Karadakut dhe të Sharrit ku është relievi shumë i thyer ekzistojnë kushtet shumë të volitshme për shumicën e llojeve të faunës së egër karaktersirikë për Kosovën si lepuri, derri, dhelpra, ujku, ariu, vjedulla, urithi, iriqi etj. Sa i përketë zvarranikëve bota shtazore e këtij lokaliteti është e përfaqësuar nga disa lloje të hardhucave dhe të gjarpërinjëve, ndërsa nga ujëtokësorët disa llojeve të bretkocave dhe picërraku.  </w:t>
      </w: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 xml:space="preserve">Ndërsa nga llojet e shpezëve vërehen disa lloje përfshirë pëllumbin e egër, qukapikun, turtullin, skifterin, etj. Ka të dhena që flasin edhe për praninë e disa llojeve të peshqëve në rrjedhat e lumit Lepenc dhe disa lloje të makrozobentosit dhe insekteve të ujit.  Numri jo i madh i llojeve të llojeve të faunës në lokalitetet përreth zonës urbane ndërlidhet me veprimtarinë  e njeriut, aktivitet industriale si dhe afërsia e magjistrales Prishtinë –Shkup e cila karakterizohet me lëvizje mjaftë të madhe të komunikacionit. </w:t>
      </w:r>
    </w:p>
    <w:p w:rsidR="00F348CD" w:rsidRPr="000C067C" w:rsidRDefault="00F348CD" w:rsidP="009A7713">
      <w:pPr>
        <w:spacing w:line="276" w:lineRule="auto"/>
        <w:jc w:val="both"/>
        <w:rPr>
          <w:rFonts w:ascii="Baskerville Old Face" w:hAnsi="Baskerville Old Face" w:cstheme="minorHAnsi"/>
        </w:rPr>
      </w:pPr>
    </w:p>
    <w:p w:rsidR="00A943EF"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b/>
        </w:rPr>
        <w:t>Degradimi i pyjeve</w:t>
      </w:r>
      <w:r w:rsidRPr="000C067C">
        <w:rPr>
          <w:rFonts w:ascii="Baskerville Old Face" w:hAnsi="Baskerville Old Face" w:cstheme="minorHAnsi"/>
        </w:rPr>
        <w:t xml:space="preserve"> është i dukshëm edhe nga djegia e shkaktuar nga zjarret. Pyllëzimi i pishave në sipërfaqe prej 17 hektarësh në Krivenik (kryer nga Komuna dhe Agjensioni i Pyjeve) është një shembull i mire. Janë planifikuar pyllëzime me lloje të drunjëve të qëndrushem edhe për sipërfaqe tjera të zhveshura për  5 vitet e ardhshme. Në kuadër të përkujdesjes për pyjet në sektorin e pyelltarisë në komunë, vazhdimisht kryehen pastrime dhe rrallime para tregtare. Sipërfaqet e pyjeve të pastruar dhe rralluar janë rreth 300 ha. </w:t>
      </w:r>
    </w:p>
    <w:p w:rsidR="00A943EF" w:rsidRPr="000C067C" w:rsidRDefault="00A943EF" w:rsidP="00F348CD">
      <w:pPr>
        <w:jc w:val="both"/>
        <w:rPr>
          <w:rFonts w:ascii="Baskerville Old Face" w:hAnsi="Baskerville Old Face" w:cstheme="minorHAnsi"/>
          <w:sz w:val="22"/>
          <w:szCs w:val="22"/>
        </w:rPr>
      </w:pPr>
    </w:p>
    <w:p w:rsidR="00F348CD" w:rsidRPr="000C067C" w:rsidRDefault="00F348CD" w:rsidP="009A7713">
      <w:pPr>
        <w:pStyle w:val="Heading2"/>
        <w:numPr>
          <w:ilvl w:val="0"/>
          <w:numId w:val="0"/>
        </w:numPr>
        <w:ind w:left="576" w:hanging="576"/>
        <w:rPr>
          <w:rFonts w:ascii="Baskerville Old Face" w:hAnsi="Baskerville Old Face"/>
          <w:b w:val="0"/>
          <w:u w:val="single"/>
        </w:rPr>
      </w:pPr>
      <w:bookmarkStart w:id="25" w:name="_Toc107874221"/>
      <w:bookmarkStart w:id="26" w:name="_Toc119864833"/>
      <w:r w:rsidRPr="000C067C">
        <w:rPr>
          <w:rFonts w:ascii="Baskerville Old Face" w:hAnsi="Baskerville Old Face"/>
          <w:b w:val="0"/>
          <w:u w:val="single"/>
        </w:rPr>
        <w:t>Të dhënat mbi ekonominë lokale</w:t>
      </w:r>
      <w:bookmarkEnd w:id="25"/>
      <w:bookmarkEnd w:id="26"/>
    </w:p>
    <w:p w:rsidR="00F348CD" w:rsidRPr="000C067C" w:rsidRDefault="00F348CD" w:rsidP="001A5EF2">
      <w:pPr>
        <w:spacing w:line="276" w:lineRule="auto"/>
        <w:jc w:val="both"/>
        <w:rPr>
          <w:rFonts w:ascii="Baskerville Old Face" w:hAnsi="Baskerville Old Face" w:cstheme="minorHAnsi"/>
          <w:color w:val="365F91" w:themeColor="accent1" w:themeShade="BF"/>
        </w:rPr>
      </w:pPr>
      <w:r w:rsidRPr="000C067C">
        <w:rPr>
          <w:rFonts w:ascii="Baskerville Old Face" w:hAnsi="Baskerville Old Face" w:cstheme="minorHAnsi"/>
        </w:rPr>
        <w:t>Komuna e Hanit të Elezit mundë të konsiderohet si një komunë me një zhvillim solid ekonomik. Në mënyrë të veçantë është e zhvilluar sektori i industrisë. Bartëse kryesore të sektorit të industrisë të kësaj komunë janë:</w:t>
      </w:r>
      <w:r w:rsidR="00D14B25">
        <w:rPr>
          <w:rFonts w:ascii="Baskerville Old Face" w:hAnsi="Baskerville Old Face" w:cstheme="minorHAnsi"/>
        </w:rPr>
        <w:t xml:space="preserve"> Fabrika e Çimentos SharrCem ,</w:t>
      </w:r>
      <w:r w:rsidRPr="000C067C">
        <w:rPr>
          <w:rFonts w:ascii="Baskerville Old Face" w:hAnsi="Baskerville Old Face" w:cstheme="minorHAnsi"/>
        </w:rPr>
        <w:t xml:space="preserve"> Kosovaplast</w:t>
      </w:r>
      <w:r w:rsidR="00D14B25">
        <w:rPr>
          <w:rFonts w:ascii="Baskerville Old Face" w:hAnsi="Baskerville Old Face" w:cstheme="minorHAnsi"/>
        </w:rPr>
        <w:t>, Guri I Bekuar, Preni Sh.P.k.</w:t>
      </w:r>
      <w:r w:rsidR="00B50F9C">
        <w:rPr>
          <w:rFonts w:ascii="Baskerville Old Face" w:hAnsi="Baskerville Old Face" w:cstheme="minorHAnsi"/>
        </w:rPr>
        <w:t xml:space="preserve"> </w:t>
      </w:r>
      <w:r w:rsidRPr="000C067C">
        <w:rPr>
          <w:rFonts w:ascii="Baskerville Old Face" w:hAnsi="Baskerville Old Face" w:cstheme="minorHAnsi"/>
        </w:rPr>
        <w:t xml:space="preserve">Këto kompani së bashku me </w:t>
      </w:r>
      <w:r w:rsidR="00D14B25">
        <w:rPr>
          <w:rFonts w:ascii="Baskerville Old Face" w:hAnsi="Baskerville Old Face" w:cstheme="minorHAnsi"/>
        </w:rPr>
        <w:t>kompanit tjera</w:t>
      </w:r>
      <w:r w:rsidRPr="000C067C">
        <w:rPr>
          <w:rFonts w:ascii="Baskerville Old Face" w:hAnsi="Baskerville Old Face" w:cstheme="minorHAnsi"/>
        </w:rPr>
        <w:t xml:space="preserve"> përfaqësojnë burimet kryesore të vendeve të punës dhe gjenerimit të të ardhurave për banorët e komunës (tabela 6).</w:t>
      </w:r>
    </w:p>
    <w:p w:rsidR="00F348CD" w:rsidRPr="000C067C" w:rsidRDefault="00F348CD" w:rsidP="00F348CD">
      <w:pPr>
        <w:jc w:val="both"/>
        <w:rPr>
          <w:rFonts w:ascii="Baskerville Old Face" w:hAnsi="Baskerville Old Face" w:cstheme="minorHAnsi"/>
          <w:sz w:val="22"/>
          <w:szCs w:val="22"/>
        </w:rPr>
      </w:pP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81"/>
        <w:gridCol w:w="3833"/>
      </w:tblGrid>
      <w:tr w:rsidR="009A7713" w:rsidRPr="000C067C" w:rsidTr="00413AB6">
        <w:trPr>
          <w:trHeight w:val="324"/>
          <w:jc w:val="center"/>
        </w:trPr>
        <w:tc>
          <w:tcPr>
            <w:tcW w:w="9014" w:type="dxa"/>
            <w:gridSpan w:val="2"/>
            <w:shd w:val="clear" w:color="auto" w:fill="FFFFFF" w:themeFill="background1"/>
          </w:tcPr>
          <w:p w:rsidR="009A7713" w:rsidRPr="000C067C" w:rsidRDefault="009A7713" w:rsidP="009A7713">
            <w:pPr>
              <w:pStyle w:val="NoSpacing"/>
              <w:jc w:val="center"/>
              <w:rPr>
                <w:rFonts w:ascii="Baskerville Old Face" w:hAnsi="Baskerville Old Face" w:cstheme="minorHAnsi"/>
                <w:sz w:val="20"/>
                <w:szCs w:val="20"/>
                <w:lang w:val="sq-AL"/>
              </w:rPr>
            </w:pPr>
            <w:r w:rsidRPr="000C067C">
              <w:rPr>
                <w:rFonts w:ascii="Baskerville Old Face" w:hAnsi="Baskerville Old Face" w:cstheme="minorHAnsi"/>
                <w:b/>
                <w:bCs/>
                <w:sz w:val="20"/>
                <w:szCs w:val="20"/>
                <w:bdr w:val="none" w:sz="0" w:space="0" w:color="auto" w:frame="1"/>
                <w:lang w:val="sq-AL"/>
              </w:rPr>
              <w:t>Tabela 6:</w:t>
            </w:r>
            <w:r w:rsidRPr="000C067C">
              <w:rPr>
                <w:rFonts w:ascii="Baskerville Old Face" w:hAnsi="Baskerville Old Face" w:cstheme="minorHAnsi"/>
                <w:sz w:val="20"/>
                <w:szCs w:val="20"/>
                <w:bdr w:val="none" w:sz="0" w:space="0" w:color="auto" w:frame="1"/>
                <w:lang w:val="sq-AL"/>
              </w:rPr>
              <w:t xml:space="preserve"> Bizneset kryesore në komunën e Hanit të Elezit</w:t>
            </w:r>
          </w:p>
          <w:p w:rsidR="009A7713" w:rsidRPr="000C067C" w:rsidRDefault="009A7713" w:rsidP="00F348CD">
            <w:pPr>
              <w:rPr>
                <w:rFonts w:ascii="Baskerville Old Face" w:hAnsi="Baskerville Old Face" w:cstheme="minorHAnsi"/>
                <w:b/>
                <w:sz w:val="18"/>
                <w:szCs w:val="18"/>
              </w:rPr>
            </w:pPr>
          </w:p>
        </w:tc>
      </w:tr>
      <w:tr w:rsidR="00413AB6" w:rsidRPr="000C067C" w:rsidTr="00413AB6">
        <w:trPr>
          <w:trHeight w:val="324"/>
          <w:jc w:val="center"/>
        </w:trPr>
        <w:tc>
          <w:tcPr>
            <w:tcW w:w="5181" w:type="dxa"/>
            <w:shd w:val="clear" w:color="auto" w:fill="FFFFFF" w:themeFill="background1"/>
          </w:tcPr>
          <w:p w:rsidR="00413AB6" w:rsidRPr="000C067C" w:rsidRDefault="00413AB6" w:rsidP="00F348CD">
            <w:pPr>
              <w:rPr>
                <w:rFonts w:ascii="Baskerville Old Face" w:hAnsi="Baskerville Old Face" w:cstheme="minorHAnsi"/>
                <w:b/>
                <w:sz w:val="18"/>
                <w:szCs w:val="18"/>
              </w:rPr>
            </w:pPr>
            <w:r w:rsidRPr="000C067C">
              <w:rPr>
                <w:rFonts w:ascii="Baskerville Old Face" w:hAnsi="Baskerville Old Face" w:cstheme="minorHAnsi"/>
                <w:b/>
                <w:sz w:val="18"/>
                <w:szCs w:val="18"/>
              </w:rPr>
              <w:t>Emri i komapanisë</w:t>
            </w:r>
          </w:p>
        </w:tc>
        <w:tc>
          <w:tcPr>
            <w:tcW w:w="3833" w:type="dxa"/>
            <w:shd w:val="clear" w:color="auto" w:fill="FFFFFF" w:themeFill="background1"/>
          </w:tcPr>
          <w:p w:rsidR="00413AB6" w:rsidRPr="000C067C" w:rsidRDefault="00413AB6" w:rsidP="00F348CD">
            <w:pPr>
              <w:rPr>
                <w:rFonts w:ascii="Baskerville Old Face" w:hAnsi="Baskerville Old Face" w:cstheme="minorHAnsi"/>
                <w:b/>
                <w:sz w:val="18"/>
                <w:szCs w:val="18"/>
              </w:rPr>
            </w:pPr>
            <w:r w:rsidRPr="000C067C">
              <w:rPr>
                <w:rFonts w:ascii="Baskerville Old Face" w:hAnsi="Baskerville Old Face" w:cstheme="minorHAnsi"/>
                <w:b/>
                <w:sz w:val="18"/>
                <w:szCs w:val="18"/>
              </w:rPr>
              <w:t>Veprimtaria</w:t>
            </w:r>
          </w:p>
        </w:tc>
      </w:tr>
      <w:tr w:rsidR="00413AB6" w:rsidRPr="000C067C" w:rsidTr="00413AB6">
        <w:trPr>
          <w:trHeight w:val="270"/>
          <w:jc w:val="center"/>
        </w:trPr>
        <w:tc>
          <w:tcPr>
            <w:tcW w:w="5181"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 xml:space="preserve">SharrCem </w:t>
            </w:r>
          </w:p>
        </w:tc>
        <w:tc>
          <w:tcPr>
            <w:tcW w:w="3833"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Prodhimi i Çimentos</w:t>
            </w:r>
          </w:p>
        </w:tc>
      </w:tr>
      <w:tr w:rsidR="00413AB6" w:rsidRPr="000C067C" w:rsidTr="00413AB6">
        <w:trPr>
          <w:trHeight w:val="284"/>
          <w:jc w:val="center"/>
        </w:trPr>
        <w:tc>
          <w:tcPr>
            <w:tcW w:w="5181"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EPS Kosovaplast-B</w:t>
            </w:r>
          </w:p>
        </w:tc>
        <w:tc>
          <w:tcPr>
            <w:tcW w:w="3833"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 xml:space="preserve">Prodhimi i stiroporit </w:t>
            </w:r>
          </w:p>
        </w:tc>
      </w:tr>
      <w:tr w:rsidR="00413AB6" w:rsidRPr="000C067C" w:rsidTr="00413AB6">
        <w:trPr>
          <w:trHeight w:val="284"/>
          <w:jc w:val="center"/>
        </w:trPr>
        <w:tc>
          <w:tcPr>
            <w:tcW w:w="5181"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Terminali Doganorë</w:t>
            </w:r>
          </w:p>
        </w:tc>
        <w:tc>
          <w:tcPr>
            <w:tcW w:w="3833"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Doganimi</w:t>
            </w:r>
          </w:p>
        </w:tc>
      </w:tr>
      <w:tr w:rsidR="00413AB6" w:rsidRPr="000C067C" w:rsidTr="00413AB6">
        <w:trPr>
          <w:trHeight w:val="284"/>
          <w:jc w:val="center"/>
        </w:trPr>
        <w:tc>
          <w:tcPr>
            <w:tcW w:w="5181"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Preni shpk</w:t>
            </w:r>
          </w:p>
        </w:tc>
        <w:tc>
          <w:tcPr>
            <w:tcW w:w="3833" w:type="dxa"/>
            <w:shd w:val="clear" w:color="auto" w:fill="FFFFFF" w:themeFill="background1"/>
          </w:tcPr>
          <w:p w:rsidR="00413AB6" w:rsidRPr="000C067C" w:rsidRDefault="00413AB6" w:rsidP="00F348CD">
            <w:pPr>
              <w:jc w:val="both"/>
              <w:rPr>
                <w:rFonts w:ascii="Baskerville Old Face" w:hAnsi="Baskerville Old Face" w:cstheme="minorHAnsi"/>
                <w:sz w:val="18"/>
                <w:szCs w:val="18"/>
              </w:rPr>
            </w:pPr>
            <w:r w:rsidRPr="000C067C">
              <w:rPr>
                <w:rFonts w:ascii="Baskerville Old Face" w:hAnsi="Baskerville Old Face" w:cstheme="minorHAnsi"/>
                <w:sz w:val="18"/>
                <w:szCs w:val="18"/>
              </w:rPr>
              <w:t>Gurëthyes</w:t>
            </w:r>
          </w:p>
        </w:tc>
      </w:tr>
      <w:tr w:rsidR="00413AB6" w:rsidRPr="000C067C" w:rsidTr="00413AB6">
        <w:trPr>
          <w:trHeight w:val="143"/>
          <w:jc w:val="center"/>
        </w:trPr>
        <w:tc>
          <w:tcPr>
            <w:tcW w:w="5181" w:type="dxa"/>
            <w:shd w:val="clear" w:color="auto" w:fill="FFFFFF" w:themeFill="background1"/>
          </w:tcPr>
          <w:p w:rsidR="00413AB6" w:rsidRPr="00413AB6" w:rsidRDefault="00413AB6" w:rsidP="00F348CD">
            <w:pPr>
              <w:jc w:val="both"/>
              <w:rPr>
                <w:rFonts w:ascii="Baskerville Old Face" w:hAnsi="Baskerville Old Face" w:cstheme="minorHAnsi"/>
                <w:sz w:val="18"/>
                <w:szCs w:val="18"/>
              </w:rPr>
            </w:pPr>
            <w:r w:rsidRPr="00413AB6">
              <w:rPr>
                <w:rFonts w:ascii="Baskerville Old Face" w:hAnsi="Baskerville Old Face" w:cstheme="minorHAnsi"/>
                <w:sz w:val="18"/>
                <w:szCs w:val="18"/>
              </w:rPr>
              <w:t>Guri i Bekuar</w:t>
            </w:r>
          </w:p>
        </w:tc>
        <w:tc>
          <w:tcPr>
            <w:tcW w:w="3833" w:type="dxa"/>
            <w:shd w:val="clear" w:color="auto" w:fill="FFFFFF" w:themeFill="background1"/>
          </w:tcPr>
          <w:p w:rsidR="00413AB6" w:rsidRPr="00413AB6" w:rsidRDefault="00413AB6" w:rsidP="00F348CD">
            <w:pPr>
              <w:jc w:val="both"/>
              <w:rPr>
                <w:rFonts w:ascii="Baskerville Old Face" w:hAnsi="Baskerville Old Face" w:cstheme="minorHAnsi"/>
                <w:sz w:val="18"/>
                <w:szCs w:val="18"/>
              </w:rPr>
            </w:pPr>
            <w:r w:rsidRPr="00413AB6">
              <w:rPr>
                <w:rFonts w:ascii="Baskerville Old Face" w:hAnsi="Baskerville Old Face" w:cstheme="minorHAnsi"/>
                <w:sz w:val="18"/>
                <w:szCs w:val="18"/>
              </w:rPr>
              <w:t>Gurëthyes</w:t>
            </w:r>
          </w:p>
        </w:tc>
      </w:tr>
    </w:tbl>
    <w:p w:rsidR="00F348CD" w:rsidRPr="000C067C" w:rsidRDefault="00F348CD" w:rsidP="00F348CD">
      <w:pPr>
        <w:pStyle w:val="NoSpacing"/>
        <w:rPr>
          <w:rFonts w:ascii="Baskerville Old Face" w:hAnsi="Baskerville Old Face" w:cstheme="minorHAnsi"/>
          <w:sz w:val="22"/>
          <w:szCs w:val="22"/>
          <w:lang w:val="sq-AL"/>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Si</w:t>
      </w:r>
      <w:r w:rsidR="00B84B33">
        <w:rPr>
          <w:rFonts w:ascii="Baskerville Old Face" w:hAnsi="Baskerville Old Face" w:cstheme="minorHAnsi"/>
        </w:rPr>
        <w:t>pas të dhënave nga Drejtorisë e</w:t>
      </w:r>
      <w:r w:rsidRPr="000C067C">
        <w:rPr>
          <w:rFonts w:ascii="Baskerville Old Face" w:hAnsi="Baskerville Old Face" w:cstheme="minorHAnsi"/>
        </w:rPr>
        <w:t xml:space="preserve"> Zhvillimit Ekonomik, e cila mes tjerash bënë faturimin dhe inkasimin e taksës vjetore për subjekte afariste dhe mban evidencën për këto subjekte, Komuna e Hanit të Elezit, ka </w:t>
      </w:r>
      <w:r w:rsidR="00B50F9C">
        <w:rPr>
          <w:rFonts w:ascii="Baskerville Old Face" w:hAnsi="Baskerville Old Face" w:cstheme="minorHAnsi"/>
        </w:rPr>
        <w:t>236</w:t>
      </w:r>
      <w:r w:rsidRPr="000C067C">
        <w:rPr>
          <w:rFonts w:ascii="Baskerville Old Face" w:hAnsi="Baskerville Old Face" w:cstheme="minorHAnsi"/>
        </w:rPr>
        <w:t xml:space="preserve"> biznese, nga të cilat 46 janë biznese të reja të regjistruara në vitin 2020. Rreth 50% </w:t>
      </w:r>
      <w:r w:rsidR="00F20CD1">
        <w:rPr>
          <w:rFonts w:ascii="Baskerville Old Face" w:hAnsi="Baskerville Old Face" w:cstheme="minorHAnsi"/>
        </w:rPr>
        <w:t>nga 46 prej tyre</w:t>
      </w:r>
      <w:r w:rsidRPr="000C067C">
        <w:rPr>
          <w:rFonts w:ascii="Baskerville Old Face" w:hAnsi="Baskerville Old Face" w:cstheme="minorHAnsi"/>
        </w:rPr>
        <w:t xml:space="preserve">e bizneseve </w:t>
      </w:r>
      <w:r w:rsidR="00F20CD1">
        <w:rPr>
          <w:rFonts w:ascii="Baskerville Old Face" w:hAnsi="Baskerville Old Face" w:cstheme="minorHAnsi"/>
        </w:rPr>
        <w:t>j</w:t>
      </w:r>
      <w:r w:rsidRPr="000C067C">
        <w:rPr>
          <w:rFonts w:ascii="Baskerville Old Face" w:hAnsi="Baskerville Old Face" w:cstheme="minorHAnsi"/>
        </w:rPr>
        <w:t xml:space="preserve">anë pronare femrat.   </w:t>
      </w:r>
    </w:p>
    <w:p w:rsidR="001A5EF2" w:rsidRPr="000C067C" w:rsidRDefault="001A5EF2" w:rsidP="009A7713">
      <w:pPr>
        <w:spacing w:line="276" w:lineRule="auto"/>
        <w:jc w:val="both"/>
        <w:rPr>
          <w:rFonts w:ascii="Baskerville Old Face" w:hAnsi="Baskerville Old Face" w:cstheme="minorHAnsi"/>
        </w:rPr>
      </w:pPr>
    </w:p>
    <w:p w:rsidR="00F348CD" w:rsidRPr="000C067C" w:rsidRDefault="00F348CD" w:rsidP="009A7713">
      <w:pPr>
        <w:spacing w:line="276" w:lineRule="auto"/>
        <w:jc w:val="both"/>
        <w:rPr>
          <w:rFonts w:ascii="Baskerville Old Face" w:hAnsi="Baskerville Old Face" w:cstheme="minorHAnsi"/>
        </w:rPr>
      </w:pPr>
      <w:r w:rsidRPr="000C067C">
        <w:rPr>
          <w:rFonts w:ascii="Baskerville Old Face" w:hAnsi="Baskerville Old Face" w:cstheme="minorHAnsi"/>
        </w:rPr>
        <w:t>Sa i përket strukturës së bizneseve që operojnë në territorin e Komunës, dominojnë aot që veprimtarinë e tyre e kanë tregtinë 70 biznese, transportin 62 biznese, biznese shërbyese janë 58 dhe shpedicionin 50 sosh.  Veprimtari tjere biznesore në territorin e Komunës janë edhe ato të autotaksive 23 biznese, hoteleri (hotele, restaurante) me 24 sosh, zejtari 23 biznese dhe ato ndërtimore me 22 (tabela 7 ).</w:t>
      </w:r>
    </w:p>
    <w:p w:rsidR="00DD6C17" w:rsidRPr="000C067C" w:rsidRDefault="00DD6C17" w:rsidP="009A7713">
      <w:pPr>
        <w:spacing w:line="276" w:lineRule="auto"/>
        <w:jc w:val="both"/>
        <w:rPr>
          <w:rFonts w:ascii="Baskerville Old Face" w:hAnsi="Baskerville Old Face" w:cstheme="minorHAnsi"/>
        </w:rPr>
      </w:pPr>
    </w:p>
    <w:p w:rsidR="00F348CD" w:rsidRPr="000C067C" w:rsidRDefault="00F348CD" w:rsidP="00F348CD">
      <w:pPr>
        <w:jc w:val="center"/>
        <w:rPr>
          <w:rFonts w:ascii="Baskerville Old Face" w:hAnsi="Baskerville Old Face" w:cstheme="minorHAnsi"/>
          <w:sz w:val="22"/>
          <w:szCs w:val="22"/>
        </w:rPr>
      </w:pPr>
    </w:p>
    <w:p w:rsidR="001A5EF2" w:rsidRPr="000C067C" w:rsidRDefault="001A5EF2" w:rsidP="00F348CD">
      <w:pPr>
        <w:jc w:val="center"/>
        <w:rPr>
          <w:rFonts w:ascii="Baskerville Old Face" w:hAnsi="Baskerville Old Face"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517"/>
        <w:gridCol w:w="4517"/>
      </w:tblGrid>
      <w:tr w:rsidR="001A5EF2" w:rsidRPr="000C067C" w:rsidTr="00472B43">
        <w:trPr>
          <w:trHeight w:val="258"/>
          <w:jc w:val="center"/>
        </w:trPr>
        <w:tc>
          <w:tcPr>
            <w:tcW w:w="9034" w:type="dxa"/>
            <w:gridSpan w:val="2"/>
            <w:shd w:val="clear" w:color="auto" w:fill="FFFFFF" w:themeFill="background1"/>
          </w:tcPr>
          <w:p w:rsidR="001A5EF2" w:rsidRPr="000C067C" w:rsidRDefault="001A5EF2" w:rsidP="001A5EF2">
            <w:pPr>
              <w:jc w:val="center"/>
              <w:rPr>
                <w:rFonts w:ascii="Baskerville Old Face" w:hAnsi="Baskerville Old Face" w:cstheme="minorHAnsi"/>
                <w:sz w:val="20"/>
                <w:szCs w:val="20"/>
                <w:lang w:val="sq-AL"/>
              </w:rPr>
            </w:pPr>
            <w:r w:rsidRPr="000C067C">
              <w:rPr>
                <w:rFonts w:ascii="Baskerville Old Face" w:hAnsi="Baskerville Old Face" w:cstheme="minorHAnsi"/>
                <w:bCs/>
                <w:sz w:val="20"/>
                <w:szCs w:val="20"/>
                <w:lang w:val="sq-AL"/>
              </w:rPr>
              <w:t xml:space="preserve">Tabela 7. </w:t>
            </w:r>
            <w:r w:rsidRPr="000C067C">
              <w:rPr>
                <w:rFonts w:ascii="Baskerville Old Face" w:hAnsi="Baskerville Old Face" w:cstheme="minorHAnsi"/>
                <w:sz w:val="20"/>
                <w:szCs w:val="20"/>
                <w:lang w:val="sq-AL"/>
              </w:rPr>
              <w:t>Numri i bizneseve të komunës së Hanit të Elezit sipas llojit të veprimtarisë</w:t>
            </w:r>
          </w:p>
        </w:tc>
      </w:tr>
      <w:tr w:rsidR="00F348CD" w:rsidRPr="000C067C" w:rsidTr="001A5EF2">
        <w:trPr>
          <w:trHeight w:val="258"/>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b/>
                <w:sz w:val="20"/>
                <w:szCs w:val="20"/>
              </w:rPr>
            </w:pPr>
            <w:r w:rsidRPr="00413AB6">
              <w:rPr>
                <w:rFonts w:ascii="Baskerville Old Face" w:hAnsi="Baskerville Old Face" w:cstheme="minorHAnsi"/>
                <w:b/>
                <w:sz w:val="20"/>
                <w:szCs w:val="20"/>
              </w:rPr>
              <w:t>Lloji i biznesit</w:t>
            </w:r>
          </w:p>
        </w:tc>
        <w:tc>
          <w:tcPr>
            <w:tcW w:w="4517" w:type="dxa"/>
            <w:shd w:val="clear" w:color="auto" w:fill="FFFFFF" w:themeFill="background1"/>
          </w:tcPr>
          <w:p w:rsidR="00F348CD" w:rsidRPr="00413AB6" w:rsidRDefault="00F348CD" w:rsidP="00F348CD">
            <w:pPr>
              <w:jc w:val="right"/>
              <w:rPr>
                <w:rFonts w:ascii="Baskerville Old Face" w:hAnsi="Baskerville Old Face" w:cstheme="minorHAnsi"/>
                <w:b/>
                <w:sz w:val="20"/>
                <w:szCs w:val="20"/>
              </w:rPr>
            </w:pPr>
            <w:r w:rsidRPr="00413AB6">
              <w:rPr>
                <w:rFonts w:ascii="Baskerville Old Face" w:hAnsi="Baskerville Old Face" w:cstheme="minorHAnsi"/>
                <w:b/>
                <w:sz w:val="20"/>
                <w:szCs w:val="20"/>
              </w:rPr>
              <w:t>Nr. i bizneseve</w:t>
            </w:r>
          </w:p>
        </w:tc>
      </w:tr>
      <w:tr w:rsidR="00F348CD" w:rsidRPr="000C067C" w:rsidTr="001A5EF2">
        <w:trPr>
          <w:trHeight w:val="258"/>
          <w:jc w:val="center"/>
        </w:trPr>
        <w:tc>
          <w:tcPr>
            <w:tcW w:w="4517" w:type="dxa"/>
            <w:shd w:val="clear" w:color="auto" w:fill="FFFFFF" w:themeFill="background1"/>
          </w:tcPr>
          <w:p w:rsidR="00F348CD" w:rsidRPr="00413AB6" w:rsidRDefault="00F348CD" w:rsidP="00170B6D">
            <w:pPr>
              <w:rPr>
                <w:rFonts w:ascii="Baskerville Old Face" w:hAnsi="Baskerville Old Face" w:cstheme="minorHAnsi"/>
                <w:sz w:val="20"/>
                <w:szCs w:val="20"/>
              </w:rPr>
            </w:pPr>
            <w:r w:rsidRPr="00413AB6">
              <w:rPr>
                <w:rFonts w:ascii="Baskerville Old Face" w:hAnsi="Baskerville Old Face" w:cstheme="minorHAnsi"/>
                <w:sz w:val="20"/>
                <w:szCs w:val="20"/>
              </w:rPr>
              <w:t xml:space="preserve">Tregti </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4</w:t>
            </w:r>
            <w:r w:rsidR="00F348CD" w:rsidRPr="00413AB6">
              <w:rPr>
                <w:rFonts w:ascii="Baskerville Old Face" w:hAnsi="Baskerville Old Face" w:cstheme="minorHAnsi"/>
                <w:sz w:val="20"/>
                <w:szCs w:val="20"/>
              </w:rPr>
              <w:t>0</w:t>
            </w:r>
          </w:p>
        </w:tc>
      </w:tr>
      <w:tr w:rsidR="00F348CD" w:rsidRPr="000C067C" w:rsidTr="001A5EF2">
        <w:trPr>
          <w:trHeight w:val="258"/>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Hoteleri (akomodim dhe ushqim)</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22</w:t>
            </w:r>
          </w:p>
        </w:tc>
      </w:tr>
      <w:tr w:rsidR="00F348CD" w:rsidRPr="000C067C" w:rsidTr="001A5EF2">
        <w:trPr>
          <w:trHeight w:val="258"/>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Prodhim</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4</w:t>
            </w:r>
          </w:p>
        </w:tc>
      </w:tr>
      <w:tr w:rsidR="00F348CD" w:rsidRPr="000C067C" w:rsidTr="001A5EF2">
        <w:trPr>
          <w:trHeight w:val="242"/>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Transport</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25</w:t>
            </w:r>
          </w:p>
        </w:tc>
      </w:tr>
      <w:tr w:rsidR="00F348CD" w:rsidRPr="000C067C" w:rsidTr="001A5EF2">
        <w:trPr>
          <w:trHeight w:val="258"/>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Ndërtimtari</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20</w:t>
            </w:r>
          </w:p>
        </w:tc>
      </w:tr>
      <w:tr w:rsidR="00F348CD" w:rsidRPr="000C067C" w:rsidTr="001A5EF2">
        <w:trPr>
          <w:trHeight w:val="258"/>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Shërbime</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40</w:t>
            </w:r>
          </w:p>
        </w:tc>
      </w:tr>
      <w:tr w:rsidR="00F348CD" w:rsidRPr="000C067C" w:rsidTr="001A5EF2">
        <w:trPr>
          <w:trHeight w:val="258"/>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Shpedicion</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28</w:t>
            </w:r>
          </w:p>
        </w:tc>
      </w:tr>
      <w:tr w:rsidR="00F348CD" w:rsidRPr="000C067C" w:rsidTr="001A5EF2">
        <w:trPr>
          <w:trHeight w:val="242"/>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Zanate (Zejtari)</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15</w:t>
            </w:r>
          </w:p>
        </w:tc>
      </w:tr>
      <w:tr w:rsidR="00F348CD" w:rsidRPr="000C067C" w:rsidTr="001A5EF2">
        <w:trPr>
          <w:trHeight w:val="242"/>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Autotaksi</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30</w:t>
            </w:r>
          </w:p>
        </w:tc>
      </w:tr>
      <w:tr w:rsidR="00F348CD" w:rsidRPr="000C067C" w:rsidTr="001A5EF2">
        <w:trPr>
          <w:trHeight w:val="242"/>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sz w:val="20"/>
                <w:szCs w:val="20"/>
              </w:rPr>
            </w:pPr>
            <w:r w:rsidRPr="00413AB6">
              <w:rPr>
                <w:rFonts w:ascii="Baskerville Old Face" w:hAnsi="Baskerville Old Face" w:cstheme="minorHAnsi"/>
                <w:sz w:val="20"/>
                <w:szCs w:val="20"/>
              </w:rPr>
              <w:t>Bujqësore</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sz w:val="20"/>
                <w:szCs w:val="20"/>
              </w:rPr>
            </w:pPr>
            <w:r w:rsidRPr="00413AB6">
              <w:rPr>
                <w:rFonts w:ascii="Baskerville Old Face" w:hAnsi="Baskerville Old Face" w:cstheme="minorHAnsi"/>
                <w:sz w:val="20"/>
                <w:szCs w:val="20"/>
              </w:rPr>
              <w:t>12</w:t>
            </w:r>
          </w:p>
        </w:tc>
      </w:tr>
      <w:tr w:rsidR="00F348CD" w:rsidRPr="000C067C" w:rsidTr="001A5EF2">
        <w:trPr>
          <w:trHeight w:val="274"/>
          <w:jc w:val="center"/>
        </w:trPr>
        <w:tc>
          <w:tcPr>
            <w:tcW w:w="4517" w:type="dxa"/>
            <w:shd w:val="clear" w:color="auto" w:fill="FFFFFF" w:themeFill="background1"/>
          </w:tcPr>
          <w:p w:rsidR="00F348CD" w:rsidRPr="00413AB6" w:rsidRDefault="00F348CD" w:rsidP="00F348CD">
            <w:pPr>
              <w:rPr>
                <w:rFonts w:ascii="Baskerville Old Face" w:hAnsi="Baskerville Old Face" w:cstheme="minorHAnsi"/>
                <w:b/>
                <w:sz w:val="20"/>
                <w:szCs w:val="20"/>
              </w:rPr>
            </w:pPr>
            <w:r w:rsidRPr="00413AB6">
              <w:rPr>
                <w:rFonts w:ascii="Baskerville Old Face" w:hAnsi="Baskerville Old Face" w:cstheme="minorHAnsi"/>
                <w:b/>
                <w:sz w:val="20"/>
                <w:szCs w:val="20"/>
              </w:rPr>
              <w:t>Gjithsejtë</w:t>
            </w:r>
          </w:p>
        </w:tc>
        <w:tc>
          <w:tcPr>
            <w:tcW w:w="4517" w:type="dxa"/>
            <w:shd w:val="clear" w:color="auto" w:fill="FFFFFF" w:themeFill="background1"/>
          </w:tcPr>
          <w:p w:rsidR="00F348CD" w:rsidRPr="00413AB6" w:rsidRDefault="00170B6D" w:rsidP="00F348CD">
            <w:pPr>
              <w:jc w:val="right"/>
              <w:rPr>
                <w:rFonts w:ascii="Baskerville Old Face" w:hAnsi="Baskerville Old Face" w:cstheme="minorHAnsi"/>
                <w:b/>
                <w:sz w:val="20"/>
                <w:szCs w:val="20"/>
              </w:rPr>
            </w:pPr>
            <w:r w:rsidRPr="00413AB6">
              <w:rPr>
                <w:rFonts w:ascii="Baskerville Old Face" w:hAnsi="Baskerville Old Face" w:cstheme="minorHAnsi"/>
                <w:b/>
                <w:sz w:val="20"/>
                <w:szCs w:val="20"/>
              </w:rPr>
              <w:t>236</w:t>
            </w:r>
          </w:p>
        </w:tc>
      </w:tr>
    </w:tbl>
    <w:p w:rsidR="00F348CD" w:rsidRPr="000C067C" w:rsidRDefault="00F348CD" w:rsidP="00F348CD">
      <w:pPr>
        <w:spacing w:line="276" w:lineRule="auto"/>
        <w:jc w:val="both"/>
        <w:rPr>
          <w:rFonts w:ascii="Baskerville Old Face" w:hAnsi="Baskerville Old Face" w:cstheme="minorHAnsi"/>
          <w:sz w:val="22"/>
          <w:szCs w:val="22"/>
        </w:rPr>
      </w:pPr>
    </w:p>
    <w:p w:rsidR="00F348CD" w:rsidRPr="000C067C" w:rsidRDefault="00F348CD" w:rsidP="001A5EF2">
      <w:pPr>
        <w:spacing w:line="276" w:lineRule="auto"/>
        <w:jc w:val="both"/>
        <w:rPr>
          <w:rFonts w:ascii="Baskerville Old Face" w:hAnsi="Baskerville Old Face" w:cstheme="minorHAnsi"/>
        </w:rPr>
      </w:pPr>
      <w:r w:rsidRPr="000C067C">
        <w:rPr>
          <w:rFonts w:ascii="Baskerville Old Face" w:hAnsi="Baskerville Old Face" w:cstheme="minorHAnsi"/>
        </w:rPr>
        <w:t xml:space="preserve">Një sektor tjetër i rëndësishëm në tërritorin e Komunës së Hanit të Elezit është edhe sektori minerar. Hani i Elezit është e pasur me burime natyrore, në veçanti me ato që përdoren për prodhimin e materialeve ndërtimore. Rezerva të gurit gëlqeror dhe argjilës janë evidetuar në disa lokalitete të komunës. </w:t>
      </w:r>
      <w:r w:rsidRPr="000C067C">
        <w:rPr>
          <w:rFonts w:ascii="Baskerville Old Face" w:hAnsi="Baskerville Old Face" w:cstheme="minorHAnsi"/>
          <w:lang w:val="sq-AL"/>
        </w:rPr>
        <w:t xml:space="preserve"> A</w:t>
      </w:r>
      <w:r w:rsidRPr="000C067C">
        <w:rPr>
          <w:rFonts w:ascii="Baskerville Old Face" w:hAnsi="Baskerville Old Face" w:cstheme="minorHAnsi"/>
        </w:rPr>
        <w:t xml:space="preserve">ktivitete për hulumtimin e resurseve minerale përkatësisht të gurit të fortë ndërtimorë dhe ato për shfrytëzimin e tij janë të koncentruara në lokacionin Seçishtë (tabela 8). </w:t>
      </w:r>
    </w:p>
    <w:p w:rsidR="00F348CD" w:rsidRPr="000C067C" w:rsidRDefault="00F348CD" w:rsidP="00F348CD">
      <w:pPr>
        <w:pStyle w:val="NoSpacing"/>
        <w:jc w:val="center"/>
        <w:rPr>
          <w:rFonts w:ascii="Baskerville Old Face" w:hAnsi="Baskerville Old Face" w:cstheme="minorHAnsi"/>
          <w:b/>
          <w:bCs/>
          <w:sz w:val="20"/>
          <w:szCs w:val="20"/>
          <w:bdr w:val="none" w:sz="0" w:space="0" w:color="auto" w:frame="1"/>
          <w:lang w:val="sq-AL"/>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80"/>
        <w:gridCol w:w="3379"/>
        <w:gridCol w:w="1657"/>
        <w:gridCol w:w="2682"/>
      </w:tblGrid>
      <w:tr w:rsidR="001A5EF2" w:rsidRPr="000C067C" w:rsidTr="001A5EF2">
        <w:trPr>
          <w:trHeight w:val="359"/>
          <w:jc w:val="center"/>
        </w:trPr>
        <w:tc>
          <w:tcPr>
            <w:tcW w:w="9198" w:type="dxa"/>
            <w:gridSpan w:val="4"/>
            <w:shd w:val="clear" w:color="auto" w:fill="FFFFFF" w:themeFill="background1"/>
            <w:hideMark/>
          </w:tcPr>
          <w:p w:rsidR="001A5EF2" w:rsidRPr="000C067C" w:rsidRDefault="001A5EF2" w:rsidP="001A5EF2">
            <w:pPr>
              <w:pStyle w:val="NoSpacing"/>
              <w:jc w:val="center"/>
              <w:rPr>
                <w:rFonts w:ascii="Baskerville Old Face" w:hAnsi="Baskerville Old Face" w:cstheme="minorHAnsi"/>
                <w:b/>
                <w:sz w:val="20"/>
                <w:szCs w:val="20"/>
                <w:lang w:val="sq-AL"/>
              </w:rPr>
            </w:pPr>
            <w:r w:rsidRPr="000C067C">
              <w:rPr>
                <w:rFonts w:ascii="Baskerville Old Face" w:hAnsi="Baskerville Old Face" w:cstheme="minorHAnsi"/>
                <w:b/>
                <w:bCs/>
                <w:sz w:val="20"/>
                <w:szCs w:val="20"/>
                <w:bdr w:val="none" w:sz="0" w:space="0" w:color="auto" w:frame="1"/>
                <w:lang w:val="sq-AL"/>
              </w:rPr>
              <w:t>Tabela 8:</w:t>
            </w:r>
            <w:r w:rsidRPr="000C067C">
              <w:rPr>
                <w:rFonts w:ascii="Baskerville Old Face" w:hAnsi="Baskerville Old Face" w:cstheme="minorHAnsi"/>
                <w:b/>
                <w:sz w:val="20"/>
                <w:szCs w:val="20"/>
                <w:bdr w:val="none" w:sz="0" w:space="0" w:color="auto" w:frame="1"/>
                <w:lang w:val="sq-AL"/>
              </w:rPr>
              <w:t xml:space="preserve"> Veprimtaritë minerare në territorin e komunës së Hanit të Elezit</w:t>
            </w:r>
            <w:r w:rsidRPr="000C067C">
              <w:rPr>
                <w:rStyle w:val="FootnoteReference"/>
                <w:rFonts w:ascii="Baskerville Old Face" w:eastAsia="Times New Roman" w:hAnsi="Baskerville Old Face" w:cstheme="minorHAnsi"/>
                <w:b/>
                <w:color w:val="000000"/>
                <w:sz w:val="20"/>
                <w:szCs w:val="20"/>
                <w:bdr w:val="none" w:sz="0" w:space="0" w:color="auto" w:frame="1"/>
                <w:lang w:val="sq-AL"/>
              </w:rPr>
              <w:footnoteReference w:id="5"/>
            </w:r>
          </w:p>
        </w:tc>
      </w:tr>
      <w:tr w:rsidR="00F348CD" w:rsidRPr="000C067C" w:rsidTr="0005582F">
        <w:trPr>
          <w:trHeight w:val="431"/>
          <w:jc w:val="center"/>
        </w:trPr>
        <w:tc>
          <w:tcPr>
            <w:tcW w:w="1480" w:type="dxa"/>
            <w:shd w:val="clear" w:color="auto" w:fill="FFFFFF" w:themeFill="background1"/>
            <w:hideMark/>
          </w:tcPr>
          <w:p w:rsidR="00F348CD" w:rsidRPr="000C067C" w:rsidRDefault="00F348CD" w:rsidP="00F348CD">
            <w:pPr>
              <w:rPr>
                <w:rFonts w:ascii="Baskerville Old Face" w:hAnsi="Baskerville Old Face" w:cstheme="minorHAnsi"/>
                <w:b/>
                <w:bCs/>
                <w:sz w:val="20"/>
                <w:szCs w:val="20"/>
              </w:rPr>
            </w:pPr>
            <w:r w:rsidRPr="000C067C">
              <w:rPr>
                <w:rFonts w:ascii="Baskerville Old Face" w:hAnsi="Baskerville Old Face" w:cstheme="minorHAnsi"/>
                <w:b/>
                <w:bCs/>
                <w:sz w:val="20"/>
                <w:szCs w:val="20"/>
              </w:rPr>
              <w:t>Lokacioni</w:t>
            </w:r>
          </w:p>
        </w:tc>
        <w:tc>
          <w:tcPr>
            <w:tcW w:w="3379" w:type="dxa"/>
            <w:shd w:val="clear" w:color="auto" w:fill="FFFFFF" w:themeFill="background1"/>
            <w:hideMark/>
          </w:tcPr>
          <w:p w:rsidR="00F348CD" w:rsidRPr="000C067C" w:rsidRDefault="00F348CD" w:rsidP="00F348CD">
            <w:pPr>
              <w:rPr>
                <w:rFonts w:ascii="Baskerville Old Face" w:hAnsi="Baskerville Old Face" w:cstheme="minorHAnsi"/>
                <w:b/>
                <w:bCs/>
                <w:sz w:val="20"/>
                <w:szCs w:val="20"/>
              </w:rPr>
            </w:pPr>
            <w:r w:rsidRPr="000C067C">
              <w:rPr>
                <w:rFonts w:ascii="Baskerville Old Face" w:hAnsi="Baskerville Old Face" w:cstheme="minorHAnsi"/>
                <w:b/>
                <w:bCs/>
                <w:sz w:val="20"/>
                <w:szCs w:val="20"/>
              </w:rPr>
              <w:t>Pershkrimi i veprimtrisë</w:t>
            </w:r>
          </w:p>
        </w:tc>
        <w:tc>
          <w:tcPr>
            <w:tcW w:w="1657" w:type="dxa"/>
            <w:shd w:val="clear" w:color="auto" w:fill="FFFFFF" w:themeFill="background1"/>
            <w:hideMark/>
          </w:tcPr>
          <w:p w:rsidR="00F348CD" w:rsidRPr="000C067C" w:rsidRDefault="00F348CD" w:rsidP="00F348CD">
            <w:pPr>
              <w:rPr>
                <w:rFonts w:ascii="Baskerville Old Face" w:hAnsi="Baskerville Old Face" w:cstheme="minorHAnsi"/>
                <w:b/>
                <w:bCs/>
                <w:sz w:val="20"/>
                <w:szCs w:val="20"/>
              </w:rPr>
            </w:pPr>
            <w:r w:rsidRPr="000C067C">
              <w:rPr>
                <w:rFonts w:ascii="Baskerville Old Face" w:hAnsi="Baskerville Old Face" w:cstheme="minorHAnsi"/>
                <w:b/>
                <w:bCs/>
                <w:sz w:val="20"/>
                <w:szCs w:val="20"/>
              </w:rPr>
              <w:t>Qëllimi i veprimtarisë</w:t>
            </w:r>
          </w:p>
        </w:tc>
        <w:tc>
          <w:tcPr>
            <w:tcW w:w="2682" w:type="dxa"/>
            <w:shd w:val="clear" w:color="auto" w:fill="FFFFFF" w:themeFill="background1"/>
            <w:hideMark/>
          </w:tcPr>
          <w:p w:rsidR="00F348CD" w:rsidRPr="000C067C" w:rsidRDefault="00F348CD" w:rsidP="00F348CD">
            <w:pPr>
              <w:jc w:val="right"/>
              <w:rPr>
                <w:rFonts w:ascii="Baskerville Old Face" w:hAnsi="Baskerville Old Face" w:cstheme="minorHAnsi"/>
                <w:b/>
                <w:bCs/>
                <w:sz w:val="20"/>
                <w:szCs w:val="20"/>
              </w:rPr>
            </w:pPr>
            <w:r w:rsidRPr="000C067C">
              <w:rPr>
                <w:rFonts w:ascii="Baskerville Old Face" w:hAnsi="Baskerville Old Face" w:cstheme="minorHAnsi"/>
                <w:b/>
                <w:bCs/>
                <w:sz w:val="20"/>
                <w:szCs w:val="20"/>
              </w:rPr>
              <w:t>Bartësi i veprimtarisë</w:t>
            </w:r>
          </w:p>
        </w:tc>
      </w:tr>
      <w:tr w:rsidR="00F348CD" w:rsidRPr="000C067C" w:rsidTr="0005582F">
        <w:trPr>
          <w:trHeight w:val="287"/>
          <w:jc w:val="center"/>
        </w:trPr>
        <w:tc>
          <w:tcPr>
            <w:tcW w:w="0" w:type="auto"/>
            <w:shd w:val="clear" w:color="auto" w:fill="FFFFFF" w:themeFill="background1"/>
            <w:hideMark/>
          </w:tcPr>
          <w:p w:rsidR="00F348CD" w:rsidRPr="000C067C" w:rsidRDefault="00F348CD" w:rsidP="00F348CD">
            <w:pPr>
              <w:rPr>
                <w:rFonts w:ascii="Baskerville Old Face" w:hAnsi="Baskerville Old Face" w:cstheme="minorHAnsi"/>
                <w:sz w:val="20"/>
                <w:szCs w:val="20"/>
              </w:rPr>
            </w:pPr>
            <w:r w:rsidRPr="000C067C">
              <w:rPr>
                <w:rFonts w:ascii="Baskerville Old Face" w:hAnsi="Baskerville Old Face" w:cstheme="minorHAnsi"/>
                <w:sz w:val="20"/>
                <w:szCs w:val="20"/>
              </w:rPr>
              <w:t>Seçisht</w:t>
            </w:r>
          </w:p>
        </w:tc>
        <w:tc>
          <w:tcPr>
            <w:tcW w:w="3379" w:type="dxa"/>
            <w:shd w:val="clear" w:color="auto" w:fill="FFFFFF" w:themeFill="background1"/>
            <w:hideMark/>
          </w:tcPr>
          <w:p w:rsidR="00F348CD" w:rsidRPr="000C067C" w:rsidRDefault="00F348CD" w:rsidP="00F348CD">
            <w:pPr>
              <w:rPr>
                <w:rFonts w:ascii="Baskerville Old Face" w:hAnsi="Baskerville Old Face" w:cstheme="minorHAnsi"/>
                <w:sz w:val="20"/>
                <w:szCs w:val="20"/>
              </w:rPr>
            </w:pPr>
            <w:r w:rsidRPr="000C067C">
              <w:rPr>
                <w:rFonts w:ascii="Baskerville Old Face" w:hAnsi="Baskerville Old Face" w:cstheme="minorHAnsi"/>
                <w:sz w:val="20"/>
                <w:szCs w:val="20"/>
              </w:rPr>
              <w:t>Guri i fortë, ndërtimor. Mat., &gt;40 m³/d</w:t>
            </w:r>
          </w:p>
        </w:tc>
        <w:tc>
          <w:tcPr>
            <w:tcW w:w="1657" w:type="dxa"/>
            <w:shd w:val="clear" w:color="auto" w:fill="FFFFFF" w:themeFill="background1"/>
            <w:hideMark/>
          </w:tcPr>
          <w:p w:rsidR="00F348CD" w:rsidRPr="000C067C" w:rsidRDefault="00F348CD" w:rsidP="00F348CD">
            <w:pPr>
              <w:rPr>
                <w:rFonts w:ascii="Baskerville Old Face" w:hAnsi="Baskerville Old Face" w:cstheme="minorHAnsi"/>
                <w:sz w:val="20"/>
                <w:szCs w:val="20"/>
              </w:rPr>
            </w:pPr>
            <w:r w:rsidRPr="000C067C">
              <w:rPr>
                <w:rFonts w:ascii="Baskerville Old Face" w:hAnsi="Baskerville Old Face" w:cstheme="minorHAnsi"/>
                <w:sz w:val="20"/>
                <w:szCs w:val="20"/>
              </w:rPr>
              <w:t>Hulumtim</w:t>
            </w:r>
          </w:p>
        </w:tc>
        <w:tc>
          <w:tcPr>
            <w:tcW w:w="2682" w:type="dxa"/>
            <w:shd w:val="clear" w:color="auto" w:fill="FFFFFF" w:themeFill="background1"/>
            <w:hideMark/>
          </w:tcPr>
          <w:p w:rsidR="00F348CD" w:rsidRPr="000C067C" w:rsidRDefault="00F348CD" w:rsidP="00F348CD">
            <w:pPr>
              <w:jc w:val="right"/>
              <w:rPr>
                <w:rFonts w:ascii="Baskerville Old Face" w:hAnsi="Baskerville Old Face" w:cstheme="minorHAnsi"/>
                <w:sz w:val="20"/>
                <w:szCs w:val="20"/>
              </w:rPr>
            </w:pPr>
            <w:r w:rsidRPr="000C067C">
              <w:rPr>
                <w:rFonts w:ascii="Baskerville Old Face" w:hAnsi="Baskerville Old Face" w:cstheme="minorHAnsi"/>
                <w:sz w:val="20"/>
                <w:szCs w:val="20"/>
              </w:rPr>
              <w:t>SharrCem sh.p.k.</w:t>
            </w:r>
          </w:p>
        </w:tc>
      </w:tr>
      <w:tr w:rsidR="00F348CD" w:rsidRPr="000C067C" w:rsidTr="0005582F">
        <w:trPr>
          <w:trHeight w:val="440"/>
          <w:jc w:val="center"/>
        </w:trPr>
        <w:tc>
          <w:tcPr>
            <w:tcW w:w="0" w:type="auto"/>
            <w:shd w:val="clear" w:color="auto" w:fill="FFFFFF" w:themeFill="background1"/>
            <w:hideMark/>
          </w:tcPr>
          <w:p w:rsidR="00F348CD" w:rsidRPr="000C067C" w:rsidRDefault="00F348CD" w:rsidP="00F348CD">
            <w:pPr>
              <w:rPr>
                <w:rFonts w:ascii="Baskerville Old Face" w:hAnsi="Baskerville Old Face" w:cstheme="minorHAnsi"/>
                <w:sz w:val="20"/>
                <w:szCs w:val="20"/>
              </w:rPr>
            </w:pPr>
            <w:r w:rsidRPr="000C067C">
              <w:rPr>
                <w:rFonts w:ascii="Baskerville Old Face" w:hAnsi="Baskerville Old Face" w:cstheme="minorHAnsi"/>
                <w:sz w:val="20"/>
                <w:szCs w:val="20"/>
              </w:rPr>
              <w:t>Pustenik</w:t>
            </w:r>
          </w:p>
        </w:tc>
        <w:tc>
          <w:tcPr>
            <w:tcW w:w="3379" w:type="dxa"/>
            <w:shd w:val="clear" w:color="auto" w:fill="FFFFFF" w:themeFill="background1"/>
            <w:hideMark/>
          </w:tcPr>
          <w:p w:rsidR="00F348CD" w:rsidRPr="000C067C" w:rsidRDefault="00F348CD" w:rsidP="00F348CD">
            <w:pPr>
              <w:rPr>
                <w:rFonts w:ascii="Baskerville Old Face" w:hAnsi="Baskerville Old Face" w:cstheme="minorHAnsi"/>
                <w:sz w:val="20"/>
                <w:szCs w:val="20"/>
              </w:rPr>
            </w:pPr>
            <w:r w:rsidRPr="000C067C">
              <w:rPr>
                <w:rFonts w:ascii="Baskerville Old Face" w:hAnsi="Baskerville Old Face" w:cstheme="minorHAnsi"/>
                <w:sz w:val="20"/>
                <w:szCs w:val="20"/>
              </w:rPr>
              <w:t>Guri i fortë, ndërtimor. Mat., &gt;40 m³/d</w:t>
            </w:r>
          </w:p>
        </w:tc>
        <w:tc>
          <w:tcPr>
            <w:tcW w:w="1657" w:type="dxa"/>
            <w:shd w:val="clear" w:color="auto" w:fill="FFFFFF" w:themeFill="background1"/>
            <w:hideMark/>
          </w:tcPr>
          <w:p w:rsidR="00F348CD" w:rsidRPr="000C067C" w:rsidRDefault="00F348CD" w:rsidP="00F348CD">
            <w:pPr>
              <w:rPr>
                <w:rFonts w:ascii="Baskerville Old Face" w:hAnsi="Baskerville Old Face" w:cstheme="minorHAnsi"/>
                <w:sz w:val="20"/>
                <w:szCs w:val="20"/>
              </w:rPr>
            </w:pPr>
            <w:r w:rsidRPr="000C067C">
              <w:rPr>
                <w:rFonts w:ascii="Baskerville Old Face" w:hAnsi="Baskerville Old Face" w:cstheme="minorHAnsi"/>
                <w:sz w:val="20"/>
                <w:szCs w:val="20"/>
              </w:rPr>
              <w:t>Hulumtim</w:t>
            </w:r>
          </w:p>
        </w:tc>
        <w:tc>
          <w:tcPr>
            <w:tcW w:w="2682" w:type="dxa"/>
            <w:shd w:val="clear" w:color="auto" w:fill="FFFFFF" w:themeFill="background1"/>
            <w:hideMark/>
          </w:tcPr>
          <w:p w:rsidR="00F348CD" w:rsidRPr="000C067C" w:rsidRDefault="00F348CD" w:rsidP="0005582F">
            <w:pPr>
              <w:jc w:val="right"/>
              <w:rPr>
                <w:rFonts w:ascii="Baskerville Old Face" w:hAnsi="Baskerville Old Face" w:cstheme="minorHAnsi"/>
                <w:sz w:val="20"/>
                <w:szCs w:val="20"/>
              </w:rPr>
            </w:pPr>
            <w:r w:rsidRPr="000C067C">
              <w:rPr>
                <w:rFonts w:ascii="Baskerville Old Face" w:hAnsi="Baskerville Old Face" w:cstheme="minorHAnsi"/>
                <w:sz w:val="20"/>
                <w:szCs w:val="20"/>
              </w:rPr>
              <w:t>GEO-BM CONSULTING SH.P.K.</w:t>
            </w:r>
          </w:p>
        </w:tc>
      </w:tr>
      <w:tr w:rsidR="00F348CD" w:rsidRPr="000C067C" w:rsidTr="0005582F">
        <w:trPr>
          <w:trHeight w:val="347"/>
          <w:jc w:val="center"/>
        </w:trPr>
        <w:tc>
          <w:tcPr>
            <w:tcW w:w="0" w:type="auto"/>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Seçisht</w:t>
            </w:r>
          </w:p>
        </w:tc>
        <w:tc>
          <w:tcPr>
            <w:tcW w:w="3379" w:type="dxa"/>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Guri i fortë, ndërtimor. Mat., &gt;40 m³/d</w:t>
            </w:r>
          </w:p>
        </w:tc>
        <w:tc>
          <w:tcPr>
            <w:tcW w:w="1657" w:type="dxa"/>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Hulumtim</w:t>
            </w:r>
          </w:p>
        </w:tc>
        <w:tc>
          <w:tcPr>
            <w:tcW w:w="2682" w:type="dxa"/>
            <w:shd w:val="clear" w:color="auto" w:fill="FFFFFF" w:themeFill="background1"/>
            <w:hideMark/>
          </w:tcPr>
          <w:p w:rsidR="00F348CD" w:rsidRPr="000C067C" w:rsidRDefault="00F348CD" w:rsidP="00F348CD">
            <w:pPr>
              <w:jc w:val="right"/>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Esha Materials L.L.C</w:t>
            </w:r>
          </w:p>
        </w:tc>
      </w:tr>
      <w:tr w:rsidR="00F348CD" w:rsidRPr="000C067C" w:rsidTr="0005582F">
        <w:trPr>
          <w:trHeight w:val="347"/>
          <w:jc w:val="center"/>
        </w:trPr>
        <w:tc>
          <w:tcPr>
            <w:tcW w:w="0" w:type="auto"/>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Seçisht</w:t>
            </w:r>
          </w:p>
        </w:tc>
        <w:tc>
          <w:tcPr>
            <w:tcW w:w="3379" w:type="dxa"/>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Guri i fortë, ndërtimor. Mat., &gt;40 m³/d</w:t>
            </w:r>
          </w:p>
        </w:tc>
        <w:tc>
          <w:tcPr>
            <w:tcW w:w="1657" w:type="dxa"/>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Shfrytëzim</w:t>
            </w:r>
          </w:p>
        </w:tc>
        <w:tc>
          <w:tcPr>
            <w:tcW w:w="2682" w:type="dxa"/>
            <w:shd w:val="clear" w:color="auto" w:fill="FFFFFF" w:themeFill="background1"/>
            <w:hideMark/>
          </w:tcPr>
          <w:p w:rsidR="00F348CD" w:rsidRPr="000C067C" w:rsidRDefault="00F348CD" w:rsidP="00F348CD">
            <w:pPr>
              <w:jc w:val="right"/>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Guri i Bekuar SH.P.K</w:t>
            </w:r>
          </w:p>
        </w:tc>
      </w:tr>
      <w:tr w:rsidR="00F348CD" w:rsidRPr="000C067C" w:rsidTr="0005582F">
        <w:trPr>
          <w:trHeight w:val="347"/>
          <w:jc w:val="center"/>
        </w:trPr>
        <w:tc>
          <w:tcPr>
            <w:tcW w:w="0" w:type="auto"/>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Seçisht</w:t>
            </w:r>
          </w:p>
        </w:tc>
        <w:tc>
          <w:tcPr>
            <w:tcW w:w="3379" w:type="dxa"/>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Guri i fortë, ndërtimor. Mat., &gt;40 m³/d</w:t>
            </w:r>
          </w:p>
        </w:tc>
        <w:tc>
          <w:tcPr>
            <w:tcW w:w="1657" w:type="dxa"/>
            <w:shd w:val="clear" w:color="auto" w:fill="FFFFFF" w:themeFill="background1"/>
            <w:hideMark/>
          </w:tcPr>
          <w:p w:rsidR="00F348CD" w:rsidRPr="000C067C" w:rsidRDefault="00F348CD" w:rsidP="00F348CD">
            <w:pPr>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Shfrytëzim</w:t>
            </w:r>
          </w:p>
        </w:tc>
        <w:tc>
          <w:tcPr>
            <w:tcW w:w="2682" w:type="dxa"/>
            <w:shd w:val="clear" w:color="auto" w:fill="FFFFFF" w:themeFill="background1"/>
            <w:hideMark/>
          </w:tcPr>
          <w:p w:rsidR="00F348CD" w:rsidRPr="000C067C" w:rsidRDefault="00F348CD" w:rsidP="00F348CD">
            <w:pPr>
              <w:jc w:val="right"/>
              <w:rPr>
                <w:rFonts w:ascii="Baskerville Old Face" w:hAnsi="Baskerville Old Face" w:cstheme="minorHAnsi"/>
                <w:color w:val="000000"/>
                <w:sz w:val="20"/>
                <w:szCs w:val="20"/>
              </w:rPr>
            </w:pPr>
            <w:r w:rsidRPr="000C067C">
              <w:rPr>
                <w:rFonts w:ascii="Baskerville Old Face" w:hAnsi="Baskerville Old Face" w:cstheme="minorHAnsi"/>
                <w:color w:val="000000"/>
                <w:sz w:val="20"/>
                <w:szCs w:val="20"/>
              </w:rPr>
              <w:t>SharrCem sh.p.k.</w:t>
            </w:r>
          </w:p>
        </w:tc>
      </w:tr>
    </w:tbl>
    <w:p w:rsidR="00ED4194" w:rsidRPr="000C067C" w:rsidRDefault="00ED4194" w:rsidP="001A5EF2">
      <w:pPr>
        <w:pStyle w:val="Heading2"/>
        <w:numPr>
          <w:ilvl w:val="0"/>
          <w:numId w:val="0"/>
        </w:numPr>
        <w:spacing w:line="276" w:lineRule="auto"/>
        <w:ind w:left="576" w:hanging="576"/>
        <w:rPr>
          <w:rFonts w:ascii="Baskerville Old Face" w:hAnsi="Baskerville Old Face"/>
          <w:b w:val="0"/>
          <w:u w:val="single"/>
        </w:rPr>
      </w:pPr>
      <w:bookmarkStart w:id="27" w:name="_Toc107874222"/>
      <w:bookmarkStart w:id="28" w:name="_Toc106972839"/>
    </w:p>
    <w:p w:rsidR="00F348CD" w:rsidRPr="000C067C" w:rsidRDefault="00F348CD" w:rsidP="001A5EF2">
      <w:pPr>
        <w:pStyle w:val="Heading2"/>
        <w:numPr>
          <w:ilvl w:val="0"/>
          <w:numId w:val="0"/>
        </w:numPr>
        <w:spacing w:line="276" w:lineRule="auto"/>
        <w:ind w:left="576" w:hanging="576"/>
        <w:rPr>
          <w:rFonts w:ascii="Baskerville Old Face" w:hAnsi="Baskerville Old Face"/>
          <w:b w:val="0"/>
          <w:u w:val="single"/>
        </w:rPr>
      </w:pPr>
      <w:bookmarkStart w:id="29" w:name="_Toc119864834"/>
      <w:r w:rsidRPr="000C067C">
        <w:rPr>
          <w:rFonts w:ascii="Baskerville Old Face" w:hAnsi="Baskerville Old Face"/>
          <w:b w:val="0"/>
          <w:u w:val="single"/>
        </w:rPr>
        <w:t>Bujqësia</w:t>
      </w:r>
      <w:bookmarkEnd w:id="27"/>
      <w:bookmarkEnd w:id="29"/>
    </w:p>
    <w:p w:rsidR="00F348CD" w:rsidRPr="000C067C" w:rsidRDefault="00F348CD" w:rsidP="001A5EF2">
      <w:pPr>
        <w:spacing w:line="276" w:lineRule="auto"/>
        <w:jc w:val="both"/>
        <w:rPr>
          <w:rFonts w:ascii="Baskerville Old Face" w:hAnsi="Baskerville Old Face" w:cstheme="minorHAnsi"/>
        </w:rPr>
      </w:pPr>
      <w:r w:rsidRPr="000C067C">
        <w:rPr>
          <w:rFonts w:ascii="Baskerville Old Face" w:hAnsi="Baskerville Old Face" w:cstheme="minorHAnsi"/>
        </w:rPr>
        <w:t>Bujqësia  luan një rol të rëndësishëm në zhvillimin lokal dhe mvaret shumë nga kushtet specifike të lokal/itetit sikurse janë cilësia e tokës, përbërja e terrenit, klima dhe mënyra e prodhimit bujqësor. Sipas të dhënave nga Drejtoria për Bujqësi, Pylltari dhe Zhvillim Rural të Komunës së Hanit të Elezit, komuna ka 1.971 ha tokës bujqësore, 230 ha livadhe dhe 1.693 ha kullota.  Sa i përket kulturave bujqësore që kultivohen në komunën e Hanit të Elezit dominojnë drithërat: gruri dhe misri. Kultivimi i këtyre kulturave bujqësore është më i zhvilluar në fushat e Seçishtes dhe Krivenikut, por në sasi të vogla edhe në Paldenicë, Laç dhe Dremjak.  Nga kulturat tjera që kultivohen në këtë komunë janë edhe fasulja, patatja dhe kulturat foragjere. Ka pasur raste dhe shembuj të zhvillimit të bizneseve të vogla të mbjelljes së farërave për fidane, dhe të të kultivimit të dredhëzave, kryesisht në fshatin  Seçishtë.</w:t>
      </w:r>
    </w:p>
    <w:p w:rsidR="00F348CD" w:rsidRPr="000C067C" w:rsidRDefault="00F348CD" w:rsidP="00F348CD">
      <w:pPr>
        <w:jc w:val="both"/>
        <w:rPr>
          <w:rFonts w:ascii="Baskerville Old Face" w:hAnsi="Baskerville Old Face" w:cstheme="minorHAnsi"/>
          <w:sz w:val="22"/>
          <w:szCs w:val="22"/>
        </w:rPr>
      </w:pPr>
    </w:p>
    <w:p w:rsidR="001A5EF2" w:rsidRPr="000C067C" w:rsidRDefault="00F348CD" w:rsidP="00F348CD">
      <w:pPr>
        <w:shd w:val="clear" w:color="auto" w:fill="FFFFFF"/>
        <w:tabs>
          <w:tab w:val="left" w:pos="368"/>
          <w:tab w:val="center" w:pos="4513"/>
        </w:tabs>
        <w:spacing w:line="276" w:lineRule="auto"/>
        <w:rPr>
          <w:rFonts w:ascii="Baskerville Old Face" w:hAnsi="Baskerville Old Face" w:cstheme="minorHAnsi"/>
          <w:b/>
          <w:bCs/>
          <w:color w:val="000000"/>
          <w:sz w:val="22"/>
          <w:szCs w:val="22"/>
          <w:bdr w:val="none" w:sz="0" w:space="0" w:color="auto" w:frame="1"/>
        </w:rPr>
      </w:pPr>
      <w:r w:rsidRPr="000C067C">
        <w:rPr>
          <w:rFonts w:ascii="Baskerville Old Face" w:hAnsi="Baskerville Old Face" w:cstheme="minorHAnsi"/>
          <w:b/>
          <w:bCs/>
          <w:color w:val="000000"/>
          <w:sz w:val="22"/>
          <w:szCs w:val="22"/>
          <w:bdr w:val="none" w:sz="0" w:space="0" w:color="auto" w:frame="1"/>
        </w:rPr>
        <w:tab/>
      </w:r>
      <w:r w:rsidRPr="000C067C">
        <w:rPr>
          <w:rFonts w:ascii="Baskerville Old Face" w:hAnsi="Baskerville Old Face" w:cstheme="minorHAnsi"/>
          <w:b/>
          <w:bCs/>
          <w:color w:val="000000"/>
          <w:sz w:val="22"/>
          <w:szCs w:val="22"/>
          <w:bdr w:val="none" w:sz="0" w:space="0" w:color="auto" w:frame="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26"/>
        <w:gridCol w:w="1936"/>
        <w:gridCol w:w="2875"/>
      </w:tblGrid>
      <w:tr w:rsidR="001A5EF2" w:rsidRPr="000C067C" w:rsidTr="00ED4194">
        <w:trPr>
          <w:trHeight w:val="254"/>
        </w:trPr>
        <w:tc>
          <w:tcPr>
            <w:tcW w:w="9237" w:type="dxa"/>
            <w:gridSpan w:val="3"/>
            <w:shd w:val="clear" w:color="auto" w:fill="FFFFFF" w:themeFill="background1"/>
          </w:tcPr>
          <w:p w:rsidR="001A5EF2" w:rsidRPr="000C067C" w:rsidRDefault="001A5EF2" w:rsidP="001A5EF2">
            <w:pPr>
              <w:shd w:val="clear" w:color="auto" w:fill="FFFFFF"/>
              <w:tabs>
                <w:tab w:val="left" w:pos="368"/>
                <w:tab w:val="center" w:pos="4513"/>
              </w:tabs>
              <w:spacing w:line="276" w:lineRule="auto"/>
              <w:jc w:val="center"/>
              <w:rPr>
                <w:rFonts w:ascii="Baskerville Old Face" w:hAnsi="Baskerville Old Face" w:cstheme="minorHAnsi"/>
                <w:color w:val="000000"/>
                <w:sz w:val="20"/>
                <w:szCs w:val="20"/>
                <w:bdr w:val="none" w:sz="0" w:space="0" w:color="auto" w:frame="1"/>
              </w:rPr>
            </w:pPr>
            <w:r w:rsidRPr="000C067C">
              <w:rPr>
                <w:rFonts w:ascii="Baskerville Old Face" w:hAnsi="Baskerville Old Face" w:cstheme="minorHAnsi"/>
                <w:b/>
                <w:bCs/>
                <w:color w:val="000000"/>
                <w:sz w:val="20"/>
                <w:szCs w:val="20"/>
                <w:bdr w:val="none" w:sz="0" w:space="0" w:color="auto" w:frame="1"/>
              </w:rPr>
              <w:t>Tabela 9:</w:t>
            </w:r>
            <w:r w:rsidRPr="000C067C">
              <w:rPr>
                <w:rFonts w:ascii="Baskerville Old Face" w:hAnsi="Baskerville Old Face" w:cstheme="minorHAnsi"/>
                <w:b/>
                <w:color w:val="000000"/>
                <w:sz w:val="20"/>
                <w:szCs w:val="20"/>
                <w:bdr w:val="none" w:sz="0" w:space="0" w:color="auto" w:frame="1"/>
              </w:rPr>
              <w:t>Sipërfaqet e kulturave bujqësore sipas llojeve</w:t>
            </w:r>
            <w:r w:rsidRPr="000C067C">
              <w:rPr>
                <w:rStyle w:val="FootnoteReference"/>
                <w:rFonts w:ascii="Baskerville Old Face" w:hAnsi="Baskerville Old Face" w:cstheme="minorHAnsi"/>
                <w:b/>
                <w:color w:val="000000"/>
                <w:sz w:val="20"/>
                <w:szCs w:val="20"/>
                <w:bdr w:val="none" w:sz="0" w:space="0" w:color="auto" w:frame="1"/>
              </w:rPr>
              <w:footnoteReference w:id="6"/>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b/>
                <w:bCs/>
                <w:sz w:val="18"/>
                <w:szCs w:val="18"/>
              </w:rPr>
            </w:pPr>
            <w:r w:rsidRPr="000C067C">
              <w:rPr>
                <w:rFonts w:ascii="Baskerville Old Face" w:hAnsi="Baskerville Old Face" w:cstheme="minorHAnsi"/>
                <w:b/>
                <w:bCs/>
                <w:sz w:val="18"/>
                <w:szCs w:val="18"/>
              </w:rPr>
              <w:t>Llojet e kulturave bujqësore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b/>
                <w:bCs/>
                <w:sz w:val="18"/>
                <w:szCs w:val="18"/>
              </w:rPr>
            </w:pPr>
            <w:r w:rsidRPr="000C067C">
              <w:rPr>
                <w:rFonts w:ascii="Baskerville Old Face" w:hAnsi="Baskerville Old Face" w:cstheme="minorHAnsi"/>
                <w:b/>
                <w:bCs/>
                <w:sz w:val="18"/>
                <w:szCs w:val="18"/>
              </w:rPr>
              <w:t>Sipërfaqja ha</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b/>
                <w:bCs/>
                <w:sz w:val="18"/>
                <w:szCs w:val="18"/>
              </w:rPr>
            </w:pPr>
            <w:r w:rsidRPr="000C067C">
              <w:rPr>
                <w:rFonts w:ascii="Baskerville Old Face" w:hAnsi="Baskerville Old Face" w:cstheme="minorHAnsi"/>
                <w:b/>
                <w:bCs/>
                <w:sz w:val="18"/>
                <w:szCs w:val="18"/>
              </w:rPr>
              <w:t>%</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Gruri</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138</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59</w:t>
            </w:r>
          </w:p>
        </w:tc>
      </w:tr>
      <w:tr w:rsidR="00F348CD" w:rsidRPr="000C067C" w:rsidTr="00ED4194">
        <w:trPr>
          <w:trHeight w:val="265"/>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Misri</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20</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8</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Drithëra tjera (elb, thekër, tërshërë)</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12</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4</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Fasule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11</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4</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Patate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10</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4</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Kultura foragjere dhe rrënjore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35</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15</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Perime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7.5</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3</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Kultura tjera bujqësore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2</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sz w:val="18"/>
                <w:szCs w:val="18"/>
              </w:rPr>
            </w:pPr>
            <w:r w:rsidRPr="000C067C">
              <w:rPr>
                <w:rFonts w:ascii="Baskerville Old Face" w:hAnsi="Baskerville Old Face" w:cstheme="minorHAnsi"/>
                <w:sz w:val="18"/>
                <w:szCs w:val="18"/>
              </w:rPr>
              <w:t>1</w:t>
            </w:r>
          </w:p>
        </w:tc>
      </w:tr>
      <w:tr w:rsidR="00F348CD" w:rsidRPr="000C067C" w:rsidTr="00ED4194">
        <w:trPr>
          <w:trHeight w:val="254"/>
        </w:trPr>
        <w:tc>
          <w:tcPr>
            <w:tcW w:w="4426" w:type="dxa"/>
            <w:shd w:val="clear" w:color="auto" w:fill="FFFFFF" w:themeFill="background1"/>
          </w:tcPr>
          <w:p w:rsidR="00F348CD" w:rsidRPr="000C067C" w:rsidRDefault="00F348CD" w:rsidP="00F348CD">
            <w:pPr>
              <w:rPr>
                <w:rFonts w:ascii="Baskerville Old Face" w:hAnsi="Baskerville Old Face" w:cstheme="minorHAnsi"/>
                <w:b/>
                <w:sz w:val="18"/>
                <w:szCs w:val="18"/>
              </w:rPr>
            </w:pPr>
            <w:r w:rsidRPr="000C067C">
              <w:rPr>
                <w:rFonts w:ascii="Baskerville Old Face" w:hAnsi="Baskerville Old Face" w:cstheme="minorHAnsi"/>
                <w:b/>
                <w:sz w:val="18"/>
                <w:szCs w:val="18"/>
              </w:rPr>
              <w:t>Gjithsej toka të punueshme</w:t>
            </w:r>
          </w:p>
        </w:tc>
        <w:tc>
          <w:tcPr>
            <w:tcW w:w="1936" w:type="dxa"/>
            <w:shd w:val="clear" w:color="auto" w:fill="FFFFFF" w:themeFill="background1"/>
          </w:tcPr>
          <w:p w:rsidR="00F348CD" w:rsidRPr="000C067C" w:rsidRDefault="00F348CD" w:rsidP="00F348CD">
            <w:pPr>
              <w:jc w:val="right"/>
              <w:rPr>
                <w:rFonts w:ascii="Baskerville Old Face" w:hAnsi="Baskerville Old Face" w:cstheme="minorHAnsi"/>
                <w:b/>
                <w:sz w:val="18"/>
                <w:szCs w:val="18"/>
              </w:rPr>
            </w:pPr>
            <w:r w:rsidRPr="000C067C">
              <w:rPr>
                <w:rFonts w:ascii="Baskerville Old Face" w:hAnsi="Baskerville Old Face" w:cstheme="minorHAnsi"/>
                <w:b/>
                <w:sz w:val="18"/>
                <w:szCs w:val="18"/>
              </w:rPr>
              <w:t>235.5</w:t>
            </w:r>
          </w:p>
        </w:tc>
        <w:tc>
          <w:tcPr>
            <w:tcW w:w="2875" w:type="dxa"/>
            <w:shd w:val="clear" w:color="auto" w:fill="FFFFFF" w:themeFill="background1"/>
          </w:tcPr>
          <w:p w:rsidR="00F348CD" w:rsidRPr="000C067C" w:rsidRDefault="00F348CD" w:rsidP="00F348CD">
            <w:pPr>
              <w:jc w:val="right"/>
              <w:rPr>
                <w:rFonts w:ascii="Baskerville Old Face" w:hAnsi="Baskerville Old Face" w:cstheme="minorHAnsi"/>
                <w:b/>
                <w:sz w:val="18"/>
                <w:szCs w:val="18"/>
              </w:rPr>
            </w:pPr>
            <w:r w:rsidRPr="000C067C">
              <w:rPr>
                <w:rFonts w:ascii="Baskerville Old Face" w:hAnsi="Baskerville Old Face" w:cstheme="minorHAnsi"/>
                <w:b/>
                <w:sz w:val="18"/>
                <w:szCs w:val="18"/>
              </w:rPr>
              <w:t>100</w:t>
            </w:r>
          </w:p>
        </w:tc>
      </w:tr>
    </w:tbl>
    <w:p w:rsidR="00F348CD" w:rsidRPr="000C067C" w:rsidRDefault="00F348CD" w:rsidP="00F348CD">
      <w:pPr>
        <w:pStyle w:val="NoSpacing"/>
        <w:rPr>
          <w:rFonts w:ascii="Baskerville Old Face" w:hAnsi="Baskerville Old Face" w:cstheme="minorHAnsi"/>
          <w:sz w:val="22"/>
          <w:szCs w:val="22"/>
          <w:lang w:val="sq-AL"/>
        </w:rPr>
      </w:pPr>
    </w:p>
    <w:p w:rsidR="00F348CD" w:rsidRPr="000C067C" w:rsidRDefault="00F348CD" w:rsidP="00ED4194">
      <w:pPr>
        <w:spacing w:line="276" w:lineRule="auto"/>
        <w:jc w:val="both"/>
        <w:rPr>
          <w:rFonts w:ascii="Baskerville Old Face" w:hAnsi="Baskerville Old Face" w:cstheme="minorHAnsi"/>
        </w:rPr>
      </w:pPr>
      <w:r w:rsidRPr="000C067C">
        <w:rPr>
          <w:rFonts w:ascii="Baskerville Old Face" w:hAnsi="Baskerville Old Face" w:cstheme="minorHAnsi"/>
        </w:rPr>
        <w:t>Sipas të dhënave nga Agjencia e Statsitikavë të Kosovës vetëm 6.3 hektarë të tokave bujqësore janë të përfshira në sistemet e ujitjes. Klima e butë krijon kushte për kultivimin e një serie të prodhimeve bujqësore, në veçanti të pemëve dhe vreshtave posaçërisht në Pustenik dhe Dimcë.  Sipërfaqet e mbjellura me pemë janë rreth 4 ha, të përfaqësuara kryesishtë me sipërfaqe të mbjella me mollë (3.4 ha), e më pak me dardhë (0.22 ha) e kumbull (0.15), dhe një sipërfaqe edhe më e vogël më me ftua, arrë dhe pjeshkë</w:t>
      </w:r>
      <w:r w:rsidRPr="000C067C">
        <w:rPr>
          <w:rStyle w:val="FootnoteReference"/>
          <w:rFonts w:ascii="Baskerville Old Face" w:hAnsi="Baskerville Old Face" w:cstheme="minorHAnsi"/>
        </w:rPr>
        <w:footnoteReference w:id="7"/>
      </w:r>
      <w:r w:rsidRPr="000C067C">
        <w:rPr>
          <w:rFonts w:ascii="Baskerville Old Face" w:hAnsi="Baskerville Old Face" w:cstheme="minorHAnsi"/>
        </w:rPr>
        <w:t>. Sa i përket fondit blegtoral sipas të dhenave nga Agjencia e Statstikave në Komunën e Hanit të Elezit ka kryesisht gjedhe (lopë) 1374 krerë, dele 896 krerë dhe dhi 157 krerë. Janë po ashtu edhe rreth 4377 copë pula dhe 725 koshere bletësh.</w:t>
      </w:r>
    </w:p>
    <w:p w:rsidR="00F348CD" w:rsidRPr="000C067C" w:rsidRDefault="00F348CD" w:rsidP="001A5EF2">
      <w:pPr>
        <w:pStyle w:val="Heading2"/>
        <w:numPr>
          <w:ilvl w:val="0"/>
          <w:numId w:val="0"/>
        </w:numPr>
        <w:ind w:left="576" w:hanging="576"/>
        <w:rPr>
          <w:rFonts w:ascii="Baskerville Old Face" w:hAnsi="Baskerville Old Face"/>
          <w:b w:val="0"/>
          <w:sz w:val="22"/>
          <w:szCs w:val="22"/>
          <w:u w:val="single"/>
        </w:rPr>
      </w:pPr>
      <w:bookmarkStart w:id="30" w:name="_Toc119864835"/>
      <w:r w:rsidRPr="000C067C">
        <w:rPr>
          <w:rFonts w:ascii="Baskerville Old Face" w:hAnsi="Baskerville Old Face"/>
          <w:b w:val="0"/>
          <w:sz w:val="22"/>
          <w:szCs w:val="22"/>
          <w:u w:val="single"/>
        </w:rPr>
        <w:t>Turizmi lokal</w:t>
      </w:r>
      <w:bookmarkEnd w:id="28"/>
      <w:bookmarkEnd w:id="30"/>
    </w:p>
    <w:p w:rsidR="00F348CD" w:rsidRPr="000C067C" w:rsidRDefault="00F348CD" w:rsidP="001A5EF2">
      <w:pPr>
        <w:spacing w:line="276" w:lineRule="auto"/>
        <w:jc w:val="both"/>
        <w:rPr>
          <w:rStyle w:val="longtext1"/>
          <w:rFonts w:ascii="Baskerville Old Face" w:hAnsi="Baskerville Old Face" w:cstheme="minorHAnsi"/>
          <w:sz w:val="24"/>
          <w:szCs w:val="24"/>
          <w:lang w:val="sq-AL"/>
        </w:rPr>
      </w:pPr>
      <w:r w:rsidRPr="000C067C">
        <w:rPr>
          <w:rFonts w:ascii="Baskerville Old Face" w:hAnsi="Baskerville Old Face" w:cstheme="minorHAnsi"/>
        </w:rPr>
        <w:t>Turizmit lokal në komunën e Hanit të Elezit ka filluar të zhvillovet në disa zona ku ka kushte më të mira për zhvillimin e turizmit malor, sikurse janë zonat Gorancë, Krivenik, Rezhancë, Paldenicë,Vortomicë dhe Neqavcë.  Mungesa e investimeve infrastrukturore ka ndikuar në mos shfrytëzimin e këtyre  resurseve  dhe të tjerave në zhvillimin e turizmit lokal.</w:t>
      </w:r>
      <w:r w:rsidRPr="000C067C">
        <w:rPr>
          <w:rStyle w:val="longtext1"/>
          <w:rFonts w:ascii="Baskerville Old Face" w:hAnsi="Baskerville Old Face" w:cstheme="minorHAnsi"/>
          <w:sz w:val="24"/>
          <w:szCs w:val="24"/>
          <w:lang w:val="sq-AL"/>
        </w:rPr>
        <w:t xml:space="preserve"> Koncepti i zhvillimit hapësinor të komunës së Hanit të Elezit si zonë e tërësishme territoriale është i ndarë në tri zona karakteristike:  Zona e Bjeshkëve të Sharrit, Bjeshkët e Karadakut dhe Lugina e Lepencit. Zona e Bjeshkëve të Sharrit dhe Bjeshkët e Karadakut, kanë potencial për zhvillimin e turizmit, ndërsa zona e Luginës së Lepencit është zonë me potencial për zhvillimin e industrisë dhe aktiviteteve komerciale.</w:t>
      </w:r>
    </w:p>
    <w:p w:rsidR="00F348CD" w:rsidRPr="000C067C" w:rsidRDefault="00F348CD" w:rsidP="001A5EF2">
      <w:pPr>
        <w:spacing w:line="276" w:lineRule="auto"/>
        <w:jc w:val="both"/>
        <w:outlineLvl w:val="0"/>
        <w:rPr>
          <w:rFonts w:ascii="Baskerville Old Face" w:hAnsi="Baskerville Old Face" w:cstheme="minorHAnsi"/>
          <w:b/>
          <w:lang w:val="sq-AL"/>
        </w:rPr>
      </w:pPr>
      <w:bookmarkStart w:id="31" w:name="_Toc119864836"/>
      <w:r w:rsidRPr="000C067C">
        <w:rPr>
          <w:rFonts w:ascii="Baskerville Old Face" w:hAnsi="Baskerville Old Face" w:cstheme="minorHAnsi"/>
          <w:b/>
          <w:lang w:val="sq-AL"/>
        </w:rPr>
        <w:t>Zona e Bjeshkëve të Sharrit</w:t>
      </w:r>
      <w:r w:rsidRPr="000C067C">
        <w:rPr>
          <w:rStyle w:val="longtext1"/>
          <w:rFonts w:ascii="Baskerville Old Face" w:hAnsi="Baskerville Old Face" w:cstheme="minorHAnsi"/>
          <w:b/>
          <w:sz w:val="24"/>
          <w:szCs w:val="24"/>
          <w:lang w:val="sq-AL"/>
        </w:rPr>
        <w:t xml:space="preserve"> - </w:t>
      </w:r>
      <w:r w:rsidRPr="000C067C">
        <w:rPr>
          <w:rStyle w:val="longtext1"/>
          <w:rFonts w:ascii="Baskerville Old Face" w:hAnsi="Baskerville Old Face" w:cstheme="minorHAnsi"/>
          <w:sz w:val="24"/>
          <w:szCs w:val="24"/>
          <w:lang w:val="sq-AL"/>
        </w:rPr>
        <w:t>Vendbanimet në Bjeshkët e Sharrit janë: Pusteniku, Rezhanca, Kriveniku dhe Goranca.Peizazhi në zonën malore – flora dhe fauna janë të përshtatshme për kullosa në rajonin e Krivenikut, Rezhancës, Pustenikut dhe Gorancës. Toka bujqësore në ketë zonë e cila shtrihet në rajonin e fshatrave Krivenik, Rezhancë dhe Gorancë, kodrinat dhe rrafshnaltat si një zonë tërësisht rurale janë të mira për blegtori (bagëti).  Pusteniku po ashtu ka peizazh dhe trashëgimi kulturore  të mirë me mundësi për promovimin e turizmit rural.</w:t>
      </w:r>
      <w:bookmarkEnd w:id="31"/>
    </w:p>
    <w:p w:rsidR="00ED4194" w:rsidRPr="000C067C" w:rsidRDefault="00ED4194" w:rsidP="001A5EF2">
      <w:pPr>
        <w:spacing w:line="276" w:lineRule="auto"/>
        <w:jc w:val="both"/>
        <w:outlineLvl w:val="0"/>
        <w:rPr>
          <w:rFonts w:ascii="Baskerville Old Face" w:hAnsi="Baskerville Old Face" w:cstheme="minorHAnsi"/>
          <w:b/>
          <w:lang w:val="sq-AL"/>
        </w:rPr>
      </w:pPr>
    </w:p>
    <w:p w:rsidR="00F348CD" w:rsidRPr="000C067C" w:rsidRDefault="00F348CD" w:rsidP="001A5EF2">
      <w:pPr>
        <w:spacing w:line="276" w:lineRule="auto"/>
        <w:jc w:val="both"/>
        <w:outlineLvl w:val="0"/>
        <w:rPr>
          <w:rFonts w:ascii="Baskerville Old Face" w:hAnsi="Baskerville Old Face" w:cstheme="minorHAnsi"/>
          <w:b/>
          <w:lang w:val="sq-AL"/>
        </w:rPr>
      </w:pPr>
      <w:bookmarkStart w:id="32" w:name="_Toc119864837"/>
      <w:r w:rsidRPr="000C067C">
        <w:rPr>
          <w:rFonts w:ascii="Baskerville Old Face" w:hAnsi="Baskerville Old Face" w:cstheme="minorHAnsi"/>
          <w:b/>
          <w:lang w:val="sq-AL"/>
        </w:rPr>
        <w:t>Zona e Bjeshkëve të Karadakut</w:t>
      </w:r>
      <w:r w:rsidRPr="000C067C">
        <w:rPr>
          <w:rStyle w:val="longtext1"/>
          <w:rFonts w:ascii="Baskerville Old Face" w:hAnsi="Baskerville Old Face" w:cstheme="minorHAnsi"/>
          <w:b/>
          <w:sz w:val="24"/>
          <w:szCs w:val="24"/>
          <w:lang w:val="sq-AL"/>
        </w:rPr>
        <w:t xml:space="preserve">- </w:t>
      </w:r>
      <w:r w:rsidRPr="000C067C">
        <w:rPr>
          <w:rFonts w:ascii="Baskerville Old Face" w:hAnsi="Baskerville Old Face" w:cstheme="minorHAnsi"/>
          <w:lang w:val="sq-AL"/>
        </w:rPr>
        <w:t xml:space="preserve">Vendbanimet në Bjeshkët e Karadakut janë: Neçafci, Vërtomica, Dremjaku, Paldenica dhe  një pjesë e zonës kadastrore të Dimcës. </w:t>
      </w:r>
      <w:r w:rsidRPr="000C067C">
        <w:rPr>
          <w:rStyle w:val="longtext1"/>
          <w:rFonts w:ascii="Baskerville Old Face" w:hAnsi="Baskerville Old Face" w:cstheme="minorHAnsi"/>
          <w:sz w:val="24"/>
          <w:szCs w:val="24"/>
          <w:lang w:val="sq-AL"/>
        </w:rPr>
        <w:t>Në ketë zonë, Neqafci dhe Vertomica për momentin nuk janë të banuara, megjithatë, janë të regjistruara si vendbanime. Dremjaku është shumë i shpopulluar. Për shkak të mungesës së infrastrukturës adekuate këto zona janë kryesisht të shpopulluara. Duhet të përmirësohet infrastruktura adekuate në këto vendbanime për të promovuar zhvillimin në këto zona. Zona duhet të zhvillohet si zonë potenciale për zhvillimin e bujqësisë, blegtorisë dhe turizmit malor.</w:t>
      </w:r>
      <w:bookmarkEnd w:id="32"/>
    </w:p>
    <w:p w:rsidR="00F348CD" w:rsidRPr="000C067C" w:rsidRDefault="00F348CD" w:rsidP="001A5EF2">
      <w:pPr>
        <w:spacing w:line="276" w:lineRule="auto"/>
        <w:jc w:val="both"/>
        <w:outlineLvl w:val="0"/>
        <w:rPr>
          <w:rStyle w:val="longtext1"/>
          <w:rFonts w:ascii="Baskerville Old Face" w:hAnsi="Baskerville Old Face" w:cstheme="minorHAnsi"/>
          <w:b/>
          <w:sz w:val="24"/>
          <w:szCs w:val="24"/>
          <w:lang w:val="sq-AL"/>
        </w:rPr>
      </w:pPr>
      <w:bookmarkStart w:id="33" w:name="_Toc119864838"/>
      <w:r w:rsidRPr="000C067C">
        <w:rPr>
          <w:rFonts w:ascii="Baskerville Old Face" w:hAnsi="Baskerville Old Face" w:cstheme="minorHAnsi"/>
          <w:b/>
          <w:lang w:val="sq-AL"/>
        </w:rPr>
        <w:t>Zona e Luginës së Lepencit</w:t>
      </w:r>
      <w:r w:rsidRPr="000C067C">
        <w:rPr>
          <w:rStyle w:val="longtext1"/>
          <w:rFonts w:ascii="Baskerville Old Face" w:hAnsi="Baskerville Old Face" w:cstheme="minorHAnsi"/>
          <w:b/>
          <w:sz w:val="24"/>
          <w:szCs w:val="24"/>
          <w:lang w:val="sq-AL"/>
        </w:rPr>
        <w:t xml:space="preserve"> - </w:t>
      </w:r>
      <w:r w:rsidRPr="000C067C">
        <w:rPr>
          <w:rFonts w:ascii="Baskerville Old Face" w:hAnsi="Baskerville Old Face" w:cstheme="minorHAnsi"/>
          <w:lang w:val="sq-AL"/>
        </w:rPr>
        <w:t xml:space="preserve">Vendbanimet përgjatë lumit Lepenc: </w:t>
      </w:r>
      <w:r w:rsidRPr="000C067C">
        <w:rPr>
          <w:rStyle w:val="longtext1"/>
          <w:rFonts w:ascii="Baskerville Old Face" w:hAnsi="Baskerville Old Face" w:cstheme="minorHAnsi"/>
          <w:sz w:val="24"/>
          <w:szCs w:val="24"/>
          <w:lang w:val="sq-AL"/>
        </w:rPr>
        <w:t>Hani i Elezit, Seqishta, një pjesë e Paldenicës, Dimca dhe zona kadastrore e Pustenikut. Në ketë zonë do të ketë përqendrim të plotë të kapaciteteve industriale dhe aktiviteteve komerciale të banorëve.</w:t>
      </w:r>
      <w:bookmarkEnd w:id="33"/>
    </w:p>
    <w:p w:rsidR="00F348CD" w:rsidRPr="000C067C" w:rsidRDefault="00F348CD" w:rsidP="001A5EF2">
      <w:pPr>
        <w:pStyle w:val="Heading2"/>
        <w:numPr>
          <w:ilvl w:val="0"/>
          <w:numId w:val="0"/>
        </w:numPr>
        <w:ind w:left="576" w:hanging="576"/>
        <w:rPr>
          <w:rFonts w:ascii="Baskerville Old Face" w:hAnsi="Baskerville Old Face"/>
          <w:u w:val="single"/>
        </w:rPr>
      </w:pPr>
      <w:bookmarkStart w:id="34" w:name="_Toc106972840"/>
      <w:bookmarkStart w:id="35" w:name="_Toc107874224"/>
      <w:bookmarkStart w:id="36" w:name="_Toc119864839"/>
      <w:r w:rsidRPr="000C067C">
        <w:rPr>
          <w:rFonts w:ascii="Baskerville Old Face" w:hAnsi="Baskerville Old Face"/>
          <w:u w:val="single"/>
        </w:rPr>
        <w:t>Arsimi</w:t>
      </w:r>
      <w:bookmarkEnd w:id="34"/>
      <w:bookmarkEnd w:id="35"/>
      <w:bookmarkEnd w:id="36"/>
    </w:p>
    <w:p w:rsidR="00F348CD" w:rsidRPr="000C067C" w:rsidRDefault="00F348CD" w:rsidP="001A5EF2">
      <w:pPr>
        <w:spacing w:line="276" w:lineRule="auto"/>
        <w:jc w:val="both"/>
        <w:rPr>
          <w:rFonts w:ascii="Baskerville Old Face" w:hAnsi="Baskerville Old Face" w:cstheme="minorHAnsi"/>
        </w:rPr>
      </w:pPr>
      <w:r w:rsidRPr="000C067C">
        <w:rPr>
          <w:rFonts w:ascii="Baskerville Old Face" w:hAnsi="Baskerville Old Face" w:cstheme="minorHAnsi"/>
        </w:rPr>
        <w:t xml:space="preserve">Në Komunën e Hanit të Elezit janë këto institucione arsimore: një cerdhe, tri shkolla fillore të  mesme të ulëta dhe një shkolle e mesme e lartë. Të gjitha këto institucion arsimore kanë kushte të mira për procesin edukativo-arsimor që ju mundësojnë për një punë të suksesshme  për ngritjen e cilësise në arsim  dhe për zbatimin e kurikulave të reja si në trajnimin e mësimdhënësve dhe në paisjen e kabineteve shkollorë për punë praktike me nxënës për secilën grupë moshë. Në tabelën 10 janë prezantuar të dhënat për numrin e nxënesve sipas shkollave. </w:t>
      </w:r>
    </w:p>
    <w:p w:rsidR="00F348CD" w:rsidRPr="000C067C" w:rsidRDefault="00F348CD" w:rsidP="00F348CD">
      <w:pPr>
        <w:rPr>
          <w:rFonts w:ascii="Baskerville Old Face" w:hAnsi="Baskerville Old Face" w:cstheme="minorHAnsi"/>
        </w:rPr>
      </w:pPr>
    </w:p>
    <w:tbl>
      <w:tblPr>
        <w:tblStyle w:val="TableGrid1"/>
        <w:tblW w:w="9169" w:type="dxa"/>
        <w:tblLayout w:type="fixed"/>
        <w:tblLook w:val="04A0" w:firstRow="1" w:lastRow="0" w:firstColumn="1" w:lastColumn="0" w:noHBand="0" w:noVBand="1"/>
      </w:tblPr>
      <w:tblGrid>
        <w:gridCol w:w="3352"/>
        <w:gridCol w:w="1219"/>
        <w:gridCol w:w="844"/>
        <w:gridCol w:w="938"/>
        <w:gridCol w:w="751"/>
        <w:gridCol w:w="2065"/>
      </w:tblGrid>
      <w:tr w:rsidR="001A5EF2" w:rsidRPr="000C067C" w:rsidTr="00472B43">
        <w:trPr>
          <w:trHeight w:val="286"/>
        </w:trPr>
        <w:tc>
          <w:tcPr>
            <w:tcW w:w="9169" w:type="dxa"/>
            <w:gridSpan w:val="6"/>
          </w:tcPr>
          <w:p w:rsidR="001A5EF2" w:rsidRPr="000C067C" w:rsidRDefault="001A5EF2" w:rsidP="001A5EF2">
            <w:pPr>
              <w:jc w:val="center"/>
              <w:rPr>
                <w:rFonts w:ascii="Baskerville Old Face" w:hAnsi="Baskerville Old Face" w:cstheme="minorHAnsi"/>
                <w:b/>
                <w:sz w:val="20"/>
                <w:szCs w:val="20"/>
              </w:rPr>
            </w:pPr>
            <w:r w:rsidRPr="000C067C">
              <w:rPr>
                <w:rFonts w:ascii="Baskerville Old Face" w:hAnsi="Baskerville Old Face" w:cstheme="minorHAnsi"/>
                <w:b/>
                <w:sz w:val="20"/>
                <w:szCs w:val="20"/>
              </w:rPr>
              <w:t>Tabela 10: Numri i nxënësve sipas shkollave dhe klasëve</w:t>
            </w:r>
          </w:p>
        </w:tc>
      </w:tr>
      <w:tr w:rsidR="00F348CD" w:rsidRPr="000C067C" w:rsidTr="001A55AE">
        <w:trPr>
          <w:trHeight w:val="286"/>
        </w:trPr>
        <w:tc>
          <w:tcPr>
            <w:tcW w:w="3352" w:type="dxa"/>
            <w:vMerge w:val="restart"/>
          </w:tcPr>
          <w:p w:rsidR="00F348CD" w:rsidRPr="000C067C" w:rsidRDefault="00F348CD" w:rsidP="00F348CD">
            <w:pPr>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Emri i shkollës</w:t>
            </w:r>
          </w:p>
        </w:tc>
        <w:tc>
          <w:tcPr>
            <w:tcW w:w="3752" w:type="dxa"/>
            <w:gridSpan w:val="4"/>
          </w:tcPr>
          <w:p w:rsidR="00F348CD" w:rsidRPr="000C067C" w:rsidRDefault="00F348CD" w:rsidP="00F348CD">
            <w:pPr>
              <w:ind w:left="-64" w:right="-73"/>
              <w:jc w:val="center"/>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Numri i nxënësve sipas klasëve</w:t>
            </w:r>
          </w:p>
        </w:tc>
        <w:tc>
          <w:tcPr>
            <w:tcW w:w="2065" w:type="dxa"/>
            <w:vMerge w:val="restart"/>
          </w:tcPr>
          <w:p w:rsidR="00F348CD" w:rsidRPr="000C067C" w:rsidRDefault="00F348CD" w:rsidP="00F348CD">
            <w:pPr>
              <w:ind w:right="-73"/>
              <w:jc w:val="center"/>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Githsej nxënës sipas shkollave</w:t>
            </w:r>
          </w:p>
        </w:tc>
      </w:tr>
      <w:tr w:rsidR="00F348CD" w:rsidRPr="000C067C" w:rsidTr="001A5EF2">
        <w:trPr>
          <w:trHeight w:val="286"/>
        </w:trPr>
        <w:tc>
          <w:tcPr>
            <w:tcW w:w="3352" w:type="dxa"/>
            <w:vMerge/>
          </w:tcPr>
          <w:p w:rsidR="00F348CD" w:rsidRPr="000C067C" w:rsidRDefault="00F348CD" w:rsidP="00F348CD">
            <w:pPr>
              <w:rPr>
                <w:rFonts w:ascii="Baskerville Old Face" w:hAnsi="Baskerville Old Face" w:cstheme="minorHAnsi"/>
                <w:noProof/>
                <w:sz w:val="18"/>
                <w:szCs w:val="18"/>
                <w:lang w:val="sq-AL"/>
              </w:rPr>
            </w:pPr>
          </w:p>
        </w:tc>
        <w:tc>
          <w:tcPr>
            <w:tcW w:w="1219"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Parafillor</w:t>
            </w:r>
          </w:p>
        </w:tc>
        <w:tc>
          <w:tcPr>
            <w:tcW w:w="844"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I-V</w:t>
            </w:r>
          </w:p>
        </w:tc>
        <w:tc>
          <w:tcPr>
            <w:tcW w:w="938"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VI-IX</w:t>
            </w:r>
          </w:p>
        </w:tc>
        <w:tc>
          <w:tcPr>
            <w:tcW w:w="751"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X-XII</w:t>
            </w:r>
          </w:p>
        </w:tc>
        <w:tc>
          <w:tcPr>
            <w:tcW w:w="2065" w:type="dxa"/>
            <w:vMerge/>
          </w:tcPr>
          <w:p w:rsidR="00F348CD" w:rsidRPr="000C067C" w:rsidRDefault="00F348CD" w:rsidP="00F348CD">
            <w:pPr>
              <w:ind w:left="-64" w:right="-73"/>
              <w:jc w:val="right"/>
              <w:rPr>
                <w:rFonts w:ascii="Baskerville Old Face" w:hAnsi="Baskerville Old Face" w:cstheme="minorHAnsi"/>
                <w:noProof/>
                <w:sz w:val="18"/>
                <w:szCs w:val="18"/>
                <w:lang w:val="sq-AL"/>
              </w:rPr>
            </w:pPr>
          </w:p>
        </w:tc>
      </w:tr>
      <w:tr w:rsidR="00F348CD" w:rsidRPr="000C067C" w:rsidTr="001A5EF2">
        <w:trPr>
          <w:trHeight w:val="286"/>
        </w:trPr>
        <w:tc>
          <w:tcPr>
            <w:tcW w:w="3352" w:type="dxa"/>
          </w:tcPr>
          <w:p w:rsidR="00F348CD" w:rsidRPr="000C067C" w:rsidRDefault="00F348CD" w:rsidP="00F348CD">
            <w:pPr>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SH.F.M.U.”ILAZ THAÇI”</w:t>
            </w:r>
          </w:p>
        </w:tc>
        <w:tc>
          <w:tcPr>
            <w:tcW w:w="1219"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99</w:t>
            </w:r>
          </w:p>
        </w:tc>
        <w:tc>
          <w:tcPr>
            <w:tcW w:w="844"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581</w:t>
            </w:r>
          </w:p>
        </w:tc>
        <w:tc>
          <w:tcPr>
            <w:tcW w:w="938"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452</w:t>
            </w:r>
          </w:p>
        </w:tc>
        <w:tc>
          <w:tcPr>
            <w:tcW w:w="751"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2065" w:type="dxa"/>
          </w:tcPr>
          <w:p w:rsidR="00F348CD" w:rsidRPr="000C067C" w:rsidRDefault="00F348CD" w:rsidP="00F348CD">
            <w:pPr>
              <w:ind w:left="-64" w:right="-73"/>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1132</w:t>
            </w:r>
          </w:p>
        </w:tc>
      </w:tr>
      <w:tr w:rsidR="00F348CD" w:rsidRPr="000C067C" w:rsidTr="001A5EF2">
        <w:trPr>
          <w:trHeight w:val="307"/>
        </w:trPr>
        <w:tc>
          <w:tcPr>
            <w:tcW w:w="3352" w:type="dxa"/>
          </w:tcPr>
          <w:p w:rsidR="00F348CD" w:rsidRPr="000C067C" w:rsidRDefault="00F348CD" w:rsidP="00F348CD">
            <w:pPr>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 xml:space="preserve">SH.F.M.U.”KËSHTJELLA E DITURISË” </w:t>
            </w:r>
          </w:p>
        </w:tc>
        <w:tc>
          <w:tcPr>
            <w:tcW w:w="1219"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19</w:t>
            </w:r>
          </w:p>
        </w:tc>
        <w:tc>
          <w:tcPr>
            <w:tcW w:w="844"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91</w:t>
            </w:r>
          </w:p>
        </w:tc>
        <w:tc>
          <w:tcPr>
            <w:tcW w:w="938"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81</w:t>
            </w:r>
          </w:p>
        </w:tc>
        <w:tc>
          <w:tcPr>
            <w:tcW w:w="751"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2065"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191</w:t>
            </w:r>
          </w:p>
        </w:tc>
      </w:tr>
      <w:tr w:rsidR="00F348CD" w:rsidRPr="000C067C" w:rsidTr="001A5EF2">
        <w:trPr>
          <w:trHeight w:val="309"/>
        </w:trPr>
        <w:tc>
          <w:tcPr>
            <w:tcW w:w="3352" w:type="dxa"/>
          </w:tcPr>
          <w:p w:rsidR="00F348CD" w:rsidRPr="000C067C" w:rsidRDefault="00F348CD" w:rsidP="00F348CD">
            <w:pPr>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SH.F.M.U.”VELI BALLAZHI”</w:t>
            </w:r>
          </w:p>
        </w:tc>
        <w:tc>
          <w:tcPr>
            <w:tcW w:w="1219"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14</w:t>
            </w:r>
          </w:p>
        </w:tc>
        <w:tc>
          <w:tcPr>
            <w:tcW w:w="844"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81</w:t>
            </w:r>
          </w:p>
        </w:tc>
        <w:tc>
          <w:tcPr>
            <w:tcW w:w="938"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43</w:t>
            </w:r>
          </w:p>
        </w:tc>
        <w:tc>
          <w:tcPr>
            <w:tcW w:w="751"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2065"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138</w:t>
            </w:r>
          </w:p>
        </w:tc>
      </w:tr>
      <w:tr w:rsidR="00F348CD" w:rsidRPr="000C067C" w:rsidTr="001A5EF2">
        <w:trPr>
          <w:trHeight w:val="292"/>
        </w:trPr>
        <w:tc>
          <w:tcPr>
            <w:tcW w:w="3352" w:type="dxa"/>
          </w:tcPr>
          <w:p w:rsidR="00F348CD" w:rsidRPr="000C067C" w:rsidRDefault="00F348CD" w:rsidP="00F348CD">
            <w:pPr>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 xml:space="preserve">SH.M.L.”DARDANIA” </w:t>
            </w:r>
          </w:p>
        </w:tc>
        <w:tc>
          <w:tcPr>
            <w:tcW w:w="1219"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844"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938"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751" w:type="dxa"/>
          </w:tcPr>
          <w:p w:rsidR="00F348CD" w:rsidRPr="000C067C" w:rsidRDefault="00F348CD" w:rsidP="00F348CD">
            <w:pPr>
              <w:jc w:val="right"/>
              <w:rPr>
                <w:rFonts w:ascii="Baskerville Old Face" w:hAnsi="Baskerville Old Face" w:cstheme="minorHAnsi"/>
                <w:noProof/>
                <w:sz w:val="18"/>
                <w:szCs w:val="18"/>
                <w:lang w:val="sq-AL"/>
              </w:rPr>
            </w:pPr>
            <w:r w:rsidRPr="000C067C">
              <w:rPr>
                <w:rFonts w:ascii="Baskerville Old Face" w:hAnsi="Baskerville Old Face" w:cstheme="minorHAnsi"/>
                <w:noProof/>
                <w:sz w:val="18"/>
                <w:szCs w:val="18"/>
                <w:lang w:val="sq-AL"/>
              </w:rPr>
              <w:t>-</w:t>
            </w:r>
          </w:p>
        </w:tc>
        <w:tc>
          <w:tcPr>
            <w:tcW w:w="2065"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318</w:t>
            </w:r>
          </w:p>
        </w:tc>
      </w:tr>
      <w:tr w:rsidR="00F348CD" w:rsidRPr="000C067C" w:rsidTr="001A5EF2">
        <w:trPr>
          <w:trHeight w:val="309"/>
        </w:trPr>
        <w:tc>
          <w:tcPr>
            <w:tcW w:w="3352" w:type="dxa"/>
          </w:tcPr>
          <w:p w:rsidR="00F348CD" w:rsidRPr="000C067C" w:rsidRDefault="00F348CD" w:rsidP="00F348CD">
            <w:pPr>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Gjithsej nxënës sipas klasëve</w:t>
            </w:r>
          </w:p>
        </w:tc>
        <w:tc>
          <w:tcPr>
            <w:tcW w:w="1219"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132</w:t>
            </w:r>
          </w:p>
        </w:tc>
        <w:tc>
          <w:tcPr>
            <w:tcW w:w="844"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753</w:t>
            </w:r>
          </w:p>
        </w:tc>
        <w:tc>
          <w:tcPr>
            <w:tcW w:w="938"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576</w:t>
            </w:r>
          </w:p>
        </w:tc>
        <w:tc>
          <w:tcPr>
            <w:tcW w:w="751" w:type="dxa"/>
          </w:tcPr>
          <w:p w:rsidR="00F348CD" w:rsidRPr="000C067C" w:rsidRDefault="00F348CD" w:rsidP="00F348CD">
            <w:pPr>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318</w:t>
            </w:r>
          </w:p>
        </w:tc>
        <w:tc>
          <w:tcPr>
            <w:tcW w:w="2065" w:type="dxa"/>
          </w:tcPr>
          <w:p w:rsidR="00F348CD" w:rsidRPr="000C067C" w:rsidRDefault="00F348CD" w:rsidP="00F348CD">
            <w:pPr>
              <w:ind w:left="-64" w:right="-73"/>
              <w:jc w:val="right"/>
              <w:rPr>
                <w:rFonts w:ascii="Baskerville Old Face" w:hAnsi="Baskerville Old Face" w:cstheme="minorHAnsi"/>
                <w:b/>
                <w:noProof/>
                <w:sz w:val="18"/>
                <w:szCs w:val="18"/>
                <w:lang w:val="sq-AL"/>
              </w:rPr>
            </w:pPr>
            <w:r w:rsidRPr="000C067C">
              <w:rPr>
                <w:rFonts w:ascii="Baskerville Old Face" w:hAnsi="Baskerville Old Face" w:cstheme="minorHAnsi"/>
                <w:b/>
                <w:noProof/>
                <w:sz w:val="18"/>
                <w:szCs w:val="18"/>
                <w:lang w:val="sq-AL"/>
              </w:rPr>
              <w:t>1779</w:t>
            </w:r>
          </w:p>
        </w:tc>
      </w:tr>
    </w:tbl>
    <w:p w:rsidR="00F348CD" w:rsidRPr="000C067C" w:rsidRDefault="00F348CD" w:rsidP="00F348CD">
      <w:pPr>
        <w:spacing w:line="360" w:lineRule="auto"/>
        <w:jc w:val="both"/>
        <w:rPr>
          <w:rFonts w:ascii="Baskerville Old Face" w:hAnsi="Baskerville Old Face" w:cstheme="minorHAnsi"/>
          <w:lang w:val="eu-ES"/>
        </w:rPr>
      </w:pPr>
    </w:p>
    <w:p w:rsidR="00F348CD" w:rsidRPr="000C067C" w:rsidRDefault="00F348CD" w:rsidP="00F348CD">
      <w:pPr>
        <w:spacing w:line="276" w:lineRule="auto"/>
        <w:jc w:val="both"/>
        <w:rPr>
          <w:rFonts w:ascii="Baskerville Old Face" w:hAnsi="Baskerville Old Face" w:cstheme="minorHAnsi"/>
          <w:lang w:val="eu-ES"/>
        </w:rPr>
      </w:pPr>
      <w:r w:rsidRPr="000C067C">
        <w:rPr>
          <w:rFonts w:ascii="Baskerville Old Face" w:hAnsi="Baskerville Old Face" w:cstheme="minorHAnsi"/>
          <w:lang w:val="eu-ES"/>
        </w:rPr>
        <w:t>Në tabelën 11 janë prezantuar të dhënat për menaxhimin e mbeturinave në kuadër të institucioneve arsimore të Komunës së Hanit të Elezit.</w:t>
      </w:r>
    </w:p>
    <w:p w:rsidR="00F348CD" w:rsidRPr="000C067C" w:rsidRDefault="00F348CD" w:rsidP="00F348CD">
      <w:pPr>
        <w:spacing w:line="276" w:lineRule="auto"/>
        <w:jc w:val="both"/>
        <w:rPr>
          <w:rFonts w:ascii="Baskerville Old Face" w:hAnsi="Baskerville Old Face" w:cstheme="minorHAnsi"/>
          <w:lang w:val="eu-ES"/>
        </w:rPr>
      </w:pPr>
    </w:p>
    <w:tbl>
      <w:tblPr>
        <w:tblStyle w:val="TableGrid1"/>
        <w:tblW w:w="9234" w:type="dxa"/>
        <w:tblLayout w:type="fixed"/>
        <w:tblLook w:val="04A0" w:firstRow="1" w:lastRow="0" w:firstColumn="1" w:lastColumn="0" w:noHBand="0" w:noVBand="1"/>
      </w:tblPr>
      <w:tblGrid>
        <w:gridCol w:w="2889"/>
        <w:gridCol w:w="1182"/>
        <w:gridCol w:w="1326"/>
        <w:gridCol w:w="1137"/>
        <w:gridCol w:w="1611"/>
        <w:gridCol w:w="1089"/>
      </w:tblGrid>
      <w:tr w:rsidR="001A5EF2" w:rsidRPr="000C067C" w:rsidTr="00472B43">
        <w:trPr>
          <w:trHeight w:val="267"/>
        </w:trPr>
        <w:tc>
          <w:tcPr>
            <w:tcW w:w="9234" w:type="dxa"/>
            <w:gridSpan w:val="6"/>
          </w:tcPr>
          <w:p w:rsidR="001A5EF2" w:rsidRPr="000C067C" w:rsidRDefault="001A5EF2" w:rsidP="001A5EF2">
            <w:pPr>
              <w:jc w:val="center"/>
              <w:rPr>
                <w:rFonts w:ascii="Baskerville Old Face" w:hAnsi="Baskerville Old Face" w:cstheme="minorHAnsi"/>
                <w:b/>
                <w:sz w:val="20"/>
                <w:szCs w:val="20"/>
                <w:lang w:val="eu-ES"/>
              </w:rPr>
            </w:pPr>
            <w:r w:rsidRPr="000C067C">
              <w:rPr>
                <w:rFonts w:ascii="Baskerville Old Face" w:hAnsi="Baskerville Old Face" w:cstheme="minorHAnsi"/>
                <w:b/>
                <w:sz w:val="20"/>
                <w:szCs w:val="20"/>
              </w:rPr>
              <w:t>Tabela 11. Menaxhimi i mbeturinave në institucionet arsimore gjatë vitit 2021</w:t>
            </w:r>
          </w:p>
        </w:tc>
      </w:tr>
      <w:tr w:rsidR="001A5EF2" w:rsidRPr="000C067C" w:rsidTr="001A55AE">
        <w:trPr>
          <w:trHeight w:val="267"/>
        </w:trPr>
        <w:tc>
          <w:tcPr>
            <w:tcW w:w="2889" w:type="dxa"/>
          </w:tcPr>
          <w:p w:rsidR="001A5EF2" w:rsidRPr="000C067C" w:rsidRDefault="001A5EF2" w:rsidP="00472B43">
            <w:pPr>
              <w:rPr>
                <w:rFonts w:ascii="Baskerville Old Face" w:hAnsi="Baskerville Old Face" w:cstheme="minorHAnsi"/>
                <w:b/>
                <w:sz w:val="18"/>
                <w:szCs w:val="18"/>
              </w:rPr>
            </w:pPr>
            <w:r w:rsidRPr="000C067C">
              <w:rPr>
                <w:rFonts w:ascii="Baskerville Old Face" w:hAnsi="Baskerville Old Face" w:cstheme="minorHAnsi"/>
                <w:b/>
                <w:sz w:val="18"/>
                <w:szCs w:val="18"/>
              </w:rPr>
              <w:t>Emiri i shkollës</w:t>
            </w:r>
          </w:p>
        </w:tc>
        <w:tc>
          <w:tcPr>
            <w:tcW w:w="1182" w:type="dxa"/>
          </w:tcPr>
          <w:p w:rsidR="001A5EF2" w:rsidRPr="000C067C" w:rsidRDefault="001A5EF2" w:rsidP="00472B43">
            <w:pPr>
              <w:rPr>
                <w:rFonts w:ascii="Baskerville Old Face" w:hAnsi="Baskerville Old Face" w:cstheme="minorHAnsi"/>
                <w:b/>
                <w:sz w:val="18"/>
                <w:szCs w:val="18"/>
              </w:rPr>
            </w:pPr>
            <w:r w:rsidRPr="000C067C">
              <w:rPr>
                <w:rFonts w:ascii="Baskerville Old Face" w:hAnsi="Baskerville Old Face" w:cstheme="minorHAnsi"/>
                <w:b/>
                <w:sz w:val="18"/>
                <w:szCs w:val="18"/>
              </w:rPr>
              <w:t>Kontenjer</w:t>
            </w:r>
          </w:p>
        </w:tc>
        <w:tc>
          <w:tcPr>
            <w:tcW w:w="1326" w:type="dxa"/>
          </w:tcPr>
          <w:p w:rsidR="001A5EF2" w:rsidRPr="000C067C" w:rsidRDefault="001A5EF2" w:rsidP="00472B43">
            <w:pPr>
              <w:rPr>
                <w:rFonts w:ascii="Baskerville Old Face" w:hAnsi="Baskerville Old Face" w:cstheme="minorHAnsi"/>
                <w:b/>
                <w:sz w:val="18"/>
                <w:szCs w:val="18"/>
              </w:rPr>
            </w:pPr>
            <w:r w:rsidRPr="000C067C">
              <w:rPr>
                <w:rFonts w:ascii="Baskerville Old Face" w:hAnsi="Baskerville Old Face" w:cstheme="minorHAnsi"/>
                <w:b/>
                <w:sz w:val="18"/>
                <w:szCs w:val="18"/>
              </w:rPr>
              <w:t>Sasia/kg</w:t>
            </w:r>
          </w:p>
        </w:tc>
        <w:tc>
          <w:tcPr>
            <w:tcW w:w="1137" w:type="dxa"/>
          </w:tcPr>
          <w:p w:rsidR="001A5EF2" w:rsidRPr="000C067C" w:rsidRDefault="001A5EF2" w:rsidP="00472B43">
            <w:pPr>
              <w:rPr>
                <w:rFonts w:ascii="Baskerville Old Face" w:hAnsi="Baskerville Old Face" w:cstheme="minorHAnsi"/>
                <w:b/>
                <w:sz w:val="18"/>
                <w:szCs w:val="18"/>
              </w:rPr>
            </w:pPr>
            <w:r w:rsidRPr="000C067C">
              <w:rPr>
                <w:rFonts w:ascii="Baskerville Old Face" w:hAnsi="Baskerville Old Face" w:cstheme="minorHAnsi"/>
                <w:b/>
                <w:sz w:val="18"/>
                <w:szCs w:val="18"/>
              </w:rPr>
              <w:t>Çmimi</w:t>
            </w:r>
          </w:p>
        </w:tc>
        <w:tc>
          <w:tcPr>
            <w:tcW w:w="1611" w:type="dxa"/>
          </w:tcPr>
          <w:p w:rsidR="001A5EF2" w:rsidRPr="000C067C" w:rsidRDefault="001A5EF2" w:rsidP="00472B43">
            <w:pPr>
              <w:rPr>
                <w:rFonts w:ascii="Baskerville Old Face" w:hAnsi="Baskerville Old Face" w:cstheme="minorHAnsi"/>
                <w:b/>
                <w:sz w:val="18"/>
                <w:szCs w:val="18"/>
              </w:rPr>
            </w:pPr>
            <w:r w:rsidRPr="000C067C">
              <w:rPr>
                <w:rFonts w:ascii="Baskerville Old Face" w:hAnsi="Baskerville Old Face" w:cstheme="minorHAnsi"/>
                <w:b/>
                <w:sz w:val="18"/>
                <w:szCs w:val="18"/>
              </w:rPr>
              <w:t>Zbrazje/vit</w:t>
            </w:r>
          </w:p>
        </w:tc>
        <w:tc>
          <w:tcPr>
            <w:tcW w:w="1089" w:type="dxa"/>
          </w:tcPr>
          <w:p w:rsidR="001A5EF2" w:rsidRPr="000C067C" w:rsidRDefault="001A5EF2" w:rsidP="00472B43">
            <w:pPr>
              <w:rPr>
                <w:rFonts w:ascii="Baskerville Old Face" w:hAnsi="Baskerville Old Face" w:cstheme="minorHAnsi"/>
                <w:b/>
                <w:sz w:val="18"/>
                <w:szCs w:val="18"/>
              </w:rPr>
            </w:pPr>
            <w:r w:rsidRPr="000C067C">
              <w:rPr>
                <w:rFonts w:ascii="Cambria" w:hAnsi="Cambria" w:cs="Cambria"/>
                <w:b/>
                <w:sz w:val="18"/>
                <w:szCs w:val="18"/>
              </w:rPr>
              <w:t>Є</w:t>
            </w:r>
            <w:r w:rsidRPr="000C067C">
              <w:rPr>
                <w:rFonts w:ascii="Baskerville Old Face" w:hAnsi="Baskerville Old Face" w:cstheme="minorHAnsi"/>
                <w:b/>
                <w:sz w:val="18"/>
                <w:szCs w:val="18"/>
              </w:rPr>
              <w:t>/vit</w:t>
            </w:r>
          </w:p>
        </w:tc>
      </w:tr>
      <w:tr w:rsidR="001A5EF2" w:rsidRPr="000C067C" w:rsidTr="001A55AE">
        <w:trPr>
          <w:trHeight w:val="276"/>
        </w:trPr>
        <w:tc>
          <w:tcPr>
            <w:tcW w:w="28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Sh.F Kështjella e Diturisë</w:t>
            </w:r>
          </w:p>
        </w:tc>
        <w:tc>
          <w:tcPr>
            <w:tcW w:w="1182"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1100 L</w:t>
            </w:r>
          </w:p>
        </w:tc>
        <w:tc>
          <w:tcPr>
            <w:tcW w:w="1326"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26400</w:t>
            </w:r>
          </w:p>
        </w:tc>
        <w:tc>
          <w:tcPr>
            <w:tcW w:w="1137"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w:t>
            </w:r>
          </w:p>
        </w:tc>
        <w:tc>
          <w:tcPr>
            <w:tcW w:w="1611"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24</w:t>
            </w:r>
          </w:p>
        </w:tc>
        <w:tc>
          <w:tcPr>
            <w:tcW w:w="10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312</w:t>
            </w:r>
          </w:p>
        </w:tc>
      </w:tr>
      <w:tr w:rsidR="001A5EF2" w:rsidRPr="000C067C" w:rsidTr="001A55AE">
        <w:trPr>
          <w:trHeight w:val="267"/>
        </w:trPr>
        <w:tc>
          <w:tcPr>
            <w:tcW w:w="28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SH.M.L “Dradania”</w:t>
            </w:r>
          </w:p>
        </w:tc>
        <w:tc>
          <w:tcPr>
            <w:tcW w:w="1182"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1100L</w:t>
            </w:r>
          </w:p>
        </w:tc>
        <w:tc>
          <w:tcPr>
            <w:tcW w:w="1326"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78100</w:t>
            </w:r>
          </w:p>
        </w:tc>
        <w:tc>
          <w:tcPr>
            <w:tcW w:w="1137"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w:t>
            </w:r>
          </w:p>
        </w:tc>
        <w:tc>
          <w:tcPr>
            <w:tcW w:w="1611"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71</w:t>
            </w:r>
          </w:p>
        </w:tc>
        <w:tc>
          <w:tcPr>
            <w:tcW w:w="10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923</w:t>
            </w:r>
          </w:p>
        </w:tc>
      </w:tr>
      <w:tr w:rsidR="001A5EF2" w:rsidRPr="000C067C" w:rsidTr="001A55AE">
        <w:trPr>
          <w:trHeight w:val="276"/>
        </w:trPr>
        <w:tc>
          <w:tcPr>
            <w:tcW w:w="28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SH.F.M.U ”Ilaz Thaçi”</w:t>
            </w:r>
          </w:p>
        </w:tc>
        <w:tc>
          <w:tcPr>
            <w:tcW w:w="1182"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1100L</w:t>
            </w:r>
          </w:p>
        </w:tc>
        <w:tc>
          <w:tcPr>
            <w:tcW w:w="1326"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171600</w:t>
            </w:r>
          </w:p>
        </w:tc>
        <w:tc>
          <w:tcPr>
            <w:tcW w:w="1137"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w:t>
            </w:r>
          </w:p>
        </w:tc>
        <w:tc>
          <w:tcPr>
            <w:tcW w:w="1611"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156</w:t>
            </w:r>
          </w:p>
        </w:tc>
        <w:tc>
          <w:tcPr>
            <w:tcW w:w="10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2,028</w:t>
            </w:r>
          </w:p>
        </w:tc>
      </w:tr>
      <w:tr w:rsidR="001A5EF2" w:rsidRPr="000C067C" w:rsidTr="001A55AE">
        <w:trPr>
          <w:trHeight w:val="276"/>
        </w:trPr>
        <w:tc>
          <w:tcPr>
            <w:tcW w:w="28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Sh.F. Veli Ballazhi</w:t>
            </w:r>
          </w:p>
        </w:tc>
        <w:tc>
          <w:tcPr>
            <w:tcW w:w="1182"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1100L</w:t>
            </w:r>
          </w:p>
        </w:tc>
        <w:tc>
          <w:tcPr>
            <w:tcW w:w="1326"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13200</w:t>
            </w:r>
          </w:p>
        </w:tc>
        <w:tc>
          <w:tcPr>
            <w:tcW w:w="1137"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w:t>
            </w:r>
          </w:p>
        </w:tc>
        <w:tc>
          <w:tcPr>
            <w:tcW w:w="1611"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12</w:t>
            </w:r>
          </w:p>
        </w:tc>
        <w:tc>
          <w:tcPr>
            <w:tcW w:w="1089" w:type="dxa"/>
          </w:tcPr>
          <w:p w:rsidR="001A5EF2" w:rsidRPr="000C067C" w:rsidRDefault="001A5EF2" w:rsidP="00F348CD">
            <w:pPr>
              <w:rPr>
                <w:rFonts w:ascii="Baskerville Old Face" w:hAnsi="Baskerville Old Face" w:cstheme="minorHAnsi"/>
                <w:sz w:val="18"/>
                <w:szCs w:val="18"/>
              </w:rPr>
            </w:pPr>
            <w:r w:rsidRPr="000C067C">
              <w:rPr>
                <w:rFonts w:ascii="Baskerville Old Face" w:hAnsi="Baskerville Old Face" w:cstheme="minorHAnsi"/>
                <w:sz w:val="18"/>
                <w:szCs w:val="18"/>
              </w:rPr>
              <w:t>156</w:t>
            </w:r>
          </w:p>
        </w:tc>
      </w:tr>
    </w:tbl>
    <w:p w:rsidR="00F348CD" w:rsidRPr="000C067C" w:rsidRDefault="00F348CD" w:rsidP="001A5EF2">
      <w:pPr>
        <w:pStyle w:val="Heading2"/>
        <w:numPr>
          <w:ilvl w:val="0"/>
          <w:numId w:val="0"/>
        </w:numPr>
        <w:rPr>
          <w:rFonts w:ascii="Baskerville Old Face" w:hAnsi="Baskerville Old Face"/>
          <w:b w:val="0"/>
          <w:sz w:val="22"/>
          <w:szCs w:val="22"/>
          <w:u w:val="single"/>
        </w:rPr>
      </w:pPr>
      <w:bookmarkStart w:id="37" w:name="_Toc106972841"/>
      <w:bookmarkStart w:id="38" w:name="_Toc107874225"/>
      <w:bookmarkStart w:id="39" w:name="_Toc119864840"/>
      <w:r w:rsidRPr="000C067C">
        <w:rPr>
          <w:rFonts w:ascii="Baskerville Old Face" w:hAnsi="Baskerville Old Face"/>
          <w:b w:val="0"/>
          <w:sz w:val="22"/>
          <w:szCs w:val="22"/>
          <w:u w:val="single"/>
        </w:rPr>
        <w:t>Shëndetësia</w:t>
      </w:r>
      <w:bookmarkEnd w:id="37"/>
      <w:bookmarkEnd w:id="38"/>
      <w:bookmarkEnd w:id="39"/>
    </w:p>
    <w:p w:rsidR="00ED4194" w:rsidRPr="000C067C" w:rsidRDefault="00F348CD" w:rsidP="001A5EF2">
      <w:pPr>
        <w:pStyle w:val="Default"/>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Qendra Kryesore e Mjekësisë Familjare e Hanit të Elezit aktualisht ka 31 të punësuar (tabela 12) dhe ofron shërbimet e përgjithshme mjekësore,  shërbimet e vaksinimit, shërbimet e laboratorike dhe shërbimet emergjente. Ndërtesa e QKMF-së ka sipërfaqe prej 920 m2. Objekti nuk ka hapësirë të mjaftueshme për shërbimet që ofrohen pasiqë objekti si i tillë është planifikuar vetëm shërbime te Ambulancës Familjare. </w:t>
      </w:r>
    </w:p>
    <w:p w:rsidR="00F348CD" w:rsidRPr="000C067C" w:rsidRDefault="00F348CD" w:rsidP="001A5EF2">
      <w:pPr>
        <w:pStyle w:val="Default"/>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Duke u bazuar në nevojat e qytetarëve, është ndërtuar një hapësirë shtesë me 221 m2, e cila shërben për nevoja emergjente. Objekti ekzistues nuk i plotëson kërkesat andaj komuna ka synim ndërtimin e një objekti të ri.  Qendra ka dhjetë dhoma: një recepcion/njësi për menaxhim, dy ordinanca, një farmacist, një njësi të kujdesit emergjent, një dhomë për infuzion me gjashtë krevate, një njësi për vaksinim, një njësi për kujdesin e lëndimeve dhe një kuzhinë të vogël për stafin. Objekti i QKMF-së, ka aneksin që përbëhet nga shtatë dhoma, laboratorin, repartin emergjent me 3 shtretër së bashku me pajisjet për reanimacion, dhoma e mjekut dhe një dhomë për qëndrim të stafit.  Rreth 100 pacientë vizitojnë qendrën brenda 24 orëve. </w:t>
      </w:r>
      <w:r w:rsidRPr="000C067C">
        <w:rPr>
          <w:rFonts w:ascii="Baskerville Old Face" w:hAnsi="Baskerville Old Face" w:cstheme="minorHAnsi"/>
        </w:rPr>
        <w:t>Gjatë viti 2021 në QKMF janë kryer gjithsej 30.017 shërbime shëndetësore ndaj pacientit.</w:t>
      </w:r>
    </w:p>
    <w:p w:rsidR="00F348CD" w:rsidRPr="000C067C" w:rsidRDefault="00F348CD" w:rsidP="00F348CD">
      <w:pPr>
        <w:pStyle w:val="Default"/>
        <w:rPr>
          <w:rFonts w:ascii="Baskerville Old Face" w:hAnsi="Baskerville Old Face" w:cstheme="minorHAnsi"/>
          <w:sz w:val="22"/>
          <w:szCs w:val="22"/>
          <w:lang w:val="sq-AL"/>
        </w:rPr>
      </w:pPr>
    </w:p>
    <w:tbl>
      <w:tblPr>
        <w:tblStyle w:val="TableGrid2"/>
        <w:tblW w:w="0" w:type="auto"/>
        <w:jc w:val="center"/>
        <w:tblLook w:val="04A0" w:firstRow="1" w:lastRow="0" w:firstColumn="1" w:lastColumn="0" w:noHBand="0" w:noVBand="1"/>
      </w:tblPr>
      <w:tblGrid>
        <w:gridCol w:w="5254"/>
        <w:gridCol w:w="3658"/>
      </w:tblGrid>
      <w:tr w:rsidR="001A5EF2" w:rsidRPr="000C067C" w:rsidTr="00472B43">
        <w:trPr>
          <w:trHeight w:val="241"/>
          <w:jc w:val="center"/>
        </w:trPr>
        <w:tc>
          <w:tcPr>
            <w:tcW w:w="8912" w:type="dxa"/>
            <w:gridSpan w:val="2"/>
          </w:tcPr>
          <w:p w:rsidR="001A5EF2" w:rsidRPr="000C067C" w:rsidRDefault="001A5EF2" w:rsidP="001A5EF2">
            <w:pPr>
              <w:pStyle w:val="Default"/>
              <w:jc w:val="center"/>
              <w:rPr>
                <w:rFonts w:ascii="Baskerville Old Face" w:hAnsi="Baskerville Old Face" w:cstheme="minorHAnsi"/>
                <w:b/>
                <w:sz w:val="20"/>
                <w:szCs w:val="20"/>
                <w:lang w:val="sq-AL"/>
              </w:rPr>
            </w:pPr>
            <w:r w:rsidRPr="000C067C">
              <w:rPr>
                <w:rFonts w:ascii="Baskerville Old Face" w:hAnsi="Baskerville Old Face" w:cstheme="minorHAnsi"/>
                <w:b/>
                <w:sz w:val="20"/>
                <w:szCs w:val="20"/>
                <w:lang w:val="sq-AL"/>
              </w:rPr>
              <w:t>Tabela 12: Personeli në QKMF ”Menduh Kaloshi” në Han të Elezit</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b/>
                <w:sz w:val="18"/>
                <w:szCs w:val="18"/>
                <w:lang w:val="sq-AL"/>
              </w:rPr>
            </w:pPr>
            <w:r w:rsidRPr="000C067C">
              <w:rPr>
                <w:rFonts w:ascii="Baskerville Old Face" w:hAnsi="Baskerville Old Face" w:cstheme="minorHAnsi"/>
                <w:b/>
                <w:sz w:val="18"/>
                <w:szCs w:val="18"/>
                <w:lang w:val="sq-AL"/>
              </w:rPr>
              <w:t>Pozita</w:t>
            </w:r>
          </w:p>
        </w:tc>
        <w:tc>
          <w:tcPr>
            <w:tcW w:w="3658" w:type="dxa"/>
          </w:tcPr>
          <w:p w:rsidR="00F348CD" w:rsidRPr="000C067C" w:rsidRDefault="00F348CD" w:rsidP="00F348CD">
            <w:pPr>
              <w:pStyle w:val="Default"/>
              <w:jc w:val="both"/>
              <w:rPr>
                <w:rFonts w:ascii="Baskerville Old Face" w:hAnsi="Baskerville Old Face" w:cstheme="minorHAnsi"/>
                <w:b/>
                <w:sz w:val="18"/>
                <w:szCs w:val="18"/>
                <w:lang w:val="sq-AL"/>
              </w:rPr>
            </w:pPr>
            <w:r w:rsidRPr="000C067C">
              <w:rPr>
                <w:rFonts w:ascii="Baskerville Old Face" w:hAnsi="Baskerville Old Face" w:cstheme="minorHAnsi"/>
                <w:b/>
                <w:sz w:val="18"/>
                <w:szCs w:val="18"/>
                <w:lang w:val="sq-AL"/>
              </w:rPr>
              <w:t>Numri i personelit</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Drejtor</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w:t>
            </w:r>
          </w:p>
        </w:tc>
      </w:tr>
      <w:tr w:rsidR="00F348CD" w:rsidRPr="000C067C" w:rsidTr="001A5EF2">
        <w:trPr>
          <w:trHeight w:val="25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Doktor i Mjekësisë</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5</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KryeInfermier/e</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w:t>
            </w:r>
          </w:p>
        </w:tc>
      </w:tr>
      <w:tr w:rsidR="00F348CD" w:rsidRPr="000C067C" w:rsidTr="001A5EF2">
        <w:trPr>
          <w:trHeight w:val="25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Farmacist</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Teknik i RTG</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Infermier/shofer</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4</w:t>
            </w:r>
          </w:p>
        </w:tc>
      </w:tr>
      <w:tr w:rsidR="00F348CD" w:rsidRPr="000C067C" w:rsidTr="001A5EF2">
        <w:trPr>
          <w:trHeight w:val="25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Infermier /Teknik</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12</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Teknik Laboratori</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w:t>
            </w:r>
          </w:p>
        </w:tc>
      </w:tr>
      <w:tr w:rsidR="00F348CD" w:rsidRPr="000C067C" w:rsidTr="001A5EF2">
        <w:trPr>
          <w:trHeight w:val="25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Teknik/vaksinues</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2</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Shofer</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1</w:t>
            </w:r>
          </w:p>
        </w:tc>
      </w:tr>
      <w:tr w:rsidR="00F348CD" w:rsidRPr="000C067C" w:rsidTr="001A5EF2">
        <w:trPr>
          <w:trHeight w:val="241"/>
          <w:jc w:val="center"/>
        </w:trPr>
        <w:tc>
          <w:tcPr>
            <w:tcW w:w="5254" w:type="dxa"/>
          </w:tcPr>
          <w:p w:rsidR="00F348CD" w:rsidRPr="000C067C" w:rsidRDefault="00F348CD" w:rsidP="00F348CD">
            <w:pPr>
              <w:pStyle w:val="Default"/>
              <w:jc w:val="both"/>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Mirëmbajtës/punëtor teknik</w:t>
            </w:r>
          </w:p>
        </w:tc>
        <w:tc>
          <w:tcPr>
            <w:tcW w:w="3658" w:type="dxa"/>
          </w:tcPr>
          <w:p w:rsidR="00F348CD" w:rsidRPr="000C067C" w:rsidRDefault="00F348CD" w:rsidP="008D67DC">
            <w:pPr>
              <w:pStyle w:val="Default"/>
              <w:jc w:val="center"/>
              <w:rPr>
                <w:rFonts w:ascii="Baskerville Old Face" w:hAnsi="Baskerville Old Face" w:cstheme="minorHAnsi"/>
                <w:sz w:val="18"/>
                <w:szCs w:val="18"/>
                <w:lang w:val="sq-AL"/>
              </w:rPr>
            </w:pPr>
            <w:r w:rsidRPr="000C067C">
              <w:rPr>
                <w:rFonts w:ascii="Baskerville Old Face" w:hAnsi="Baskerville Old Face" w:cstheme="minorHAnsi"/>
                <w:sz w:val="18"/>
                <w:szCs w:val="18"/>
                <w:lang w:val="sq-AL"/>
              </w:rPr>
              <w:t>2</w:t>
            </w:r>
          </w:p>
        </w:tc>
      </w:tr>
      <w:tr w:rsidR="00F348CD" w:rsidRPr="000C067C" w:rsidTr="001A5EF2">
        <w:trPr>
          <w:trHeight w:val="251"/>
          <w:jc w:val="center"/>
        </w:trPr>
        <w:tc>
          <w:tcPr>
            <w:tcW w:w="5254" w:type="dxa"/>
          </w:tcPr>
          <w:p w:rsidR="00F348CD" w:rsidRPr="000C067C" w:rsidRDefault="00F348CD" w:rsidP="00F348CD">
            <w:pPr>
              <w:pStyle w:val="Default"/>
              <w:jc w:val="both"/>
              <w:rPr>
                <w:rFonts w:ascii="Baskerville Old Face" w:hAnsi="Baskerville Old Face" w:cstheme="minorHAnsi"/>
                <w:b/>
                <w:sz w:val="18"/>
                <w:szCs w:val="18"/>
                <w:lang w:val="sq-AL"/>
              </w:rPr>
            </w:pPr>
            <w:r w:rsidRPr="000C067C">
              <w:rPr>
                <w:rFonts w:ascii="Baskerville Old Face" w:hAnsi="Baskerville Old Face" w:cstheme="minorHAnsi"/>
                <w:b/>
                <w:sz w:val="18"/>
                <w:szCs w:val="18"/>
                <w:lang w:val="sq-AL"/>
              </w:rPr>
              <w:t>Gjithsej staf në QKMF</w:t>
            </w:r>
          </w:p>
        </w:tc>
        <w:tc>
          <w:tcPr>
            <w:tcW w:w="3658" w:type="dxa"/>
          </w:tcPr>
          <w:p w:rsidR="00F348CD" w:rsidRPr="000C067C" w:rsidRDefault="00F348CD" w:rsidP="008D67DC">
            <w:pPr>
              <w:pStyle w:val="Default"/>
              <w:jc w:val="center"/>
              <w:rPr>
                <w:rFonts w:ascii="Baskerville Old Face" w:hAnsi="Baskerville Old Face" w:cstheme="minorHAnsi"/>
                <w:b/>
                <w:sz w:val="18"/>
                <w:szCs w:val="18"/>
                <w:lang w:val="sq-AL"/>
              </w:rPr>
            </w:pPr>
            <w:r w:rsidRPr="000C067C">
              <w:rPr>
                <w:rFonts w:ascii="Baskerville Old Face" w:hAnsi="Baskerville Old Face" w:cstheme="minorHAnsi"/>
                <w:b/>
                <w:sz w:val="18"/>
                <w:szCs w:val="18"/>
                <w:lang w:val="sq-AL"/>
              </w:rPr>
              <w:t>31</w:t>
            </w:r>
          </w:p>
        </w:tc>
      </w:tr>
    </w:tbl>
    <w:p w:rsidR="00F348CD" w:rsidRPr="000C067C" w:rsidRDefault="00F348CD" w:rsidP="00F348CD">
      <w:pPr>
        <w:pStyle w:val="Default"/>
        <w:jc w:val="both"/>
        <w:rPr>
          <w:rFonts w:ascii="Baskerville Old Face" w:hAnsi="Baskerville Old Face" w:cstheme="minorHAnsi"/>
          <w:sz w:val="22"/>
          <w:szCs w:val="22"/>
          <w:lang w:val="sq-AL"/>
        </w:rPr>
      </w:pPr>
    </w:p>
    <w:p w:rsidR="00F348CD" w:rsidRPr="000C067C" w:rsidRDefault="00F348CD" w:rsidP="001A5EF2">
      <w:pPr>
        <w:pStyle w:val="Default"/>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E vetmja ambulancë në dispozicion ajo në fshatin Gorancë, është duke punuar për momentin vetëm dy ditë në javë, dhe komuna është duke shikuar mundësinë që ta vë objektin në dispozicion të përditshëm. Qendra shërben si objekt i kujdesit primar shëndetësor.   </w:t>
      </w:r>
      <w:r w:rsidRPr="000C067C">
        <w:rPr>
          <w:rFonts w:ascii="Baskerville Old Face" w:hAnsi="Baskerville Old Face" w:cstheme="minorHAnsi"/>
        </w:rPr>
        <w:t xml:space="preserve">Kujdesi shëndetësor dytësor ofrohet në spitalin rajonal të komunës së Ferizajt. Të dhënat për menaxhimin e mbeturinave në QKMF “Menduh  Kaloshi” për vitin 2021, janë prezantuar në tabelën 13.  </w:t>
      </w:r>
    </w:p>
    <w:p w:rsidR="00F348CD" w:rsidRPr="000C067C" w:rsidRDefault="00F348CD" w:rsidP="00F348CD">
      <w:pPr>
        <w:pStyle w:val="Default"/>
        <w:jc w:val="both"/>
        <w:rPr>
          <w:rFonts w:ascii="Baskerville Old Face" w:hAnsi="Baskerville Old Face" w:cstheme="minorHAnsi"/>
          <w:sz w:val="22"/>
          <w:szCs w:val="22"/>
          <w:lang w:val="sq-AL"/>
        </w:rPr>
      </w:pPr>
    </w:p>
    <w:tbl>
      <w:tblPr>
        <w:tblStyle w:val="TableGrid1"/>
        <w:tblW w:w="8944" w:type="dxa"/>
        <w:jc w:val="center"/>
        <w:tblLayout w:type="fixed"/>
        <w:tblLook w:val="04A0" w:firstRow="1" w:lastRow="0" w:firstColumn="1" w:lastColumn="0" w:noHBand="0" w:noVBand="1"/>
      </w:tblPr>
      <w:tblGrid>
        <w:gridCol w:w="2799"/>
        <w:gridCol w:w="1145"/>
        <w:gridCol w:w="1285"/>
        <w:gridCol w:w="1101"/>
        <w:gridCol w:w="1560"/>
        <w:gridCol w:w="1054"/>
      </w:tblGrid>
      <w:tr w:rsidR="00ED4194" w:rsidRPr="000C067C" w:rsidTr="00472B43">
        <w:trPr>
          <w:trHeight w:val="279"/>
          <w:jc w:val="center"/>
        </w:trPr>
        <w:tc>
          <w:tcPr>
            <w:tcW w:w="8944" w:type="dxa"/>
            <w:gridSpan w:val="6"/>
          </w:tcPr>
          <w:p w:rsidR="00ED4194" w:rsidRPr="000C067C" w:rsidRDefault="00ED4194" w:rsidP="00ED4194">
            <w:pPr>
              <w:pStyle w:val="Default"/>
              <w:jc w:val="center"/>
              <w:rPr>
                <w:rFonts w:ascii="Baskerville Old Face" w:hAnsi="Baskerville Old Face" w:cstheme="minorHAnsi"/>
                <w:b/>
                <w:sz w:val="20"/>
                <w:szCs w:val="20"/>
              </w:rPr>
            </w:pPr>
            <w:r w:rsidRPr="000C067C">
              <w:rPr>
                <w:rFonts w:ascii="Baskerville Old Face" w:hAnsi="Baskerville Old Face" w:cstheme="minorHAnsi"/>
                <w:b/>
                <w:sz w:val="20"/>
                <w:szCs w:val="20"/>
              </w:rPr>
              <w:t>Tabela 13: Menaxhimi i mbeturinave në QKMF “Menduh  Kaloshi” për vitin 2021</w:t>
            </w:r>
          </w:p>
          <w:p w:rsidR="00ED4194" w:rsidRPr="000C067C" w:rsidRDefault="00ED4194" w:rsidP="00F348CD">
            <w:pPr>
              <w:rPr>
                <w:rFonts w:ascii="Baskerville Old Face" w:hAnsi="Baskerville Old Face" w:cstheme="minorHAnsi"/>
                <w:b/>
                <w:sz w:val="20"/>
                <w:szCs w:val="20"/>
              </w:rPr>
            </w:pPr>
          </w:p>
        </w:tc>
      </w:tr>
      <w:tr w:rsidR="00F348CD" w:rsidRPr="000C067C" w:rsidTr="00ED4194">
        <w:trPr>
          <w:trHeight w:val="279"/>
          <w:jc w:val="center"/>
        </w:trPr>
        <w:tc>
          <w:tcPr>
            <w:tcW w:w="2799" w:type="dxa"/>
            <w:vMerge w:val="restart"/>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QKMF “Menduh  Kaloshi</w:t>
            </w:r>
          </w:p>
        </w:tc>
        <w:tc>
          <w:tcPr>
            <w:tcW w:w="1145"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Kontenjer</w:t>
            </w:r>
          </w:p>
        </w:tc>
        <w:tc>
          <w:tcPr>
            <w:tcW w:w="1285"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Sasia /kg</w:t>
            </w:r>
          </w:p>
        </w:tc>
        <w:tc>
          <w:tcPr>
            <w:tcW w:w="1101"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Çmimi</w:t>
            </w:r>
          </w:p>
        </w:tc>
        <w:tc>
          <w:tcPr>
            <w:tcW w:w="1560"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Zbrazje/Vit</w:t>
            </w:r>
          </w:p>
        </w:tc>
        <w:tc>
          <w:tcPr>
            <w:tcW w:w="1054" w:type="dxa"/>
          </w:tcPr>
          <w:p w:rsidR="00F348CD" w:rsidRPr="000C067C" w:rsidRDefault="00F348CD" w:rsidP="00F348CD">
            <w:pPr>
              <w:rPr>
                <w:rFonts w:ascii="Baskerville Old Face" w:hAnsi="Baskerville Old Face" w:cstheme="minorHAnsi"/>
                <w:b/>
                <w:sz w:val="20"/>
                <w:szCs w:val="20"/>
              </w:rPr>
            </w:pPr>
            <w:r w:rsidRPr="000C067C">
              <w:rPr>
                <w:rFonts w:ascii="Cambria" w:hAnsi="Cambria" w:cs="Cambria"/>
                <w:b/>
                <w:sz w:val="20"/>
                <w:szCs w:val="20"/>
              </w:rPr>
              <w:t>Є</w:t>
            </w:r>
            <w:r w:rsidRPr="000C067C">
              <w:rPr>
                <w:rFonts w:ascii="Baskerville Old Face" w:hAnsi="Baskerville Old Face" w:cstheme="minorHAnsi"/>
                <w:b/>
                <w:sz w:val="20"/>
                <w:szCs w:val="20"/>
              </w:rPr>
              <w:t>/Vit</w:t>
            </w:r>
          </w:p>
        </w:tc>
      </w:tr>
      <w:tr w:rsidR="00F348CD" w:rsidRPr="000C067C" w:rsidTr="00ED4194">
        <w:trPr>
          <w:trHeight w:val="289"/>
          <w:jc w:val="center"/>
        </w:trPr>
        <w:tc>
          <w:tcPr>
            <w:tcW w:w="2799" w:type="dxa"/>
            <w:vMerge/>
          </w:tcPr>
          <w:p w:rsidR="00F348CD" w:rsidRPr="000C067C" w:rsidRDefault="00F348CD" w:rsidP="00F348CD">
            <w:pPr>
              <w:rPr>
                <w:rFonts w:ascii="Baskerville Old Face" w:hAnsi="Baskerville Old Face" w:cstheme="minorHAnsi"/>
                <w:b/>
                <w:sz w:val="20"/>
                <w:szCs w:val="20"/>
              </w:rPr>
            </w:pPr>
          </w:p>
        </w:tc>
        <w:tc>
          <w:tcPr>
            <w:tcW w:w="1145"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1100 L</w:t>
            </w:r>
          </w:p>
        </w:tc>
        <w:tc>
          <w:tcPr>
            <w:tcW w:w="1285"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67100</w:t>
            </w:r>
          </w:p>
        </w:tc>
        <w:tc>
          <w:tcPr>
            <w:tcW w:w="1101"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13</w:t>
            </w:r>
          </w:p>
        </w:tc>
        <w:tc>
          <w:tcPr>
            <w:tcW w:w="1560"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61</w:t>
            </w:r>
          </w:p>
        </w:tc>
        <w:tc>
          <w:tcPr>
            <w:tcW w:w="1054" w:type="dxa"/>
          </w:tcPr>
          <w:p w:rsidR="00F348CD" w:rsidRPr="000C067C" w:rsidRDefault="00F348CD" w:rsidP="00F348CD">
            <w:pPr>
              <w:rPr>
                <w:rFonts w:ascii="Baskerville Old Face" w:hAnsi="Baskerville Old Face" w:cstheme="minorHAnsi"/>
                <w:b/>
                <w:sz w:val="20"/>
                <w:szCs w:val="20"/>
              </w:rPr>
            </w:pPr>
            <w:r w:rsidRPr="000C067C">
              <w:rPr>
                <w:rFonts w:ascii="Baskerville Old Face" w:hAnsi="Baskerville Old Face" w:cstheme="minorHAnsi"/>
                <w:b/>
                <w:sz w:val="20"/>
                <w:szCs w:val="20"/>
              </w:rPr>
              <w:t>793</w:t>
            </w:r>
          </w:p>
        </w:tc>
      </w:tr>
    </w:tbl>
    <w:p w:rsidR="00F20CD1" w:rsidRDefault="00F20CD1" w:rsidP="00ED4194">
      <w:pPr>
        <w:pStyle w:val="Heading2"/>
        <w:numPr>
          <w:ilvl w:val="0"/>
          <w:numId w:val="0"/>
        </w:numPr>
        <w:ind w:left="576" w:hanging="576"/>
        <w:rPr>
          <w:rFonts w:ascii="Baskerville Old Face" w:hAnsi="Baskerville Old Face"/>
          <w:b w:val="0"/>
          <w:sz w:val="22"/>
          <w:szCs w:val="22"/>
          <w:u w:val="single"/>
        </w:rPr>
      </w:pPr>
      <w:bookmarkStart w:id="40" w:name="_Toc119864841"/>
    </w:p>
    <w:p w:rsidR="00F20CD1" w:rsidRDefault="00F20CD1" w:rsidP="00ED4194">
      <w:pPr>
        <w:pStyle w:val="Heading2"/>
        <w:numPr>
          <w:ilvl w:val="0"/>
          <w:numId w:val="0"/>
        </w:numPr>
        <w:ind w:left="576" w:hanging="576"/>
        <w:rPr>
          <w:rFonts w:ascii="Baskerville Old Face" w:hAnsi="Baskerville Old Face"/>
          <w:b w:val="0"/>
          <w:sz w:val="22"/>
          <w:szCs w:val="22"/>
          <w:u w:val="single"/>
        </w:rPr>
      </w:pPr>
    </w:p>
    <w:p w:rsidR="00F348CD" w:rsidRPr="000C067C" w:rsidRDefault="00F348CD" w:rsidP="00ED4194">
      <w:pPr>
        <w:pStyle w:val="Heading2"/>
        <w:numPr>
          <w:ilvl w:val="0"/>
          <w:numId w:val="0"/>
        </w:numPr>
        <w:ind w:left="576" w:hanging="576"/>
        <w:rPr>
          <w:rFonts w:ascii="Baskerville Old Face" w:hAnsi="Baskerville Old Face"/>
          <w:b w:val="0"/>
          <w:sz w:val="22"/>
          <w:szCs w:val="22"/>
          <w:u w:val="single"/>
        </w:rPr>
      </w:pPr>
      <w:r w:rsidRPr="000C067C">
        <w:rPr>
          <w:rFonts w:ascii="Baskerville Old Face" w:hAnsi="Baskerville Old Face"/>
          <w:b w:val="0"/>
          <w:sz w:val="22"/>
          <w:szCs w:val="22"/>
          <w:u w:val="single"/>
        </w:rPr>
        <w:t>Administrata publike</w:t>
      </w:r>
      <w:bookmarkEnd w:id="40"/>
    </w:p>
    <w:p w:rsidR="008F1325" w:rsidRPr="000C067C" w:rsidRDefault="00F348CD" w:rsidP="00ED4194">
      <w:pPr>
        <w:tabs>
          <w:tab w:val="left" w:pos="0"/>
          <w:tab w:val="left" w:pos="180"/>
          <w:tab w:val="left" w:pos="540"/>
          <w:tab w:val="left" w:pos="720"/>
        </w:tabs>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 xml:space="preserve">Komuna e Hanit të Elezit është themeluar si Pilot Njësi Komunale (PNJK) në shtator të vitit 2005 si pjesë e procesit të decentralizimit, në bazë të Udhëzimit Administrativ të UNMIK-ut nr. 2005/11 për krijimin e Pilot Njësive Komunale, e cila u nënshkrua më 22 korrik, 2005. Ministria e Administrimit të Pushtetit Lokal (MAPL) kishte rekomanduar përcaktimin e strukturës territoriale për Pilot Njësitë Komunale në bazë të vendimeve ekzekutive të UNMIK-ut (2005/17 dhe 2005/21) për përcaktimin e territorit të secilës PNJK, të nënshkruara më 12 gusht 2005. </w:t>
      </w:r>
    </w:p>
    <w:p w:rsidR="00F348CD" w:rsidRPr="000C067C" w:rsidRDefault="00F348CD" w:rsidP="00ED4194">
      <w:pPr>
        <w:tabs>
          <w:tab w:val="left" w:pos="0"/>
          <w:tab w:val="left" w:pos="180"/>
          <w:tab w:val="left" w:pos="540"/>
          <w:tab w:val="left" w:pos="720"/>
        </w:tabs>
        <w:spacing w:line="276" w:lineRule="auto"/>
        <w:jc w:val="both"/>
        <w:rPr>
          <w:rFonts w:ascii="Baskerville Old Face" w:hAnsi="Baskerville Old Face" w:cstheme="minorHAnsi"/>
          <w:lang w:val="sq-AL"/>
        </w:rPr>
      </w:pPr>
      <w:r w:rsidRPr="000C067C">
        <w:rPr>
          <w:rFonts w:ascii="Baskerville Old Face" w:hAnsi="Baskerville Old Face" w:cstheme="minorHAnsi"/>
          <w:lang w:val="sq-AL"/>
        </w:rPr>
        <w:t>Aktualisht komuna e Hanit të Elezit ka legjislativin e komunës i cili  përbëhet nga 15 anëtarë, ekzekutivin e komunës duke përfshirë kryetarin e komunës, nënkryetarin, 8 drejtori dhe gjithsej 54 nënpunës administrativ (figura 2).</w:t>
      </w:r>
    </w:p>
    <w:p w:rsidR="00F348CD" w:rsidRPr="000C067C" w:rsidRDefault="00F348CD" w:rsidP="00F348CD">
      <w:pPr>
        <w:tabs>
          <w:tab w:val="left" w:pos="0"/>
          <w:tab w:val="left" w:pos="180"/>
          <w:tab w:val="left" w:pos="540"/>
          <w:tab w:val="left" w:pos="720"/>
        </w:tabs>
        <w:jc w:val="both"/>
        <w:rPr>
          <w:rFonts w:ascii="Baskerville Old Face" w:hAnsi="Baskerville Old Face" w:cstheme="minorHAnsi"/>
          <w:sz w:val="22"/>
          <w:szCs w:val="22"/>
          <w:lang w:val="sq-AL"/>
        </w:rPr>
      </w:pPr>
    </w:p>
    <w:p w:rsidR="00F348CD" w:rsidRPr="000C067C" w:rsidRDefault="00F348CD" w:rsidP="00F348CD">
      <w:pPr>
        <w:tabs>
          <w:tab w:val="left" w:pos="0"/>
          <w:tab w:val="left" w:pos="180"/>
          <w:tab w:val="left" w:pos="540"/>
          <w:tab w:val="left" w:pos="720"/>
        </w:tabs>
        <w:jc w:val="both"/>
        <w:rPr>
          <w:rFonts w:ascii="Baskerville Old Face" w:hAnsi="Baskerville Old Face" w:cstheme="minorHAnsi"/>
          <w:sz w:val="22"/>
          <w:szCs w:val="22"/>
          <w:lang w:val="sq-AL"/>
        </w:rPr>
      </w:pPr>
    </w:p>
    <w:p w:rsidR="00F348CD" w:rsidRPr="000C067C" w:rsidRDefault="00F348CD" w:rsidP="00B66F2B">
      <w:pPr>
        <w:tabs>
          <w:tab w:val="left" w:pos="0"/>
          <w:tab w:val="left" w:pos="180"/>
          <w:tab w:val="left" w:pos="540"/>
          <w:tab w:val="left" w:pos="720"/>
        </w:tabs>
        <w:jc w:val="center"/>
        <w:rPr>
          <w:rFonts w:ascii="Baskerville Old Face" w:hAnsi="Baskerville Old Face" w:cstheme="minorHAnsi"/>
          <w:sz w:val="22"/>
          <w:szCs w:val="22"/>
          <w:lang w:val="sq-AL"/>
        </w:rPr>
      </w:pPr>
      <w:r w:rsidRPr="000C067C">
        <w:rPr>
          <w:rFonts w:ascii="Baskerville Old Face" w:hAnsi="Baskerville Old Face" w:cstheme="minorHAnsi"/>
          <w:noProof/>
          <w:sz w:val="22"/>
          <w:szCs w:val="22"/>
          <w:lang w:val="sq-AL" w:eastAsia="sq-AL"/>
        </w:rPr>
        <w:drawing>
          <wp:inline distT="0" distB="0" distL="0" distR="0">
            <wp:extent cx="5429250" cy="277521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13769" r="555" b="3261"/>
                    <a:stretch>
                      <a:fillRect/>
                    </a:stretch>
                  </pic:blipFill>
                  <pic:spPr bwMode="auto">
                    <a:xfrm>
                      <a:off x="0" y="0"/>
                      <a:ext cx="5429250" cy="2775219"/>
                    </a:xfrm>
                    <a:prstGeom prst="rect">
                      <a:avLst/>
                    </a:prstGeom>
                    <a:noFill/>
                    <a:ln w="9525">
                      <a:noFill/>
                      <a:miter lim="800000"/>
                      <a:headEnd/>
                      <a:tailEnd/>
                    </a:ln>
                  </pic:spPr>
                </pic:pic>
              </a:graphicData>
            </a:graphic>
          </wp:inline>
        </w:drawing>
      </w:r>
    </w:p>
    <w:p w:rsidR="00F348CD" w:rsidRPr="000C067C" w:rsidRDefault="00F348CD" w:rsidP="00F348CD">
      <w:pPr>
        <w:tabs>
          <w:tab w:val="left" w:pos="0"/>
          <w:tab w:val="left" w:pos="180"/>
          <w:tab w:val="left" w:pos="540"/>
          <w:tab w:val="left" w:pos="720"/>
        </w:tabs>
        <w:jc w:val="center"/>
        <w:rPr>
          <w:rFonts w:ascii="Baskerville Old Face" w:hAnsi="Baskerville Old Face" w:cstheme="minorHAnsi"/>
          <w:i/>
          <w:sz w:val="22"/>
          <w:szCs w:val="22"/>
          <w:lang w:val="sq-AL"/>
        </w:rPr>
      </w:pPr>
      <w:r w:rsidRPr="000C067C">
        <w:rPr>
          <w:rFonts w:ascii="Baskerville Old Face" w:hAnsi="Baskerville Old Face" w:cstheme="minorHAnsi"/>
          <w:b/>
          <w:i/>
          <w:sz w:val="22"/>
          <w:szCs w:val="22"/>
          <w:lang w:val="sq-AL"/>
        </w:rPr>
        <w:t>Figura 2:</w:t>
      </w:r>
      <w:r w:rsidRPr="000C067C">
        <w:rPr>
          <w:rFonts w:ascii="Baskerville Old Face" w:hAnsi="Baskerville Old Face" w:cstheme="minorHAnsi"/>
          <w:i/>
          <w:sz w:val="22"/>
          <w:szCs w:val="22"/>
          <w:lang w:val="sq-AL"/>
        </w:rPr>
        <w:t xml:space="preserve"> Organogrami i Komunës së Hanit të Elezit</w:t>
      </w:r>
    </w:p>
    <w:p w:rsidR="00F348CD" w:rsidRPr="000C067C" w:rsidRDefault="00F348CD" w:rsidP="00F348CD">
      <w:pPr>
        <w:tabs>
          <w:tab w:val="left" w:pos="0"/>
          <w:tab w:val="left" w:pos="180"/>
          <w:tab w:val="left" w:pos="720"/>
        </w:tabs>
        <w:ind w:left="810" w:firstLine="1440"/>
        <w:jc w:val="both"/>
        <w:rPr>
          <w:rFonts w:ascii="Baskerville Old Face" w:hAnsi="Baskerville Old Face" w:cstheme="minorHAnsi"/>
          <w:sz w:val="22"/>
          <w:szCs w:val="22"/>
          <w:lang w:val="sq-AL"/>
        </w:rPr>
      </w:pPr>
    </w:p>
    <w:p w:rsidR="00F348CD" w:rsidRPr="000C067C" w:rsidRDefault="00F348CD" w:rsidP="00B66F2B">
      <w:pPr>
        <w:pStyle w:val="Default"/>
        <w:spacing w:line="276" w:lineRule="auto"/>
        <w:jc w:val="both"/>
        <w:rPr>
          <w:rFonts w:ascii="Baskerville Old Face" w:hAnsi="Baskerville Old Face" w:cstheme="minorHAnsi"/>
        </w:rPr>
      </w:pPr>
      <w:r w:rsidRPr="000C067C">
        <w:rPr>
          <w:rFonts w:ascii="Baskerville Old Face" w:hAnsi="Baskerville Old Face" w:cstheme="minorHAnsi"/>
        </w:rPr>
        <w:t xml:space="preserve">Të dhënat për menaxhimin e mbeturinave në objektet e administratës së komunës së Hanit të Elezit për vitin 2021 janë prezantuar në tabelën 14.  </w:t>
      </w:r>
    </w:p>
    <w:p w:rsidR="00F348CD" w:rsidRPr="000C067C" w:rsidRDefault="00F348CD" w:rsidP="00F348CD">
      <w:pPr>
        <w:tabs>
          <w:tab w:val="left" w:pos="0"/>
          <w:tab w:val="left" w:pos="180"/>
          <w:tab w:val="left" w:pos="720"/>
        </w:tabs>
        <w:ind w:left="810" w:firstLine="1440"/>
        <w:jc w:val="both"/>
        <w:rPr>
          <w:rFonts w:ascii="Baskerville Old Face" w:hAnsi="Baskerville Old Face" w:cstheme="minorHAnsi"/>
          <w:b/>
          <w:sz w:val="20"/>
          <w:szCs w:val="20"/>
          <w:lang w:val="sq-AL"/>
        </w:rPr>
      </w:pPr>
    </w:p>
    <w:tbl>
      <w:tblPr>
        <w:tblStyle w:val="TableGrid2"/>
        <w:tblW w:w="9179" w:type="dxa"/>
        <w:tblLayout w:type="fixed"/>
        <w:tblLook w:val="04A0" w:firstRow="1" w:lastRow="0" w:firstColumn="1" w:lastColumn="0" w:noHBand="0" w:noVBand="1"/>
      </w:tblPr>
      <w:tblGrid>
        <w:gridCol w:w="2873"/>
        <w:gridCol w:w="1175"/>
        <w:gridCol w:w="1318"/>
        <w:gridCol w:w="1129"/>
        <w:gridCol w:w="1602"/>
        <w:gridCol w:w="1082"/>
      </w:tblGrid>
      <w:tr w:rsidR="00B66F2B" w:rsidRPr="000C067C" w:rsidTr="00472B43">
        <w:trPr>
          <w:trHeight w:val="242"/>
        </w:trPr>
        <w:tc>
          <w:tcPr>
            <w:tcW w:w="9179" w:type="dxa"/>
            <w:gridSpan w:val="6"/>
          </w:tcPr>
          <w:p w:rsidR="00B66F2B" w:rsidRPr="000C067C" w:rsidRDefault="008F1325" w:rsidP="004B3298">
            <w:pPr>
              <w:jc w:val="center"/>
              <w:rPr>
                <w:rFonts w:ascii="Baskerville Old Face" w:hAnsi="Baskerville Old Face" w:cstheme="minorHAnsi"/>
                <w:b/>
                <w:sz w:val="20"/>
                <w:szCs w:val="20"/>
              </w:rPr>
            </w:pPr>
            <w:r w:rsidRPr="000C067C">
              <w:rPr>
                <w:rFonts w:ascii="Baskerville Old Face" w:hAnsi="Baskerville Old Face" w:cstheme="minorHAnsi"/>
                <w:b/>
                <w:sz w:val="20"/>
                <w:szCs w:val="20"/>
              </w:rPr>
              <w:t>Tabela 14</w:t>
            </w:r>
            <w:r w:rsidR="00B66F2B" w:rsidRPr="000C067C">
              <w:rPr>
                <w:rFonts w:ascii="Baskerville Old Face" w:hAnsi="Baskerville Old Face" w:cstheme="minorHAnsi"/>
                <w:b/>
                <w:sz w:val="20"/>
                <w:szCs w:val="20"/>
              </w:rPr>
              <w:t>: Menaxhimi i mbeturinave në Objektet e Administratës Komunale të Hanit të Elezit</w:t>
            </w:r>
          </w:p>
          <w:p w:rsidR="00B66F2B" w:rsidRPr="000C067C" w:rsidRDefault="00B66F2B" w:rsidP="00B66F2B">
            <w:pPr>
              <w:pStyle w:val="Default"/>
              <w:jc w:val="center"/>
              <w:rPr>
                <w:rFonts w:ascii="Baskerville Old Face" w:hAnsi="Baskerville Old Face" w:cstheme="minorHAnsi"/>
                <w:b/>
                <w:sz w:val="20"/>
                <w:szCs w:val="20"/>
              </w:rPr>
            </w:pPr>
            <w:r w:rsidRPr="000C067C">
              <w:rPr>
                <w:rFonts w:ascii="Baskerville Old Face" w:hAnsi="Baskerville Old Face" w:cstheme="minorHAnsi"/>
                <w:b/>
                <w:sz w:val="20"/>
                <w:szCs w:val="20"/>
              </w:rPr>
              <w:t>për vitin 2021</w:t>
            </w:r>
          </w:p>
        </w:tc>
      </w:tr>
      <w:tr w:rsidR="00F348CD" w:rsidRPr="000C067C" w:rsidTr="001A55AE">
        <w:trPr>
          <w:trHeight w:val="242"/>
        </w:trPr>
        <w:tc>
          <w:tcPr>
            <w:tcW w:w="2873" w:type="dxa"/>
            <w:vMerge w:val="restart"/>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Objektet e Administratës Komunale të Hanit të Elezit </w:t>
            </w:r>
          </w:p>
          <w:p w:rsidR="00F348CD" w:rsidRPr="000C067C" w:rsidRDefault="00F348CD" w:rsidP="00F348CD">
            <w:pPr>
              <w:rPr>
                <w:rFonts w:ascii="Baskerville Old Face" w:hAnsi="Baskerville Old Face" w:cstheme="minorHAnsi"/>
                <w:sz w:val="18"/>
                <w:szCs w:val="18"/>
              </w:rPr>
            </w:pPr>
          </w:p>
        </w:tc>
        <w:tc>
          <w:tcPr>
            <w:tcW w:w="1175"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Kontenjer</w:t>
            </w:r>
          </w:p>
        </w:tc>
        <w:tc>
          <w:tcPr>
            <w:tcW w:w="1318"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Sasia /kg</w:t>
            </w:r>
          </w:p>
        </w:tc>
        <w:tc>
          <w:tcPr>
            <w:tcW w:w="1129"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Çmimi</w:t>
            </w:r>
          </w:p>
        </w:tc>
        <w:tc>
          <w:tcPr>
            <w:tcW w:w="1602"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Zbrazje/VIT</w:t>
            </w:r>
          </w:p>
        </w:tc>
        <w:tc>
          <w:tcPr>
            <w:tcW w:w="1082" w:type="dxa"/>
          </w:tcPr>
          <w:p w:rsidR="00F348CD" w:rsidRPr="000C067C" w:rsidRDefault="00F348CD" w:rsidP="00F348CD">
            <w:pPr>
              <w:rPr>
                <w:rFonts w:ascii="Baskerville Old Face" w:hAnsi="Baskerville Old Face" w:cstheme="minorHAnsi"/>
                <w:sz w:val="18"/>
                <w:szCs w:val="18"/>
              </w:rPr>
            </w:pPr>
            <w:r w:rsidRPr="000C067C">
              <w:rPr>
                <w:rFonts w:ascii="Cambria" w:hAnsi="Cambria" w:cs="Cambria"/>
                <w:sz w:val="18"/>
                <w:szCs w:val="18"/>
              </w:rPr>
              <w:t>Є</w:t>
            </w:r>
            <w:r w:rsidRPr="000C067C">
              <w:rPr>
                <w:rFonts w:ascii="Baskerville Old Face" w:hAnsi="Baskerville Old Face" w:cstheme="minorHAnsi"/>
                <w:sz w:val="18"/>
                <w:szCs w:val="18"/>
              </w:rPr>
              <w:t>/Vit</w:t>
            </w:r>
          </w:p>
        </w:tc>
      </w:tr>
      <w:tr w:rsidR="00F348CD" w:rsidRPr="000C067C" w:rsidTr="001A55AE">
        <w:trPr>
          <w:trHeight w:val="252"/>
        </w:trPr>
        <w:tc>
          <w:tcPr>
            <w:tcW w:w="2873" w:type="dxa"/>
            <w:vMerge/>
          </w:tcPr>
          <w:p w:rsidR="00F348CD" w:rsidRPr="000C067C" w:rsidRDefault="00F348CD" w:rsidP="00F348CD">
            <w:pPr>
              <w:rPr>
                <w:rFonts w:ascii="Baskerville Old Face" w:hAnsi="Baskerville Old Face" w:cstheme="minorHAnsi"/>
                <w:sz w:val="18"/>
                <w:szCs w:val="18"/>
              </w:rPr>
            </w:pPr>
          </w:p>
        </w:tc>
        <w:tc>
          <w:tcPr>
            <w:tcW w:w="1175"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1100L</w:t>
            </w:r>
          </w:p>
        </w:tc>
        <w:tc>
          <w:tcPr>
            <w:tcW w:w="1318"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343200</w:t>
            </w:r>
          </w:p>
        </w:tc>
        <w:tc>
          <w:tcPr>
            <w:tcW w:w="1129"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w:t>
            </w:r>
          </w:p>
        </w:tc>
        <w:tc>
          <w:tcPr>
            <w:tcW w:w="1602"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312</w:t>
            </w:r>
          </w:p>
        </w:tc>
        <w:tc>
          <w:tcPr>
            <w:tcW w:w="1082"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4056</w:t>
            </w:r>
          </w:p>
        </w:tc>
      </w:tr>
      <w:tr w:rsidR="00F348CD" w:rsidRPr="000C067C" w:rsidTr="001A55AE">
        <w:trPr>
          <w:trHeight w:val="242"/>
        </w:trPr>
        <w:tc>
          <w:tcPr>
            <w:tcW w:w="2873" w:type="dxa"/>
            <w:vMerge/>
          </w:tcPr>
          <w:p w:rsidR="00F348CD" w:rsidRPr="000C067C" w:rsidRDefault="00F348CD" w:rsidP="00F348CD">
            <w:pPr>
              <w:rPr>
                <w:rFonts w:ascii="Baskerville Old Face" w:hAnsi="Baskerville Old Face" w:cstheme="minorHAnsi"/>
                <w:sz w:val="18"/>
                <w:szCs w:val="18"/>
              </w:rPr>
            </w:pPr>
          </w:p>
        </w:tc>
        <w:tc>
          <w:tcPr>
            <w:tcW w:w="1175"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1100L</w:t>
            </w:r>
          </w:p>
        </w:tc>
        <w:tc>
          <w:tcPr>
            <w:tcW w:w="1318"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24960</w:t>
            </w:r>
          </w:p>
        </w:tc>
        <w:tc>
          <w:tcPr>
            <w:tcW w:w="1129"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13</w:t>
            </w:r>
          </w:p>
        </w:tc>
        <w:tc>
          <w:tcPr>
            <w:tcW w:w="1602"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208</w:t>
            </w:r>
          </w:p>
        </w:tc>
        <w:tc>
          <w:tcPr>
            <w:tcW w:w="1082" w:type="dxa"/>
          </w:tcPr>
          <w:p w:rsidR="00F348CD" w:rsidRPr="000C067C" w:rsidRDefault="00F348CD" w:rsidP="00F348CD">
            <w:pPr>
              <w:rPr>
                <w:rFonts w:ascii="Baskerville Old Face" w:hAnsi="Baskerville Old Face" w:cstheme="minorHAnsi"/>
                <w:sz w:val="18"/>
                <w:szCs w:val="18"/>
              </w:rPr>
            </w:pPr>
            <w:r w:rsidRPr="000C067C">
              <w:rPr>
                <w:rFonts w:ascii="Baskerville Old Face" w:hAnsi="Baskerville Old Face" w:cstheme="minorHAnsi"/>
                <w:sz w:val="18"/>
                <w:szCs w:val="18"/>
              </w:rPr>
              <w:t>1040</w:t>
            </w:r>
          </w:p>
        </w:tc>
      </w:tr>
    </w:tbl>
    <w:p w:rsidR="00F348CD" w:rsidRPr="000C067C" w:rsidRDefault="00F348CD" w:rsidP="00F348CD">
      <w:pPr>
        <w:rPr>
          <w:rFonts w:ascii="Baskerville Old Face" w:hAnsi="Baskerville Old Face" w:cstheme="minorHAnsi"/>
          <w:lang w:val="eu-ES"/>
        </w:rPr>
      </w:pPr>
    </w:p>
    <w:p w:rsidR="00F348CD" w:rsidRPr="000C067C" w:rsidRDefault="00F348CD" w:rsidP="004B3298">
      <w:pPr>
        <w:pStyle w:val="Heading2"/>
        <w:numPr>
          <w:ilvl w:val="0"/>
          <w:numId w:val="0"/>
        </w:numPr>
        <w:spacing w:line="276" w:lineRule="auto"/>
        <w:rPr>
          <w:rFonts w:ascii="Baskerville Old Face" w:eastAsia="Calibri" w:hAnsi="Baskerville Old Face"/>
          <w:b w:val="0"/>
          <w:u w:val="single"/>
        </w:rPr>
      </w:pPr>
      <w:bookmarkStart w:id="41" w:name="_Toc106972843"/>
      <w:bookmarkStart w:id="42" w:name="_Toc119864842"/>
      <w:r w:rsidRPr="000C067C">
        <w:rPr>
          <w:rFonts w:ascii="Baskerville Old Face" w:eastAsia="Calibri" w:hAnsi="Baskerville Old Face"/>
          <w:b w:val="0"/>
          <w:u w:val="single"/>
        </w:rPr>
        <w:t>Dokumentet relevante komunale</w:t>
      </w:r>
      <w:bookmarkEnd w:id="41"/>
      <w:bookmarkEnd w:id="42"/>
    </w:p>
    <w:p w:rsidR="00F348CD" w:rsidRPr="000C067C" w:rsidRDefault="00F348CD" w:rsidP="00B66F2B">
      <w:pPr>
        <w:spacing w:before="120" w:after="120" w:line="276" w:lineRule="auto"/>
        <w:jc w:val="both"/>
        <w:rPr>
          <w:rFonts w:ascii="Baskerville Old Face" w:hAnsi="Baskerville Old Face" w:cstheme="minorHAnsi"/>
          <w:b/>
        </w:rPr>
      </w:pPr>
      <w:r w:rsidRPr="000C067C">
        <w:rPr>
          <w:rFonts w:ascii="Baskerville Old Face" w:hAnsi="Baskerville Old Face" w:cstheme="minorHAnsi"/>
          <w:b/>
        </w:rPr>
        <w:t xml:space="preserve">Plani Zhvillimor Komunal i Komunës së Hanit të Elezit 2010-2025+ - </w:t>
      </w:r>
      <w:r w:rsidRPr="000C067C">
        <w:rPr>
          <w:rFonts w:ascii="Baskerville Old Face" w:hAnsi="Baskerville Old Face" w:cstheme="minorHAnsi"/>
        </w:rPr>
        <w:t>Është bazë për zhvillim të qëndrueshëm në komunën e Hanit të Elezit, dhe  synon ruajtjen e mjedisit, shfrytëzimin e qëndrueshëm të resurseve për zhvillim ekonomik, për gjeneratat e ardhshme dhe balancimin e zhvillimeve hapësinore. Përmes këtij plani koordinohen kërkesat sociale dhe ekonomike për hapësirën me funksionet e saj kulturore dhe ekologjike. Në kuadër të këtij dokumenti tek pjesa e Planit të Veprimit dhe dispozitave për zbatim janë planifikuar edhe masat për trajtimin e mbeturinave.</w:t>
      </w:r>
    </w:p>
    <w:p w:rsidR="00F348CD" w:rsidRPr="000C067C" w:rsidRDefault="00F348CD" w:rsidP="00B66F2B">
      <w:pPr>
        <w:spacing w:before="120" w:after="120" w:line="276" w:lineRule="auto"/>
        <w:jc w:val="both"/>
        <w:rPr>
          <w:rFonts w:ascii="Baskerville Old Face" w:hAnsi="Baskerville Old Face" w:cstheme="minorHAnsi"/>
        </w:rPr>
      </w:pPr>
      <w:r w:rsidRPr="000C067C">
        <w:rPr>
          <w:rFonts w:ascii="Baskerville Old Face" w:hAnsi="Baskerville Old Face" w:cstheme="minorHAnsi"/>
          <w:b/>
          <w:lang w:val="sq-AL"/>
        </w:rPr>
        <w:t>Plani Lokal i Veprimit në Mjedis 2021-2026-</w:t>
      </w:r>
      <w:r w:rsidRPr="000C067C">
        <w:rPr>
          <w:rFonts w:ascii="Baskerville Old Face" w:hAnsi="Baskerville Old Face" w:cstheme="minorHAnsi"/>
        </w:rPr>
        <w:t>Dokument planifikues - strategjik, që adreson zgjidhjen e problemeve mjedisore në nivel lokal për periudhën 5 vjecare. Në një kapitull të vecantë ky dokument trajton edhe aspektet e menaxhimit të mbeturinave.</w:t>
      </w:r>
      <w:bookmarkStart w:id="43" w:name="_Toc107874230"/>
      <w:r w:rsidRPr="000C067C">
        <w:rPr>
          <w:rFonts w:ascii="Baskerville Old Face" w:hAnsi="Baskerville Old Face" w:cstheme="minorHAnsi"/>
        </w:rPr>
        <w:t xml:space="preserve"> Në kuadër të këtij kapitulli janë përcaktuar objektiva dhe aktivitete specifike për përmirësimin e menaxhimit të mbeturinave komunale.</w:t>
      </w:r>
    </w:p>
    <w:p w:rsidR="00994BFC" w:rsidRPr="000C067C" w:rsidRDefault="00F348CD" w:rsidP="00B66F2B">
      <w:pPr>
        <w:spacing w:before="120" w:after="120" w:line="276" w:lineRule="auto"/>
        <w:jc w:val="both"/>
        <w:rPr>
          <w:rFonts w:ascii="Baskerville Old Face" w:hAnsi="Baskerville Old Face" w:cstheme="minorHAnsi"/>
          <w:bCs/>
        </w:rPr>
      </w:pPr>
      <w:r w:rsidRPr="000C067C">
        <w:rPr>
          <w:rFonts w:ascii="Baskerville Old Face" w:eastAsia="Calibri" w:hAnsi="Baskerville Old Face" w:cstheme="minorHAnsi"/>
          <w:b/>
        </w:rPr>
        <w:t>Harta Zonale</w:t>
      </w:r>
      <w:bookmarkEnd w:id="43"/>
      <w:r w:rsidRPr="000C067C">
        <w:rPr>
          <w:rFonts w:ascii="Baskerville Old Face" w:eastAsia="Calibri" w:hAnsi="Baskerville Old Face" w:cstheme="minorHAnsi"/>
          <w:b/>
        </w:rPr>
        <w:t xml:space="preserve"> e Komunës së Hanit të Elezit</w:t>
      </w:r>
      <w:r w:rsidRPr="000C067C">
        <w:rPr>
          <w:rFonts w:ascii="Baskerville Old Face" w:eastAsia="Calibri" w:hAnsi="Baskerville Old Face" w:cstheme="minorHAnsi"/>
        </w:rPr>
        <w:t xml:space="preserve">- Komuna është në proces të përgaditjes së Hartës Zonale për territorin e komunës bazuar në konceptet zhvillimore të prezantuara në Planin Zhvillimor të Komunës së Hanit të Elezit 2010-2025+. </w:t>
      </w:r>
      <w:r w:rsidRPr="000C067C">
        <w:rPr>
          <w:rFonts w:ascii="Baskerville Old Face" w:hAnsi="Baskerville Old Face" w:cstheme="minorHAnsi"/>
          <w:bCs/>
        </w:rPr>
        <w:t>Harta Zonale është dokument i cili përcaktonë perspektivën e zhvillimit të ardhshëm të komunës. Komuna e Hanit të Elezit përmes këtij dokmenti do të rregullojë aspektet e planifikimit hapësinorë dhe ndarjen e zonave urbane dhe rurale të tërë komunës sipas standardeve të përcaktuara në ligjin për Planifikimin Hapësinorë.</w:t>
      </w:r>
    </w:p>
    <w:p w:rsidR="00F348CD" w:rsidRPr="000C067C" w:rsidRDefault="00F348CD" w:rsidP="00B66F2B">
      <w:pPr>
        <w:spacing w:before="120" w:after="120" w:line="276" w:lineRule="auto"/>
        <w:jc w:val="both"/>
        <w:rPr>
          <w:rFonts w:ascii="Baskerville Old Face" w:hAnsi="Baskerville Old Face" w:cstheme="minorHAnsi"/>
          <w:bCs/>
        </w:rPr>
      </w:pPr>
      <w:r w:rsidRPr="000C067C">
        <w:rPr>
          <w:rFonts w:ascii="Baskerville Old Face" w:hAnsi="Baskerville Old Face" w:cstheme="minorHAnsi"/>
          <w:b/>
        </w:rPr>
        <w:t>Vlerësimi i Rreziqeve nga Fatkeqësitë Natyrore dhe Fatkeqësitë tjera për Komunën e Hanit të Elezit</w:t>
      </w:r>
      <w:r w:rsidRPr="000C067C">
        <w:rPr>
          <w:rFonts w:ascii="Baskerville Old Face" w:hAnsi="Baskerville Old Face" w:cstheme="minorHAnsi"/>
        </w:rPr>
        <w:t xml:space="preserve"> – Një dokument strategjik lokal i hartuar në vitin 2017 sipas kërkesave të Ligjit për Mbrojtjen nga Fatkeqësitë Natyrore dhe Fatkeqësitë Tjera Nr. 04/-L-027 dhe  Rregulloren Nr.28/2012 për Metodologjinë e Hartimit të Vlerësimit të Rrezikshmërisë. Ky dokument shërben si udhëzues për identifikimin e shkallës së rrezikshmërisë nga faktorët potencial, planifikimin e masave parandaluese për pengimin dhe zvogëlimin e dëmeve në raste të fatkeqësive natyrore eventuale, sigurimin e kushteve për institucionet komunale dhe atyre të cilat veprojnë në territorin e komunës për veprimtari ekonomike, për kalimin nga gjendja normale e jetës dhe punës në një situatë emergjente. Në këtë dokument në kuadër të masave preventive për vërshime janë paraparë edhe masat parandaluese për hedhjen e mbeturinave pranë brigjeve të lumenjvë, ndërsa në kuadër të masave preventive për zjarre fushore janë paraparë edhe masat parandaluese për hedhjen e mbeturinave në zonat malore dhe fushore.</w:t>
      </w:r>
    </w:p>
    <w:p w:rsidR="0008299F" w:rsidRPr="000C067C" w:rsidRDefault="0008299F" w:rsidP="00B66F2B">
      <w:pPr>
        <w:pStyle w:val="Heading2"/>
        <w:numPr>
          <w:ilvl w:val="1"/>
          <w:numId w:val="8"/>
        </w:numPr>
        <w:rPr>
          <w:rFonts w:ascii="Baskerville Old Face" w:hAnsi="Baskerville Old Face"/>
        </w:rPr>
      </w:pPr>
      <w:bookmarkStart w:id="44" w:name="_Toc106972846"/>
      <w:bookmarkStart w:id="45" w:name="_Toc109461475"/>
      <w:bookmarkStart w:id="46" w:name="_Toc119864843"/>
      <w:bookmarkStart w:id="47" w:name="_Toc80102493"/>
      <w:r w:rsidRPr="000C067C">
        <w:rPr>
          <w:rFonts w:ascii="Baskerville Old Face" w:hAnsi="Baskerville Old Face"/>
        </w:rPr>
        <w:t>T</w:t>
      </w:r>
      <w:r w:rsidR="00546051" w:rsidRPr="000C067C">
        <w:rPr>
          <w:rFonts w:ascii="Baskerville Old Face" w:hAnsi="Baskerville Old Face"/>
        </w:rPr>
        <w:t>ë</w:t>
      </w:r>
      <w:r w:rsidRPr="000C067C">
        <w:rPr>
          <w:rFonts w:ascii="Baskerville Old Face" w:hAnsi="Baskerville Old Face"/>
        </w:rPr>
        <w:t xml:space="preserve"> dh</w:t>
      </w:r>
      <w:r w:rsidR="00546051" w:rsidRPr="000C067C">
        <w:rPr>
          <w:rFonts w:ascii="Baskerville Old Face" w:hAnsi="Baskerville Old Face"/>
        </w:rPr>
        <w:t>ë</w:t>
      </w:r>
      <w:r w:rsidRPr="000C067C">
        <w:rPr>
          <w:rFonts w:ascii="Baskerville Old Face" w:hAnsi="Baskerville Old Face"/>
        </w:rPr>
        <w:t>nat p</w:t>
      </w:r>
      <w:r w:rsidR="00546051" w:rsidRPr="000C067C">
        <w:rPr>
          <w:rFonts w:ascii="Baskerville Old Face" w:hAnsi="Baskerville Old Face"/>
        </w:rPr>
        <w:t>ë</w:t>
      </w:r>
      <w:r w:rsidRPr="000C067C">
        <w:rPr>
          <w:rFonts w:ascii="Baskerville Old Face" w:hAnsi="Baskerville Old Face"/>
        </w:rPr>
        <w:t>r mbeturina</w:t>
      </w:r>
      <w:r w:rsidR="00FC25DF" w:rsidRPr="000C067C">
        <w:rPr>
          <w:rFonts w:ascii="Baskerville Old Face" w:hAnsi="Baskerville Old Face"/>
        </w:rPr>
        <w:t xml:space="preserve"> n</w:t>
      </w:r>
      <w:r w:rsidR="00546051" w:rsidRPr="000C067C">
        <w:rPr>
          <w:rFonts w:ascii="Baskerville Old Face" w:hAnsi="Baskerville Old Face"/>
        </w:rPr>
        <w:t>ë</w:t>
      </w:r>
      <w:r w:rsidR="00FC25DF" w:rsidRPr="000C067C">
        <w:rPr>
          <w:rFonts w:ascii="Baskerville Old Face" w:hAnsi="Baskerville Old Face"/>
        </w:rPr>
        <w:t xml:space="preserve"> komun</w:t>
      </w:r>
      <w:r w:rsidR="00546051" w:rsidRPr="000C067C">
        <w:rPr>
          <w:rFonts w:ascii="Baskerville Old Face" w:hAnsi="Baskerville Old Face"/>
        </w:rPr>
        <w:t>ë</w:t>
      </w:r>
      <w:bookmarkEnd w:id="44"/>
      <w:bookmarkEnd w:id="45"/>
      <w:bookmarkEnd w:id="46"/>
    </w:p>
    <w:p w:rsidR="0008299F" w:rsidRPr="000C067C" w:rsidRDefault="0008299F" w:rsidP="00B66F2B">
      <w:pPr>
        <w:spacing w:line="360" w:lineRule="auto"/>
        <w:rPr>
          <w:rFonts w:ascii="Baskerville Old Face" w:hAnsi="Baskerville Old Face" w:cstheme="minorHAnsi"/>
          <w:color w:val="7030A0"/>
          <w:u w:val="single"/>
          <w:lang w:val="eu-ES"/>
        </w:rPr>
      </w:pPr>
      <w:r w:rsidRPr="000C067C">
        <w:rPr>
          <w:rFonts w:ascii="Baskerville Old Face" w:hAnsi="Baskerville Old Face" w:cstheme="minorHAnsi"/>
          <w:color w:val="7030A0"/>
          <w:u w:val="single"/>
        </w:rPr>
        <w:t xml:space="preserve">Gjenerimi </w:t>
      </w:r>
      <w:r w:rsidR="00FB03F2" w:rsidRPr="000C067C">
        <w:rPr>
          <w:rFonts w:ascii="Baskerville Old Face" w:hAnsi="Baskerville Old Face" w:cstheme="minorHAnsi"/>
          <w:color w:val="7030A0"/>
          <w:u w:val="single"/>
        </w:rPr>
        <w:t>dhe kompozici</w:t>
      </w:r>
      <w:r w:rsidR="00BC3744" w:rsidRPr="000C067C">
        <w:rPr>
          <w:rFonts w:ascii="Baskerville Old Face" w:hAnsi="Baskerville Old Face" w:cstheme="minorHAnsi"/>
          <w:color w:val="7030A0"/>
          <w:u w:val="single"/>
        </w:rPr>
        <w:t xml:space="preserve">oni </w:t>
      </w:r>
      <w:r w:rsidRPr="000C067C">
        <w:rPr>
          <w:rFonts w:ascii="Baskerville Old Face" w:hAnsi="Baskerville Old Face" w:cstheme="minorHAnsi"/>
          <w:color w:val="7030A0"/>
          <w:u w:val="single"/>
        </w:rPr>
        <w:t>i mbeturinave</w:t>
      </w:r>
    </w:p>
    <w:p w:rsidR="004D1334" w:rsidRPr="000C067C" w:rsidRDefault="0094667E" w:rsidP="00077F28">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Bazuar 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matjet e kompozicionit t</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mbeturinave q</w:t>
      </w:r>
      <w:r w:rsidR="00077F28" w:rsidRPr="000C067C">
        <w:rPr>
          <w:rFonts w:ascii="Baskerville Old Face" w:hAnsi="Baskerville Old Face" w:cstheme="minorHAnsi"/>
          <w:lang w:val="eu-ES"/>
        </w:rPr>
        <w:t>ë</w:t>
      </w:r>
      <w:r w:rsidR="00D14B25">
        <w:rPr>
          <w:rFonts w:ascii="Baskerville Old Face" w:hAnsi="Baskerville Old Face" w:cstheme="minorHAnsi"/>
          <w:lang w:val="eu-ES"/>
        </w:rPr>
        <w:t xml:space="preserve"> </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sht</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bazuar 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 e kategoris</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s</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mbeturinave 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pjes</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marrjen e p</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rgjithshme t</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totalit te mbeturinave, 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Komun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n e Hanit t</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Elezit, 13.60% e p</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rb</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jn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mbeturinat e letr</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s dhe kartonit, 4.9% mbeturinat e qelqit, 4</w:t>
      </w:r>
      <w:r w:rsidR="00077F28" w:rsidRPr="000C067C">
        <w:rPr>
          <w:rFonts w:ascii="Baskerville Old Face" w:hAnsi="Baskerville Old Face" w:cstheme="minorHAnsi"/>
          <w:lang w:val="eu-ES"/>
        </w:rPr>
        <w:t>2</w:t>
      </w:r>
      <w:r w:rsidRPr="000C067C">
        <w:rPr>
          <w:rFonts w:ascii="Baskerville Old Face" w:hAnsi="Baskerville Old Face" w:cstheme="minorHAnsi"/>
          <w:lang w:val="eu-ES"/>
        </w:rPr>
        <w:t xml:space="preserve">% mbeturinat e biodegradueshme, </w:t>
      </w:r>
      <w:r w:rsidR="00077F28" w:rsidRPr="000C067C">
        <w:rPr>
          <w:rFonts w:ascii="Baskerville Old Face" w:hAnsi="Baskerville Old Face" w:cstheme="minorHAnsi"/>
          <w:lang w:val="eu-ES"/>
        </w:rPr>
        <w:t xml:space="preserve">1.2. mbeturina nga tekstili dhe veshjet, </w:t>
      </w:r>
      <w:r w:rsidRPr="000C067C">
        <w:rPr>
          <w:rFonts w:ascii="Baskerville Old Face" w:hAnsi="Baskerville Old Face" w:cstheme="minorHAnsi"/>
          <w:lang w:val="eu-ES"/>
        </w:rPr>
        <w:t>10.6 mbeturinat e plastik</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s, </w:t>
      </w:r>
      <w:r w:rsidR="00077F28" w:rsidRPr="000C067C">
        <w:rPr>
          <w:rFonts w:ascii="Baskerville Old Face" w:hAnsi="Baskerville Old Face" w:cstheme="minorHAnsi"/>
          <w:lang w:val="eu-ES"/>
        </w:rPr>
        <w:t>1.3 mbeturina nga metali,</w:t>
      </w:r>
      <w:r w:rsidRPr="000C067C">
        <w:rPr>
          <w:rFonts w:ascii="Baskerville Old Face" w:hAnsi="Baskerville Old Face" w:cstheme="minorHAnsi"/>
          <w:lang w:val="eu-ES"/>
        </w:rPr>
        <w:t>14.9% jan</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mbeturina mikse, dhe 11.5% mbeturina komunale t</w:t>
      </w:r>
      <w:r w:rsidR="00077F28"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kategorive tjera</w:t>
      </w:r>
      <w:r w:rsidR="002579A3" w:rsidRPr="000C067C">
        <w:rPr>
          <w:rFonts w:ascii="Baskerville Old Face" w:hAnsi="Baskerville Old Face" w:cstheme="minorHAnsi"/>
          <w:lang w:val="eu-ES"/>
        </w:rPr>
        <w:t xml:space="preserve"> (tabela 1</w:t>
      </w:r>
      <w:r w:rsidR="00F50CDC" w:rsidRPr="000C067C">
        <w:rPr>
          <w:rFonts w:ascii="Baskerville Old Face" w:hAnsi="Baskerville Old Face" w:cstheme="minorHAnsi"/>
          <w:lang w:val="eu-ES"/>
        </w:rPr>
        <w:t>5</w:t>
      </w:r>
      <w:r w:rsidR="00077F28" w:rsidRPr="000C067C">
        <w:rPr>
          <w:rFonts w:ascii="Baskerville Old Face" w:hAnsi="Baskerville Old Face" w:cstheme="minorHAnsi"/>
          <w:lang w:val="eu-ES"/>
        </w:rPr>
        <w:t>)</w:t>
      </w:r>
      <w:r w:rsidRPr="000C067C">
        <w:rPr>
          <w:rFonts w:ascii="Baskerville Old Face" w:hAnsi="Baskerville Old Face" w:cstheme="minorHAnsi"/>
          <w:lang w:val="eu-ES"/>
        </w:rPr>
        <w:t>.</w:t>
      </w:r>
    </w:p>
    <w:tbl>
      <w:tblPr>
        <w:tblW w:w="9605"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438"/>
        <w:gridCol w:w="1083"/>
        <w:gridCol w:w="1909"/>
        <w:gridCol w:w="934"/>
        <w:gridCol w:w="874"/>
        <w:gridCol w:w="1052"/>
        <w:gridCol w:w="1052"/>
        <w:gridCol w:w="1263"/>
      </w:tblGrid>
      <w:tr w:rsidR="00B42EB7" w:rsidRPr="000C067C" w:rsidTr="00B66F2B">
        <w:trPr>
          <w:trHeight w:val="385"/>
          <w:jc w:val="center"/>
        </w:trPr>
        <w:tc>
          <w:tcPr>
            <w:tcW w:w="9605" w:type="dxa"/>
            <w:gridSpan w:val="8"/>
            <w:vAlign w:val="center"/>
          </w:tcPr>
          <w:p w:rsidR="00B42EB7" w:rsidRPr="000C067C" w:rsidRDefault="00F36898" w:rsidP="00236077">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 xml:space="preserve">Tabela </w:t>
            </w:r>
            <w:r w:rsidR="00F50CDC" w:rsidRPr="000C067C">
              <w:rPr>
                <w:rFonts w:ascii="Baskerville Old Face" w:hAnsi="Baskerville Old Face" w:cstheme="minorHAnsi"/>
                <w:b/>
                <w:bCs/>
                <w:sz w:val="18"/>
                <w:szCs w:val="18"/>
                <w:lang w:val="eu-ES"/>
              </w:rPr>
              <w:t>15</w:t>
            </w:r>
            <w:r w:rsidRPr="000C067C">
              <w:rPr>
                <w:rFonts w:ascii="Baskerville Old Face" w:hAnsi="Baskerville Old Face" w:cstheme="minorHAnsi"/>
                <w:b/>
                <w:bCs/>
                <w:sz w:val="18"/>
                <w:szCs w:val="18"/>
                <w:lang w:val="eu-ES"/>
              </w:rPr>
              <w:t xml:space="preserve">: </w:t>
            </w:r>
            <w:r w:rsidR="00B42EB7" w:rsidRPr="000C067C">
              <w:rPr>
                <w:rFonts w:ascii="Baskerville Old Face" w:hAnsi="Baskerville Old Face" w:cstheme="minorHAnsi"/>
                <w:b/>
                <w:bCs/>
                <w:sz w:val="18"/>
                <w:szCs w:val="18"/>
                <w:lang w:val="eu-ES"/>
              </w:rPr>
              <w:t>Bilanci i mbeturinave</w:t>
            </w:r>
            <w:r w:rsidR="000841FE" w:rsidRPr="000C067C">
              <w:rPr>
                <w:rFonts w:ascii="Baskerville Old Face" w:hAnsi="Baskerville Old Face" w:cstheme="minorHAnsi"/>
                <w:b/>
                <w:bCs/>
                <w:sz w:val="18"/>
                <w:szCs w:val="18"/>
                <w:lang w:val="eu-ES"/>
              </w:rPr>
              <w:t xml:space="preserve"> komunale</w:t>
            </w:r>
            <w:r w:rsidR="0080748B" w:rsidRPr="000C067C">
              <w:rPr>
                <w:rFonts w:ascii="Baskerville Old Face" w:hAnsi="Baskerville Old Face" w:cstheme="minorHAnsi"/>
                <w:b/>
                <w:bCs/>
                <w:sz w:val="18"/>
                <w:szCs w:val="18"/>
                <w:lang w:val="eu-ES"/>
              </w:rPr>
              <w:t xml:space="preserve"> 2020</w:t>
            </w:r>
          </w:p>
        </w:tc>
      </w:tr>
      <w:tr w:rsidR="0094667E" w:rsidRPr="000C067C" w:rsidTr="00B66F2B">
        <w:trPr>
          <w:trHeight w:val="338"/>
          <w:jc w:val="center"/>
        </w:trPr>
        <w:tc>
          <w:tcPr>
            <w:tcW w:w="1438" w:type="dxa"/>
            <w:vMerge w:val="restart"/>
            <w:vAlign w:val="center"/>
          </w:tcPr>
          <w:p w:rsidR="0094667E" w:rsidRPr="000C067C" w:rsidRDefault="0094667E" w:rsidP="00404058">
            <w:pPr>
              <w:rPr>
                <w:rFonts w:ascii="Baskerville Old Face" w:hAnsi="Baskerville Old Face" w:cstheme="minorHAnsi"/>
                <w:sz w:val="18"/>
                <w:szCs w:val="18"/>
                <w:lang w:val="eu-ES"/>
              </w:rPr>
            </w:pPr>
            <w:r w:rsidRPr="000C067C">
              <w:rPr>
                <w:rFonts w:ascii="Baskerville Old Face" w:hAnsi="Baskerville Old Face" w:cstheme="minorHAnsi"/>
                <w:b/>
                <w:sz w:val="18"/>
                <w:szCs w:val="18"/>
              </w:rPr>
              <w:t>Kategoria</w:t>
            </w:r>
          </w:p>
        </w:tc>
        <w:tc>
          <w:tcPr>
            <w:tcW w:w="1083" w:type="dxa"/>
            <w:vMerge w:val="restart"/>
            <w:vAlign w:val="center"/>
          </w:tcPr>
          <w:p w:rsidR="0094667E" w:rsidRPr="000C067C" w:rsidRDefault="0094667E" w:rsidP="0023607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Mënyra e përcaktimit të sasisë</w:t>
            </w:r>
          </w:p>
        </w:tc>
        <w:tc>
          <w:tcPr>
            <w:tcW w:w="3717" w:type="dxa"/>
            <w:gridSpan w:val="3"/>
            <w:vAlign w:val="center"/>
          </w:tcPr>
          <w:p w:rsidR="0094667E" w:rsidRPr="000C067C" w:rsidRDefault="0094667E" w:rsidP="002916C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Mbeturinat e grumbulluara</w:t>
            </w:r>
          </w:p>
        </w:tc>
        <w:tc>
          <w:tcPr>
            <w:tcW w:w="3367" w:type="dxa"/>
            <w:gridSpan w:val="3"/>
            <w:vAlign w:val="center"/>
          </w:tcPr>
          <w:p w:rsidR="0094667E" w:rsidRPr="000C067C" w:rsidRDefault="0094667E" w:rsidP="002916C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Mbeturinat e dorëzuara</w:t>
            </w:r>
          </w:p>
        </w:tc>
      </w:tr>
      <w:tr w:rsidR="0094667E" w:rsidRPr="000C067C" w:rsidTr="00B66F2B">
        <w:trPr>
          <w:trHeight w:val="704"/>
          <w:jc w:val="center"/>
        </w:trPr>
        <w:tc>
          <w:tcPr>
            <w:tcW w:w="1438" w:type="dxa"/>
            <w:vMerge/>
            <w:vAlign w:val="center"/>
          </w:tcPr>
          <w:p w:rsidR="0094667E" w:rsidRPr="000C067C" w:rsidRDefault="0094667E" w:rsidP="00404058">
            <w:pPr>
              <w:rPr>
                <w:rFonts w:ascii="Baskerville Old Face" w:hAnsi="Baskerville Old Face" w:cstheme="minorHAnsi"/>
                <w:b/>
                <w:sz w:val="18"/>
                <w:szCs w:val="18"/>
              </w:rPr>
            </w:pPr>
          </w:p>
        </w:tc>
        <w:tc>
          <w:tcPr>
            <w:tcW w:w="1083" w:type="dxa"/>
            <w:vMerge/>
            <w:vAlign w:val="center"/>
          </w:tcPr>
          <w:p w:rsidR="0094667E" w:rsidRPr="000C067C" w:rsidRDefault="0094667E" w:rsidP="00236077">
            <w:pPr>
              <w:jc w:val="center"/>
              <w:rPr>
                <w:rFonts w:ascii="Baskerville Old Face" w:hAnsi="Baskerville Old Face" w:cstheme="minorHAnsi"/>
                <w:sz w:val="18"/>
                <w:szCs w:val="18"/>
                <w:lang w:val="eu-ES"/>
              </w:rPr>
            </w:pPr>
          </w:p>
        </w:tc>
        <w:tc>
          <w:tcPr>
            <w:tcW w:w="1909" w:type="dxa"/>
            <w:vAlign w:val="center"/>
          </w:tcPr>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 xml:space="preserve">Nga operatorët </w:t>
            </w:r>
          </w:p>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e grumbullimit</w:t>
            </w:r>
          </w:p>
        </w:tc>
        <w:tc>
          <w:tcPr>
            <w:tcW w:w="934" w:type="dxa"/>
            <w:vAlign w:val="center"/>
          </w:tcPr>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Nga ricikluesit</w:t>
            </w:r>
          </w:p>
        </w:tc>
        <w:tc>
          <w:tcPr>
            <w:tcW w:w="873" w:type="dxa"/>
            <w:vAlign w:val="center"/>
          </w:tcPr>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Nga deponitë ilegale</w:t>
            </w:r>
          </w:p>
        </w:tc>
        <w:tc>
          <w:tcPr>
            <w:tcW w:w="1052" w:type="dxa"/>
            <w:vAlign w:val="center"/>
          </w:tcPr>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 xml:space="preserve">Mbeturinat e </w:t>
            </w:r>
          </w:p>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ricikluara</w:t>
            </w:r>
          </w:p>
        </w:tc>
        <w:tc>
          <w:tcPr>
            <w:tcW w:w="1052" w:type="dxa"/>
            <w:vAlign w:val="center"/>
          </w:tcPr>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 xml:space="preserve">Mbeturinat e </w:t>
            </w:r>
          </w:p>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tregtuara</w:t>
            </w:r>
          </w:p>
        </w:tc>
        <w:tc>
          <w:tcPr>
            <w:tcW w:w="1263" w:type="dxa"/>
            <w:vAlign w:val="center"/>
          </w:tcPr>
          <w:p w:rsidR="0094667E" w:rsidRPr="000C067C" w:rsidRDefault="0094667E" w:rsidP="00B42EB7">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Mbeturinat e deponuara</w:t>
            </w:r>
          </w:p>
        </w:tc>
      </w:tr>
      <w:tr w:rsidR="00404058" w:rsidRPr="000C067C" w:rsidTr="00B66F2B">
        <w:trPr>
          <w:trHeight w:val="333"/>
          <w:jc w:val="center"/>
        </w:trPr>
        <w:tc>
          <w:tcPr>
            <w:tcW w:w="1438" w:type="dxa"/>
            <w:vAlign w:val="bottom"/>
          </w:tcPr>
          <w:p w:rsidR="00404058" w:rsidRPr="000C067C" w:rsidRDefault="00404058" w:rsidP="00404058">
            <w:pPr>
              <w:rPr>
                <w:rFonts w:ascii="Baskerville Old Face" w:hAnsi="Baskerville Old Face" w:cstheme="minorHAnsi"/>
                <w:sz w:val="18"/>
                <w:szCs w:val="18"/>
              </w:rPr>
            </w:pPr>
            <w:r w:rsidRPr="000C067C">
              <w:rPr>
                <w:rFonts w:ascii="Baskerville Old Face" w:hAnsi="Baskerville Old Face" w:cstheme="minorHAnsi"/>
                <w:sz w:val="18"/>
                <w:szCs w:val="18"/>
              </w:rPr>
              <w:t>Letër dhe karton</w:t>
            </w:r>
          </w:p>
        </w:tc>
        <w:tc>
          <w:tcPr>
            <w:tcW w:w="1083" w:type="dxa"/>
          </w:tcPr>
          <w:p w:rsidR="00404058" w:rsidRPr="000C067C" w:rsidRDefault="0094667E" w:rsidP="002B191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13.6</w:t>
            </w:r>
            <w:r w:rsidR="00404058" w:rsidRPr="000C067C">
              <w:rPr>
                <w:rFonts w:ascii="Baskerville Old Face" w:hAnsi="Baskerville Old Face" w:cstheme="minorHAnsi"/>
                <w:b/>
                <w:sz w:val="18"/>
                <w:szCs w:val="18"/>
                <w:lang w:val="eu-ES"/>
              </w:rPr>
              <w:t xml:space="preserve"> %</w:t>
            </w:r>
          </w:p>
        </w:tc>
        <w:tc>
          <w:tcPr>
            <w:tcW w:w="1909" w:type="dxa"/>
          </w:tcPr>
          <w:p w:rsidR="00404058" w:rsidRPr="000C067C" w:rsidRDefault="00404058" w:rsidP="00803001">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NPL.”P</w:t>
            </w:r>
            <w:r w:rsidR="00803001" w:rsidRPr="000C067C">
              <w:rPr>
                <w:rFonts w:ascii="Baskerville Old Face" w:hAnsi="Baskerville Old Face" w:cstheme="minorHAnsi"/>
                <w:sz w:val="18"/>
                <w:szCs w:val="18"/>
                <w:lang w:val="eu-ES"/>
              </w:rPr>
              <w:t>astrimi” Sh.a</w:t>
            </w:r>
          </w:p>
        </w:tc>
        <w:tc>
          <w:tcPr>
            <w:tcW w:w="934" w:type="dxa"/>
          </w:tcPr>
          <w:p w:rsidR="00404058" w:rsidRPr="000C067C" w:rsidRDefault="00404058" w:rsidP="0074105E">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404058" w:rsidRPr="000C067C" w:rsidRDefault="00404058"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404058" w:rsidRPr="000C067C" w:rsidRDefault="00404058" w:rsidP="0074105E">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404058" w:rsidRPr="000C067C" w:rsidRDefault="00404058" w:rsidP="0074105E">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404058" w:rsidRPr="000C067C" w:rsidRDefault="00404058">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252,688.00 </w:t>
            </w:r>
          </w:p>
        </w:tc>
      </w:tr>
      <w:tr w:rsidR="00803001" w:rsidRPr="000C067C" w:rsidTr="00B66F2B">
        <w:trPr>
          <w:trHeight w:val="333"/>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Qelq</w:t>
            </w:r>
          </w:p>
          <w:p w:rsidR="00803001" w:rsidRPr="000C067C" w:rsidRDefault="00803001" w:rsidP="00404058">
            <w:pPr>
              <w:rPr>
                <w:rFonts w:ascii="Baskerville Old Face" w:hAnsi="Baskerville Old Face" w:cstheme="minorHAnsi"/>
                <w:sz w:val="18"/>
                <w:szCs w:val="18"/>
              </w:rPr>
            </w:pPr>
          </w:p>
        </w:tc>
        <w:tc>
          <w:tcPr>
            <w:tcW w:w="1083" w:type="dxa"/>
          </w:tcPr>
          <w:p w:rsidR="00803001" w:rsidRPr="000C067C" w:rsidRDefault="00803001" w:rsidP="002B191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4.9 %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91,042.00 </w:t>
            </w:r>
          </w:p>
        </w:tc>
      </w:tr>
      <w:tr w:rsidR="00803001" w:rsidRPr="000C067C" w:rsidTr="00B66F2B">
        <w:trPr>
          <w:trHeight w:val="351"/>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Mbeturina bio-degraduese nga kuzhinat dhe mensat</w:t>
            </w:r>
          </w:p>
        </w:tc>
        <w:tc>
          <w:tcPr>
            <w:tcW w:w="1083" w:type="dxa"/>
          </w:tcPr>
          <w:p w:rsidR="00803001" w:rsidRPr="000C067C" w:rsidRDefault="00803001" w:rsidP="002B191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42  %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780,360.00 </w:t>
            </w:r>
          </w:p>
        </w:tc>
      </w:tr>
      <w:tr w:rsidR="00803001" w:rsidRPr="000C067C" w:rsidTr="00B66F2B">
        <w:trPr>
          <w:trHeight w:val="333"/>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Tekstil dhe veshje</w:t>
            </w:r>
          </w:p>
        </w:tc>
        <w:tc>
          <w:tcPr>
            <w:tcW w:w="1083" w:type="dxa"/>
          </w:tcPr>
          <w:p w:rsidR="00803001" w:rsidRPr="000C067C" w:rsidRDefault="00803001" w:rsidP="002B191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1.2 %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22,296.00 </w:t>
            </w:r>
          </w:p>
        </w:tc>
      </w:tr>
      <w:tr w:rsidR="00803001" w:rsidRPr="000C067C" w:rsidTr="00B66F2B">
        <w:trPr>
          <w:trHeight w:val="351"/>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Pllastika</w:t>
            </w:r>
          </w:p>
          <w:p w:rsidR="00803001" w:rsidRPr="000C067C" w:rsidRDefault="00803001" w:rsidP="00404058">
            <w:pPr>
              <w:rPr>
                <w:rFonts w:ascii="Baskerville Old Face" w:hAnsi="Baskerville Old Face" w:cstheme="minorHAnsi"/>
                <w:sz w:val="18"/>
                <w:szCs w:val="18"/>
              </w:rPr>
            </w:pPr>
          </w:p>
        </w:tc>
        <w:tc>
          <w:tcPr>
            <w:tcW w:w="1083" w:type="dxa"/>
          </w:tcPr>
          <w:p w:rsidR="00803001" w:rsidRPr="000C067C" w:rsidRDefault="00803001" w:rsidP="002B191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10.6 %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196,948.00 </w:t>
            </w:r>
          </w:p>
        </w:tc>
      </w:tr>
      <w:tr w:rsidR="00803001" w:rsidRPr="000C067C" w:rsidTr="00B66F2B">
        <w:trPr>
          <w:trHeight w:val="333"/>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Metal</w:t>
            </w:r>
          </w:p>
          <w:p w:rsidR="00803001" w:rsidRPr="000C067C" w:rsidRDefault="00803001" w:rsidP="00404058">
            <w:pPr>
              <w:rPr>
                <w:rFonts w:ascii="Baskerville Old Face" w:hAnsi="Baskerville Old Face" w:cstheme="minorHAnsi"/>
                <w:sz w:val="18"/>
                <w:szCs w:val="18"/>
              </w:rPr>
            </w:pPr>
          </w:p>
        </w:tc>
        <w:tc>
          <w:tcPr>
            <w:tcW w:w="1083" w:type="dxa"/>
          </w:tcPr>
          <w:p w:rsidR="00803001" w:rsidRPr="000C067C" w:rsidRDefault="00803001" w:rsidP="002B1914">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1.3 %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24,154.00 </w:t>
            </w:r>
          </w:p>
        </w:tc>
      </w:tr>
      <w:tr w:rsidR="00803001" w:rsidRPr="000C067C" w:rsidTr="00B66F2B">
        <w:trPr>
          <w:trHeight w:val="333"/>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Mbeturina mikse komunale</w:t>
            </w:r>
          </w:p>
        </w:tc>
        <w:tc>
          <w:tcPr>
            <w:tcW w:w="1083" w:type="dxa"/>
          </w:tcPr>
          <w:p w:rsidR="00803001" w:rsidRPr="000C067C" w:rsidRDefault="00803001" w:rsidP="004C13F2">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14.9 %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276,842.00 </w:t>
            </w:r>
          </w:p>
        </w:tc>
      </w:tr>
      <w:tr w:rsidR="00803001" w:rsidRPr="000C067C" w:rsidTr="00B66F2B">
        <w:trPr>
          <w:trHeight w:val="333"/>
          <w:jc w:val="center"/>
        </w:trPr>
        <w:tc>
          <w:tcPr>
            <w:tcW w:w="1438" w:type="dxa"/>
            <w:vAlign w:val="bottom"/>
          </w:tcPr>
          <w:p w:rsidR="00803001" w:rsidRPr="000C067C" w:rsidRDefault="00803001" w:rsidP="00404058">
            <w:pPr>
              <w:rPr>
                <w:rFonts w:ascii="Baskerville Old Face" w:hAnsi="Baskerville Old Face" w:cstheme="minorHAnsi"/>
                <w:sz w:val="18"/>
                <w:szCs w:val="18"/>
              </w:rPr>
            </w:pPr>
            <w:r w:rsidRPr="000C067C">
              <w:rPr>
                <w:rFonts w:ascii="Baskerville Old Face" w:hAnsi="Baskerville Old Face" w:cstheme="minorHAnsi"/>
                <w:sz w:val="18"/>
                <w:szCs w:val="18"/>
              </w:rPr>
              <w:t>Mbeturinat tjera komunale</w:t>
            </w:r>
            <w:r w:rsidRPr="000C067C">
              <w:rPr>
                <w:rStyle w:val="FootnoteReference"/>
                <w:rFonts w:ascii="Baskerville Old Face" w:hAnsi="Baskerville Old Face" w:cstheme="minorHAnsi"/>
                <w:sz w:val="18"/>
                <w:szCs w:val="18"/>
              </w:rPr>
              <w:footnoteReference w:id="8"/>
            </w:r>
          </w:p>
        </w:tc>
        <w:tc>
          <w:tcPr>
            <w:tcW w:w="1083" w:type="dxa"/>
          </w:tcPr>
          <w:p w:rsidR="00803001" w:rsidRPr="000C067C" w:rsidRDefault="00803001" w:rsidP="002B1914">
            <w:pPr>
              <w:spacing w:line="360" w:lineRule="auto"/>
              <w:jc w:val="center"/>
              <w:rPr>
                <w:rFonts w:ascii="Baskerville Old Face" w:hAnsi="Baskerville Old Face" w:cstheme="minorHAnsi"/>
                <w:b/>
                <w:bCs/>
                <w:sz w:val="18"/>
                <w:szCs w:val="18"/>
              </w:rPr>
            </w:pPr>
            <w:r w:rsidRPr="000C067C">
              <w:rPr>
                <w:rFonts w:ascii="Baskerville Old Face" w:hAnsi="Baskerville Old Face" w:cstheme="minorHAnsi"/>
                <w:b/>
                <w:bCs/>
                <w:sz w:val="18"/>
                <w:szCs w:val="18"/>
              </w:rPr>
              <w:t>11.5 %</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873" w:type="dxa"/>
          </w:tcPr>
          <w:p w:rsidR="00803001" w:rsidRPr="000C067C" w:rsidRDefault="00803001" w:rsidP="008A4F65">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052" w:type="dxa"/>
          </w:tcPr>
          <w:p w:rsidR="00803001" w:rsidRPr="000C067C" w:rsidRDefault="00803001" w:rsidP="00F838F3">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1263" w:type="dxa"/>
            <w:vAlign w:val="bottom"/>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        213,670.00 </w:t>
            </w:r>
          </w:p>
        </w:tc>
      </w:tr>
      <w:tr w:rsidR="00803001" w:rsidRPr="000C067C" w:rsidTr="00B66F2B">
        <w:trPr>
          <w:trHeight w:val="333"/>
          <w:jc w:val="center"/>
        </w:trPr>
        <w:tc>
          <w:tcPr>
            <w:tcW w:w="1438" w:type="dxa"/>
            <w:vAlign w:val="bottom"/>
          </w:tcPr>
          <w:p w:rsidR="00803001" w:rsidRPr="000C067C" w:rsidRDefault="00803001" w:rsidP="00233413">
            <w:pPr>
              <w:ind w:left="720" w:hanging="720"/>
              <w:rPr>
                <w:rFonts w:ascii="Baskerville Old Face" w:hAnsi="Baskerville Old Face" w:cstheme="minorHAnsi"/>
                <w:b/>
                <w:bCs/>
                <w:sz w:val="18"/>
                <w:szCs w:val="18"/>
              </w:rPr>
            </w:pPr>
            <w:r w:rsidRPr="000C067C">
              <w:rPr>
                <w:rFonts w:ascii="Baskerville Old Face" w:hAnsi="Baskerville Old Face" w:cstheme="minorHAnsi"/>
                <w:b/>
                <w:bCs/>
                <w:sz w:val="18"/>
                <w:szCs w:val="18"/>
              </w:rPr>
              <w:t>Total:</w:t>
            </w:r>
          </w:p>
        </w:tc>
        <w:tc>
          <w:tcPr>
            <w:tcW w:w="1083" w:type="dxa"/>
          </w:tcPr>
          <w:p w:rsidR="00803001" w:rsidRPr="000C067C" w:rsidRDefault="00803001" w:rsidP="002B1914">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rPr>
              <w:t>100%</w:t>
            </w:r>
          </w:p>
        </w:tc>
        <w:tc>
          <w:tcPr>
            <w:tcW w:w="190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sz w:val="18"/>
                <w:szCs w:val="18"/>
                <w:lang w:val="eu-ES"/>
              </w:rPr>
              <w:t>NPL.”Pastrimi” Sh.a</w:t>
            </w:r>
          </w:p>
        </w:tc>
        <w:tc>
          <w:tcPr>
            <w:tcW w:w="934" w:type="dxa"/>
          </w:tcPr>
          <w:p w:rsidR="00803001" w:rsidRPr="000C067C" w:rsidRDefault="00803001" w:rsidP="00F838F3">
            <w:pPr>
              <w:rPr>
                <w:rFonts w:ascii="Baskerville Old Face" w:hAnsi="Baskerville Old Face" w:cstheme="minorHAnsi"/>
                <w:b/>
                <w:bCs/>
                <w:sz w:val="18"/>
                <w:szCs w:val="18"/>
                <w:lang w:val="eu-ES"/>
              </w:rPr>
            </w:pPr>
          </w:p>
        </w:tc>
        <w:tc>
          <w:tcPr>
            <w:tcW w:w="873" w:type="dxa"/>
          </w:tcPr>
          <w:p w:rsidR="00803001" w:rsidRPr="000C067C" w:rsidRDefault="00803001" w:rsidP="00F838F3">
            <w:pPr>
              <w:rPr>
                <w:rFonts w:ascii="Baskerville Old Face" w:hAnsi="Baskerville Old Face" w:cstheme="minorHAnsi"/>
                <w:b/>
                <w:bCs/>
                <w:sz w:val="18"/>
                <w:szCs w:val="18"/>
                <w:lang w:val="eu-ES"/>
              </w:rPr>
            </w:pPr>
          </w:p>
        </w:tc>
        <w:tc>
          <w:tcPr>
            <w:tcW w:w="1052" w:type="dxa"/>
          </w:tcPr>
          <w:p w:rsidR="00803001" w:rsidRPr="000C067C" w:rsidRDefault="00803001" w:rsidP="00F838F3">
            <w:pPr>
              <w:rPr>
                <w:rFonts w:ascii="Baskerville Old Face" w:hAnsi="Baskerville Old Face" w:cstheme="minorHAnsi"/>
                <w:b/>
                <w:bCs/>
                <w:sz w:val="18"/>
                <w:szCs w:val="18"/>
                <w:lang w:val="eu-ES"/>
              </w:rPr>
            </w:pPr>
          </w:p>
        </w:tc>
        <w:tc>
          <w:tcPr>
            <w:tcW w:w="1052" w:type="dxa"/>
          </w:tcPr>
          <w:p w:rsidR="00803001" w:rsidRPr="000C067C" w:rsidRDefault="00803001" w:rsidP="00F838F3">
            <w:pPr>
              <w:rPr>
                <w:rFonts w:ascii="Baskerville Old Face" w:hAnsi="Baskerville Old Face" w:cstheme="minorHAnsi"/>
                <w:b/>
                <w:bCs/>
                <w:sz w:val="18"/>
                <w:szCs w:val="18"/>
                <w:lang w:val="eu-ES"/>
              </w:rPr>
            </w:pPr>
          </w:p>
        </w:tc>
        <w:tc>
          <w:tcPr>
            <w:tcW w:w="1263" w:type="dxa"/>
          </w:tcPr>
          <w:p w:rsidR="00803001" w:rsidRPr="000C067C" w:rsidRDefault="00803001" w:rsidP="00F838F3">
            <w:pP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1,858,000 kg</w:t>
            </w:r>
          </w:p>
        </w:tc>
      </w:tr>
    </w:tbl>
    <w:p w:rsidR="00803001" w:rsidRDefault="00803001" w:rsidP="005C5A25">
      <w:pPr>
        <w:rPr>
          <w:rFonts w:ascii="Baskerville Old Face" w:hAnsi="Baskerville Old Face" w:cstheme="minorHAnsi"/>
          <w:sz w:val="22"/>
          <w:szCs w:val="22"/>
          <w:lang w:val="eu-ES"/>
        </w:rPr>
      </w:pPr>
    </w:p>
    <w:p w:rsidR="00E72539" w:rsidRDefault="00E72539" w:rsidP="005C5A25">
      <w:pPr>
        <w:rPr>
          <w:rFonts w:ascii="Baskerville Old Face" w:hAnsi="Baskerville Old Face" w:cstheme="minorHAnsi"/>
          <w:sz w:val="22"/>
          <w:szCs w:val="22"/>
          <w:lang w:val="eu-ES"/>
        </w:rPr>
      </w:pPr>
    </w:p>
    <w:p w:rsidR="00E72539" w:rsidRDefault="00E72539" w:rsidP="005C5A25">
      <w:pPr>
        <w:rPr>
          <w:rFonts w:ascii="Baskerville Old Face" w:hAnsi="Baskerville Old Face" w:cstheme="minorHAnsi"/>
          <w:sz w:val="22"/>
          <w:szCs w:val="22"/>
          <w:lang w:val="eu-ES"/>
        </w:rPr>
      </w:pPr>
    </w:p>
    <w:p w:rsidR="00E72539" w:rsidRPr="000C067C" w:rsidRDefault="00E72539" w:rsidP="005C5A25">
      <w:pPr>
        <w:rPr>
          <w:rFonts w:ascii="Baskerville Old Face" w:hAnsi="Baskerville Old Face" w:cstheme="minorHAnsi"/>
          <w:sz w:val="22"/>
          <w:szCs w:val="22"/>
          <w:lang w:val="eu-ES"/>
        </w:rPr>
      </w:pPr>
    </w:p>
    <w:p w:rsidR="000B3AAA" w:rsidRPr="000C067C" w:rsidRDefault="000B3AAA" w:rsidP="00B66F2B">
      <w:pPr>
        <w:pStyle w:val="Heading2"/>
        <w:numPr>
          <w:ilvl w:val="1"/>
          <w:numId w:val="8"/>
        </w:numPr>
        <w:rPr>
          <w:rFonts w:ascii="Baskerville Old Face" w:hAnsi="Baskerville Old Face"/>
          <w:sz w:val="22"/>
          <w:szCs w:val="22"/>
        </w:rPr>
      </w:pPr>
      <w:bookmarkStart w:id="48" w:name="_Toc109461476"/>
      <w:bookmarkStart w:id="49" w:name="_Toc106972848"/>
      <w:bookmarkStart w:id="50" w:name="_Toc119864844"/>
      <w:bookmarkEnd w:id="47"/>
      <w:r w:rsidRPr="000C067C">
        <w:rPr>
          <w:rFonts w:ascii="Baskerville Old Face" w:hAnsi="Baskerville Old Face"/>
          <w:sz w:val="22"/>
          <w:szCs w:val="22"/>
        </w:rPr>
        <w:t>Sh</w:t>
      </w:r>
      <w:r w:rsidR="00546051" w:rsidRPr="000C067C">
        <w:rPr>
          <w:rFonts w:ascii="Baskerville Old Face" w:hAnsi="Baskerville Old Face"/>
          <w:sz w:val="22"/>
          <w:szCs w:val="22"/>
        </w:rPr>
        <w:t>ë</w:t>
      </w:r>
      <w:r w:rsidRPr="000C067C">
        <w:rPr>
          <w:rFonts w:ascii="Baskerville Old Face" w:hAnsi="Baskerville Old Face"/>
          <w:sz w:val="22"/>
          <w:szCs w:val="22"/>
        </w:rPr>
        <w:t>rbimi i grumbullimit dhe transportit t</w:t>
      </w:r>
      <w:r w:rsidR="00546051" w:rsidRPr="000C067C">
        <w:rPr>
          <w:rFonts w:ascii="Baskerville Old Face" w:hAnsi="Baskerville Old Face"/>
          <w:sz w:val="22"/>
          <w:szCs w:val="22"/>
        </w:rPr>
        <w:t>ë</w:t>
      </w:r>
      <w:r w:rsidRPr="000C067C">
        <w:rPr>
          <w:rFonts w:ascii="Baskerville Old Face" w:hAnsi="Baskerville Old Face"/>
          <w:sz w:val="22"/>
          <w:szCs w:val="22"/>
        </w:rPr>
        <w:t xml:space="preserve"> mbeturinave</w:t>
      </w:r>
      <w:bookmarkEnd w:id="48"/>
      <w:bookmarkEnd w:id="49"/>
      <w:bookmarkEnd w:id="50"/>
    </w:p>
    <w:p w:rsidR="0094667E" w:rsidRPr="000C067C" w:rsidRDefault="006A6FA9" w:rsidP="0094667E">
      <w:pPr>
        <w:spacing w:line="360" w:lineRule="auto"/>
        <w:rPr>
          <w:rFonts w:ascii="Baskerville Old Face" w:hAnsi="Baskerville Old Face" w:cstheme="minorHAnsi"/>
          <w:color w:val="7030A0"/>
          <w:szCs w:val="22"/>
          <w:u w:val="single"/>
        </w:rPr>
      </w:pPr>
      <w:r w:rsidRPr="000C067C">
        <w:rPr>
          <w:rFonts w:ascii="Baskerville Old Face" w:hAnsi="Baskerville Old Face" w:cstheme="minorHAnsi"/>
          <w:color w:val="7030A0"/>
          <w:szCs w:val="22"/>
          <w:u w:val="single"/>
        </w:rPr>
        <w:t>Operator</w:t>
      </w:r>
      <w:r w:rsidR="00546051" w:rsidRPr="000C067C">
        <w:rPr>
          <w:rFonts w:ascii="Baskerville Old Face" w:hAnsi="Baskerville Old Face" w:cstheme="minorHAnsi"/>
          <w:color w:val="7030A0"/>
          <w:szCs w:val="22"/>
          <w:u w:val="single"/>
        </w:rPr>
        <w:t>ë</w:t>
      </w:r>
      <w:r w:rsidRPr="000C067C">
        <w:rPr>
          <w:rFonts w:ascii="Baskerville Old Face" w:hAnsi="Baskerville Old Face" w:cstheme="minorHAnsi"/>
          <w:color w:val="7030A0"/>
          <w:szCs w:val="22"/>
          <w:u w:val="single"/>
        </w:rPr>
        <w:t>t e sh</w:t>
      </w:r>
      <w:r w:rsidR="00546051" w:rsidRPr="000C067C">
        <w:rPr>
          <w:rFonts w:ascii="Baskerville Old Face" w:hAnsi="Baskerville Old Face" w:cstheme="minorHAnsi"/>
          <w:color w:val="7030A0"/>
          <w:szCs w:val="22"/>
          <w:u w:val="single"/>
        </w:rPr>
        <w:t>ë</w:t>
      </w:r>
      <w:r w:rsidRPr="000C067C">
        <w:rPr>
          <w:rFonts w:ascii="Baskerville Old Face" w:hAnsi="Baskerville Old Face" w:cstheme="minorHAnsi"/>
          <w:color w:val="7030A0"/>
          <w:szCs w:val="22"/>
          <w:u w:val="single"/>
        </w:rPr>
        <w:t>rbimit t</w:t>
      </w:r>
      <w:r w:rsidR="00546051" w:rsidRPr="000C067C">
        <w:rPr>
          <w:rFonts w:ascii="Baskerville Old Face" w:hAnsi="Baskerville Old Face" w:cstheme="minorHAnsi"/>
          <w:color w:val="7030A0"/>
          <w:szCs w:val="22"/>
          <w:u w:val="single"/>
        </w:rPr>
        <w:t>ë</w:t>
      </w:r>
      <w:r w:rsidRPr="000C067C">
        <w:rPr>
          <w:rFonts w:ascii="Baskerville Old Face" w:hAnsi="Baskerville Old Face" w:cstheme="minorHAnsi"/>
          <w:color w:val="7030A0"/>
          <w:szCs w:val="22"/>
          <w:u w:val="single"/>
        </w:rPr>
        <w:t xml:space="preserve"> grumbullimit dhe transportit</w:t>
      </w:r>
    </w:p>
    <w:p w:rsidR="008F1325" w:rsidRPr="000C067C" w:rsidRDefault="008F1325" w:rsidP="0094667E">
      <w:pPr>
        <w:spacing w:line="360" w:lineRule="auto"/>
        <w:rPr>
          <w:rFonts w:ascii="Baskerville Old Face" w:hAnsi="Baskerville Old Face" w:cstheme="minorHAnsi"/>
          <w:color w:val="7030A0"/>
          <w:szCs w:val="22"/>
          <w:u w:val="single"/>
        </w:rPr>
      </w:pPr>
    </w:p>
    <w:p w:rsidR="0005491F" w:rsidRPr="000C067C" w:rsidRDefault="00797792" w:rsidP="00347CF8">
      <w:pPr>
        <w:spacing w:line="276" w:lineRule="auto"/>
        <w:jc w:val="both"/>
        <w:rPr>
          <w:rFonts w:ascii="Baskerville Old Face" w:hAnsi="Baskerville Old Face" w:cstheme="minorHAnsi"/>
          <w:lang w:val="eu-ES"/>
        </w:rPr>
      </w:pPr>
      <w:r w:rsidRPr="000C067C">
        <w:rPr>
          <w:rFonts w:ascii="Baskerville Old Face" w:hAnsi="Baskerville Old Face" w:cstheme="minorHAnsi"/>
          <w:lang w:val="eu-ES"/>
        </w:rPr>
        <w:t>N</w:t>
      </w:r>
      <w:r w:rsidR="00AD369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tabel</w:t>
      </w:r>
      <w:r w:rsidR="00AD369A" w:rsidRPr="000C067C">
        <w:rPr>
          <w:rFonts w:ascii="Baskerville Old Face" w:hAnsi="Baskerville Old Face" w:cstheme="minorHAnsi"/>
          <w:lang w:val="eu-ES"/>
        </w:rPr>
        <w:t>ë</w:t>
      </w:r>
      <w:r w:rsidR="00F50CDC" w:rsidRPr="000C067C">
        <w:rPr>
          <w:rFonts w:ascii="Baskerville Old Face" w:hAnsi="Baskerville Old Face" w:cstheme="minorHAnsi"/>
          <w:lang w:val="eu-ES"/>
        </w:rPr>
        <w:t>n 16</w:t>
      </w:r>
      <w:r w:rsidR="00077F28" w:rsidRPr="000C067C">
        <w:rPr>
          <w:rFonts w:ascii="Baskerville Old Face" w:hAnsi="Baskerville Old Face" w:cstheme="minorHAnsi"/>
          <w:lang w:val="eu-ES"/>
        </w:rPr>
        <w:t xml:space="preserve"> jan</w:t>
      </w:r>
      <w:r w:rsidR="00347CF8" w:rsidRPr="000C067C">
        <w:rPr>
          <w:rFonts w:ascii="Baskerville Old Face" w:hAnsi="Baskerville Old Face" w:cstheme="minorHAnsi"/>
          <w:lang w:val="eu-ES"/>
        </w:rPr>
        <w:t>ë</w:t>
      </w:r>
      <w:r w:rsidR="00077F28" w:rsidRPr="000C067C">
        <w:rPr>
          <w:rFonts w:ascii="Baskerville Old Face" w:hAnsi="Baskerville Old Face" w:cstheme="minorHAnsi"/>
          <w:lang w:val="eu-ES"/>
        </w:rPr>
        <w:t xml:space="preserve"> prezantuar të dhënat për </w:t>
      </w:r>
      <w:r w:rsidR="00ED1ACF" w:rsidRPr="000C067C">
        <w:rPr>
          <w:rFonts w:ascii="Baskerville Old Face" w:hAnsi="Baskerville Old Face" w:cstheme="minorHAnsi"/>
          <w:lang w:val="eu-ES"/>
        </w:rPr>
        <w:t>operator</w:t>
      </w:r>
      <w:r w:rsidR="00077F28" w:rsidRPr="000C067C">
        <w:rPr>
          <w:rFonts w:ascii="Baskerville Old Face" w:hAnsi="Baskerville Old Face" w:cstheme="minorHAnsi"/>
          <w:lang w:val="eu-ES"/>
        </w:rPr>
        <w:t>in NPL “Pastrimi” Sh.A</w:t>
      </w:r>
      <w:r w:rsidR="00347CF8" w:rsidRPr="000C067C">
        <w:rPr>
          <w:rFonts w:ascii="Baskerville Old Face" w:hAnsi="Baskerville Old Face" w:cstheme="minorHAnsi"/>
          <w:lang w:val="eu-ES"/>
        </w:rPr>
        <w:t xml:space="preserve">. i cli </w:t>
      </w:r>
      <w:r w:rsidR="002A712D" w:rsidRPr="000C067C">
        <w:rPr>
          <w:rFonts w:ascii="Baskerville Old Face" w:hAnsi="Baskerville Old Face" w:cstheme="minorHAnsi"/>
          <w:lang w:val="eu-ES"/>
        </w:rPr>
        <w:t>sipas ligjit t</w:t>
      </w:r>
      <w:r w:rsidR="00AD369A" w:rsidRPr="000C067C">
        <w:rPr>
          <w:rFonts w:ascii="Baskerville Old Face" w:hAnsi="Baskerville Old Face" w:cstheme="minorHAnsi"/>
          <w:lang w:val="eu-ES"/>
        </w:rPr>
        <w:t>ë</w:t>
      </w:r>
      <w:r w:rsidR="002A712D" w:rsidRPr="000C067C">
        <w:rPr>
          <w:rFonts w:ascii="Baskerville Old Face" w:hAnsi="Baskerville Old Face" w:cstheme="minorHAnsi"/>
          <w:lang w:val="eu-ES"/>
        </w:rPr>
        <w:t xml:space="preserve"> mbeturinave </w:t>
      </w:r>
      <w:r w:rsidR="00347CF8" w:rsidRPr="000C067C">
        <w:rPr>
          <w:rFonts w:ascii="Baskerville Old Face" w:hAnsi="Baskerville Old Face" w:cstheme="minorHAnsi"/>
          <w:lang w:val="eu-ES"/>
        </w:rPr>
        <w:t xml:space="preserve">është </w:t>
      </w:r>
      <w:r w:rsidR="00077F28" w:rsidRPr="000C067C">
        <w:rPr>
          <w:rFonts w:ascii="Baskerville Old Face" w:hAnsi="Baskerville Old Face" w:cstheme="minorHAnsi"/>
          <w:lang w:val="eu-ES"/>
        </w:rPr>
        <w:t xml:space="preserve">kontraktuar </w:t>
      </w:r>
      <w:r w:rsidR="002A712D" w:rsidRPr="000C067C">
        <w:rPr>
          <w:rFonts w:ascii="Baskerville Old Face" w:hAnsi="Baskerville Old Face" w:cstheme="minorHAnsi"/>
          <w:lang w:val="eu-ES"/>
        </w:rPr>
        <w:t>nga komuna</w:t>
      </w:r>
      <w:r w:rsidR="00347CF8" w:rsidRPr="000C067C">
        <w:rPr>
          <w:rFonts w:ascii="Baskerville Old Face" w:hAnsi="Baskerville Old Face" w:cstheme="minorHAnsi"/>
          <w:lang w:val="eu-ES"/>
        </w:rPr>
        <w:t xml:space="preserve"> për kryerjen e shërbimit të grumbullimit dhe transportimit të mbeturinave. Në territorin e komunës nuk ka operatorë të tjerë që operojnë në sektorin e mbeturinave. </w:t>
      </w:r>
    </w:p>
    <w:p w:rsidR="00077F28" w:rsidRPr="000C067C" w:rsidRDefault="00077F28" w:rsidP="00077F28">
      <w:pPr>
        <w:spacing w:line="360" w:lineRule="auto"/>
        <w:jc w:val="both"/>
        <w:rPr>
          <w:rFonts w:ascii="Baskerville Old Face" w:hAnsi="Baskerville Old Face" w:cstheme="minorHAnsi"/>
          <w:sz w:val="22"/>
          <w:szCs w:val="22"/>
          <w:u w:val="single"/>
        </w:rPr>
      </w:pPr>
    </w:p>
    <w:tbl>
      <w:tblPr>
        <w:tblW w:w="5195"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279"/>
        <w:gridCol w:w="1827"/>
        <w:gridCol w:w="2524"/>
        <w:gridCol w:w="1495"/>
        <w:gridCol w:w="1086"/>
        <w:gridCol w:w="1386"/>
      </w:tblGrid>
      <w:tr w:rsidR="00067937" w:rsidRPr="000C067C" w:rsidTr="00077F28">
        <w:trPr>
          <w:cantSplit/>
          <w:trHeight w:val="400"/>
        </w:trPr>
        <w:tc>
          <w:tcPr>
            <w:tcW w:w="5000" w:type="pct"/>
            <w:gridSpan w:val="6"/>
            <w:shd w:val="clear" w:color="auto" w:fill="auto"/>
            <w:vAlign w:val="center"/>
          </w:tcPr>
          <w:p w:rsidR="00067937" w:rsidRPr="000C067C" w:rsidRDefault="00067937" w:rsidP="0074105E">
            <w:pPr>
              <w:jc w:val="center"/>
              <w:rPr>
                <w:rFonts w:ascii="Baskerville Old Face" w:eastAsia="Calibri" w:hAnsi="Baskerville Old Face" w:cstheme="minorHAnsi"/>
                <w:b/>
                <w:bCs/>
                <w:sz w:val="18"/>
                <w:szCs w:val="18"/>
                <w:lang w:val="eu-ES"/>
              </w:rPr>
            </w:pPr>
            <w:r w:rsidRPr="000C067C">
              <w:rPr>
                <w:rFonts w:ascii="Baskerville Old Face" w:eastAsia="Calibri" w:hAnsi="Baskerville Old Face" w:cstheme="minorHAnsi"/>
                <w:b/>
                <w:bCs/>
                <w:sz w:val="18"/>
                <w:szCs w:val="18"/>
                <w:lang w:val="eu-ES"/>
              </w:rPr>
              <w:t xml:space="preserve">Tabela </w:t>
            </w:r>
            <w:r w:rsidR="00F50CDC" w:rsidRPr="000C067C">
              <w:rPr>
                <w:rFonts w:ascii="Baskerville Old Face" w:eastAsia="Calibri" w:hAnsi="Baskerville Old Face" w:cstheme="minorHAnsi"/>
                <w:b/>
                <w:bCs/>
                <w:sz w:val="18"/>
                <w:szCs w:val="18"/>
                <w:lang w:val="eu-ES"/>
              </w:rPr>
              <w:t>16</w:t>
            </w:r>
            <w:r w:rsidRPr="000C067C">
              <w:rPr>
                <w:rFonts w:ascii="Baskerville Old Face" w:eastAsia="Calibri" w:hAnsi="Baskerville Old Face" w:cstheme="minorHAnsi"/>
                <w:b/>
                <w:bCs/>
                <w:sz w:val="18"/>
                <w:szCs w:val="18"/>
                <w:lang w:val="eu-ES"/>
              </w:rPr>
              <w:t>: Operator</w:t>
            </w:r>
            <w:r w:rsidR="00102A76" w:rsidRPr="000C067C">
              <w:rPr>
                <w:rFonts w:ascii="Baskerville Old Face" w:eastAsia="Calibri" w:hAnsi="Baskerville Old Face" w:cstheme="minorHAnsi"/>
                <w:b/>
                <w:bCs/>
                <w:sz w:val="18"/>
                <w:szCs w:val="18"/>
                <w:lang w:val="eu-ES"/>
              </w:rPr>
              <w:t>ë</w:t>
            </w:r>
            <w:r w:rsidRPr="000C067C">
              <w:rPr>
                <w:rFonts w:ascii="Baskerville Old Face" w:eastAsia="Calibri" w:hAnsi="Baskerville Old Face" w:cstheme="minorHAnsi"/>
                <w:b/>
                <w:bCs/>
                <w:sz w:val="18"/>
                <w:szCs w:val="18"/>
                <w:lang w:val="eu-ES"/>
              </w:rPr>
              <w:t>t e mbeturinave n</w:t>
            </w:r>
            <w:r w:rsidR="00102A76" w:rsidRPr="000C067C">
              <w:rPr>
                <w:rFonts w:ascii="Baskerville Old Face" w:eastAsia="Calibri" w:hAnsi="Baskerville Old Face" w:cstheme="minorHAnsi"/>
                <w:b/>
                <w:bCs/>
                <w:sz w:val="18"/>
                <w:szCs w:val="18"/>
                <w:lang w:val="eu-ES"/>
              </w:rPr>
              <w:t>ë</w:t>
            </w:r>
            <w:r w:rsidRPr="000C067C">
              <w:rPr>
                <w:rFonts w:ascii="Baskerville Old Face" w:eastAsia="Calibri" w:hAnsi="Baskerville Old Face" w:cstheme="minorHAnsi"/>
                <w:b/>
                <w:bCs/>
                <w:sz w:val="18"/>
                <w:szCs w:val="18"/>
                <w:lang w:val="eu-ES"/>
              </w:rPr>
              <w:t>n p</w:t>
            </w:r>
            <w:r w:rsidR="00102A76" w:rsidRPr="000C067C">
              <w:rPr>
                <w:rFonts w:ascii="Baskerville Old Face" w:eastAsia="Calibri" w:hAnsi="Baskerville Old Face" w:cstheme="minorHAnsi"/>
                <w:b/>
                <w:bCs/>
                <w:sz w:val="18"/>
                <w:szCs w:val="18"/>
                <w:lang w:val="eu-ES"/>
              </w:rPr>
              <w:t>ë</w:t>
            </w:r>
            <w:r w:rsidRPr="000C067C">
              <w:rPr>
                <w:rFonts w:ascii="Baskerville Old Face" w:eastAsia="Calibri" w:hAnsi="Baskerville Old Face" w:cstheme="minorHAnsi"/>
                <w:b/>
                <w:bCs/>
                <w:sz w:val="18"/>
                <w:szCs w:val="18"/>
                <w:lang w:val="eu-ES"/>
              </w:rPr>
              <w:t>rgjegj</w:t>
            </w:r>
            <w:r w:rsidR="00102A76" w:rsidRPr="000C067C">
              <w:rPr>
                <w:rFonts w:ascii="Baskerville Old Face" w:eastAsia="Calibri" w:hAnsi="Baskerville Old Face" w:cstheme="minorHAnsi"/>
                <w:b/>
                <w:bCs/>
                <w:sz w:val="18"/>
                <w:szCs w:val="18"/>
                <w:lang w:val="eu-ES"/>
              </w:rPr>
              <w:t>ë</w:t>
            </w:r>
            <w:r w:rsidRPr="000C067C">
              <w:rPr>
                <w:rFonts w:ascii="Baskerville Old Face" w:eastAsia="Calibri" w:hAnsi="Baskerville Old Face" w:cstheme="minorHAnsi"/>
                <w:b/>
                <w:bCs/>
                <w:sz w:val="18"/>
                <w:szCs w:val="18"/>
                <w:lang w:val="eu-ES"/>
              </w:rPr>
              <w:t>si komunale</w:t>
            </w:r>
          </w:p>
        </w:tc>
      </w:tr>
      <w:tr w:rsidR="00067937" w:rsidRPr="000C067C" w:rsidTr="00347CF8">
        <w:trPr>
          <w:cantSplit/>
          <w:trHeight w:val="400"/>
        </w:trPr>
        <w:tc>
          <w:tcPr>
            <w:tcW w:w="666" w:type="pct"/>
            <w:shd w:val="clear" w:color="auto" w:fill="auto"/>
            <w:vAlign w:val="center"/>
          </w:tcPr>
          <w:p w:rsidR="00067937" w:rsidRPr="000C067C" w:rsidRDefault="00067937" w:rsidP="0074105E">
            <w:pPr>
              <w:jc w:val="both"/>
              <w:rPr>
                <w:rFonts w:ascii="Baskerville Old Face" w:eastAsia="Calibri" w:hAnsi="Baskerville Old Face" w:cstheme="minorHAnsi"/>
                <w:sz w:val="18"/>
                <w:szCs w:val="18"/>
                <w:lang w:val="eu-ES"/>
              </w:rPr>
            </w:pPr>
          </w:p>
        </w:tc>
        <w:tc>
          <w:tcPr>
            <w:tcW w:w="952" w:type="pct"/>
            <w:shd w:val="clear" w:color="auto" w:fill="auto"/>
            <w:vAlign w:val="center"/>
          </w:tcPr>
          <w:p w:rsidR="00067937" w:rsidRPr="000C067C" w:rsidRDefault="00067937" w:rsidP="00067937">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Emri i operatorit (biznesit)</w:t>
            </w:r>
          </w:p>
        </w:tc>
        <w:tc>
          <w:tcPr>
            <w:tcW w:w="1315" w:type="pct"/>
            <w:vAlign w:val="center"/>
          </w:tcPr>
          <w:p w:rsidR="00067937" w:rsidRPr="000C067C" w:rsidRDefault="00067937" w:rsidP="00067937">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Forma e pron</w:t>
            </w:r>
            <w:r w:rsidR="00102A76" w:rsidRPr="000C067C">
              <w:rPr>
                <w:rFonts w:ascii="Baskerville Old Face" w:eastAsia="Calibri" w:hAnsi="Baskerville Old Face" w:cstheme="minorHAnsi"/>
                <w:sz w:val="18"/>
                <w:szCs w:val="18"/>
              </w:rPr>
              <w:t>ë</w:t>
            </w:r>
            <w:r w:rsidRPr="000C067C">
              <w:rPr>
                <w:rFonts w:ascii="Baskerville Old Face" w:eastAsia="Calibri" w:hAnsi="Baskerville Old Face" w:cstheme="minorHAnsi"/>
                <w:sz w:val="18"/>
                <w:szCs w:val="18"/>
              </w:rPr>
              <w:t>sis</w:t>
            </w:r>
            <w:r w:rsidR="00102A76" w:rsidRPr="000C067C">
              <w:rPr>
                <w:rFonts w:ascii="Baskerville Old Face" w:eastAsia="Calibri" w:hAnsi="Baskerville Old Face" w:cstheme="minorHAnsi"/>
                <w:sz w:val="18"/>
                <w:szCs w:val="18"/>
              </w:rPr>
              <w:t>ë</w:t>
            </w:r>
          </w:p>
        </w:tc>
        <w:tc>
          <w:tcPr>
            <w:tcW w:w="779" w:type="pct"/>
            <w:vAlign w:val="center"/>
          </w:tcPr>
          <w:p w:rsidR="00067937" w:rsidRPr="000C067C" w:rsidRDefault="00067937" w:rsidP="00067937">
            <w:pPr>
              <w:jc w:val="center"/>
              <w:rPr>
                <w:rFonts w:ascii="Baskerville Old Face" w:eastAsia="Calibri" w:hAnsi="Baskerville Old Face" w:cstheme="minorHAnsi"/>
                <w:sz w:val="18"/>
                <w:szCs w:val="18"/>
                <w:lang w:val="de-DE"/>
              </w:rPr>
            </w:pPr>
            <w:r w:rsidRPr="000C067C">
              <w:rPr>
                <w:rFonts w:ascii="Baskerville Old Face" w:eastAsia="Calibri" w:hAnsi="Baskerville Old Face" w:cstheme="minorHAnsi"/>
                <w:sz w:val="18"/>
                <w:szCs w:val="18"/>
                <w:lang w:val="de-DE"/>
              </w:rPr>
              <w:t>Kategoria e menaxhuar e mbeturinave</w:t>
            </w:r>
          </w:p>
        </w:tc>
        <w:tc>
          <w:tcPr>
            <w:tcW w:w="566" w:type="pct"/>
            <w:vAlign w:val="center"/>
          </w:tcPr>
          <w:p w:rsidR="00067937" w:rsidRPr="000C067C" w:rsidRDefault="00067937" w:rsidP="00067937">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Mbulimi me sh</w:t>
            </w:r>
            <w:r w:rsidR="00102A76" w:rsidRPr="000C067C">
              <w:rPr>
                <w:rFonts w:ascii="Baskerville Old Face" w:eastAsia="Calibri" w:hAnsi="Baskerville Old Face" w:cstheme="minorHAnsi"/>
                <w:sz w:val="18"/>
                <w:szCs w:val="18"/>
              </w:rPr>
              <w:t>ë</w:t>
            </w:r>
            <w:r w:rsidRPr="000C067C">
              <w:rPr>
                <w:rFonts w:ascii="Baskerville Old Face" w:eastAsia="Calibri" w:hAnsi="Baskerville Old Face" w:cstheme="minorHAnsi"/>
                <w:sz w:val="18"/>
                <w:szCs w:val="18"/>
              </w:rPr>
              <w:t>rbim</w:t>
            </w:r>
          </w:p>
          <w:p w:rsidR="00067937" w:rsidRPr="000C067C" w:rsidRDefault="00067937" w:rsidP="00067937">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w:t>
            </w:r>
          </w:p>
        </w:tc>
        <w:tc>
          <w:tcPr>
            <w:tcW w:w="722" w:type="pct"/>
            <w:vAlign w:val="center"/>
          </w:tcPr>
          <w:p w:rsidR="00067937" w:rsidRPr="000C067C" w:rsidRDefault="00067937" w:rsidP="00067937">
            <w:pPr>
              <w:jc w:val="center"/>
              <w:rPr>
                <w:rFonts w:ascii="Baskerville Old Face" w:eastAsia="Calibri" w:hAnsi="Baskerville Old Face" w:cstheme="minorHAnsi"/>
                <w:sz w:val="18"/>
                <w:szCs w:val="18"/>
                <w:lang w:val="de-DE"/>
              </w:rPr>
            </w:pPr>
            <w:r w:rsidRPr="000C067C">
              <w:rPr>
                <w:rFonts w:ascii="Baskerville Old Face" w:eastAsia="Calibri" w:hAnsi="Baskerville Old Face" w:cstheme="minorHAnsi"/>
                <w:sz w:val="18"/>
                <w:szCs w:val="18"/>
                <w:lang w:val="de-DE"/>
              </w:rPr>
              <w:t xml:space="preserve">Statusi </w:t>
            </w:r>
            <w:r w:rsidR="00BD2C70" w:rsidRPr="000C067C">
              <w:rPr>
                <w:rFonts w:ascii="Baskerville Old Face" w:eastAsia="Calibri" w:hAnsi="Baskerville Old Face" w:cstheme="minorHAnsi"/>
                <w:sz w:val="18"/>
                <w:szCs w:val="18"/>
                <w:lang w:val="de-DE"/>
              </w:rPr>
              <w:t xml:space="preserve">i </w:t>
            </w:r>
            <w:r w:rsidRPr="000C067C">
              <w:rPr>
                <w:rFonts w:ascii="Baskerville Old Face" w:eastAsia="Calibri" w:hAnsi="Baskerville Old Face" w:cstheme="minorHAnsi"/>
                <w:sz w:val="18"/>
                <w:szCs w:val="18"/>
                <w:lang w:val="de-DE"/>
              </w:rPr>
              <w:t>kontrakt</w:t>
            </w:r>
            <w:r w:rsidR="00BD2C70" w:rsidRPr="000C067C">
              <w:rPr>
                <w:rFonts w:ascii="Baskerville Old Face" w:eastAsia="Calibri" w:hAnsi="Baskerville Old Face" w:cstheme="minorHAnsi"/>
                <w:sz w:val="18"/>
                <w:szCs w:val="18"/>
                <w:lang w:val="de-DE"/>
              </w:rPr>
              <w:t>imit(po/jo</w:t>
            </w:r>
            <w:r w:rsidRPr="000C067C">
              <w:rPr>
                <w:rFonts w:ascii="Baskerville Old Face" w:eastAsia="Calibri" w:hAnsi="Baskerville Old Face" w:cstheme="minorHAnsi"/>
                <w:sz w:val="18"/>
                <w:szCs w:val="18"/>
                <w:lang w:val="de-DE"/>
              </w:rPr>
              <w:t>)</w:t>
            </w:r>
          </w:p>
        </w:tc>
      </w:tr>
      <w:tr w:rsidR="00D22D67" w:rsidRPr="000C067C" w:rsidTr="00347CF8">
        <w:trPr>
          <w:cantSplit/>
          <w:trHeight w:val="400"/>
        </w:trPr>
        <w:tc>
          <w:tcPr>
            <w:tcW w:w="666" w:type="pct"/>
            <w:shd w:val="clear" w:color="auto" w:fill="auto"/>
            <w:vAlign w:val="center"/>
            <w:hideMark/>
          </w:tcPr>
          <w:p w:rsidR="00D22D67" w:rsidRPr="000C067C" w:rsidRDefault="00D22D67" w:rsidP="00347CF8">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Operatori 1</w:t>
            </w:r>
          </w:p>
        </w:tc>
        <w:tc>
          <w:tcPr>
            <w:tcW w:w="952" w:type="pct"/>
            <w:shd w:val="clear" w:color="auto" w:fill="auto"/>
            <w:vAlign w:val="bottom"/>
            <w:hideMark/>
          </w:tcPr>
          <w:p w:rsidR="00D22D67" w:rsidRPr="000C067C" w:rsidRDefault="00347CF8" w:rsidP="00347CF8">
            <w:pPr>
              <w:jc w:val="center"/>
              <w:rPr>
                <w:rFonts w:ascii="Baskerville Old Face" w:hAnsi="Baskerville Old Face" w:cstheme="minorHAnsi"/>
                <w:sz w:val="18"/>
                <w:szCs w:val="18"/>
              </w:rPr>
            </w:pPr>
            <w:r w:rsidRPr="000C067C">
              <w:rPr>
                <w:rFonts w:ascii="Baskerville Old Face" w:hAnsi="Baskerville Old Face" w:cstheme="minorHAnsi"/>
                <w:sz w:val="18"/>
                <w:szCs w:val="18"/>
              </w:rPr>
              <w:t>N.P.L. “Pastrimi” sh.a.</w:t>
            </w:r>
          </w:p>
        </w:tc>
        <w:tc>
          <w:tcPr>
            <w:tcW w:w="1315" w:type="pct"/>
          </w:tcPr>
          <w:p w:rsidR="00D22D67" w:rsidRPr="000C067C" w:rsidRDefault="00077F28" w:rsidP="00347CF8">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Nd</w:t>
            </w:r>
            <w:r w:rsidR="0080748B" w:rsidRPr="000C067C">
              <w:rPr>
                <w:rFonts w:ascii="Baskerville Old Face" w:eastAsia="Calibri" w:hAnsi="Baskerville Old Face" w:cstheme="minorHAnsi"/>
                <w:sz w:val="18"/>
                <w:szCs w:val="18"/>
              </w:rPr>
              <w:t>ë</w:t>
            </w:r>
            <w:r w:rsidRPr="000C067C">
              <w:rPr>
                <w:rFonts w:ascii="Baskerville Old Face" w:eastAsia="Calibri" w:hAnsi="Baskerville Old Face" w:cstheme="minorHAnsi"/>
                <w:sz w:val="18"/>
                <w:szCs w:val="18"/>
              </w:rPr>
              <w:t>rmarrje publike komunale p</w:t>
            </w:r>
            <w:r w:rsidR="0080748B" w:rsidRPr="000C067C">
              <w:rPr>
                <w:rFonts w:ascii="Baskerville Old Face" w:eastAsia="Calibri" w:hAnsi="Baskerville Old Face" w:cstheme="minorHAnsi"/>
                <w:sz w:val="18"/>
                <w:szCs w:val="18"/>
              </w:rPr>
              <w:t>ë</w:t>
            </w:r>
            <w:r w:rsidRPr="000C067C">
              <w:rPr>
                <w:rFonts w:ascii="Baskerville Old Face" w:eastAsia="Calibri" w:hAnsi="Baskerville Old Face" w:cstheme="minorHAnsi"/>
                <w:sz w:val="18"/>
                <w:szCs w:val="18"/>
              </w:rPr>
              <w:t>r mbeturina</w:t>
            </w:r>
          </w:p>
        </w:tc>
        <w:tc>
          <w:tcPr>
            <w:tcW w:w="779" w:type="pct"/>
            <w:vAlign w:val="center"/>
          </w:tcPr>
          <w:p w:rsidR="00D22D67" w:rsidRPr="000C067C" w:rsidRDefault="00347CF8" w:rsidP="00347CF8">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 xml:space="preserve">Kodi </w:t>
            </w:r>
            <w:r w:rsidR="00077F28" w:rsidRPr="000C067C">
              <w:rPr>
                <w:rFonts w:ascii="Baskerville Old Face" w:hAnsi="Baskerville Old Face" w:cstheme="minorHAnsi"/>
                <w:bCs/>
                <w:color w:val="000000"/>
                <w:sz w:val="18"/>
                <w:szCs w:val="18"/>
              </w:rPr>
              <w:t>20000</w:t>
            </w:r>
            <w:r w:rsidR="00D22D67" w:rsidRPr="000C067C">
              <w:rPr>
                <w:rFonts w:ascii="Baskerville Old Face" w:hAnsi="Baskerville Old Face" w:cstheme="minorHAnsi"/>
                <w:bCs/>
                <w:color w:val="000000"/>
                <w:sz w:val="18"/>
                <w:szCs w:val="18"/>
              </w:rPr>
              <w:t>0</w:t>
            </w:r>
          </w:p>
          <w:p w:rsidR="00D22D67" w:rsidRPr="000C067C" w:rsidRDefault="00D22D67" w:rsidP="00347CF8">
            <w:pPr>
              <w:jc w:val="center"/>
              <w:rPr>
                <w:rFonts w:ascii="Baskerville Old Face" w:eastAsia="Calibri" w:hAnsi="Baskerville Old Face" w:cstheme="minorHAnsi"/>
                <w:sz w:val="18"/>
                <w:szCs w:val="18"/>
              </w:rPr>
            </w:pPr>
          </w:p>
        </w:tc>
        <w:tc>
          <w:tcPr>
            <w:tcW w:w="566" w:type="pct"/>
            <w:vAlign w:val="center"/>
          </w:tcPr>
          <w:p w:rsidR="00D22D67" w:rsidRPr="000C067C" w:rsidRDefault="000C4983" w:rsidP="00347CF8">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100 %</w:t>
            </w:r>
          </w:p>
        </w:tc>
        <w:tc>
          <w:tcPr>
            <w:tcW w:w="722" w:type="pct"/>
          </w:tcPr>
          <w:p w:rsidR="00D22D67" w:rsidRPr="000C067C" w:rsidRDefault="00D22D67" w:rsidP="00347CF8">
            <w:pPr>
              <w:jc w:val="center"/>
              <w:rPr>
                <w:rFonts w:ascii="Baskerville Old Face" w:eastAsia="Calibri" w:hAnsi="Baskerville Old Face" w:cstheme="minorHAnsi"/>
                <w:sz w:val="18"/>
                <w:szCs w:val="18"/>
              </w:rPr>
            </w:pPr>
          </w:p>
          <w:p w:rsidR="000C4983" w:rsidRPr="000C067C" w:rsidRDefault="000C4983" w:rsidP="00347CF8">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bl>
    <w:p w:rsidR="005432CC" w:rsidRPr="000C067C" w:rsidRDefault="005432CC" w:rsidP="005432CC">
      <w:pPr>
        <w:pStyle w:val="NoSpacing"/>
        <w:jc w:val="both"/>
        <w:rPr>
          <w:rFonts w:ascii="Baskerville Old Face" w:hAnsi="Baskerville Old Face" w:cstheme="minorHAnsi"/>
          <w:noProof/>
          <w:sz w:val="22"/>
          <w:szCs w:val="22"/>
          <w:highlight w:val="green"/>
        </w:rPr>
      </w:pPr>
    </w:p>
    <w:p w:rsidR="005432CC" w:rsidRPr="000C067C" w:rsidRDefault="002579A3" w:rsidP="005432CC">
      <w:pPr>
        <w:pStyle w:val="NoSpacing"/>
        <w:jc w:val="both"/>
        <w:rPr>
          <w:rFonts w:ascii="Baskerville Old Face" w:hAnsi="Baskerville Old Face" w:cstheme="minorHAnsi"/>
          <w:noProof/>
        </w:rPr>
      </w:pPr>
      <w:r w:rsidRPr="000C067C">
        <w:rPr>
          <w:rFonts w:ascii="Baskerville Old Face" w:hAnsi="Baskerville Old Face" w:cstheme="minorHAnsi"/>
          <w:noProof/>
        </w:rPr>
        <w:t>Në figurën 3</w:t>
      </w:r>
      <w:r w:rsidR="00347CF8" w:rsidRPr="000C067C">
        <w:rPr>
          <w:rFonts w:ascii="Baskerville Old Face" w:hAnsi="Baskerville Old Face" w:cstheme="minorHAnsi"/>
          <w:noProof/>
        </w:rPr>
        <w:t xml:space="preserve"> është prezantuar </w:t>
      </w:r>
      <w:r w:rsidR="005432CC" w:rsidRPr="000C067C">
        <w:rPr>
          <w:rFonts w:ascii="Baskerville Old Face" w:hAnsi="Baskerville Old Face" w:cstheme="minorHAnsi"/>
          <w:noProof/>
        </w:rPr>
        <w:t xml:space="preserve">struktura organizative në kompanin Publike Lokale të Mbetruinave “NPL Pastrimi”sh.a si operator publik cili është përgjegjës për grumbullimin dhe transportimin e mbeturinave komunale në </w:t>
      </w:r>
      <w:r w:rsidR="004D1334" w:rsidRPr="000C067C">
        <w:rPr>
          <w:rFonts w:ascii="Baskerville Old Face" w:hAnsi="Baskerville Old Face" w:cstheme="minorHAnsi"/>
          <w:noProof/>
        </w:rPr>
        <w:t>komunën e Hanit të Elezit.</w:t>
      </w:r>
    </w:p>
    <w:p w:rsidR="005432CC" w:rsidRPr="000C067C" w:rsidRDefault="005432CC" w:rsidP="005432CC">
      <w:pPr>
        <w:widowControl w:val="0"/>
        <w:autoSpaceDE w:val="0"/>
        <w:autoSpaceDN w:val="0"/>
        <w:adjustRightInd w:val="0"/>
        <w:spacing w:line="213" w:lineRule="exact"/>
        <w:rPr>
          <w:rFonts w:ascii="Baskerville Old Face" w:hAnsi="Baskerville Old Face" w:cstheme="minorHAnsi"/>
          <w:sz w:val="22"/>
          <w:szCs w:val="22"/>
        </w:rPr>
      </w:pPr>
    </w:p>
    <w:p w:rsidR="005432CC" w:rsidRDefault="005432CC" w:rsidP="00347CF8">
      <w:pPr>
        <w:pStyle w:val="Heading2"/>
        <w:numPr>
          <w:ilvl w:val="0"/>
          <w:numId w:val="0"/>
        </w:numPr>
        <w:spacing w:before="0" w:after="0"/>
        <w:ind w:left="86"/>
        <w:rPr>
          <w:rFonts w:ascii="Baskerville Old Face" w:hAnsi="Baskerville Old Face"/>
          <w:sz w:val="22"/>
          <w:szCs w:val="22"/>
          <w:lang w:val="en-US"/>
        </w:rPr>
      </w:pPr>
    </w:p>
    <w:p w:rsidR="00AC200E" w:rsidRDefault="00AC200E" w:rsidP="00AC200E"/>
    <w:p w:rsidR="00AC200E" w:rsidRPr="00AC200E" w:rsidRDefault="00AC200E" w:rsidP="00AC200E">
      <w:r>
        <w:rPr>
          <w:noProof/>
          <w:lang w:val="sq-AL" w:eastAsia="sq-AL"/>
        </w:rPr>
        <w:drawing>
          <wp:inline distT="0" distB="0" distL="0" distR="0">
            <wp:extent cx="5728335" cy="4453890"/>
            <wp:effectExtent l="0" t="0" r="571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335" cy="4453890"/>
                    </a:xfrm>
                    <a:prstGeom prst="rect">
                      <a:avLst/>
                    </a:prstGeom>
                    <a:noFill/>
                    <a:ln>
                      <a:noFill/>
                    </a:ln>
                  </pic:spPr>
                </pic:pic>
              </a:graphicData>
            </a:graphic>
          </wp:inline>
        </w:drawing>
      </w:r>
    </w:p>
    <w:p w:rsidR="00CF2BD4" w:rsidRPr="000C067C" w:rsidRDefault="00CF2BD4" w:rsidP="00347CF8">
      <w:pPr>
        <w:rPr>
          <w:rFonts w:ascii="Baskerville Old Face" w:hAnsi="Baskerville Old Face" w:cstheme="minorHAnsi"/>
          <w:i/>
          <w:noProof/>
          <w:sz w:val="22"/>
          <w:szCs w:val="22"/>
        </w:rPr>
      </w:pPr>
    </w:p>
    <w:p w:rsidR="00347CF8" w:rsidRPr="000C067C" w:rsidRDefault="002579A3" w:rsidP="00347CF8">
      <w:pPr>
        <w:rPr>
          <w:rFonts w:ascii="Baskerville Old Face" w:hAnsi="Baskerville Old Face" w:cstheme="minorHAnsi"/>
          <w:i/>
        </w:rPr>
      </w:pPr>
      <w:r w:rsidRPr="000C067C">
        <w:rPr>
          <w:rFonts w:ascii="Baskerville Old Face" w:hAnsi="Baskerville Old Face" w:cstheme="minorHAnsi"/>
          <w:i/>
          <w:noProof/>
          <w:sz w:val="22"/>
          <w:szCs w:val="22"/>
        </w:rPr>
        <w:t>Figura 3</w:t>
      </w:r>
      <w:r w:rsidR="00347CF8" w:rsidRPr="000C067C">
        <w:rPr>
          <w:rFonts w:ascii="Baskerville Old Face" w:hAnsi="Baskerville Old Face" w:cstheme="minorHAnsi"/>
          <w:i/>
          <w:noProof/>
          <w:sz w:val="22"/>
          <w:szCs w:val="22"/>
        </w:rPr>
        <w:t xml:space="preserve">  Struktura organizative në kompanin</w:t>
      </w:r>
      <w:r w:rsidR="0080748B" w:rsidRPr="000C067C">
        <w:rPr>
          <w:rFonts w:ascii="Baskerville Old Face" w:hAnsi="Baskerville Old Face" w:cstheme="minorHAnsi"/>
          <w:i/>
          <w:noProof/>
          <w:sz w:val="22"/>
          <w:szCs w:val="22"/>
        </w:rPr>
        <w:t xml:space="preserve"> Publike Lokale të Mbetruinave </w:t>
      </w:r>
      <w:r w:rsidR="00347CF8" w:rsidRPr="000C067C">
        <w:rPr>
          <w:rFonts w:ascii="Baskerville Old Face" w:hAnsi="Baskerville Old Face" w:cstheme="minorHAnsi"/>
          <w:i/>
          <w:noProof/>
          <w:sz w:val="22"/>
          <w:szCs w:val="22"/>
        </w:rPr>
        <w:t xml:space="preserve">NPL </w:t>
      </w:r>
      <w:r w:rsidR="0080748B" w:rsidRPr="000C067C">
        <w:rPr>
          <w:rFonts w:ascii="Baskerville Old Face" w:hAnsi="Baskerville Old Face" w:cstheme="minorHAnsi"/>
          <w:i/>
          <w:noProof/>
          <w:sz w:val="22"/>
          <w:szCs w:val="22"/>
        </w:rPr>
        <w:t>“</w:t>
      </w:r>
      <w:r w:rsidR="00347CF8" w:rsidRPr="000C067C">
        <w:rPr>
          <w:rFonts w:ascii="Baskerville Old Face" w:hAnsi="Baskerville Old Face" w:cstheme="minorHAnsi"/>
          <w:i/>
          <w:noProof/>
          <w:sz w:val="22"/>
          <w:szCs w:val="22"/>
        </w:rPr>
        <w:t>Pastrimi”sh.a</w:t>
      </w:r>
      <w:r w:rsidR="00857081">
        <w:rPr>
          <w:rStyle w:val="FootnoteReference"/>
          <w:rFonts w:ascii="Baskerville Old Face" w:hAnsi="Baskerville Old Face" w:cstheme="minorHAnsi"/>
          <w:i/>
          <w:noProof/>
          <w:sz w:val="22"/>
          <w:szCs w:val="22"/>
        </w:rPr>
        <w:footnoteReference w:id="9"/>
      </w:r>
    </w:p>
    <w:p w:rsidR="00F73A21" w:rsidRPr="000C067C" w:rsidRDefault="00F73A21" w:rsidP="00567B02">
      <w:pPr>
        <w:spacing w:before="120" w:after="120" w:line="360" w:lineRule="auto"/>
        <w:rPr>
          <w:rFonts w:ascii="Baskerville Old Face" w:hAnsi="Baskerville Old Face" w:cstheme="minorHAnsi"/>
          <w:color w:val="7030A0"/>
          <w:szCs w:val="22"/>
          <w:u w:val="single"/>
        </w:rPr>
      </w:pPr>
    </w:p>
    <w:p w:rsidR="0045221F" w:rsidRPr="000C067C" w:rsidRDefault="000B3AAA" w:rsidP="00567B02">
      <w:pPr>
        <w:spacing w:before="120" w:after="120" w:line="360" w:lineRule="auto"/>
        <w:rPr>
          <w:rFonts w:ascii="Baskerville Old Face" w:hAnsi="Baskerville Old Face" w:cstheme="minorHAnsi"/>
          <w:color w:val="7030A0"/>
          <w:szCs w:val="22"/>
          <w:u w:val="single"/>
        </w:rPr>
      </w:pPr>
      <w:r w:rsidRPr="000C067C">
        <w:rPr>
          <w:rFonts w:ascii="Baskerville Old Face" w:hAnsi="Baskerville Old Face" w:cstheme="minorHAnsi"/>
          <w:color w:val="7030A0"/>
          <w:szCs w:val="22"/>
          <w:u w:val="single"/>
        </w:rPr>
        <w:t>Mbulimi me sh</w:t>
      </w:r>
      <w:r w:rsidR="00546051" w:rsidRPr="000C067C">
        <w:rPr>
          <w:rFonts w:ascii="Baskerville Old Face" w:hAnsi="Baskerville Old Face" w:cstheme="minorHAnsi"/>
          <w:color w:val="7030A0"/>
          <w:szCs w:val="22"/>
          <w:u w:val="single"/>
        </w:rPr>
        <w:t>ë</w:t>
      </w:r>
      <w:r w:rsidRPr="000C067C">
        <w:rPr>
          <w:rFonts w:ascii="Baskerville Old Face" w:hAnsi="Baskerville Old Face" w:cstheme="minorHAnsi"/>
          <w:color w:val="7030A0"/>
          <w:szCs w:val="22"/>
          <w:u w:val="single"/>
        </w:rPr>
        <w:t>rbim</w:t>
      </w:r>
    </w:p>
    <w:p w:rsidR="008A4F65" w:rsidRPr="000C067C" w:rsidRDefault="008A4F65" w:rsidP="008A4F65">
      <w:pPr>
        <w:spacing w:line="276" w:lineRule="auto"/>
        <w:jc w:val="both"/>
        <w:rPr>
          <w:rFonts w:ascii="Baskerville Old Face" w:hAnsi="Baskerville Old Face" w:cstheme="minorHAnsi"/>
          <w:lang w:val="eu-ES"/>
        </w:rPr>
      </w:pPr>
      <w:r w:rsidRPr="000C067C">
        <w:rPr>
          <w:rFonts w:ascii="Baskerville Old Face" w:hAnsi="Baskerville Old Face" w:cstheme="minorHAnsi"/>
          <w:lang w:val="eu-ES"/>
        </w:rPr>
        <w:t>Sipas të dhenave nga Raporti për menaxhimin e mbeturinave komunale 2021, mbulushmëria me shërbimin për grumbullimin e mbeturinave për ekonomi familjare në vitin 2021 ishte 95.6%, që shënon një progres prej 5%, me vitin paraprak. Sherbimi për grumbullimin e mbeturinave ofrohen 100% për institucione</w:t>
      </w:r>
      <w:r w:rsidR="002579A3" w:rsidRPr="000C067C">
        <w:rPr>
          <w:rFonts w:ascii="Baskerville Old Face" w:hAnsi="Baskerville Old Face" w:cstheme="minorHAnsi"/>
          <w:lang w:val="eu-ES"/>
        </w:rPr>
        <w:t xml:space="preserve"> dhe 98.9% për b</w:t>
      </w:r>
      <w:r w:rsidR="00F50CDC" w:rsidRPr="000C067C">
        <w:rPr>
          <w:rFonts w:ascii="Baskerville Old Face" w:hAnsi="Baskerville Old Face" w:cstheme="minorHAnsi"/>
          <w:lang w:val="eu-ES"/>
        </w:rPr>
        <w:t>iznese (Tabela 17</w:t>
      </w:r>
      <w:r w:rsidRPr="000C067C">
        <w:rPr>
          <w:rFonts w:ascii="Baskerville Old Face" w:hAnsi="Baskerville Old Face" w:cstheme="minorHAnsi"/>
          <w:lang w:val="eu-ES"/>
        </w:rPr>
        <w:t>).</w:t>
      </w:r>
    </w:p>
    <w:p w:rsidR="008A4F65" w:rsidRPr="000C067C" w:rsidRDefault="008A4F65" w:rsidP="008A4F65">
      <w:pPr>
        <w:spacing w:line="276" w:lineRule="auto"/>
        <w:jc w:val="both"/>
        <w:rPr>
          <w:rFonts w:ascii="Baskerville Old Face" w:hAnsi="Baskerville Old Face" w:cstheme="minorHAnsi"/>
          <w:sz w:val="22"/>
          <w:szCs w:val="22"/>
          <w:lang w:val="eu-ES"/>
        </w:rPr>
      </w:pP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474"/>
        <w:gridCol w:w="806"/>
        <w:gridCol w:w="1244"/>
        <w:gridCol w:w="1247"/>
        <w:gridCol w:w="1397"/>
        <w:gridCol w:w="1387"/>
        <w:gridCol w:w="1682"/>
      </w:tblGrid>
      <w:tr w:rsidR="0045221F" w:rsidRPr="000C067C" w:rsidTr="002A4F19">
        <w:trPr>
          <w:trHeight w:val="309"/>
        </w:trPr>
        <w:tc>
          <w:tcPr>
            <w:tcW w:w="0" w:type="auto"/>
            <w:gridSpan w:val="7"/>
            <w:shd w:val="clear" w:color="auto" w:fill="auto"/>
            <w:vAlign w:val="center"/>
            <w:hideMark/>
          </w:tcPr>
          <w:p w:rsidR="001721AB" w:rsidRPr="000C067C" w:rsidRDefault="0040204F" w:rsidP="001721AB">
            <w:pPr>
              <w:jc w:val="center"/>
              <w:rPr>
                <w:rFonts w:ascii="Baskerville Old Face" w:hAnsi="Baskerville Old Face" w:cstheme="minorHAnsi"/>
                <w:b/>
                <w:bCs/>
                <w:sz w:val="18"/>
                <w:szCs w:val="18"/>
              </w:rPr>
            </w:pPr>
            <w:r w:rsidRPr="000C067C">
              <w:rPr>
                <w:rFonts w:ascii="Baskerville Old Face" w:hAnsi="Baskerville Old Face" w:cstheme="minorHAnsi"/>
                <w:b/>
                <w:bCs/>
                <w:sz w:val="18"/>
                <w:szCs w:val="18"/>
              </w:rPr>
              <w:t xml:space="preserve">Tabela </w:t>
            </w:r>
            <w:r w:rsidR="00F50CDC" w:rsidRPr="000C067C">
              <w:rPr>
                <w:rFonts w:ascii="Baskerville Old Face" w:hAnsi="Baskerville Old Face" w:cstheme="minorHAnsi"/>
                <w:b/>
                <w:bCs/>
                <w:sz w:val="18"/>
                <w:szCs w:val="18"/>
              </w:rPr>
              <w:t>17</w:t>
            </w:r>
            <w:r w:rsidRPr="000C067C">
              <w:rPr>
                <w:rFonts w:ascii="Baskerville Old Face" w:hAnsi="Baskerville Old Face" w:cstheme="minorHAnsi"/>
                <w:b/>
                <w:bCs/>
                <w:sz w:val="18"/>
                <w:szCs w:val="18"/>
              </w:rPr>
              <w:t xml:space="preserve">: </w:t>
            </w:r>
            <w:r w:rsidR="001721AB" w:rsidRPr="000C067C">
              <w:rPr>
                <w:rFonts w:ascii="Baskerville Old Face" w:hAnsi="Baskerville Old Face" w:cstheme="minorHAnsi"/>
                <w:b/>
                <w:bCs/>
                <w:sz w:val="18"/>
                <w:szCs w:val="18"/>
              </w:rPr>
              <w:t>Mbulimi me shërbim në territorin e komunës</w:t>
            </w:r>
            <w:r w:rsidR="008A4F65" w:rsidRPr="000C067C">
              <w:rPr>
                <w:rStyle w:val="FootnoteReference"/>
                <w:rFonts w:ascii="Baskerville Old Face" w:hAnsi="Baskerville Old Face" w:cstheme="minorHAnsi"/>
                <w:b/>
                <w:bCs/>
                <w:sz w:val="18"/>
                <w:szCs w:val="18"/>
              </w:rPr>
              <w:footnoteReference w:id="10"/>
            </w:r>
          </w:p>
        </w:tc>
      </w:tr>
      <w:tr w:rsidR="0045221F" w:rsidRPr="000C067C" w:rsidTr="002A4F19">
        <w:trPr>
          <w:trHeight w:val="496"/>
        </w:trPr>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Emri i operatorit</w:t>
            </w:r>
          </w:p>
        </w:tc>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 xml:space="preserve">Numri i </w:t>
            </w:r>
            <w:r w:rsidR="003451E1" w:rsidRPr="000C067C">
              <w:rPr>
                <w:rFonts w:ascii="Baskerville Old Face" w:hAnsi="Baskerville Old Face" w:cstheme="minorHAnsi"/>
                <w:sz w:val="18"/>
                <w:szCs w:val="18"/>
              </w:rPr>
              <w:t>EF</w:t>
            </w:r>
          </w:p>
        </w:tc>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Numri i EF t</w:t>
            </w:r>
            <w:r w:rsidR="009F57EE" w:rsidRPr="000C067C">
              <w:rPr>
                <w:rFonts w:ascii="Baskerville Old Face" w:hAnsi="Baskerville Old Face" w:cstheme="minorHAnsi"/>
                <w:sz w:val="18"/>
                <w:szCs w:val="18"/>
              </w:rPr>
              <w:t>ë</w:t>
            </w:r>
            <w:r w:rsidRPr="000C067C">
              <w:rPr>
                <w:rFonts w:ascii="Baskerville Old Face" w:hAnsi="Baskerville Old Face" w:cstheme="minorHAnsi"/>
                <w:sz w:val="18"/>
                <w:szCs w:val="18"/>
              </w:rPr>
              <w:t xml:space="preserve"> shërbyera</w:t>
            </w:r>
          </w:p>
        </w:tc>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 xml:space="preserve">Numri i bizneseve aktive </w:t>
            </w:r>
          </w:p>
        </w:tc>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Numri i bizneseve t</w:t>
            </w:r>
            <w:r w:rsidR="009F57EE" w:rsidRPr="000C067C">
              <w:rPr>
                <w:rFonts w:ascii="Baskerville Old Face" w:hAnsi="Baskerville Old Face" w:cstheme="minorHAnsi"/>
                <w:sz w:val="18"/>
                <w:szCs w:val="18"/>
              </w:rPr>
              <w:t>ë</w:t>
            </w:r>
            <w:r w:rsidRPr="000C067C">
              <w:rPr>
                <w:rFonts w:ascii="Baskerville Old Face" w:hAnsi="Baskerville Old Face" w:cstheme="minorHAnsi"/>
                <w:sz w:val="18"/>
                <w:szCs w:val="18"/>
              </w:rPr>
              <w:t xml:space="preserve"> sh</w:t>
            </w:r>
            <w:r w:rsidR="009F57EE" w:rsidRPr="000C067C">
              <w:rPr>
                <w:rFonts w:ascii="Baskerville Old Face" w:hAnsi="Baskerville Old Face" w:cstheme="minorHAnsi"/>
                <w:sz w:val="18"/>
                <w:szCs w:val="18"/>
              </w:rPr>
              <w:t>ë</w:t>
            </w:r>
            <w:r w:rsidRPr="000C067C">
              <w:rPr>
                <w:rFonts w:ascii="Baskerville Old Face" w:hAnsi="Baskerville Old Face" w:cstheme="minorHAnsi"/>
                <w:sz w:val="18"/>
                <w:szCs w:val="18"/>
              </w:rPr>
              <w:t>rbyera</w:t>
            </w:r>
          </w:p>
        </w:tc>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Numri i institucioneve</w:t>
            </w:r>
          </w:p>
        </w:tc>
        <w:tc>
          <w:tcPr>
            <w:tcW w:w="0" w:type="auto"/>
            <w:vMerge w:val="restart"/>
            <w:shd w:val="clear" w:color="auto" w:fill="auto"/>
            <w:vAlign w:val="center"/>
            <w:hideMark/>
          </w:tcPr>
          <w:p w:rsidR="001721AB" w:rsidRPr="000C067C" w:rsidRDefault="001721AB" w:rsidP="001721AB">
            <w:pPr>
              <w:jc w:val="center"/>
              <w:rPr>
                <w:rFonts w:ascii="Baskerville Old Face" w:hAnsi="Baskerville Old Face" w:cstheme="minorHAnsi"/>
                <w:sz w:val="18"/>
                <w:szCs w:val="18"/>
              </w:rPr>
            </w:pPr>
            <w:r w:rsidRPr="000C067C">
              <w:rPr>
                <w:rFonts w:ascii="Baskerville Old Face" w:hAnsi="Baskerville Old Face" w:cstheme="minorHAnsi"/>
                <w:sz w:val="18"/>
                <w:szCs w:val="18"/>
              </w:rPr>
              <w:t>Numri i institucioneve t</w:t>
            </w:r>
            <w:r w:rsidR="009F57EE" w:rsidRPr="000C067C">
              <w:rPr>
                <w:rFonts w:ascii="Baskerville Old Face" w:hAnsi="Baskerville Old Face" w:cstheme="minorHAnsi"/>
                <w:sz w:val="18"/>
                <w:szCs w:val="18"/>
              </w:rPr>
              <w:t>ë</w:t>
            </w:r>
            <w:r w:rsidRPr="000C067C">
              <w:rPr>
                <w:rFonts w:ascii="Baskerville Old Face" w:hAnsi="Baskerville Old Face" w:cstheme="minorHAnsi"/>
                <w:sz w:val="18"/>
                <w:szCs w:val="18"/>
              </w:rPr>
              <w:t xml:space="preserve"> sh</w:t>
            </w:r>
            <w:r w:rsidR="009F57EE" w:rsidRPr="000C067C">
              <w:rPr>
                <w:rFonts w:ascii="Baskerville Old Face" w:hAnsi="Baskerville Old Face" w:cstheme="minorHAnsi"/>
                <w:sz w:val="18"/>
                <w:szCs w:val="18"/>
              </w:rPr>
              <w:t>ë</w:t>
            </w:r>
            <w:r w:rsidRPr="000C067C">
              <w:rPr>
                <w:rFonts w:ascii="Baskerville Old Face" w:hAnsi="Baskerville Old Face" w:cstheme="minorHAnsi"/>
                <w:sz w:val="18"/>
                <w:szCs w:val="18"/>
              </w:rPr>
              <w:t>rbyera</w:t>
            </w:r>
          </w:p>
        </w:tc>
      </w:tr>
      <w:tr w:rsidR="0045221F" w:rsidRPr="000C067C" w:rsidTr="002A4F19">
        <w:trPr>
          <w:trHeight w:val="276"/>
        </w:trPr>
        <w:tc>
          <w:tcPr>
            <w:tcW w:w="0" w:type="auto"/>
            <w:vMerge/>
            <w:vAlign w:val="center"/>
            <w:hideMark/>
          </w:tcPr>
          <w:p w:rsidR="001721AB" w:rsidRPr="000C067C" w:rsidRDefault="001721AB" w:rsidP="001721AB">
            <w:pPr>
              <w:rPr>
                <w:rFonts w:ascii="Baskerville Old Face" w:hAnsi="Baskerville Old Face" w:cstheme="minorHAnsi"/>
                <w:sz w:val="18"/>
                <w:szCs w:val="18"/>
              </w:rPr>
            </w:pPr>
          </w:p>
        </w:tc>
        <w:tc>
          <w:tcPr>
            <w:tcW w:w="0" w:type="auto"/>
            <w:vMerge/>
            <w:vAlign w:val="center"/>
            <w:hideMark/>
          </w:tcPr>
          <w:p w:rsidR="001721AB" w:rsidRPr="000C067C" w:rsidRDefault="001721AB" w:rsidP="001721AB">
            <w:pPr>
              <w:rPr>
                <w:rFonts w:ascii="Baskerville Old Face" w:hAnsi="Baskerville Old Face" w:cstheme="minorHAnsi"/>
                <w:sz w:val="18"/>
                <w:szCs w:val="18"/>
              </w:rPr>
            </w:pPr>
          </w:p>
        </w:tc>
        <w:tc>
          <w:tcPr>
            <w:tcW w:w="0" w:type="auto"/>
            <w:vMerge/>
            <w:vAlign w:val="center"/>
            <w:hideMark/>
          </w:tcPr>
          <w:p w:rsidR="001721AB" w:rsidRPr="000C067C" w:rsidRDefault="001721AB" w:rsidP="001721AB">
            <w:pPr>
              <w:rPr>
                <w:rFonts w:ascii="Baskerville Old Face" w:hAnsi="Baskerville Old Face" w:cstheme="minorHAnsi"/>
                <w:sz w:val="18"/>
                <w:szCs w:val="18"/>
              </w:rPr>
            </w:pPr>
          </w:p>
        </w:tc>
        <w:tc>
          <w:tcPr>
            <w:tcW w:w="0" w:type="auto"/>
            <w:vMerge/>
            <w:vAlign w:val="center"/>
            <w:hideMark/>
          </w:tcPr>
          <w:p w:rsidR="001721AB" w:rsidRPr="000C067C" w:rsidRDefault="001721AB" w:rsidP="001721AB">
            <w:pPr>
              <w:rPr>
                <w:rFonts w:ascii="Baskerville Old Face" w:hAnsi="Baskerville Old Face" w:cstheme="minorHAnsi"/>
                <w:sz w:val="18"/>
                <w:szCs w:val="18"/>
              </w:rPr>
            </w:pPr>
          </w:p>
        </w:tc>
        <w:tc>
          <w:tcPr>
            <w:tcW w:w="0" w:type="auto"/>
            <w:vMerge/>
            <w:vAlign w:val="center"/>
            <w:hideMark/>
          </w:tcPr>
          <w:p w:rsidR="001721AB" w:rsidRPr="000C067C" w:rsidRDefault="001721AB" w:rsidP="001721AB">
            <w:pPr>
              <w:rPr>
                <w:rFonts w:ascii="Baskerville Old Face" w:hAnsi="Baskerville Old Face" w:cstheme="minorHAnsi"/>
                <w:sz w:val="18"/>
                <w:szCs w:val="18"/>
              </w:rPr>
            </w:pPr>
          </w:p>
        </w:tc>
        <w:tc>
          <w:tcPr>
            <w:tcW w:w="0" w:type="auto"/>
            <w:vMerge/>
            <w:vAlign w:val="center"/>
            <w:hideMark/>
          </w:tcPr>
          <w:p w:rsidR="001721AB" w:rsidRPr="000C067C" w:rsidRDefault="001721AB" w:rsidP="001721AB">
            <w:pPr>
              <w:rPr>
                <w:rFonts w:ascii="Baskerville Old Face" w:hAnsi="Baskerville Old Face" w:cstheme="minorHAnsi"/>
                <w:sz w:val="18"/>
                <w:szCs w:val="18"/>
              </w:rPr>
            </w:pPr>
          </w:p>
        </w:tc>
        <w:tc>
          <w:tcPr>
            <w:tcW w:w="0" w:type="auto"/>
            <w:vMerge/>
            <w:vAlign w:val="center"/>
            <w:hideMark/>
          </w:tcPr>
          <w:p w:rsidR="001721AB" w:rsidRPr="000C067C" w:rsidRDefault="001721AB" w:rsidP="001721AB">
            <w:pPr>
              <w:rPr>
                <w:rFonts w:ascii="Baskerville Old Face" w:hAnsi="Baskerville Old Face" w:cstheme="minorHAnsi"/>
                <w:sz w:val="18"/>
                <w:szCs w:val="18"/>
              </w:rPr>
            </w:pPr>
          </w:p>
        </w:tc>
      </w:tr>
      <w:tr w:rsidR="002A4F19" w:rsidRPr="000C067C" w:rsidTr="002A4F19">
        <w:trPr>
          <w:trHeight w:val="602"/>
        </w:trPr>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N.P.L. “Pastrimi</w:t>
            </w:r>
            <w:r w:rsidR="00E44698" w:rsidRPr="000C067C">
              <w:rPr>
                <w:rFonts w:ascii="Baskerville Old Face" w:hAnsi="Baskerville Old Face" w:cstheme="minorHAnsi"/>
                <w:sz w:val="18"/>
                <w:szCs w:val="18"/>
              </w:rPr>
              <w:t>”</w:t>
            </w:r>
          </w:p>
        </w:tc>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1452</w:t>
            </w:r>
          </w:p>
        </w:tc>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1388</w:t>
            </w:r>
          </w:p>
        </w:tc>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87</w:t>
            </w:r>
          </w:p>
        </w:tc>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8</w:t>
            </w:r>
            <w:r w:rsidR="008A4F65" w:rsidRPr="000C067C">
              <w:rPr>
                <w:rFonts w:ascii="Baskerville Old Face" w:hAnsi="Baskerville Old Face" w:cstheme="minorHAnsi"/>
                <w:sz w:val="18"/>
                <w:szCs w:val="18"/>
              </w:rPr>
              <w:t>6</w:t>
            </w:r>
          </w:p>
        </w:tc>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10</w:t>
            </w:r>
          </w:p>
        </w:tc>
        <w:tc>
          <w:tcPr>
            <w:tcW w:w="0" w:type="auto"/>
            <w:shd w:val="clear" w:color="auto" w:fill="auto"/>
            <w:noWrap/>
            <w:vAlign w:val="center"/>
            <w:hideMark/>
          </w:tcPr>
          <w:p w:rsidR="002A4F19" w:rsidRPr="000C067C" w:rsidRDefault="002A4F19" w:rsidP="002A4F19">
            <w:pPr>
              <w:pStyle w:val="NoSpacing"/>
              <w:jc w:val="center"/>
              <w:rPr>
                <w:rFonts w:ascii="Baskerville Old Face" w:hAnsi="Baskerville Old Face" w:cstheme="minorHAnsi"/>
                <w:sz w:val="18"/>
                <w:szCs w:val="18"/>
              </w:rPr>
            </w:pPr>
            <w:r w:rsidRPr="000C067C">
              <w:rPr>
                <w:rFonts w:ascii="Baskerville Old Face" w:hAnsi="Baskerville Old Face" w:cstheme="minorHAnsi"/>
                <w:sz w:val="18"/>
                <w:szCs w:val="18"/>
              </w:rPr>
              <w:t>10</w:t>
            </w:r>
          </w:p>
        </w:tc>
      </w:tr>
    </w:tbl>
    <w:p w:rsidR="008A4F65" w:rsidRPr="000C067C" w:rsidRDefault="008A4F65" w:rsidP="008A4F65">
      <w:pPr>
        <w:spacing w:before="120" w:after="120" w:line="276" w:lineRule="auto"/>
        <w:jc w:val="both"/>
        <w:rPr>
          <w:rFonts w:ascii="Baskerville Old Face" w:hAnsi="Baskerville Old Face" w:cstheme="minorHAnsi"/>
          <w:color w:val="FF0000"/>
          <w:sz w:val="22"/>
          <w:szCs w:val="22"/>
          <w:lang w:val="eu-ES"/>
        </w:rPr>
      </w:pPr>
    </w:p>
    <w:p w:rsidR="00567B02" w:rsidRPr="000C067C" w:rsidRDefault="00567B02" w:rsidP="008A4F65">
      <w:pPr>
        <w:spacing w:before="120" w:after="120" w:line="276" w:lineRule="auto"/>
        <w:jc w:val="both"/>
        <w:rPr>
          <w:rFonts w:ascii="Baskerville Old Face" w:hAnsi="Baskerville Old Face" w:cstheme="minorHAnsi"/>
          <w:color w:val="FF0000"/>
          <w:sz w:val="22"/>
          <w:szCs w:val="22"/>
          <w:lang w:val="eu-ES"/>
        </w:rPr>
      </w:pPr>
    </w:p>
    <w:p w:rsidR="008A4F65" w:rsidRPr="000C067C" w:rsidRDefault="00F50CDC" w:rsidP="008A4F65">
      <w:pPr>
        <w:spacing w:before="120" w:after="120" w:line="276" w:lineRule="auto"/>
        <w:jc w:val="both"/>
        <w:rPr>
          <w:rFonts w:ascii="Baskerville Old Face" w:hAnsi="Baskerville Old Face" w:cstheme="minorHAnsi"/>
          <w:sz w:val="22"/>
          <w:szCs w:val="22"/>
          <w:lang w:val="eu-ES"/>
        </w:rPr>
      </w:pPr>
      <w:r w:rsidRPr="000C067C">
        <w:rPr>
          <w:rFonts w:ascii="Baskerville Old Face" w:hAnsi="Baskerville Old Face" w:cstheme="minorHAnsi"/>
          <w:sz w:val="22"/>
          <w:szCs w:val="22"/>
          <w:lang w:val="eu-ES"/>
        </w:rPr>
        <w:t>Tabela 18</w:t>
      </w:r>
      <w:r w:rsidR="008A4F65" w:rsidRPr="000C067C">
        <w:rPr>
          <w:rFonts w:ascii="Baskerville Old Face" w:hAnsi="Baskerville Old Face" w:cstheme="minorHAnsi"/>
          <w:sz w:val="22"/>
          <w:szCs w:val="22"/>
          <w:lang w:val="eu-ES"/>
        </w:rPr>
        <w:t xml:space="preserve"> prezanton, mbulumin me shërbimin e grumbullimit të mbeturinave sipas vendbanimeve. Në komunën e Hanit të Elezit, ende nuk ofrohet shërbimi për ndarjen e mbeturinave në burim.  </w:t>
      </w:r>
    </w:p>
    <w:tbl>
      <w:tblPr>
        <w:tblW w:w="5174"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647"/>
        <w:gridCol w:w="1497"/>
        <w:gridCol w:w="1212"/>
        <w:gridCol w:w="1342"/>
        <w:gridCol w:w="1206"/>
        <w:gridCol w:w="954"/>
        <w:gridCol w:w="1329"/>
        <w:gridCol w:w="1371"/>
      </w:tblGrid>
      <w:tr w:rsidR="003451E1" w:rsidRPr="000C067C" w:rsidTr="008A4F65">
        <w:trPr>
          <w:trHeight w:val="388"/>
        </w:trPr>
        <w:tc>
          <w:tcPr>
            <w:tcW w:w="5000" w:type="pct"/>
            <w:gridSpan w:val="8"/>
            <w:shd w:val="clear" w:color="auto" w:fill="auto"/>
            <w:vAlign w:val="center"/>
          </w:tcPr>
          <w:p w:rsidR="003451E1" w:rsidRPr="000C067C" w:rsidRDefault="0040204F" w:rsidP="0074105E">
            <w:pPr>
              <w:jc w:val="center"/>
              <w:rPr>
                <w:rFonts w:ascii="Baskerville Old Face" w:hAnsi="Baskerville Old Face" w:cstheme="minorHAnsi"/>
                <w:b/>
                <w:bCs/>
                <w:sz w:val="18"/>
                <w:szCs w:val="18"/>
              </w:rPr>
            </w:pPr>
            <w:r w:rsidRPr="000C067C">
              <w:rPr>
                <w:rFonts w:ascii="Baskerville Old Face" w:hAnsi="Baskerville Old Face" w:cstheme="minorHAnsi"/>
                <w:b/>
                <w:bCs/>
                <w:sz w:val="18"/>
                <w:szCs w:val="18"/>
              </w:rPr>
              <w:t xml:space="preserve">Tabela </w:t>
            </w:r>
            <w:r w:rsidR="00F50CDC" w:rsidRPr="000C067C">
              <w:rPr>
                <w:rFonts w:ascii="Baskerville Old Face" w:hAnsi="Baskerville Old Face" w:cstheme="minorHAnsi"/>
                <w:b/>
                <w:bCs/>
                <w:sz w:val="18"/>
                <w:szCs w:val="18"/>
              </w:rPr>
              <w:t>18</w:t>
            </w:r>
            <w:r w:rsidRPr="000C067C">
              <w:rPr>
                <w:rFonts w:ascii="Baskerville Old Face" w:hAnsi="Baskerville Old Face" w:cstheme="minorHAnsi"/>
                <w:b/>
                <w:bCs/>
                <w:sz w:val="18"/>
                <w:szCs w:val="18"/>
              </w:rPr>
              <w:t xml:space="preserve">: </w:t>
            </w:r>
            <w:r w:rsidR="003451E1" w:rsidRPr="000C067C">
              <w:rPr>
                <w:rFonts w:ascii="Baskerville Old Face" w:hAnsi="Baskerville Old Face" w:cstheme="minorHAnsi"/>
                <w:b/>
                <w:bCs/>
                <w:sz w:val="18"/>
                <w:szCs w:val="18"/>
              </w:rPr>
              <w:t>Mbulimi i ofrimit të shërbimit për EF sipas vendbanimit</w:t>
            </w:r>
          </w:p>
        </w:tc>
      </w:tr>
      <w:tr w:rsidR="003451E1" w:rsidRPr="000C067C" w:rsidTr="00F73A21">
        <w:trPr>
          <w:trHeight w:val="542"/>
        </w:trPr>
        <w:tc>
          <w:tcPr>
            <w:tcW w:w="339" w:type="pct"/>
            <w:shd w:val="clear" w:color="auto" w:fill="auto"/>
            <w:vAlign w:val="center"/>
            <w:hideMark/>
          </w:tcPr>
          <w:p w:rsidR="003451E1" w:rsidRPr="000C067C" w:rsidRDefault="003451E1" w:rsidP="00F73A21">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Nr.</w:t>
            </w:r>
          </w:p>
        </w:tc>
        <w:tc>
          <w:tcPr>
            <w:tcW w:w="783" w:type="pct"/>
            <w:shd w:val="clear" w:color="auto" w:fill="auto"/>
            <w:vAlign w:val="center"/>
            <w:hideMark/>
          </w:tcPr>
          <w:p w:rsidR="003451E1" w:rsidRPr="000C067C" w:rsidRDefault="003451E1"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Vendbanimi</w:t>
            </w:r>
          </w:p>
        </w:tc>
        <w:tc>
          <w:tcPr>
            <w:tcW w:w="634" w:type="pct"/>
            <w:shd w:val="clear" w:color="auto" w:fill="auto"/>
            <w:vAlign w:val="center"/>
            <w:hideMark/>
          </w:tcPr>
          <w:p w:rsidR="003451E1" w:rsidRPr="000C067C" w:rsidRDefault="003451E1"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Numri i EF</w:t>
            </w:r>
          </w:p>
          <w:p w:rsidR="00CC299B" w:rsidRPr="000C067C" w:rsidRDefault="00EC7B8D"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2021</w:t>
            </w:r>
          </w:p>
        </w:tc>
        <w:tc>
          <w:tcPr>
            <w:tcW w:w="702" w:type="pct"/>
            <w:shd w:val="clear" w:color="auto" w:fill="auto"/>
            <w:vAlign w:val="center"/>
            <w:hideMark/>
          </w:tcPr>
          <w:p w:rsidR="003451E1" w:rsidRPr="000C067C" w:rsidRDefault="003451E1"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Numri EF të shërbyera</w:t>
            </w:r>
          </w:p>
        </w:tc>
        <w:tc>
          <w:tcPr>
            <w:tcW w:w="631" w:type="pct"/>
            <w:vAlign w:val="center"/>
          </w:tcPr>
          <w:p w:rsidR="003451E1" w:rsidRPr="000C067C" w:rsidRDefault="003451E1"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Mbulimi me shërbim %</w:t>
            </w:r>
          </w:p>
        </w:tc>
        <w:tc>
          <w:tcPr>
            <w:tcW w:w="499" w:type="pct"/>
            <w:vAlign w:val="center"/>
          </w:tcPr>
          <w:p w:rsidR="003451E1" w:rsidRPr="000C067C" w:rsidRDefault="003451E1"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Numri EF me ndarje në burim</w:t>
            </w:r>
          </w:p>
        </w:tc>
        <w:tc>
          <w:tcPr>
            <w:tcW w:w="695" w:type="pct"/>
            <w:vAlign w:val="center"/>
          </w:tcPr>
          <w:p w:rsidR="003451E1" w:rsidRPr="000C067C" w:rsidRDefault="003451E1" w:rsidP="007B278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EF me ndarje në burim %</w:t>
            </w:r>
          </w:p>
        </w:tc>
        <w:tc>
          <w:tcPr>
            <w:tcW w:w="717" w:type="pct"/>
          </w:tcPr>
          <w:p w:rsidR="003451E1" w:rsidRPr="000C067C" w:rsidRDefault="003451E1" w:rsidP="008A4F65">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Llo</w:t>
            </w:r>
            <w:r w:rsidR="0001349A" w:rsidRPr="000C067C">
              <w:rPr>
                <w:rFonts w:ascii="Baskerville Old Face" w:eastAsia="Calibri" w:hAnsi="Baskerville Old Face" w:cstheme="minorHAnsi"/>
                <w:sz w:val="18"/>
                <w:szCs w:val="18"/>
              </w:rPr>
              <w:t>j</w:t>
            </w:r>
            <w:r w:rsidRPr="000C067C">
              <w:rPr>
                <w:rFonts w:ascii="Baskerville Old Face" w:eastAsia="Calibri" w:hAnsi="Baskerville Old Face" w:cstheme="minorHAnsi"/>
                <w:sz w:val="18"/>
                <w:szCs w:val="18"/>
              </w:rPr>
              <w:t>i i ndarjes s</w:t>
            </w:r>
            <w:r w:rsidR="00102A76" w:rsidRPr="000C067C">
              <w:rPr>
                <w:rFonts w:ascii="Baskerville Old Face" w:eastAsia="Calibri" w:hAnsi="Baskerville Old Face" w:cstheme="minorHAnsi"/>
                <w:sz w:val="18"/>
                <w:szCs w:val="18"/>
              </w:rPr>
              <w:t>ë</w:t>
            </w:r>
            <w:r w:rsidRPr="000C067C">
              <w:rPr>
                <w:rFonts w:ascii="Baskerville Old Face" w:eastAsia="Calibri" w:hAnsi="Baskerville Old Face" w:cstheme="minorHAnsi"/>
                <w:sz w:val="18"/>
                <w:szCs w:val="18"/>
              </w:rPr>
              <w:t xml:space="preserve"> mbeturinave</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Hani I Elezit</w:t>
            </w:r>
          </w:p>
        </w:tc>
        <w:tc>
          <w:tcPr>
            <w:tcW w:w="634" w:type="pct"/>
            <w:shd w:val="clear" w:color="auto" w:fill="auto"/>
            <w:noWrap/>
            <w:hideMark/>
          </w:tcPr>
          <w:p w:rsidR="00B952B4" w:rsidRPr="000C067C" w:rsidRDefault="00EC7B8D"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565</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565</w:t>
            </w:r>
          </w:p>
        </w:tc>
        <w:tc>
          <w:tcPr>
            <w:tcW w:w="631" w:type="pct"/>
          </w:tcPr>
          <w:p w:rsidR="00B952B4" w:rsidRPr="000C067C" w:rsidRDefault="00CC299B" w:rsidP="00EC7B8D">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w:t>
            </w:r>
            <w:r w:rsidR="00EC7B8D" w:rsidRPr="000C067C">
              <w:rPr>
                <w:rFonts w:ascii="Baskerville Old Face" w:eastAsia="Calibri" w:hAnsi="Baskerville Old Face" w:cstheme="minorHAnsi"/>
                <w:sz w:val="18"/>
                <w:szCs w:val="18"/>
              </w:rPr>
              <w:t>00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Gorancë</w:t>
            </w:r>
          </w:p>
        </w:tc>
        <w:tc>
          <w:tcPr>
            <w:tcW w:w="634" w:type="pct"/>
            <w:shd w:val="clear" w:color="auto" w:fill="auto"/>
            <w:noWrap/>
            <w:hideMark/>
          </w:tcPr>
          <w:p w:rsidR="00B952B4" w:rsidRPr="000C067C" w:rsidRDefault="00EC7B8D"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141</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141</w:t>
            </w:r>
          </w:p>
        </w:tc>
        <w:tc>
          <w:tcPr>
            <w:tcW w:w="631" w:type="pct"/>
          </w:tcPr>
          <w:p w:rsidR="00B952B4" w:rsidRPr="000C067C" w:rsidRDefault="00CC299B" w:rsidP="00EC7B8D">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w:t>
            </w:r>
            <w:r w:rsidR="00EC7B8D" w:rsidRPr="000C067C">
              <w:rPr>
                <w:rFonts w:ascii="Baskerville Old Face" w:eastAsia="Calibri" w:hAnsi="Baskerville Old Face" w:cstheme="minorHAnsi"/>
                <w:sz w:val="18"/>
                <w:szCs w:val="18"/>
              </w:rPr>
              <w:t>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Paldenicë</w:t>
            </w:r>
          </w:p>
        </w:tc>
        <w:tc>
          <w:tcPr>
            <w:tcW w:w="634" w:type="pct"/>
            <w:shd w:val="clear" w:color="auto" w:fill="auto"/>
            <w:noWrap/>
            <w:hideMark/>
          </w:tcPr>
          <w:p w:rsidR="00B952B4" w:rsidRPr="000C067C" w:rsidRDefault="00EC7B8D"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17</w:t>
            </w:r>
            <w:r w:rsidR="0085702E" w:rsidRPr="000C067C">
              <w:rPr>
                <w:rFonts w:ascii="Baskerville Old Face" w:eastAsia="Calibri" w:hAnsi="Baskerville Old Face" w:cstheme="minorHAnsi"/>
                <w:sz w:val="18"/>
                <w:szCs w:val="18"/>
              </w:rPr>
              <w:t>7</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177</w:t>
            </w:r>
          </w:p>
        </w:tc>
        <w:tc>
          <w:tcPr>
            <w:tcW w:w="631"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Krivenik</w:t>
            </w:r>
          </w:p>
        </w:tc>
        <w:tc>
          <w:tcPr>
            <w:tcW w:w="634" w:type="pct"/>
            <w:shd w:val="clear" w:color="auto" w:fill="auto"/>
            <w:noWrap/>
            <w:hideMark/>
          </w:tcPr>
          <w:p w:rsidR="00B952B4" w:rsidRPr="000C067C" w:rsidRDefault="00EC7B8D"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52</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52</w:t>
            </w:r>
          </w:p>
        </w:tc>
        <w:tc>
          <w:tcPr>
            <w:tcW w:w="631" w:type="pct"/>
          </w:tcPr>
          <w:p w:rsidR="00B952B4" w:rsidRPr="000C067C" w:rsidRDefault="00EC7B8D"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w:t>
            </w:r>
            <w:r w:rsidR="00CC299B" w:rsidRPr="000C067C">
              <w:rPr>
                <w:rFonts w:ascii="Baskerville Old Face" w:eastAsia="Calibri" w:hAnsi="Baskerville Old Face" w:cstheme="minorHAnsi"/>
                <w:sz w:val="18"/>
                <w:szCs w:val="18"/>
              </w:rPr>
              <w:t>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Seqishtë</w:t>
            </w:r>
          </w:p>
        </w:tc>
        <w:tc>
          <w:tcPr>
            <w:tcW w:w="634" w:type="pct"/>
            <w:shd w:val="clear" w:color="auto" w:fill="auto"/>
            <w:noWrap/>
            <w:hideMark/>
          </w:tcPr>
          <w:p w:rsidR="00B952B4" w:rsidRPr="000C067C" w:rsidRDefault="0085702E"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34</w:t>
            </w:r>
            <w:r w:rsidR="00EC7B8D" w:rsidRPr="000C067C">
              <w:rPr>
                <w:rFonts w:ascii="Baskerville Old Face" w:eastAsia="Calibri" w:hAnsi="Baskerville Old Face" w:cstheme="minorHAnsi"/>
                <w:sz w:val="18"/>
                <w:szCs w:val="18"/>
              </w:rPr>
              <w:t>9</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349</w:t>
            </w:r>
          </w:p>
        </w:tc>
        <w:tc>
          <w:tcPr>
            <w:tcW w:w="631" w:type="pct"/>
          </w:tcPr>
          <w:p w:rsidR="00B952B4" w:rsidRPr="000C067C" w:rsidRDefault="00EC7B8D"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Pustenik</w:t>
            </w:r>
          </w:p>
        </w:tc>
        <w:tc>
          <w:tcPr>
            <w:tcW w:w="634" w:type="pct"/>
            <w:shd w:val="clear" w:color="auto" w:fill="auto"/>
            <w:noWrap/>
            <w:hideMark/>
          </w:tcPr>
          <w:p w:rsidR="00B952B4" w:rsidRPr="000C067C" w:rsidRDefault="0085702E"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88</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73</w:t>
            </w:r>
          </w:p>
        </w:tc>
        <w:tc>
          <w:tcPr>
            <w:tcW w:w="631"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83.9</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Dimcë</w:t>
            </w:r>
          </w:p>
        </w:tc>
        <w:tc>
          <w:tcPr>
            <w:tcW w:w="634" w:type="pct"/>
            <w:shd w:val="clear" w:color="auto" w:fill="auto"/>
            <w:noWrap/>
            <w:hideMark/>
          </w:tcPr>
          <w:p w:rsidR="00B952B4" w:rsidRPr="000C067C" w:rsidRDefault="00EC7B8D"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49</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49</w:t>
            </w:r>
          </w:p>
        </w:tc>
        <w:tc>
          <w:tcPr>
            <w:tcW w:w="631" w:type="pct"/>
          </w:tcPr>
          <w:p w:rsidR="00B952B4" w:rsidRPr="000C067C" w:rsidRDefault="00CC299B" w:rsidP="00EC7B8D">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w:t>
            </w:r>
            <w:r w:rsidR="00EC7B8D" w:rsidRPr="000C067C">
              <w:rPr>
                <w:rFonts w:ascii="Baskerville Old Face" w:eastAsia="Calibri" w:hAnsi="Baskerville Old Face" w:cstheme="minorHAnsi"/>
                <w:sz w:val="18"/>
                <w:szCs w:val="18"/>
              </w:rPr>
              <w:t>00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Rezhancë</w:t>
            </w:r>
          </w:p>
        </w:tc>
        <w:tc>
          <w:tcPr>
            <w:tcW w:w="634" w:type="pct"/>
            <w:shd w:val="clear" w:color="auto" w:fill="auto"/>
            <w:noWrap/>
            <w:hideMark/>
          </w:tcPr>
          <w:p w:rsidR="00B952B4" w:rsidRPr="000C067C" w:rsidRDefault="0085702E"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79</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41</w:t>
            </w:r>
          </w:p>
        </w:tc>
        <w:tc>
          <w:tcPr>
            <w:tcW w:w="631"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52</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Neqavc</w:t>
            </w:r>
          </w:p>
        </w:tc>
        <w:tc>
          <w:tcPr>
            <w:tcW w:w="634" w:type="pct"/>
            <w:shd w:val="clear" w:color="auto" w:fill="auto"/>
            <w:noWrap/>
            <w:hideMark/>
          </w:tcPr>
          <w:p w:rsidR="00B952B4" w:rsidRPr="000C067C" w:rsidRDefault="0085702E"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16</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0</w:t>
            </w:r>
          </w:p>
        </w:tc>
        <w:tc>
          <w:tcPr>
            <w:tcW w:w="631"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Vërtomicë</w:t>
            </w:r>
          </w:p>
        </w:tc>
        <w:tc>
          <w:tcPr>
            <w:tcW w:w="634" w:type="pct"/>
            <w:shd w:val="clear" w:color="auto" w:fill="auto"/>
            <w:noWrap/>
            <w:hideMark/>
          </w:tcPr>
          <w:p w:rsidR="00B952B4" w:rsidRPr="000C067C" w:rsidRDefault="0085702E" w:rsidP="00B952B4">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0</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0</w:t>
            </w:r>
          </w:p>
        </w:tc>
        <w:tc>
          <w:tcPr>
            <w:tcW w:w="631"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r w:rsidR="00B952B4" w:rsidRPr="000C067C" w:rsidTr="00F73A21">
        <w:trPr>
          <w:trHeight w:val="239"/>
        </w:trPr>
        <w:tc>
          <w:tcPr>
            <w:tcW w:w="339" w:type="pct"/>
            <w:shd w:val="clear" w:color="auto" w:fill="auto"/>
            <w:noWrap/>
            <w:hideMark/>
          </w:tcPr>
          <w:p w:rsidR="00B952B4" w:rsidRPr="000C067C" w:rsidRDefault="00B952B4" w:rsidP="00F73A21">
            <w:pPr>
              <w:pStyle w:val="ListParagraph"/>
              <w:numPr>
                <w:ilvl w:val="0"/>
                <w:numId w:val="25"/>
              </w:numPr>
              <w:rPr>
                <w:rFonts w:ascii="Baskerville Old Face" w:eastAsia="Calibri" w:hAnsi="Baskerville Old Face" w:cstheme="minorHAnsi"/>
                <w:sz w:val="18"/>
                <w:szCs w:val="18"/>
              </w:rPr>
            </w:pPr>
          </w:p>
        </w:tc>
        <w:tc>
          <w:tcPr>
            <w:tcW w:w="783" w:type="pct"/>
            <w:shd w:val="clear" w:color="auto" w:fill="auto"/>
            <w:noWrap/>
            <w:hideMark/>
          </w:tcPr>
          <w:p w:rsidR="00B952B4" w:rsidRPr="000C067C" w:rsidRDefault="00B952B4" w:rsidP="0074105E">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Dërmjak</w:t>
            </w:r>
          </w:p>
        </w:tc>
        <w:tc>
          <w:tcPr>
            <w:tcW w:w="634" w:type="pct"/>
            <w:shd w:val="clear" w:color="auto" w:fill="auto"/>
            <w:noWrap/>
            <w:hideMark/>
          </w:tcPr>
          <w:p w:rsidR="00B952B4" w:rsidRPr="000C067C" w:rsidRDefault="0085702E" w:rsidP="00EC7B8D">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w:t>
            </w:r>
            <w:r w:rsidR="00EC7B8D" w:rsidRPr="000C067C">
              <w:rPr>
                <w:rFonts w:ascii="Baskerville Old Face" w:eastAsia="Calibri" w:hAnsi="Baskerville Old Face" w:cstheme="minorHAnsi"/>
                <w:sz w:val="18"/>
                <w:szCs w:val="18"/>
              </w:rPr>
              <w:t>9</w:t>
            </w:r>
          </w:p>
        </w:tc>
        <w:tc>
          <w:tcPr>
            <w:tcW w:w="702" w:type="pct"/>
            <w:shd w:val="clear" w:color="auto" w:fill="auto"/>
            <w:noWrap/>
            <w:hideMark/>
          </w:tcPr>
          <w:p w:rsidR="00B952B4" w:rsidRPr="000C067C" w:rsidRDefault="00B952B4"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19</w:t>
            </w:r>
          </w:p>
        </w:tc>
        <w:tc>
          <w:tcPr>
            <w:tcW w:w="631" w:type="pct"/>
          </w:tcPr>
          <w:p w:rsidR="00B952B4" w:rsidRPr="000C067C" w:rsidRDefault="00CC299B" w:rsidP="00EC7B8D">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w:t>
            </w:r>
            <w:r w:rsidR="00EC7B8D" w:rsidRPr="000C067C">
              <w:rPr>
                <w:rFonts w:ascii="Baskerville Old Face" w:eastAsia="Calibri" w:hAnsi="Baskerville Old Face" w:cstheme="minorHAnsi"/>
                <w:sz w:val="18"/>
                <w:szCs w:val="18"/>
              </w:rPr>
              <w:t>0</w:t>
            </w:r>
          </w:p>
        </w:tc>
        <w:tc>
          <w:tcPr>
            <w:tcW w:w="499"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695"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c>
          <w:tcPr>
            <w:tcW w:w="717" w:type="pct"/>
          </w:tcPr>
          <w:p w:rsidR="00B952B4" w:rsidRPr="000C067C" w:rsidRDefault="00CC299B" w:rsidP="0074105E">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bl>
    <w:p w:rsidR="00567B02" w:rsidRPr="000C067C" w:rsidRDefault="00567B02" w:rsidP="00567B02">
      <w:pPr>
        <w:rPr>
          <w:rFonts w:ascii="Baskerville Old Face" w:hAnsi="Baskerville Old Face" w:cstheme="minorHAnsi"/>
          <w:b/>
          <w:color w:val="002060"/>
          <w:szCs w:val="22"/>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8D67DC" w:rsidRPr="000C067C" w:rsidRDefault="008D67DC" w:rsidP="00567B02">
      <w:pPr>
        <w:rPr>
          <w:rFonts w:ascii="Baskerville Old Face" w:hAnsi="Baskerville Old Face" w:cstheme="minorHAnsi"/>
          <w:color w:val="002060"/>
          <w:szCs w:val="22"/>
          <w:u w:val="single"/>
        </w:rPr>
      </w:pPr>
    </w:p>
    <w:p w:rsidR="00BF7497" w:rsidRPr="000C067C" w:rsidRDefault="001C477C" w:rsidP="00567B02">
      <w:pPr>
        <w:rPr>
          <w:rFonts w:ascii="Baskerville Old Face" w:hAnsi="Baskerville Old Face" w:cstheme="minorHAnsi"/>
          <w:color w:val="002060"/>
          <w:szCs w:val="22"/>
          <w:u w:val="single"/>
        </w:rPr>
      </w:pPr>
      <w:r w:rsidRPr="000C067C">
        <w:rPr>
          <w:rFonts w:ascii="Baskerville Old Face" w:hAnsi="Baskerville Old Face" w:cstheme="minorHAnsi"/>
          <w:color w:val="002060"/>
          <w:szCs w:val="22"/>
          <w:u w:val="single"/>
        </w:rPr>
        <w:t>T</w:t>
      </w:r>
      <w:r w:rsidR="00E11908" w:rsidRPr="000C067C">
        <w:rPr>
          <w:rFonts w:ascii="Baskerville Old Face" w:hAnsi="Baskerville Old Face" w:cstheme="minorHAnsi"/>
          <w:color w:val="002060"/>
          <w:szCs w:val="22"/>
          <w:u w:val="single"/>
        </w:rPr>
        <w:t>ipologjia</w:t>
      </w:r>
      <w:r w:rsidR="00BF7497" w:rsidRPr="000C067C">
        <w:rPr>
          <w:rFonts w:ascii="Baskerville Old Face" w:hAnsi="Baskerville Old Face" w:cstheme="minorHAnsi"/>
          <w:color w:val="002060"/>
          <w:szCs w:val="22"/>
          <w:u w:val="single"/>
        </w:rPr>
        <w:t xml:space="preserve"> e ofrimit t</w:t>
      </w:r>
      <w:r w:rsidR="00546051" w:rsidRPr="000C067C">
        <w:rPr>
          <w:rFonts w:ascii="Baskerville Old Face" w:hAnsi="Baskerville Old Face" w:cstheme="minorHAnsi"/>
          <w:color w:val="002060"/>
          <w:szCs w:val="22"/>
          <w:u w:val="single"/>
        </w:rPr>
        <w:t>ë</w:t>
      </w:r>
      <w:r w:rsidR="00BF7497" w:rsidRPr="000C067C">
        <w:rPr>
          <w:rFonts w:ascii="Baskerville Old Face" w:hAnsi="Baskerville Old Face" w:cstheme="minorHAnsi"/>
          <w:color w:val="002060"/>
          <w:szCs w:val="22"/>
          <w:u w:val="single"/>
        </w:rPr>
        <w:t xml:space="preserve"> sh</w:t>
      </w:r>
      <w:r w:rsidR="00546051" w:rsidRPr="000C067C">
        <w:rPr>
          <w:rFonts w:ascii="Baskerville Old Face" w:hAnsi="Baskerville Old Face" w:cstheme="minorHAnsi"/>
          <w:color w:val="002060"/>
          <w:szCs w:val="22"/>
          <w:u w:val="single"/>
        </w:rPr>
        <w:t>ë</w:t>
      </w:r>
      <w:r w:rsidR="00BF7497" w:rsidRPr="000C067C">
        <w:rPr>
          <w:rFonts w:ascii="Baskerville Old Face" w:hAnsi="Baskerville Old Face" w:cstheme="minorHAnsi"/>
          <w:color w:val="002060"/>
          <w:szCs w:val="22"/>
          <w:u w:val="single"/>
        </w:rPr>
        <w:t>rbimit</w:t>
      </w:r>
    </w:p>
    <w:p w:rsidR="008E5DDC" w:rsidRPr="000C067C" w:rsidRDefault="003D1AC3" w:rsidP="003D1AC3">
      <w:pPr>
        <w:spacing w:before="120" w:after="120" w:line="276" w:lineRule="auto"/>
        <w:rPr>
          <w:rFonts w:ascii="Baskerville Old Face" w:hAnsi="Baskerville Old Face" w:cstheme="minorHAnsi"/>
          <w:szCs w:val="22"/>
          <w:lang w:val="eu-ES"/>
        </w:rPr>
      </w:pPr>
      <w:r w:rsidRPr="000C067C">
        <w:rPr>
          <w:rFonts w:ascii="Baskerville Old Face" w:hAnsi="Baskerville Old Face" w:cstheme="minorHAnsi"/>
          <w:szCs w:val="22"/>
          <w:lang w:val="eu-ES"/>
        </w:rPr>
        <w:t xml:space="preserve">Në figurën </w:t>
      </w:r>
      <w:r w:rsidR="002579A3" w:rsidRPr="000C067C">
        <w:rPr>
          <w:rFonts w:ascii="Baskerville Old Face" w:hAnsi="Baskerville Old Face" w:cstheme="minorHAnsi"/>
          <w:szCs w:val="22"/>
          <w:lang w:val="eu-ES"/>
        </w:rPr>
        <w:t>4</w:t>
      </w:r>
      <w:r w:rsidRPr="000C067C">
        <w:rPr>
          <w:rFonts w:ascii="Baskerville Old Face" w:hAnsi="Baskerville Old Face" w:cstheme="minorHAnsi"/>
          <w:szCs w:val="22"/>
          <w:lang w:val="eu-ES"/>
        </w:rPr>
        <w:t>, është prezantuar harta dhe orari e ofrimit të shërbimit të grumbullimit të mbeturinave sipas vendbanimeve.</w:t>
      </w:r>
    </w:p>
    <w:tbl>
      <w:tblPr>
        <w:tblW w:w="14560" w:type="dxa"/>
        <w:tblLayout w:type="fixed"/>
        <w:tblLook w:val="04A0" w:firstRow="1" w:lastRow="0" w:firstColumn="1" w:lastColumn="0" w:noHBand="0" w:noVBand="1"/>
      </w:tblPr>
      <w:tblGrid>
        <w:gridCol w:w="6570"/>
        <w:gridCol w:w="3995"/>
        <w:gridCol w:w="3995"/>
      </w:tblGrid>
      <w:tr w:rsidR="00B50F9C" w:rsidRPr="000C067C" w:rsidTr="00B50F9C">
        <w:trPr>
          <w:trHeight w:val="11411"/>
        </w:trPr>
        <w:tc>
          <w:tcPr>
            <w:tcW w:w="6570" w:type="dxa"/>
          </w:tcPr>
          <w:tbl>
            <w:tblPr>
              <w:tblW w:w="6570" w:type="dxa"/>
              <w:jc w:val="center"/>
              <w:tblLayout w:type="fixed"/>
              <w:tblLook w:val="04A0" w:firstRow="1" w:lastRow="0" w:firstColumn="1" w:lastColumn="0" w:noHBand="0" w:noVBand="1"/>
            </w:tblPr>
            <w:tblGrid>
              <w:gridCol w:w="6570"/>
            </w:tblGrid>
            <w:tr w:rsidR="00B50F9C" w:rsidRPr="001C4F30" w:rsidTr="00B50F9C">
              <w:trPr>
                <w:trHeight w:val="11411"/>
                <w:jc w:val="center"/>
              </w:trPr>
              <w:tc>
                <w:tcPr>
                  <w:tcW w:w="6570" w:type="dxa"/>
                </w:tcPr>
                <w:p w:rsidR="00B50F9C" w:rsidRPr="001C4F30" w:rsidRDefault="00B50F9C" w:rsidP="00B50F9C">
                  <w:pPr>
                    <w:spacing w:before="120" w:after="120" w:line="360" w:lineRule="auto"/>
                    <w:jc w:val="right"/>
                    <w:rPr>
                      <w:rFonts w:asciiTheme="minorHAnsi" w:hAnsiTheme="minorHAnsi" w:cstheme="minorHAnsi"/>
                      <w:sz w:val="22"/>
                      <w:szCs w:val="22"/>
                      <w:lang w:val="eu-ES"/>
                    </w:rPr>
                  </w:pPr>
                  <w:r>
                    <w:object w:dxaOrig="7245" w:dyaOrig="11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481.5pt" o:ole="">
                        <v:imagedata r:id="rId14" o:title=""/>
                      </v:shape>
                      <o:OLEObject Type="Embed" ProgID="PBrush" ShapeID="_x0000_i1025" DrawAspect="Content" ObjectID="_1737376370" r:id="rId15"/>
                    </w:object>
                  </w:r>
                </w:p>
              </w:tc>
            </w:tr>
          </w:tbl>
          <w:p w:rsidR="00B50F9C" w:rsidRPr="000C067C" w:rsidRDefault="00B50F9C" w:rsidP="00B50F9C">
            <w:pPr>
              <w:spacing w:before="120" w:after="120"/>
              <w:jc w:val="center"/>
              <w:rPr>
                <w:rFonts w:ascii="Baskerville Old Face" w:hAnsi="Baskerville Old Face" w:cstheme="minorHAnsi"/>
                <w:i/>
                <w:szCs w:val="22"/>
                <w:lang w:val="eu-ES"/>
              </w:rPr>
            </w:pPr>
            <w:r w:rsidRPr="000C067C">
              <w:rPr>
                <w:rFonts w:ascii="Baskerville Old Face" w:hAnsi="Baskerville Old Face" w:cstheme="minorHAnsi"/>
                <w:i/>
                <w:szCs w:val="22"/>
                <w:lang w:val="eu-ES"/>
              </w:rPr>
              <w:t>Figura 4: Harta dhe orari e ofrimit të shërbimit të grumbullimit të mbeturinave sipas vendbanimeve</w:t>
            </w:r>
          </w:p>
          <w:p w:rsidR="00B50F9C" w:rsidRDefault="00B50F9C" w:rsidP="00B50F9C">
            <w:pPr>
              <w:spacing w:before="120" w:after="120" w:line="360" w:lineRule="auto"/>
              <w:jc w:val="both"/>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Pr="00B50F9C" w:rsidRDefault="00B50F9C" w:rsidP="00B50F9C">
            <w:pPr>
              <w:rPr>
                <w:rFonts w:ascii="Baskerville Old Face" w:hAnsi="Baskerville Old Face" w:cstheme="minorHAnsi"/>
                <w:sz w:val="22"/>
                <w:szCs w:val="22"/>
                <w:lang w:val="eu-ES"/>
              </w:rPr>
            </w:pPr>
          </w:p>
          <w:p w:rsidR="00B50F9C" w:rsidRDefault="00B50F9C" w:rsidP="00B50F9C">
            <w:pPr>
              <w:rPr>
                <w:rFonts w:ascii="Baskerville Old Face" w:hAnsi="Baskerville Old Face" w:cstheme="minorHAnsi"/>
                <w:sz w:val="22"/>
                <w:szCs w:val="22"/>
                <w:lang w:val="eu-ES"/>
              </w:rPr>
            </w:pPr>
          </w:p>
          <w:p w:rsidR="00F20CD1" w:rsidRDefault="00F20CD1" w:rsidP="00B50F9C">
            <w:pPr>
              <w:rPr>
                <w:rFonts w:ascii="Baskerville Old Face" w:hAnsi="Baskerville Old Face" w:cstheme="minorHAnsi"/>
                <w:sz w:val="22"/>
                <w:szCs w:val="22"/>
                <w:lang w:val="eu-ES"/>
              </w:rPr>
            </w:pPr>
          </w:p>
          <w:p w:rsidR="00F20CD1" w:rsidRDefault="00F20CD1" w:rsidP="00B50F9C">
            <w:pPr>
              <w:rPr>
                <w:rFonts w:ascii="Baskerville Old Face" w:hAnsi="Baskerville Old Face" w:cstheme="minorHAnsi"/>
                <w:sz w:val="22"/>
                <w:szCs w:val="22"/>
                <w:lang w:val="eu-ES"/>
              </w:rPr>
            </w:pPr>
          </w:p>
          <w:p w:rsidR="00F20CD1" w:rsidRDefault="00F20CD1" w:rsidP="00B50F9C">
            <w:pPr>
              <w:rPr>
                <w:rFonts w:ascii="Baskerville Old Face" w:hAnsi="Baskerville Old Face" w:cstheme="minorHAnsi"/>
                <w:sz w:val="22"/>
                <w:szCs w:val="22"/>
                <w:lang w:val="eu-ES"/>
              </w:rPr>
            </w:pPr>
          </w:p>
          <w:p w:rsidR="00F20CD1" w:rsidRPr="00B50F9C" w:rsidRDefault="00F20CD1" w:rsidP="00B50F9C">
            <w:pPr>
              <w:rPr>
                <w:rFonts w:ascii="Baskerville Old Face" w:hAnsi="Baskerville Old Face" w:cstheme="minorHAnsi"/>
                <w:sz w:val="22"/>
                <w:szCs w:val="22"/>
                <w:lang w:val="eu-ES"/>
              </w:rPr>
            </w:pPr>
          </w:p>
        </w:tc>
        <w:tc>
          <w:tcPr>
            <w:tcW w:w="3995" w:type="dxa"/>
          </w:tcPr>
          <w:p w:rsidR="00B50F9C" w:rsidRPr="001C4F30" w:rsidRDefault="00B50F9C" w:rsidP="00B50F9C">
            <w:pPr>
              <w:widowControl w:val="0"/>
              <w:autoSpaceDE w:val="0"/>
              <w:autoSpaceDN w:val="0"/>
              <w:adjustRightInd w:val="0"/>
              <w:spacing w:line="320" w:lineRule="exact"/>
              <w:rPr>
                <w:rFonts w:asciiTheme="minorHAnsi" w:hAnsiTheme="minorHAnsi" w:cstheme="minorHAnsi"/>
                <w:b/>
                <w:bCs/>
                <w:sz w:val="18"/>
                <w:szCs w:val="18"/>
              </w:rPr>
            </w:pPr>
            <w:r w:rsidRPr="004A66F5">
              <w:rPr>
                <w:rFonts w:asciiTheme="minorHAnsi" w:hAnsiTheme="minorHAnsi" w:cstheme="minorHAnsi"/>
                <w:b/>
                <w:bCs/>
                <w:sz w:val="18"/>
                <w:szCs w:val="18"/>
                <w:highlight w:val="yellow"/>
              </w:rPr>
              <w:t>Orari i shëbimit:</w:t>
            </w:r>
          </w:p>
          <w:p w:rsidR="00B50F9C" w:rsidRPr="001C4F30" w:rsidRDefault="00B50F9C" w:rsidP="00B50F9C">
            <w:pPr>
              <w:widowControl w:val="0"/>
              <w:autoSpaceDE w:val="0"/>
              <w:autoSpaceDN w:val="0"/>
              <w:adjustRightInd w:val="0"/>
              <w:spacing w:line="320" w:lineRule="exact"/>
              <w:rPr>
                <w:rFonts w:asciiTheme="minorHAnsi" w:hAnsiTheme="minorHAnsi" w:cstheme="minorHAnsi"/>
                <w:b/>
                <w:bCs/>
                <w:sz w:val="16"/>
                <w:szCs w:val="16"/>
              </w:rPr>
            </w:pPr>
          </w:p>
          <w:p w:rsidR="00B50F9C" w:rsidRDefault="00B50F9C" w:rsidP="00B50F9C">
            <w:pPr>
              <w:rPr>
                <w:rFonts w:asciiTheme="minorHAnsi" w:hAnsiTheme="minorHAnsi" w:cstheme="minorHAnsi"/>
                <w:b/>
                <w:sz w:val="18"/>
                <w:szCs w:val="18"/>
              </w:rPr>
            </w:pPr>
            <w:r w:rsidRPr="004A66F5">
              <w:rPr>
                <w:rFonts w:asciiTheme="minorHAnsi" w:hAnsiTheme="minorHAnsi" w:cstheme="minorHAnsi"/>
                <w:b/>
                <w:sz w:val="18"/>
                <w:szCs w:val="18"/>
              </w:rPr>
              <w:t>E Hënë (08:00-16:00) (33km);</w:t>
            </w:r>
          </w:p>
          <w:p w:rsidR="00B50F9C" w:rsidRPr="001C4F30" w:rsidRDefault="00B50F9C" w:rsidP="00B50F9C">
            <w:pPr>
              <w:rPr>
                <w:rFonts w:asciiTheme="minorHAnsi" w:hAnsiTheme="minorHAnsi" w:cstheme="minorHAnsi"/>
                <w:sz w:val="18"/>
                <w:szCs w:val="18"/>
              </w:rPr>
            </w:pPr>
            <w:r w:rsidRPr="00A47157">
              <w:rPr>
                <w:rFonts w:asciiTheme="minorHAnsi" w:hAnsiTheme="minorHAnsi" w:cstheme="minorHAnsi"/>
                <w:b/>
                <w:sz w:val="18"/>
                <w:szCs w:val="18"/>
              </w:rPr>
              <w:t>Rr.Lepenci (21:00-……!!!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Rr. Adem Jashari 22:00-24:00;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Rr.Dëshmorët e Kombit 22:00-24:00;Rr.XhemsedinSuma 22:00-24:00;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Rr.Nuri Bushi 22:00-24:00;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Rr.Isa Berisha 22:00-24:00;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 xml:space="preserve">Lagjja e Vlashve 22:00-24:00.    </w:t>
            </w:r>
          </w:p>
          <w:p w:rsidR="00B50F9C" w:rsidRPr="00334A5B" w:rsidRDefault="00B50F9C" w:rsidP="00B50F9C">
            <w:pPr>
              <w:rPr>
                <w:rFonts w:asciiTheme="minorHAnsi" w:hAnsiTheme="minorHAnsi" w:cstheme="minorHAnsi"/>
                <w:sz w:val="18"/>
                <w:szCs w:val="18"/>
              </w:rPr>
            </w:pPr>
          </w:p>
          <w:p w:rsidR="00B50F9C" w:rsidRPr="00334A5B" w:rsidRDefault="00B50F9C" w:rsidP="00B50F9C">
            <w:pPr>
              <w:rPr>
                <w:rFonts w:asciiTheme="minorHAnsi" w:hAnsiTheme="minorHAnsi" w:cstheme="minorHAnsi"/>
                <w:b/>
                <w:sz w:val="18"/>
                <w:szCs w:val="18"/>
              </w:rPr>
            </w:pPr>
            <w:r w:rsidRPr="00334A5B">
              <w:rPr>
                <w:rFonts w:asciiTheme="minorHAnsi" w:hAnsiTheme="minorHAnsi" w:cstheme="minorHAnsi"/>
                <w:b/>
                <w:sz w:val="18"/>
                <w:szCs w:val="18"/>
              </w:rPr>
              <w:t>E Martë (08:00-16:00) (8km)-</w:t>
            </w:r>
          </w:p>
          <w:p w:rsidR="00B50F9C" w:rsidRPr="00334A5B" w:rsidRDefault="00B50F9C" w:rsidP="00B50F9C">
            <w:pPr>
              <w:rPr>
                <w:rFonts w:asciiTheme="minorHAnsi" w:hAnsiTheme="minorHAnsi" w:cstheme="minorHAnsi"/>
                <w:b/>
                <w:sz w:val="18"/>
                <w:szCs w:val="18"/>
              </w:rPr>
            </w:pPr>
            <w:r w:rsidRPr="00334A5B">
              <w:rPr>
                <w:rFonts w:asciiTheme="minorHAnsi" w:hAnsiTheme="minorHAnsi" w:cstheme="minorHAnsi"/>
                <w:sz w:val="18"/>
                <w:szCs w:val="18"/>
              </w:rPr>
              <w:t>Rr. Adem Jashari 22:00-24:00;</w:t>
            </w:r>
          </w:p>
          <w:p w:rsidR="00B50F9C" w:rsidRPr="00334A5B" w:rsidRDefault="00B50F9C" w:rsidP="00B50F9C">
            <w:pPr>
              <w:rPr>
                <w:rFonts w:asciiTheme="minorHAnsi" w:hAnsiTheme="minorHAnsi" w:cstheme="minorHAnsi"/>
                <w:b/>
                <w:sz w:val="18"/>
                <w:szCs w:val="18"/>
              </w:rPr>
            </w:pPr>
            <w:r w:rsidRPr="00334A5B">
              <w:rPr>
                <w:rFonts w:asciiTheme="minorHAnsi" w:hAnsiTheme="minorHAnsi" w:cstheme="minorHAnsi"/>
                <w:sz w:val="18"/>
                <w:szCs w:val="18"/>
              </w:rPr>
              <w:t>Rr.Dëshmorët e Kombit 10:00-10:30;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Rr.Xhemsedin Suma 10:30-11:00;Rr.Nuri Bushi 11:00-11:30;</w:t>
            </w:r>
          </w:p>
          <w:p w:rsidR="00B50F9C" w:rsidRPr="00334A5B"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Rr.Isa Berisha 11:30-12:00;</w:t>
            </w:r>
          </w:p>
          <w:p w:rsidR="00B50F9C" w:rsidRPr="001C4F30" w:rsidRDefault="00B50F9C" w:rsidP="00B50F9C">
            <w:pPr>
              <w:rPr>
                <w:rFonts w:asciiTheme="minorHAnsi" w:hAnsiTheme="minorHAnsi" w:cstheme="minorHAnsi"/>
                <w:sz w:val="18"/>
                <w:szCs w:val="18"/>
              </w:rPr>
            </w:pPr>
            <w:r w:rsidRPr="00334A5B">
              <w:rPr>
                <w:rFonts w:asciiTheme="minorHAnsi" w:hAnsiTheme="minorHAnsi" w:cstheme="minorHAnsi"/>
                <w:sz w:val="18"/>
                <w:szCs w:val="18"/>
              </w:rPr>
              <w:t>Lagjja e Vlashve12:00-12:30.</w:t>
            </w:r>
          </w:p>
          <w:p w:rsidR="00B50F9C" w:rsidRPr="001C4F30" w:rsidRDefault="00B50F9C" w:rsidP="00B50F9C">
            <w:pPr>
              <w:rPr>
                <w:rFonts w:asciiTheme="minorHAnsi" w:hAnsiTheme="minorHAnsi" w:cstheme="minorHAnsi"/>
                <w:sz w:val="18"/>
                <w:szCs w:val="18"/>
              </w:rPr>
            </w:pP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b/>
                <w:sz w:val="18"/>
                <w:szCs w:val="18"/>
              </w:rPr>
              <w:t>E Mërkurë (08:00-16:00) (20km)</w:t>
            </w:r>
            <w:r w:rsidRPr="001C4F30">
              <w:rPr>
                <w:rFonts w:asciiTheme="minorHAnsi" w:hAnsiTheme="minorHAnsi" w:cstheme="minorHAnsi"/>
                <w:sz w:val="18"/>
                <w:szCs w:val="18"/>
              </w:rPr>
              <w:t>; Krivenik 09:00-10:00;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Seqishtë (rr.UÇK-së)10:00-10:30;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 xml:space="preserve">Rr. Veli Ballazhi10:30-11:00; </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Rr.SuadBarava 11:00-11:30;Rr.Dëshmorët e Krivenikut 11:30-12:00.</w:t>
            </w:r>
          </w:p>
          <w:p w:rsidR="00B50F9C" w:rsidRPr="001C4F30" w:rsidRDefault="00B50F9C" w:rsidP="00B50F9C">
            <w:pPr>
              <w:rPr>
                <w:rFonts w:asciiTheme="minorHAnsi" w:hAnsiTheme="minorHAnsi" w:cstheme="minorHAnsi"/>
                <w:sz w:val="18"/>
                <w:szCs w:val="18"/>
              </w:rPr>
            </w:pPr>
          </w:p>
          <w:p w:rsidR="00B50F9C" w:rsidRDefault="00B50F9C" w:rsidP="00B50F9C">
            <w:pPr>
              <w:rPr>
                <w:rFonts w:asciiTheme="minorHAnsi" w:hAnsiTheme="minorHAnsi" w:cstheme="minorHAnsi"/>
                <w:b/>
                <w:sz w:val="18"/>
                <w:szCs w:val="18"/>
              </w:rPr>
            </w:pPr>
            <w:r w:rsidRPr="001C4F30">
              <w:rPr>
                <w:rFonts w:asciiTheme="minorHAnsi" w:hAnsiTheme="minorHAnsi" w:cstheme="minorHAnsi"/>
                <w:b/>
                <w:sz w:val="18"/>
                <w:szCs w:val="18"/>
              </w:rPr>
              <w:t>E Enjte(08:00-16:00) (14km)</w:t>
            </w:r>
          </w:p>
          <w:p w:rsidR="00B50F9C" w:rsidRPr="004A66F5" w:rsidRDefault="00B50F9C" w:rsidP="00B50F9C">
            <w:pPr>
              <w:rPr>
                <w:rFonts w:asciiTheme="minorHAnsi" w:hAnsiTheme="minorHAnsi" w:cstheme="minorHAnsi"/>
                <w:sz w:val="18"/>
                <w:szCs w:val="18"/>
              </w:rPr>
            </w:pPr>
            <w:r w:rsidRPr="00A47157">
              <w:rPr>
                <w:rFonts w:asciiTheme="minorHAnsi" w:hAnsiTheme="minorHAnsi" w:cstheme="minorHAnsi"/>
                <w:b/>
                <w:sz w:val="18"/>
                <w:szCs w:val="18"/>
              </w:rPr>
              <w:t>Rr.Lepenci (21:00-……!!!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Rr.Adem Jashari 22:00-24:00; Rr.Dëshmorët e Kombit 22:00-24:00;Rr.Xhemsedin Suma22:00-24:00;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Rr.Nuri Bushi 22:00-24:00;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Rr.Isa Berisha 22:00-24:00;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Rr.Martirët Bushi 22:00-24:00;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 Isen Suma fsh.Dimcë 22:00-24:00.</w:t>
            </w:r>
          </w:p>
          <w:p w:rsidR="00B50F9C" w:rsidRPr="001C4F30" w:rsidRDefault="00B50F9C" w:rsidP="00B50F9C">
            <w:pPr>
              <w:rPr>
                <w:rFonts w:asciiTheme="minorHAnsi" w:hAnsiTheme="minorHAnsi" w:cstheme="minorHAnsi"/>
                <w:b/>
                <w:sz w:val="18"/>
                <w:szCs w:val="18"/>
              </w:rPr>
            </w:pP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b/>
                <w:sz w:val="18"/>
                <w:szCs w:val="18"/>
              </w:rPr>
              <w:t>E Shtunë (08:00-16:00) (8km)</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Paldenicë 9:00-10:00;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 Driton &amp; Gafurr Loku 10:00-11:00;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 Elham Curri 11:00-11:30;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 Imri Curri11:30-11:30-12:00;</w:t>
            </w:r>
          </w:p>
          <w:p w:rsidR="00B50F9C" w:rsidRPr="001C4F30" w:rsidRDefault="00B50F9C" w:rsidP="00B50F9C">
            <w:pPr>
              <w:rPr>
                <w:rFonts w:asciiTheme="minorHAnsi" w:hAnsiTheme="minorHAnsi" w:cstheme="minorHAnsi"/>
                <w:sz w:val="18"/>
                <w:szCs w:val="18"/>
              </w:rPr>
            </w:pPr>
            <w:r w:rsidRPr="001C4F30">
              <w:rPr>
                <w:rFonts w:asciiTheme="minorHAnsi" w:hAnsiTheme="minorHAnsi" w:cstheme="minorHAnsi"/>
                <w:sz w:val="18"/>
                <w:szCs w:val="18"/>
              </w:rPr>
              <w:t>Rr. Izet Bushi 12:00-12:30;</w:t>
            </w:r>
          </w:p>
          <w:p w:rsidR="00B50F9C" w:rsidRPr="000C067C" w:rsidRDefault="00B50F9C" w:rsidP="00B50F9C">
            <w:pPr>
              <w:rPr>
                <w:rFonts w:ascii="Baskerville Old Face" w:hAnsi="Baskerville Old Face" w:cstheme="minorHAnsi"/>
                <w:sz w:val="18"/>
                <w:szCs w:val="18"/>
              </w:rPr>
            </w:pPr>
            <w:r w:rsidRPr="001C4F30">
              <w:rPr>
                <w:rFonts w:asciiTheme="minorHAnsi" w:hAnsiTheme="minorHAnsi" w:cstheme="minorHAnsi"/>
                <w:sz w:val="18"/>
                <w:szCs w:val="18"/>
              </w:rPr>
              <w:t>Rr. Imer Vila 12:30-13:00.</w:t>
            </w:r>
          </w:p>
        </w:tc>
        <w:tc>
          <w:tcPr>
            <w:tcW w:w="3995" w:type="dxa"/>
          </w:tcPr>
          <w:p w:rsidR="00B50F9C" w:rsidRPr="000C067C" w:rsidRDefault="00B50F9C" w:rsidP="00B50F9C">
            <w:pPr>
              <w:rPr>
                <w:rFonts w:ascii="Baskerville Old Face" w:hAnsi="Baskerville Old Face" w:cstheme="minorHAnsi"/>
                <w:sz w:val="18"/>
                <w:szCs w:val="18"/>
              </w:rPr>
            </w:pPr>
          </w:p>
        </w:tc>
      </w:tr>
    </w:tbl>
    <w:p w:rsidR="00F20CD1" w:rsidRDefault="00F20CD1" w:rsidP="00803001">
      <w:pPr>
        <w:spacing w:before="120" w:after="120" w:line="276" w:lineRule="auto"/>
        <w:jc w:val="both"/>
        <w:rPr>
          <w:rFonts w:ascii="Baskerville Old Face" w:hAnsi="Baskerville Old Face" w:cstheme="minorHAnsi"/>
          <w:lang w:val="eu-ES"/>
        </w:rPr>
      </w:pPr>
    </w:p>
    <w:p w:rsidR="00F20CD1" w:rsidRDefault="00F20CD1" w:rsidP="00803001">
      <w:pPr>
        <w:spacing w:before="120" w:after="120" w:line="276" w:lineRule="auto"/>
        <w:jc w:val="both"/>
        <w:rPr>
          <w:rFonts w:ascii="Baskerville Old Face" w:hAnsi="Baskerville Old Face" w:cstheme="minorHAnsi"/>
          <w:lang w:val="eu-ES"/>
        </w:rPr>
      </w:pPr>
    </w:p>
    <w:p w:rsidR="00F20CD1" w:rsidRDefault="00F20CD1" w:rsidP="00803001">
      <w:pPr>
        <w:spacing w:before="120" w:after="120" w:line="276" w:lineRule="auto"/>
        <w:jc w:val="both"/>
        <w:rPr>
          <w:rFonts w:ascii="Baskerville Old Face" w:hAnsi="Baskerville Old Face" w:cstheme="minorHAnsi"/>
          <w:lang w:val="eu-ES"/>
        </w:rPr>
      </w:pPr>
    </w:p>
    <w:p w:rsidR="00F20CD1" w:rsidRDefault="00F20CD1" w:rsidP="00803001">
      <w:pPr>
        <w:spacing w:before="120" w:after="120" w:line="276" w:lineRule="auto"/>
        <w:jc w:val="both"/>
        <w:rPr>
          <w:rFonts w:ascii="Baskerville Old Face" w:hAnsi="Baskerville Old Face" w:cstheme="minorHAnsi"/>
          <w:lang w:val="eu-ES"/>
        </w:rPr>
      </w:pPr>
    </w:p>
    <w:p w:rsidR="00F20CD1" w:rsidRDefault="00F20CD1" w:rsidP="00803001">
      <w:pPr>
        <w:spacing w:before="120" w:after="120" w:line="276" w:lineRule="auto"/>
        <w:jc w:val="both"/>
        <w:rPr>
          <w:rFonts w:ascii="Baskerville Old Face" w:hAnsi="Baskerville Old Face" w:cstheme="minorHAnsi"/>
          <w:lang w:val="eu-ES"/>
        </w:rPr>
      </w:pPr>
    </w:p>
    <w:p w:rsidR="00F20CD1" w:rsidRDefault="00F20CD1" w:rsidP="00803001">
      <w:pPr>
        <w:spacing w:before="120" w:after="120" w:line="276" w:lineRule="auto"/>
        <w:jc w:val="both"/>
        <w:rPr>
          <w:rFonts w:ascii="Baskerville Old Face" w:hAnsi="Baskerville Old Face" w:cstheme="minorHAnsi"/>
          <w:lang w:val="eu-ES"/>
        </w:rPr>
      </w:pPr>
    </w:p>
    <w:p w:rsidR="00F20CD1" w:rsidRDefault="00F20CD1" w:rsidP="00803001">
      <w:pPr>
        <w:spacing w:before="120" w:after="120" w:line="276" w:lineRule="auto"/>
        <w:jc w:val="both"/>
        <w:rPr>
          <w:rFonts w:ascii="Baskerville Old Face" w:hAnsi="Baskerville Old Face" w:cstheme="minorHAnsi"/>
          <w:lang w:val="eu-ES"/>
        </w:rPr>
      </w:pPr>
    </w:p>
    <w:p w:rsidR="008E5DDC" w:rsidRDefault="00F50CDC" w:rsidP="00803001">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Në tabelën 19</w:t>
      </w:r>
      <w:r w:rsidR="008E5DDC" w:rsidRPr="000C067C">
        <w:rPr>
          <w:rFonts w:ascii="Baskerville Old Face" w:hAnsi="Baskerville Old Face" w:cstheme="minorHAnsi"/>
          <w:lang w:val="eu-ES"/>
        </w:rPr>
        <w:t xml:space="preserve"> janë prezantuar të dh</w:t>
      </w:r>
      <w:r w:rsidR="001C4F30" w:rsidRPr="000C067C">
        <w:rPr>
          <w:rFonts w:ascii="Baskerville Old Face" w:hAnsi="Baskerville Old Face" w:cstheme="minorHAnsi"/>
          <w:lang w:val="eu-ES"/>
        </w:rPr>
        <w:t>ë</w:t>
      </w:r>
      <w:r w:rsidR="008E5DDC" w:rsidRPr="000C067C">
        <w:rPr>
          <w:rFonts w:ascii="Baskerville Old Face" w:hAnsi="Baskerville Old Face" w:cstheme="minorHAnsi"/>
          <w:lang w:val="eu-ES"/>
        </w:rPr>
        <w:t>nat për ofrimin e shë</w:t>
      </w:r>
      <w:r w:rsidR="003D1AC3" w:rsidRPr="000C067C">
        <w:rPr>
          <w:rFonts w:ascii="Baskerville Old Face" w:hAnsi="Baskerville Old Face" w:cstheme="minorHAnsi"/>
          <w:lang w:val="eu-ES"/>
        </w:rPr>
        <w:t>r</w:t>
      </w:r>
      <w:r w:rsidR="008E5DDC" w:rsidRPr="000C067C">
        <w:rPr>
          <w:rFonts w:ascii="Baskerville Old Face" w:hAnsi="Baskerville Old Face" w:cstheme="minorHAnsi"/>
          <w:lang w:val="eu-ES"/>
        </w:rPr>
        <w:t xml:space="preserve">bimit të grumbullimit të mbeturinave në zonën e shërbimit të ndarë </w:t>
      </w:r>
      <w:r w:rsidR="006100D7" w:rsidRPr="000C067C">
        <w:rPr>
          <w:rFonts w:ascii="Baskerville Old Face" w:hAnsi="Baskerville Old Face" w:cstheme="minorHAnsi"/>
          <w:lang w:val="eu-ES"/>
        </w:rPr>
        <w:t>n</w:t>
      </w:r>
      <w:r w:rsidR="00102A76" w:rsidRPr="000C067C">
        <w:rPr>
          <w:rFonts w:ascii="Baskerville Old Face" w:hAnsi="Baskerville Old Face" w:cstheme="minorHAnsi"/>
          <w:lang w:val="eu-ES"/>
        </w:rPr>
        <w:t>ë</w:t>
      </w:r>
      <w:r w:rsidR="006100D7" w:rsidRPr="000C067C">
        <w:rPr>
          <w:rFonts w:ascii="Baskerville Old Face" w:hAnsi="Baskerville Old Face" w:cstheme="minorHAnsi"/>
          <w:lang w:val="eu-ES"/>
        </w:rPr>
        <w:t xml:space="preserve"> tr</w:t>
      </w:r>
      <w:r w:rsidR="005355BA" w:rsidRPr="000C067C">
        <w:rPr>
          <w:rFonts w:ascii="Baskerville Old Face" w:hAnsi="Baskerville Old Face" w:cstheme="minorHAnsi"/>
          <w:lang w:val="eu-ES"/>
        </w:rPr>
        <w:t>e</w:t>
      </w:r>
      <w:r w:rsidR="00156592" w:rsidRPr="000C067C">
        <w:rPr>
          <w:rFonts w:ascii="Baskerville Old Face" w:hAnsi="Baskerville Old Face" w:cstheme="minorHAnsi"/>
          <w:lang w:val="eu-ES"/>
        </w:rPr>
        <w:t>seksione: zona urbane qendra,zona periurbane dhe zona rurale</w:t>
      </w:r>
      <w:r w:rsidR="006100D7" w:rsidRPr="000C067C">
        <w:rPr>
          <w:rFonts w:ascii="Baskerville Old Face" w:hAnsi="Baskerville Old Face" w:cstheme="minorHAnsi"/>
          <w:lang w:val="eu-ES"/>
        </w:rPr>
        <w:t xml:space="preserve">. </w:t>
      </w:r>
      <w:r w:rsidR="008E5DDC" w:rsidRPr="000C067C">
        <w:rPr>
          <w:rFonts w:ascii="Baskerville Old Face" w:hAnsi="Baskerville Old Face" w:cstheme="minorHAnsi"/>
          <w:lang w:val="eu-ES"/>
        </w:rPr>
        <w:t>Gjithashtu tabela ofro</w:t>
      </w:r>
      <w:r w:rsidR="00A47157">
        <w:rPr>
          <w:rFonts w:ascii="Baskerville Old Face" w:hAnsi="Baskerville Old Face" w:cstheme="minorHAnsi"/>
          <w:lang w:val="eu-ES"/>
        </w:rPr>
        <w:t>n</w:t>
      </w:r>
      <w:r w:rsidR="008E5DDC" w:rsidRPr="000C067C">
        <w:rPr>
          <w:rFonts w:ascii="Baskerville Old Face" w:hAnsi="Baskerville Old Face" w:cstheme="minorHAnsi"/>
          <w:lang w:val="eu-ES"/>
        </w:rPr>
        <w:t xml:space="preserve"> të dhena edhe mbi tipologjinë e ofrimit të sh</w:t>
      </w:r>
      <w:r w:rsidR="003D1AC3" w:rsidRPr="000C067C">
        <w:rPr>
          <w:rFonts w:ascii="Baskerville Old Face" w:hAnsi="Baskerville Old Face" w:cstheme="minorHAnsi"/>
          <w:lang w:val="eu-ES"/>
        </w:rPr>
        <w:t>ë</w:t>
      </w:r>
      <w:r w:rsidR="008E5DDC" w:rsidRPr="000C067C">
        <w:rPr>
          <w:rFonts w:ascii="Baskerville Old Face" w:hAnsi="Baskerville Old Face" w:cstheme="minorHAnsi"/>
          <w:lang w:val="eu-ES"/>
        </w:rPr>
        <w:t xml:space="preserve">rbimit dhe frekuencën e shërbimit. </w:t>
      </w:r>
    </w:p>
    <w:p w:rsidR="00B50F9C" w:rsidRPr="000C067C" w:rsidRDefault="00B50F9C" w:rsidP="00803001">
      <w:pPr>
        <w:spacing w:before="120" w:after="120" w:line="276" w:lineRule="auto"/>
        <w:jc w:val="both"/>
        <w:rPr>
          <w:rFonts w:ascii="Baskerville Old Face" w:hAnsi="Baskerville Old Face" w:cstheme="minorHAnsi"/>
          <w:lang w:val="eu-ES"/>
        </w:rPr>
      </w:pPr>
    </w:p>
    <w:tbl>
      <w:tblPr>
        <w:tblW w:w="487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120"/>
        <w:gridCol w:w="1666"/>
        <w:gridCol w:w="1490"/>
        <w:gridCol w:w="2276"/>
        <w:gridCol w:w="1445"/>
      </w:tblGrid>
      <w:tr w:rsidR="008E5DDC" w:rsidRPr="000C067C" w:rsidTr="00567B02">
        <w:trPr>
          <w:trHeight w:val="437"/>
        </w:trPr>
        <w:tc>
          <w:tcPr>
            <w:tcW w:w="5000" w:type="pct"/>
            <w:gridSpan w:val="5"/>
            <w:vAlign w:val="center"/>
          </w:tcPr>
          <w:p w:rsidR="008E5DDC" w:rsidRPr="000C067C" w:rsidRDefault="00F50CDC" w:rsidP="00FD5B36">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Tabela 19</w:t>
            </w:r>
            <w:r w:rsidR="008E5DDC" w:rsidRPr="000C067C">
              <w:rPr>
                <w:rFonts w:ascii="Baskerville Old Face" w:hAnsi="Baskerville Old Face" w:cstheme="minorHAnsi"/>
                <w:b/>
                <w:bCs/>
                <w:sz w:val="18"/>
                <w:szCs w:val="18"/>
                <w:lang w:val="eu-ES"/>
              </w:rPr>
              <w:t>: Tipologjia dhe frekuenca e ofrimit të shërbimit</w:t>
            </w:r>
          </w:p>
        </w:tc>
      </w:tr>
      <w:tr w:rsidR="008E5DDC" w:rsidRPr="000C067C" w:rsidTr="00567B02">
        <w:trPr>
          <w:trHeight w:val="735"/>
        </w:trPr>
        <w:tc>
          <w:tcPr>
            <w:tcW w:w="1178" w:type="pct"/>
            <w:shd w:val="clear" w:color="auto" w:fill="auto"/>
            <w:vAlign w:val="center"/>
            <w:hideMark/>
          </w:tcPr>
          <w:p w:rsidR="008E5DDC" w:rsidRPr="000C067C" w:rsidRDefault="008E5DDC" w:rsidP="00FD5B3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Vendbanimi</w:t>
            </w:r>
          </w:p>
        </w:tc>
        <w:tc>
          <w:tcPr>
            <w:tcW w:w="926" w:type="pct"/>
            <w:shd w:val="clear" w:color="auto" w:fill="auto"/>
            <w:vAlign w:val="center"/>
            <w:hideMark/>
          </w:tcPr>
          <w:p w:rsidR="008E5DDC" w:rsidRPr="000C067C" w:rsidRDefault="008E5DDC" w:rsidP="0080748B">
            <w:pPr>
              <w:jc w:val="center"/>
              <w:rPr>
                <w:rFonts w:ascii="Baskerville Old Face" w:hAnsi="Baskerville Old Face" w:cstheme="minorHAnsi"/>
                <w:sz w:val="18"/>
                <w:szCs w:val="18"/>
              </w:rPr>
            </w:pPr>
            <w:r w:rsidRPr="000C067C">
              <w:rPr>
                <w:rFonts w:ascii="Baskerville Old Face" w:eastAsia="Calibri" w:hAnsi="Baskerville Old Face" w:cstheme="minorHAnsi"/>
                <w:sz w:val="18"/>
                <w:szCs w:val="18"/>
              </w:rPr>
              <w:t>EF të shërbyera</w:t>
            </w:r>
            <w:r w:rsidRPr="000C067C">
              <w:rPr>
                <w:rFonts w:ascii="Baskerville Old Face" w:hAnsi="Baskerville Old Face" w:cstheme="minorHAnsi"/>
                <w:sz w:val="18"/>
                <w:szCs w:val="18"/>
              </w:rPr>
              <w:t xml:space="preserve"> derë më derë%</w:t>
            </w:r>
          </w:p>
        </w:tc>
        <w:tc>
          <w:tcPr>
            <w:tcW w:w="828" w:type="pct"/>
            <w:vAlign w:val="center"/>
          </w:tcPr>
          <w:p w:rsidR="008E5DDC" w:rsidRPr="000C067C" w:rsidRDefault="008E5DDC" w:rsidP="00FD5B3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Frekuenca e shërbimit</w:t>
            </w:r>
          </w:p>
        </w:tc>
        <w:tc>
          <w:tcPr>
            <w:tcW w:w="1265" w:type="pct"/>
            <w:shd w:val="clear" w:color="auto" w:fill="auto"/>
            <w:vAlign w:val="center"/>
            <w:hideMark/>
          </w:tcPr>
          <w:p w:rsidR="008E5DDC" w:rsidRPr="000C067C" w:rsidRDefault="008E5DDC" w:rsidP="0080748B">
            <w:pPr>
              <w:jc w:val="center"/>
              <w:rPr>
                <w:rFonts w:ascii="Baskerville Old Face" w:hAnsi="Baskerville Old Face" w:cstheme="minorHAnsi"/>
                <w:sz w:val="18"/>
                <w:szCs w:val="18"/>
              </w:rPr>
            </w:pPr>
            <w:r w:rsidRPr="000C067C">
              <w:rPr>
                <w:rFonts w:ascii="Baskerville Old Face" w:eastAsia="Calibri" w:hAnsi="Baskerville Old Face" w:cstheme="minorHAnsi"/>
                <w:sz w:val="18"/>
                <w:szCs w:val="18"/>
              </w:rPr>
              <w:t>EF të shërbyera</w:t>
            </w:r>
            <w:r w:rsidRPr="000C067C">
              <w:rPr>
                <w:rFonts w:ascii="Baskerville Old Face" w:hAnsi="Baskerville Old Face" w:cstheme="minorHAnsi"/>
                <w:sz w:val="18"/>
                <w:szCs w:val="18"/>
              </w:rPr>
              <w:t xml:space="preserve"> me shporta / kontejnerë të përbashkët%</w:t>
            </w:r>
          </w:p>
        </w:tc>
        <w:tc>
          <w:tcPr>
            <w:tcW w:w="802" w:type="pct"/>
            <w:vAlign w:val="center"/>
          </w:tcPr>
          <w:p w:rsidR="008E5DDC" w:rsidRPr="000C067C" w:rsidRDefault="008E5DDC" w:rsidP="00FD5B36">
            <w:pPr>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Frekuenca e shërbimit</w:t>
            </w:r>
          </w:p>
        </w:tc>
      </w:tr>
      <w:tr w:rsidR="008E5DDC" w:rsidRPr="000C067C" w:rsidTr="00567B02">
        <w:trPr>
          <w:trHeight w:val="329"/>
        </w:trPr>
        <w:tc>
          <w:tcPr>
            <w:tcW w:w="1178" w:type="pct"/>
            <w:shd w:val="clear" w:color="auto" w:fill="auto"/>
            <w:noWrap/>
            <w:hideMark/>
          </w:tcPr>
          <w:p w:rsidR="008E5DDC" w:rsidRPr="000C067C" w:rsidRDefault="008E5DDC" w:rsidP="00FD5B36">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Zona urbane qendra</w:t>
            </w:r>
            <w:r w:rsidRPr="000C067C">
              <w:rPr>
                <w:rStyle w:val="FootnoteReference"/>
                <w:rFonts w:ascii="Baskerville Old Face" w:eastAsia="Calibri" w:hAnsi="Baskerville Old Face" w:cstheme="minorHAnsi"/>
                <w:sz w:val="18"/>
                <w:szCs w:val="18"/>
              </w:rPr>
              <w:footnoteReference w:id="11"/>
            </w:r>
          </w:p>
        </w:tc>
        <w:tc>
          <w:tcPr>
            <w:tcW w:w="926" w:type="pct"/>
            <w:shd w:val="clear" w:color="auto" w:fill="auto"/>
            <w:noWrap/>
            <w:hideMark/>
          </w:tcPr>
          <w:p w:rsidR="008E5DDC" w:rsidRPr="000C067C" w:rsidRDefault="008E5DDC" w:rsidP="008E5DDC">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100%</w:t>
            </w:r>
          </w:p>
        </w:tc>
        <w:tc>
          <w:tcPr>
            <w:tcW w:w="828" w:type="pct"/>
          </w:tcPr>
          <w:p w:rsidR="008E5DDC" w:rsidRPr="000C067C" w:rsidRDefault="008E5DDC" w:rsidP="00FD5B36">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2 her ne javë</w:t>
            </w:r>
          </w:p>
        </w:tc>
        <w:tc>
          <w:tcPr>
            <w:tcW w:w="1265" w:type="pct"/>
            <w:shd w:val="clear" w:color="auto" w:fill="auto"/>
            <w:noWrap/>
            <w:hideMark/>
          </w:tcPr>
          <w:p w:rsidR="008E5DDC" w:rsidRPr="000C067C" w:rsidRDefault="008E5DDC" w:rsidP="00FD5B36">
            <w:pPr>
              <w:ind w:hanging="943"/>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 xml:space="preserve">                 18%</w:t>
            </w:r>
          </w:p>
        </w:tc>
        <w:tc>
          <w:tcPr>
            <w:tcW w:w="802" w:type="pct"/>
          </w:tcPr>
          <w:p w:rsidR="008E5DDC" w:rsidRPr="000C067C" w:rsidRDefault="008E5DDC" w:rsidP="00FD5B36">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2 herë në javë</w:t>
            </w:r>
          </w:p>
        </w:tc>
      </w:tr>
      <w:tr w:rsidR="008E5DDC" w:rsidRPr="000C067C" w:rsidTr="00567B02">
        <w:trPr>
          <w:trHeight w:val="329"/>
        </w:trPr>
        <w:tc>
          <w:tcPr>
            <w:tcW w:w="1178" w:type="pct"/>
            <w:shd w:val="clear" w:color="auto" w:fill="auto"/>
            <w:noWrap/>
            <w:hideMark/>
          </w:tcPr>
          <w:p w:rsidR="008E5DDC" w:rsidRPr="000C067C" w:rsidRDefault="008E5DDC" w:rsidP="00FD5B36">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Zona periurbane</w:t>
            </w:r>
            <w:r w:rsidRPr="000C067C">
              <w:rPr>
                <w:rStyle w:val="FootnoteReference"/>
                <w:rFonts w:ascii="Baskerville Old Face" w:eastAsia="Calibri" w:hAnsi="Baskerville Old Face" w:cstheme="minorHAnsi"/>
                <w:sz w:val="18"/>
                <w:szCs w:val="18"/>
              </w:rPr>
              <w:footnoteReference w:id="12"/>
            </w:r>
          </w:p>
        </w:tc>
        <w:tc>
          <w:tcPr>
            <w:tcW w:w="926" w:type="pct"/>
            <w:shd w:val="clear" w:color="auto" w:fill="auto"/>
            <w:noWrap/>
            <w:hideMark/>
          </w:tcPr>
          <w:p w:rsidR="008E5DDC" w:rsidRPr="000C067C" w:rsidRDefault="008E5DDC" w:rsidP="008E5DDC">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100%</w:t>
            </w:r>
          </w:p>
        </w:tc>
        <w:tc>
          <w:tcPr>
            <w:tcW w:w="828" w:type="pct"/>
          </w:tcPr>
          <w:p w:rsidR="008E5DDC" w:rsidRPr="000C067C" w:rsidRDefault="008E5DDC" w:rsidP="00FD5B36">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2 her ne javë</w:t>
            </w:r>
          </w:p>
        </w:tc>
        <w:tc>
          <w:tcPr>
            <w:tcW w:w="1265" w:type="pct"/>
            <w:shd w:val="clear" w:color="auto" w:fill="auto"/>
            <w:noWrap/>
            <w:hideMark/>
          </w:tcPr>
          <w:p w:rsidR="008E5DDC" w:rsidRPr="000C067C" w:rsidRDefault="008E5DDC" w:rsidP="00FD5B36">
            <w:pPr>
              <w:ind w:hanging="943"/>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 xml:space="preserve">                  N/A</w:t>
            </w:r>
          </w:p>
        </w:tc>
        <w:tc>
          <w:tcPr>
            <w:tcW w:w="802" w:type="pct"/>
          </w:tcPr>
          <w:p w:rsidR="008E5DDC" w:rsidRPr="000C067C" w:rsidRDefault="008E5DDC" w:rsidP="008E5DDC">
            <w:pPr>
              <w:ind w:hanging="943"/>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 xml:space="preserve">                           N/A</w:t>
            </w:r>
          </w:p>
        </w:tc>
      </w:tr>
      <w:tr w:rsidR="008E5DDC" w:rsidRPr="000C067C" w:rsidTr="00567B02">
        <w:trPr>
          <w:trHeight w:val="329"/>
        </w:trPr>
        <w:tc>
          <w:tcPr>
            <w:tcW w:w="1178" w:type="pct"/>
            <w:shd w:val="clear" w:color="auto" w:fill="auto"/>
            <w:noWrap/>
            <w:hideMark/>
          </w:tcPr>
          <w:p w:rsidR="008E5DDC" w:rsidRPr="000C067C" w:rsidRDefault="008E5DDC" w:rsidP="00FD5B36">
            <w:pP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Zona rurale</w:t>
            </w:r>
          </w:p>
        </w:tc>
        <w:tc>
          <w:tcPr>
            <w:tcW w:w="926" w:type="pct"/>
            <w:shd w:val="clear" w:color="auto" w:fill="auto"/>
            <w:noWrap/>
            <w:hideMark/>
          </w:tcPr>
          <w:p w:rsidR="008E5DDC" w:rsidRPr="000C067C" w:rsidRDefault="008E5DDC" w:rsidP="008E5DDC">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100%</w:t>
            </w:r>
          </w:p>
        </w:tc>
        <w:tc>
          <w:tcPr>
            <w:tcW w:w="828" w:type="pct"/>
          </w:tcPr>
          <w:p w:rsidR="008E5DDC" w:rsidRPr="000C067C" w:rsidRDefault="008E5DDC" w:rsidP="00FD5B36">
            <w:pPr>
              <w:ind w:hanging="943"/>
              <w:jc w:val="right"/>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2 her ne javë</w:t>
            </w:r>
          </w:p>
        </w:tc>
        <w:tc>
          <w:tcPr>
            <w:tcW w:w="1265" w:type="pct"/>
            <w:shd w:val="clear" w:color="auto" w:fill="auto"/>
            <w:noWrap/>
            <w:hideMark/>
          </w:tcPr>
          <w:p w:rsidR="008E5DDC" w:rsidRPr="000C067C" w:rsidRDefault="008E5DDC" w:rsidP="00FD5B36">
            <w:pPr>
              <w:ind w:hanging="943"/>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 xml:space="preserve">                  N/A</w:t>
            </w:r>
          </w:p>
        </w:tc>
        <w:tc>
          <w:tcPr>
            <w:tcW w:w="802" w:type="pct"/>
          </w:tcPr>
          <w:p w:rsidR="008E5DDC" w:rsidRPr="000C067C" w:rsidRDefault="008E5DDC" w:rsidP="008E5DDC">
            <w:pPr>
              <w:ind w:hanging="943"/>
              <w:jc w:val="center"/>
              <w:rPr>
                <w:rFonts w:ascii="Baskerville Old Face" w:eastAsia="Calibri" w:hAnsi="Baskerville Old Face" w:cstheme="minorHAnsi"/>
                <w:sz w:val="18"/>
                <w:szCs w:val="18"/>
              </w:rPr>
            </w:pPr>
            <w:r w:rsidRPr="000C067C">
              <w:rPr>
                <w:rFonts w:ascii="Baskerville Old Face" w:eastAsia="Calibri" w:hAnsi="Baskerville Old Face" w:cstheme="minorHAnsi"/>
                <w:sz w:val="18"/>
                <w:szCs w:val="18"/>
              </w:rPr>
              <w:t>N/A</w:t>
            </w:r>
          </w:p>
        </w:tc>
      </w:tr>
    </w:tbl>
    <w:p w:rsidR="009C2807" w:rsidRPr="000C067C" w:rsidRDefault="009C2807" w:rsidP="00BF7497">
      <w:pPr>
        <w:rPr>
          <w:rFonts w:ascii="Baskerville Old Face" w:hAnsi="Baskerville Old Face" w:cstheme="minorHAnsi"/>
          <w:sz w:val="22"/>
          <w:szCs w:val="22"/>
          <w:lang w:val="eu-ES"/>
        </w:rPr>
      </w:pPr>
    </w:p>
    <w:p w:rsidR="00325F44" w:rsidRPr="000C067C" w:rsidRDefault="006A6FA9" w:rsidP="00E44698">
      <w:pPr>
        <w:rPr>
          <w:rFonts w:ascii="Baskerville Old Face" w:hAnsi="Baskerville Old Face" w:cstheme="minorHAnsi"/>
          <w:color w:val="7030A0"/>
          <w:u w:val="single"/>
          <w:lang w:val="de-DE"/>
        </w:rPr>
      </w:pPr>
      <w:bookmarkStart w:id="51" w:name="_Toc80102494"/>
      <w:r w:rsidRPr="000C067C">
        <w:rPr>
          <w:rFonts w:ascii="Baskerville Old Face" w:hAnsi="Baskerville Old Face" w:cstheme="minorHAnsi"/>
          <w:color w:val="7030A0"/>
          <w:u w:val="single"/>
        </w:rPr>
        <w:t xml:space="preserve">Asetet e </w:t>
      </w:r>
      <w:r w:rsidR="00BD2C70" w:rsidRPr="000C067C">
        <w:rPr>
          <w:rFonts w:ascii="Baskerville Old Face" w:hAnsi="Baskerville Old Face" w:cstheme="minorHAnsi"/>
          <w:color w:val="7030A0"/>
          <w:u w:val="single"/>
        </w:rPr>
        <w:t xml:space="preserve">hudhjes, </w:t>
      </w:r>
      <w:r w:rsidRPr="000C067C">
        <w:rPr>
          <w:rFonts w:ascii="Baskerville Old Face" w:hAnsi="Baskerville Old Face" w:cstheme="minorHAnsi"/>
          <w:color w:val="7030A0"/>
          <w:u w:val="single"/>
        </w:rPr>
        <w:t>grumbullimit dhe transportit t</w:t>
      </w:r>
      <w:r w:rsidR="00546051" w:rsidRPr="000C067C">
        <w:rPr>
          <w:rFonts w:ascii="Baskerville Old Face" w:hAnsi="Baskerville Old Face" w:cstheme="minorHAnsi"/>
          <w:color w:val="7030A0"/>
          <w:u w:val="single"/>
        </w:rPr>
        <w:t>ë</w:t>
      </w:r>
      <w:r w:rsidRPr="000C067C">
        <w:rPr>
          <w:rFonts w:ascii="Baskerville Old Face" w:hAnsi="Baskerville Old Face" w:cstheme="minorHAnsi"/>
          <w:color w:val="7030A0"/>
          <w:u w:val="single"/>
        </w:rPr>
        <w:t xml:space="preserve"> mbeturinave komunale</w:t>
      </w:r>
    </w:p>
    <w:p w:rsidR="00D95384" w:rsidRPr="000C067C" w:rsidRDefault="00F50CDC" w:rsidP="00E44698">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Tabela 20</w:t>
      </w:r>
      <w:r w:rsidR="00E44698" w:rsidRPr="000C067C">
        <w:rPr>
          <w:rFonts w:ascii="Baskerville Old Face" w:hAnsi="Baskerville Old Face" w:cstheme="minorHAnsi"/>
          <w:lang w:val="eu-ES"/>
        </w:rPr>
        <w:t>, ofron të</w:t>
      </w:r>
      <w:r w:rsidR="00687395" w:rsidRPr="000C067C">
        <w:rPr>
          <w:rFonts w:ascii="Baskerville Old Face" w:hAnsi="Baskerville Old Face" w:cstheme="minorHAnsi"/>
          <w:lang w:val="eu-ES"/>
        </w:rPr>
        <w:t xml:space="preserve"> dhë</w:t>
      </w:r>
      <w:r w:rsidR="00E44698" w:rsidRPr="000C067C">
        <w:rPr>
          <w:rFonts w:ascii="Baskerville Old Face" w:hAnsi="Baskerville Old Face" w:cstheme="minorHAnsi"/>
          <w:lang w:val="eu-ES"/>
        </w:rPr>
        <w:t xml:space="preserve">nat për </w:t>
      </w:r>
      <w:r w:rsidR="00B97A38" w:rsidRPr="000C067C">
        <w:rPr>
          <w:rFonts w:ascii="Baskerville Old Face" w:hAnsi="Baskerville Old Face" w:cstheme="minorHAnsi"/>
          <w:lang w:val="eu-ES"/>
        </w:rPr>
        <w:t xml:space="preserve">asetet e </w:t>
      </w:r>
      <w:r w:rsidR="00A47157">
        <w:rPr>
          <w:rFonts w:ascii="Baskerville Old Face" w:hAnsi="Baskerville Old Face" w:cstheme="minorHAnsi"/>
        </w:rPr>
        <w:t>N.P.L. “Pastrimi” për hudhjen</w:t>
      </w:r>
      <w:r w:rsidR="00E44698" w:rsidRPr="000C067C">
        <w:rPr>
          <w:rFonts w:ascii="Baskerville Old Face" w:hAnsi="Baskerville Old Face" w:cstheme="minorHAnsi"/>
        </w:rPr>
        <w:t xml:space="preserve"> dhe grumbullimin e mbeturinave dhe gjendjen teknike të tyre</w:t>
      </w:r>
      <w:r w:rsidR="00E44698" w:rsidRPr="000C067C">
        <w:rPr>
          <w:rFonts w:ascii="Baskerville Old Face" w:hAnsi="Baskerville Old Face" w:cstheme="minorHAnsi"/>
          <w:lang w:val="eu-ES"/>
        </w:rPr>
        <w:t>.</w:t>
      </w:r>
    </w:p>
    <w:tbl>
      <w:tblPr>
        <w:tblW w:w="892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972"/>
        <w:gridCol w:w="1134"/>
        <w:gridCol w:w="1418"/>
        <w:gridCol w:w="1559"/>
        <w:gridCol w:w="1843"/>
      </w:tblGrid>
      <w:tr w:rsidR="004A3C0B" w:rsidRPr="000C067C" w:rsidTr="00B97A38">
        <w:trPr>
          <w:trHeight w:val="381"/>
        </w:trPr>
        <w:tc>
          <w:tcPr>
            <w:tcW w:w="8926" w:type="dxa"/>
            <w:gridSpan w:val="5"/>
            <w:shd w:val="clear" w:color="auto" w:fill="auto"/>
            <w:vAlign w:val="center"/>
          </w:tcPr>
          <w:p w:rsidR="004A3C0B" w:rsidRPr="000C067C" w:rsidRDefault="004A3C0B" w:rsidP="00D95384">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 xml:space="preserve">Tabela </w:t>
            </w:r>
            <w:r w:rsidR="00F50CDC" w:rsidRPr="000C067C">
              <w:rPr>
                <w:rFonts w:ascii="Baskerville Old Face" w:hAnsi="Baskerville Old Face" w:cstheme="minorHAnsi"/>
                <w:b/>
                <w:bCs/>
                <w:sz w:val="18"/>
                <w:szCs w:val="18"/>
                <w:lang w:val="eu-ES"/>
              </w:rPr>
              <w:t>20</w:t>
            </w:r>
            <w:r w:rsidRPr="000C067C">
              <w:rPr>
                <w:rFonts w:ascii="Baskerville Old Face" w:hAnsi="Baskerville Old Face" w:cstheme="minorHAnsi"/>
                <w:b/>
                <w:bCs/>
                <w:sz w:val="18"/>
                <w:szCs w:val="18"/>
                <w:lang w:val="eu-ES"/>
              </w:rPr>
              <w:t>: Pajisjet p</w:t>
            </w:r>
            <w:r w:rsidR="00102A76" w:rsidRPr="000C067C">
              <w:rPr>
                <w:rFonts w:ascii="Baskerville Old Face" w:hAnsi="Baskerville Old Face" w:cstheme="minorHAnsi"/>
                <w:b/>
                <w:bCs/>
                <w:sz w:val="18"/>
                <w:szCs w:val="18"/>
                <w:lang w:val="eu-ES"/>
              </w:rPr>
              <w:t>ë</w:t>
            </w:r>
            <w:r w:rsidRPr="000C067C">
              <w:rPr>
                <w:rFonts w:ascii="Baskerville Old Face" w:hAnsi="Baskerville Old Face" w:cstheme="minorHAnsi"/>
                <w:b/>
                <w:bCs/>
                <w:sz w:val="18"/>
                <w:szCs w:val="18"/>
                <w:lang w:val="eu-ES"/>
              </w:rPr>
              <w:t>r hudhjen</w:t>
            </w:r>
            <w:r w:rsidR="00A47157">
              <w:rPr>
                <w:rFonts w:ascii="Baskerville Old Face" w:hAnsi="Baskerville Old Face" w:cstheme="minorHAnsi"/>
                <w:b/>
                <w:bCs/>
                <w:sz w:val="18"/>
                <w:szCs w:val="18"/>
                <w:lang w:val="eu-ES"/>
              </w:rPr>
              <w:t xml:space="preserve"> </w:t>
            </w:r>
            <w:r w:rsidRPr="000C067C">
              <w:rPr>
                <w:rFonts w:ascii="Baskerville Old Face" w:hAnsi="Baskerville Old Face" w:cstheme="minorHAnsi"/>
                <w:b/>
                <w:bCs/>
                <w:sz w:val="18"/>
                <w:szCs w:val="18"/>
                <w:lang w:val="eu-ES"/>
              </w:rPr>
              <w:t>dhe grumbullimin e mbeturinave</w:t>
            </w:r>
          </w:p>
        </w:tc>
      </w:tr>
      <w:tr w:rsidR="004A3C0B" w:rsidRPr="000C067C" w:rsidTr="004A3C0B">
        <w:trPr>
          <w:trHeight w:val="413"/>
        </w:trPr>
        <w:tc>
          <w:tcPr>
            <w:tcW w:w="2972" w:type="dxa"/>
            <w:shd w:val="clear" w:color="auto" w:fill="auto"/>
            <w:vAlign w:val="center"/>
            <w:hideMark/>
          </w:tcPr>
          <w:p w:rsidR="004A3C0B" w:rsidRPr="000C067C" w:rsidRDefault="004A3C0B" w:rsidP="00D95384">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Lloji i kontejnerit</w:t>
            </w:r>
          </w:p>
        </w:tc>
        <w:tc>
          <w:tcPr>
            <w:tcW w:w="1134" w:type="dxa"/>
            <w:shd w:val="clear" w:color="auto" w:fill="auto"/>
            <w:vAlign w:val="center"/>
            <w:hideMark/>
          </w:tcPr>
          <w:p w:rsidR="004A3C0B" w:rsidRPr="000C067C" w:rsidRDefault="004A3C0B" w:rsidP="00D95384">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Numri</w:t>
            </w:r>
          </w:p>
        </w:tc>
        <w:tc>
          <w:tcPr>
            <w:tcW w:w="1418" w:type="dxa"/>
            <w:shd w:val="clear" w:color="auto" w:fill="auto"/>
            <w:vAlign w:val="center"/>
            <w:hideMark/>
          </w:tcPr>
          <w:p w:rsidR="004A3C0B" w:rsidRPr="000C067C" w:rsidRDefault="004A3C0B" w:rsidP="00D95384">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Gjendje të</w:t>
            </w:r>
            <w:r w:rsidR="00A47157">
              <w:rPr>
                <w:rFonts w:ascii="Baskerville Old Face" w:hAnsi="Baskerville Old Face" w:cstheme="minorHAnsi"/>
                <w:b/>
                <w:color w:val="000000"/>
                <w:sz w:val="18"/>
                <w:szCs w:val="18"/>
              </w:rPr>
              <w:t xml:space="preserve"> </w:t>
            </w:r>
            <w:r w:rsidR="00BD2C70" w:rsidRPr="000C067C">
              <w:rPr>
                <w:rFonts w:ascii="Baskerville Old Face" w:hAnsi="Baskerville Old Face" w:cstheme="minorHAnsi"/>
                <w:b/>
                <w:color w:val="000000"/>
                <w:sz w:val="18"/>
                <w:szCs w:val="18"/>
              </w:rPr>
              <w:t>mire %</w:t>
            </w:r>
          </w:p>
        </w:tc>
        <w:tc>
          <w:tcPr>
            <w:tcW w:w="1559" w:type="dxa"/>
            <w:vAlign w:val="center"/>
          </w:tcPr>
          <w:p w:rsidR="004A3C0B" w:rsidRPr="000C067C" w:rsidRDefault="004A3C0B" w:rsidP="00D95384">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 xml:space="preserve">Gjendje </w:t>
            </w:r>
            <w:r w:rsidR="00BD2C70" w:rsidRPr="000C067C">
              <w:rPr>
                <w:rFonts w:ascii="Baskerville Old Face" w:hAnsi="Baskerville Old Face" w:cstheme="minorHAnsi"/>
                <w:b/>
                <w:color w:val="000000"/>
                <w:sz w:val="18"/>
                <w:szCs w:val="18"/>
              </w:rPr>
              <w:t>funksionale %</w:t>
            </w:r>
          </w:p>
        </w:tc>
        <w:tc>
          <w:tcPr>
            <w:tcW w:w="1843" w:type="dxa"/>
            <w:vAlign w:val="center"/>
          </w:tcPr>
          <w:p w:rsidR="004A3C0B" w:rsidRPr="000C067C" w:rsidRDefault="004A3C0B" w:rsidP="004A3C0B">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Gjendje jo të</w:t>
            </w:r>
            <w:r w:rsidR="00A47157">
              <w:rPr>
                <w:rFonts w:ascii="Baskerville Old Face" w:hAnsi="Baskerville Old Face" w:cstheme="minorHAnsi"/>
                <w:b/>
                <w:color w:val="000000"/>
                <w:sz w:val="18"/>
                <w:szCs w:val="18"/>
              </w:rPr>
              <w:t xml:space="preserve">  </w:t>
            </w:r>
            <w:r w:rsidR="00BD2C70" w:rsidRPr="000C067C">
              <w:rPr>
                <w:rFonts w:ascii="Baskerville Old Face" w:hAnsi="Baskerville Old Face" w:cstheme="minorHAnsi"/>
                <w:b/>
                <w:color w:val="000000"/>
                <w:sz w:val="18"/>
                <w:szCs w:val="18"/>
              </w:rPr>
              <w:t>mire %</w:t>
            </w:r>
          </w:p>
        </w:tc>
      </w:tr>
      <w:tr w:rsidR="00D7061D" w:rsidRPr="000C067C" w:rsidTr="004A3C0B">
        <w:trPr>
          <w:trHeight w:val="300"/>
        </w:trPr>
        <w:tc>
          <w:tcPr>
            <w:tcW w:w="2972" w:type="dxa"/>
            <w:shd w:val="clear" w:color="auto" w:fill="auto"/>
            <w:vAlign w:val="bottom"/>
            <w:hideMark/>
          </w:tcPr>
          <w:p w:rsidR="00D7061D" w:rsidRPr="000C067C" w:rsidRDefault="00D7061D" w:rsidP="00D95384">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Shporta 120 l</w:t>
            </w:r>
          </w:p>
        </w:tc>
        <w:tc>
          <w:tcPr>
            <w:tcW w:w="1134" w:type="dxa"/>
            <w:shd w:val="clear" w:color="auto" w:fill="auto"/>
            <w:vAlign w:val="bottom"/>
            <w:hideMark/>
          </w:tcPr>
          <w:p w:rsidR="00D7061D" w:rsidRPr="000C067C" w:rsidRDefault="00D7061D" w:rsidP="00687395">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1496</w:t>
            </w:r>
          </w:p>
        </w:tc>
        <w:tc>
          <w:tcPr>
            <w:tcW w:w="1418" w:type="dxa"/>
            <w:shd w:val="clear" w:color="auto" w:fill="auto"/>
            <w:vAlign w:val="bottom"/>
            <w:hideMark/>
          </w:tcPr>
          <w:p w:rsidR="00D7061D" w:rsidRPr="000C067C" w:rsidRDefault="00D7061D" w:rsidP="00E44698">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70%</w:t>
            </w:r>
          </w:p>
        </w:tc>
        <w:tc>
          <w:tcPr>
            <w:tcW w:w="1559" w:type="dxa"/>
          </w:tcPr>
          <w:p w:rsidR="00D7061D" w:rsidRPr="000C067C" w:rsidRDefault="00D7061D" w:rsidP="00E44698">
            <w:pPr>
              <w:jc w:val="center"/>
              <w:rPr>
                <w:rFonts w:ascii="Baskerville Old Face" w:hAnsi="Baskerville Old Face" w:cstheme="minorHAnsi"/>
                <w:color w:val="000000"/>
                <w:sz w:val="18"/>
                <w:szCs w:val="18"/>
              </w:rPr>
            </w:pPr>
            <w:r w:rsidRPr="000C067C">
              <w:rPr>
                <w:rFonts w:ascii="Baskerville Old Face" w:hAnsi="Baskerville Old Face" w:cstheme="minorHAnsi"/>
                <w:bCs/>
                <w:color w:val="000000"/>
                <w:sz w:val="18"/>
                <w:szCs w:val="18"/>
              </w:rPr>
              <w:t>100%</w:t>
            </w:r>
          </w:p>
        </w:tc>
        <w:tc>
          <w:tcPr>
            <w:tcW w:w="1843" w:type="dxa"/>
          </w:tcPr>
          <w:p w:rsidR="00D7061D" w:rsidRPr="000C067C" w:rsidRDefault="00D7061D" w:rsidP="00E44698">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30 %</w:t>
            </w:r>
          </w:p>
        </w:tc>
      </w:tr>
      <w:tr w:rsidR="00E44698" w:rsidRPr="000C067C" w:rsidTr="00FD5B36">
        <w:trPr>
          <w:trHeight w:val="300"/>
        </w:trPr>
        <w:tc>
          <w:tcPr>
            <w:tcW w:w="2972" w:type="dxa"/>
            <w:shd w:val="clear" w:color="auto" w:fill="auto"/>
            <w:vAlign w:val="bottom"/>
            <w:hideMark/>
          </w:tcPr>
          <w:p w:rsidR="00E44698" w:rsidRPr="000C067C" w:rsidRDefault="00E44698" w:rsidP="00D95384">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Shporta 240 l </w:t>
            </w:r>
          </w:p>
        </w:tc>
        <w:tc>
          <w:tcPr>
            <w:tcW w:w="1134"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418"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559"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843"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r>
      <w:tr w:rsidR="00E44698" w:rsidRPr="000C067C" w:rsidTr="00FD5B36">
        <w:trPr>
          <w:trHeight w:val="300"/>
        </w:trPr>
        <w:tc>
          <w:tcPr>
            <w:tcW w:w="2972" w:type="dxa"/>
            <w:shd w:val="clear" w:color="auto" w:fill="auto"/>
            <w:vAlign w:val="bottom"/>
            <w:hideMark/>
          </w:tcPr>
          <w:p w:rsidR="00E44698" w:rsidRPr="000C067C" w:rsidRDefault="00FD5B36" w:rsidP="00D95384">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Kontejnerë 1.1 m</w:t>
            </w:r>
            <w:r w:rsidRPr="000C067C">
              <w:rPr>
                <w:rFonts w:ascii="Baskerville Old Face" w:hAnsi="Baskerville Old Face" w:cstheme="minorHAnsi"/>
                <w:color w:val="000000"/>
                <w:sz w:val="18"/>
                <w:szCs w:val="18"/>
                <w:vertAlign w:val="superscript"/>
              </w:rPr>
              <w:t>3</w:t>
            </w:r>
            <w:r w:rsidR="00E44698" w:rsidRPr="000C067C">
              <w:rPr>
                <w:rFonts w:ascii="Baskerville Old Face" w:hAnsi="Baskerville Old Face" w:cstheme="minorHAnsi"/>
                <w:color w:val="000000"/>
                <w:sz w:val="18"/>
                <w:szCs w:val="18"/>
              </w:rPr>
              <w:t xml:space="preserve"> metalik</w:t>
            </w:r>
          </w:p>
        </w:tc>
        <w:tc>
          <w:tcPr>
            <w:tcW w:w="1134"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418"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559"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843"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r>
      <w:tr w:rsidR="005D52FE" w:rsidRPr="000C067C" w:rsidTr="004A3C0B">
        <w:trPr>
          <w:trHeight w:val="300"/>
        </w:trPr>
        <w:tc>
          <w:tcPr>
            <w:tcW w:w="2972" w:type="dxa"/>
            <w:shd w:val="clear" w:color="auto" w:fill="auto"/>
            <w:vAlign w:val="bottom"/>
          </w:tcPr>
          <w:p w:rsidR="005D52FE" w:rsidRPr="000C067C" w:rsidRDefault="00FD5B36" w:rsidP="00D95384">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Kontejnerë 1.1 m</w:t>
            </w:r>
            <w:r w:rsidRPr="000C067C">
              <w:rPr>
                <w:rFonts w:ascii="Baskerville Old Face" w:hAnsi="Baskerville Old Face" w:cstheme="minorHAnsi"/>
                <w:color w:val="000000"/>
                <w:sz w:val="18"/>
                <w:szCs w:val="18"/>
                <w:vertAlign w:val="superscript"/>
              </w:rPr>
              <w:t>3</w:t>
            </w:r>
            <w:r w:rsidR="005D52FE" w:rsidRPr="000C067C">
              <w:rPr>
                <w:rFonts w:ascii="Baskerville Old Face" w:hAnsi="Baskerville Old Face" w:cstheme="minorHAnsi"/>
                <w:color w:val="000000"/>
                <w:sz w:val="18"/>
                <w:szCs w:val="18"/>
              </w:rPr>
              <w:t xml:space="preserve"> plastikë</w:t>
            </w:r>
          </w:p>
        </w:tc>
        <w:tc>
          <w:tcPr>
            <w:tcW w:w="1134" w:type="dxa"/>
            <w:shd w:val="clear" w:color="auto" w:fill="auto"/>
            <w:vAlign w:val="bottom"/>
          </w:tcPr>
          <w:p w:rsidR="005D52FE" w:rsidRPr="000C067C" w:rsidRDefault="005D52FE" w:rsidP="00E44698">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50</w:t>
            </w:r>
          </w:p>
        </w:tc>
        <w:tc>
          <w:tcPr>
            <w:tcW w:w="1418" w:type="dxa"/>
            <w:shd w:val="clear" w:color="auto" w:fill="auto"/>
            <w:vAlign w:val="bottom"/>
          </w:tcPr>
          <w:p w:rsidR="005D52FE" w:rsidRPr="000C067C" w:rsidRDefault="005D52FE" w:rsidP="00E44698">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60 %</w:t>
            </w:r>
          </w:p>
        </w:tc>
        <w:tc>
          <w:tcPr>
            <w:tcW w:w="1559" w:type="dxa"/>
          </w:tcPr>
          <w:p w:rsidR="005D52FE" w:rsidRPr="000C067C" w:rsidRDefault="005D52FE" w:rsidP="00E44698">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100 %</w:t>
            </w:r>
          </w:p>
        </w:tc>
        <w:tc>
          <w:tcPr>
            <w:tcW w:w="1843" w:type="dxa"/>
          </w:tcPr>
          <w:p w:rsidR="005D52FE" w:rsidRPr="000C067C" w:rsidRDefault="005D52FE" w:rsidP="00E44698">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40 %</w:t>
            </w:r>
          </w:p>
        </w:tc>
      </w:tr>
      <w:tr w:rsidR="00E44698" w:rsidRPr="000C067C" w:rsidTr="00FD5B36">
        <w:trPr>
          <w:trHeight w:val="300"/>
        </w:trPr>
        <w:tc>
          <w:tcPr>
            <w:tcW w:w="2972" w:type="dxa"/>
            <w:shd w:val="clear" w:color="auto" w:fill="auto"/>
            <w:vAlign w:val="bottom"/>
            <w:hideMark/>
          </w:tcPr>
          <w:p w:rsidR="00E44698" w:rsidRPr="000C067C" w:rsidRDefault="00FD5B36" w:rsidP="0074105E">
            <w:pPr>
              <w:rPr>
                <w:rFonts w:ascii="Baskerville Old Face" w:hAnsi="Baskerville Old Face" w:cstheme="minorHAnsi"/>
                <w:color w:val="000000"/>
                <w:sz w:val="18"/>
                <w:szCs w:val="18"/>
                <w:vertAlign w:val="superscript"/>
              </w:rPr>
            </w:pPr>
            <w:r w:rsidRPr="000C067C">
              <w:rPr>
                <w:rFonts w:ascii="Baskerville Old Face" w:hAnsi="Baskerville Old Face" w:cstheme="minorHAnsi"/>
                <w:color w:val="000000"/>
                <w:sz w:val="18"/>
                <w:szCs w:val="18"/>
              </w:rPr>
              <w:t>Kontejnerë 5.1 m</w:t>
            </w:r>
            <w:r w:rsidRPr="000C067C">
              <w:rPr>
                <w:rFonts w:ascii="Baskerville Old Face" w:hAnsi="Baskerville Old Face" w:cstheme="minorHAnsi"/>
                <w:color w:val="000000"/>
                <w:sz w:val="18"/>
                <w:szCs w:val="18"/>
                <w:vertAlign w:val="superscript"/>
              </w:rPr>
              <w:t>3</w:t>
            </w:r>
          </w:p>
        </w:tc>
        <w:tc>
          <w:tcPr>
            <w:tcW w:w="1134"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418"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559"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843"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r>
      <w:tr w:rsidR="00E44698" w:rsidRPr="000C067C" w:rsidTr="00FD5B36">
        <w:trPr>
          <w:trHeight w:val="300"/>
        </w:trPr>
        <w:tc>
          <w:tcPr>
            <w:tcW w:w="2972" w:type="dxa"/>
            <w:shd w:val="clear" w:color="auto" w:fill="auto"/>
            <w:vAlign w:val="bottom"/>
            <w:hideMark/>
          </w:tcPr>
          <w:p w:rsidR="00E44698" w:rsidRPr="000C067C" w:rsidRDefault="00FD5B36" w:rsidP="00D95384">
            <w:pPr>
              <w:rPr>
                <w:rFonts w:ascii="Baskerville Old Face" w:hAnsi="Baskerville Old Face" w:cstheme="minorHAnsi"/>
                <w:color w:val="000000"/>
                <w:sz w:val="18"/>
                <w:szCs w:val="18"/>
                <w:vertAlign w:val="superscript"/>
              </w:rPr>
            </w:pPr>
            <w:r w:rsidRPr="000C067C">
              <w:rPr>
                <w:rFonts w:ascii="Baskerville Old Face" w:hAnsi="Baskerville Old Face" w:cstheme="minorHAnsi"/>
                <w:color w:val="000000"/>
                <w:sz w:val="18"/>
                <w:szCs w:val="18"/>
              </w:rPr>
              <w:t>Kontejnerë 7.1 m</w:t>
            </w:r>
            <w:r w:rsidRPr="000C067C">
              <w:rPr>
                <w:rFonts w:ascii="Baskerville Old Face" w:hAnsi="Baskerville Old Face" w:cstheme="minorHAnsi"/>
                <w:color w:val="000000"/>
                <w:sz w:val="18"/>
                <w:szCs w:val="18"/>
                <w:vertAlign w:val="superscript"/>
              </w:rPr>
              <w:t>3</w:t>
            </w:r>
          </w:p>
        </w:tc>
        <w:tc>
          <w:tcPr>
            <w:tcW w:w="1134"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418"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559"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843"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r>
      <w:tr w:rsidR="00E44698" w:rsidRPr="000C067C" w:rsidTr="00FD5B36">
        <w:trPr>
          <w:trHeight w:val="300"/>
        </w:trPr>
        <w:tc>
          <w:tcPr>
            <w:tcW w:w="2972" w:type="dxa"/>
            <w:shd w:val="clear" w:color="auto" w:fill="auto"/>
            <w:vAlign w:val="bottom"/>
            <w:hideMark/>
          </w:tcPr>
          <w:p w:rsidR="00E44698" w:rsidRPr="000C067C" w:rsidRDefault="00FD5B36" w:rsidP="00D95384">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Kontejnerë 30m</w:t>
            </w:r>
            <w:r w:rsidRPr="000C067C">
              <w:rPr>
                <w:rFonts w:ascii="Baskerville Old Face" w:hAnsi="Baskerville Old Face" w:cstheme="minorHAnsi"/>
                <w:color w:val="000000"/>
                <w:sz w:val="18"/>
                <w:szCs w:val="18"/>
                <w:vertAlign w:val="superscript"/>
              </w:rPr>
              <w:t>3</w:t>
            </w:r>
            <w:r w:rsidR="001038F4" w:rsidRPr="000C067C">
              <w:rPr>
                <w:rFonts w:ascii="Baskerville Old Face" w:hAnsi="Baskerville Old Face" w:cstheme="minorHAnsi"/>
                <w:color w:val="000000"/>
                <w:sz w:val="18"/>
                <w:szCs w:val="18"/>
              </w:rPr>
              <w:t>–</w:t>
            </w:r>
            <w:r w:rsidR="00E44698" w:rsidRPr="000C067C">
              <w:rPr>
                <w:rFonts w:ascii="Baskerville Old Face" w:hAnsi="Baskerville Old Face" w:cstheme="minorHAnsi"/>
                <w:color w:val="000000"/>
                <w:sz w:val="18"/>
                <w:szCs w:val="18"/>
              </w:rPr>
              <w:t xml:space="preserve"> Transfer</w:t>
            </w:r>
          </w:p>
        </w:tc>
        <w:tc>
          <w:tcPr>
            <w:tcW w:w="1134"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418" w:type="dxa"/>
            <w:shd w:val="clear" w:color="auto" w:fill="auto"/>
            <w:hideMark/>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559"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c>
          <w:tcPr>
            <w:tcW w:w="1843" w:type="dxa"/>
          </w:tcPr>
          <w:p w:rsidR="00E44698" w:rsidRPr="000C067C" w:rsidRDefault="00E44698" w:rsidP="00E44698">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0</w:t>
            </w:r>
          </w:p>
        </w:tc>
      </w:tr>
    </w:tbl>
    <w:p w:rsidR="00D95384" w:rsidRPr="000C067C" w:rsidRDefault="00D95384" w:rsidP="00D95384">
      <w:pPr>
        <w:rPr>
          <w:rFonts w:ascii="Baskerville Old Face" w:hAnsi="Baskerville Old Face" w:cstheme="minorHAnsi"/>
          <w:sz w:val="22"/>
          <w:szCs w:val="22"/>
          <w:lang w:val="eu-ES"/>
        </w:rPr>
      </w:pPr>
    </w:p>
    <w:p w:rsidR="00D95384" w:rsidRPr="000C067C" w:rsidRDefault="00687395" w:rsidP="00687395">
      <w:pPr>
        <w:spacing w:line="276" w:lineRule="auto"/>
        <w:jc w:val="both"/>
        <w:rPr>
          <w:rFonts w:ascii="Baskerville Old Face" w:hAnsi="Baskerville Old Face" w:cstheme="minorHAnsi"/>
          <w:lang w:val="eu-ES"/>
        </w:rPr>
      </w:pPr>
      <w:r w:rsidRPr="000C067C">
        <w:rPr>
          <w:rFonts w:ascii="Baskerville Old Face" w:hAnsi="Baskerville Old Face" w:cstheme="minorHAnsi"/>
          <w:lang w:val="eu-ES"/>
        </w:rPr>
        <w:t>Në tabelë</w:t>
      </w:r>
      <w:r w:rsidR="00DD3F1E" w:rsidRPr="000C067C">
        <w:rPr>
          <w:rFonts w:ascii="Baskerville Old Face" w:hAnsi="Baskerville Old Face" w:cstheme="minorHAnsi"/>
          <w:lang w:val="eu-ES"/>
        </w:rPr>
        <w:t>n 20</w:t>
      </w:r>
      <w:r w:rsidRPr="000C067C">
        <w:rPr>
          <w:rFonts w:ascii="Baskerville Old Face" w:hAnsi="Baskerville Old Face" w:cstheme="minorHAnsi"/>
          <w:lang w:val="eu-ES"/>
        </w:rPr>
        <w:t xml:space="preserve"> janë prezantuar të dhënat për asestet e </w:t>
      </w:r>
      <w:r w:rsidRPr="000C067C">
        <w:rPr>
          <w:rFonts w:ascii="Baskerville Old Face" w:hAnsi="Baskerville Old Face" w:cstheme="minorHAnsi"/>
        </w:rPr>
        <w:t>N.P.L. “Pastrimi” për grumbullimin dhe transportimin e mbeturinave.</w:t>
      </w:r>
    </w:p>
    <w:p w:rsidR="00803001" w:rsidRPr="000C067C" w:rsidRDefault="00803001" w:rsidP="00687395">
      <w:pPr>
        <w:spacing w:line="276" w:lineRule="auto"/>
        <w:jc w:val="both"/>
        <w:rPr>
          <w:rFonts w:ascii="Baskerville Old Face" w:hAnsi="Baskerville Old Face" w:cstheme="minorHAnsi"/>
          <w:sz w:val="22"/>
          <w:szCs w:val="22"/>
          <w:lang w:val="eu-ES"/>
        </w:rPr>
      </w:pPr>
    </w:p>
    <w:tbl>
      <w:tblPr>
        <w:tblW w:w="923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713"/>
        <w:gridCol w:w="1545"/>
        <w:gridCol w:w="1254"/>
        <w:gridCol w:w="1175"/>
        <w:gridCol w:w="1441"/>
        <w:gridCol w:w="2109"/>
      </w:tblGrid>
      <w:tr w:rsidR="000F6906" w:rsidRPr="000C067C" w:rsidTr="005D482B">
        <w:trPr>
          <w:trHeight w:val="489"/>
        </w:trPr>
        <w:tc>
          <w:tcPr>
            <w:tcW w:w="9237" w:type="dxa"/>
            <w:gridSpan w:val="6"/>
            <w:shd w:val="clear" w:color="auto" w:fill="auto"/>
            <w:vAlign w:val="center"/>
          </w:tcPr>
          <w:p w:rsidR="000F6906" w:rsidRPr="000C067C" w:rsidRDefault="009C6F50" w:rsidP="00DD3F1E">
            <w:pPr>
              <w:jc w:val="center"/>
              <w:rPr>
                <w:rFonts w:ascii="Baskerville Old Face" w:hAnsi="Baskerville Old Face" w:cstheme="minorHAnsi"/>
                <w:b/>
                <w:bCs/>
                <w:sz w:val="18"/>
                <w:szCs w:val="18"/>
              </w:rPr>
            </w:pPr>
            <w:r w:rsidRPr="000C067C">
              <w:rPr>
                <w:rFonts w:ascii="Baskerville Old Face" w:hAnsi="Baskerville Old Face" w:cstheme="minorHAnsi"/>
                <w:b/>
                <w:bCs/>
                <w:sz w:val="18"/>
                <w:szCs w:val="18"/>
              </w:rPr>
              <w:t xml:space="preserve">Tabela </w:t>
            </w:r>
            <w:r w:rsidR="00F50CDC" w:rsidRPr="000C067C">
              <w:rPr>
                <w:rFonts w:ascii="Baskerville Old Face" w:hAnsi="Baskerville Old Face" w:cstheme="minorHAnsi"/>
                <w:b/>
                <w:bCs/>
                <w:sz w:val="18"/>
                <w:szCs w:val="18"/>
              </w:rPr>
              <w:t>21</w:t>
            </w:r>
            <w:r w:rsidRPr="000C067C">
              <w:rPr>
                <w:rFonts w:ascii="Baskerville Old Face" w:hAnsi="Baskerville Old Face" w:cstheme="minorHAnsi"/>
                <w:b/>
                <w:bCs/>
                <w:sz w:val="18"/>
                <w:szCs w:val="18"/>
              </w:rPr>
              <w:t xml:space="preserve">: </w:t>
            </w:r>
            <w:r w:rsidR="00B97A38" w:rsidRPr="000C067C">
              <w:rPr>
                <w:rFonts w:ascii="Baskerville Old Face" w:hAnsi="Baskerville Old Face" w:cstheme="minorHAnsi"/>
                <w:b/>
                <w:bCs/>
                <w:sz w:val="18"/>
                <w:szCs w:val="18"/>
              </w:rPr>
              <w:t>Pajisjet</w:t>
            </w:r>
            <w:r w:rsidR="000F6906" w:rsidRPr="000C067C">
              <w:rPr>
                <w:rFonts w:ascii="Baskerville Old Face" w:hAnsi="Baskerville Old Face" w:cstheme="minorHAnsi"/>
                <w:b/>
                <w:bCs/>
                <w:sz w:val="18"/>
                <w:szCs w:val="18"/>
              </w:rPr>
              <w:t xml:space="preserve"> për grumbullim</w:t>
            </w:r>
            <w:r w:rsidR="00B97A38" w:rsidRPr="000C067C">
              <w:rPr>
                <w:rFonts w:ascii="Baskerville Old Face" w:hAnsi="Baskerville Old Face" w:cstheme="minorHAnsi"/>
                <w:b/>
                <w:bCs/>
                <w:sz w:val="18"/>
                <w:szCs w:val="18"/>
              </w:rPr>
              <w:t xml:space="preserve"> dhe </w:t>
            </w:r>
            <w:r w:rsidRPr="000C067C">
              <w:rPr>
                <w:rFonts w:ascii="Baskerville Old Face" w:hAnsi="Baskerville Old Face" w:cstheme="minorHAnsi"/>
                <w:b/>
                <w:bCs/>
                <w:sz w:val="18"/>
                <w:szCs w:val="18"/>
              </w:rPr>
              <w:t>transport t</w:t>
            </w:r>
            <w:r w:rsidR="00102A76" w:rsidRPr="000C067C">
              <w:rPr>
                <w:rFonts w:ascii="Baskerville Old Face" w:hAnsi="Baskerville Old Face" w:cstheme="minorHAnsi"/>
                <w:b/>
                <w:bCs/>
                <w:sz w:val="18"/>
                <w:szCs w:val="18"/>
              </w:rPr>
              <w:t>ë</w:t>
            </w:r>
            <w:r w:rsidRPr="000C067C">
              <w:rPr>
                <w:rFonts w:ascii="Baskerville Old Face" w:hAnsi="Baskerville Old Face" w:cstheme="minorHAnsi"/>
                <w:b/>
                <w:bCs/>
                <w:sz w:val="18"/>
                <w:szCs w:val="18"/>
              </w:rPr>
              <w:t xml:space="preserve"> mbeturinave</w:t>
            </w:r>
          </w:p>
        </w:tc>
      </w:tr>
      <w:tr w:rsidR="000F6906" w:rsidRPr="000C067C" w:rsidTr="00687395">
        <w:trPr>
          <w:trHeight w:val="339"/>
        </w:trPr>
        <w:tc>
          <w:tcPr>
            <w:tcW w:w="1713" w:type="dxa"/>
            <w:shd w:val="clear" w:color="auto" w:fill="auto"/>
            <w:vAlign w:val="center"/>
            <w:hideMark/>
          </w:tcPr>
          <w:p w:rsidR="000F6906" w:rsidRPr="000C067C" w:rsidRDefault="000F6906" w:rsidP="00833160">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Brendi</w:t>
            </w:r>
          </w:p>
        </w:tc>
        <w:tc>
          <w:tcPr>
            <w:tcW w:w="1545" w:type="dxa"/>
            <w:shd w:val="clear" w:color="auto" w:fill="auto"/>
            <w:vAlign w:val="center"/>
            <w:hideMark/>
          </w:tcPr>
          <w:p w:rsidR="000F6906" w:rsidRPr="000C067C" w:rsidRDefault="000F6906" w:rsidP="00833160">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Tipi</w:t>
            </w:r>
          </w:p>
        </w:tc>
        <w:tc>
          <w:tcPr>
            <w:tcW w:w="1254" w:type="dxa"/>
            <w:shd w:val="clear" w:color="auto" w:fill="auto"/>
            <w:vAlign w:val="center"/>
            <w:hideMark/>
          </w:tcPr>
          <w:p w:rsidR="000F6906" w:rsidRPr="000C067C" w:rsidRDefault="000F6906" w:rsidP="00833160">
            <w:pPr>
              <w:jc w:val="center"/>
              <w:rPr>
                <w:rFonts w:ascii="Baskerville Old Face" w:hAnsi="Baskerville Old Face" w:cstheme="minorHAnsi"/>
                <w:color w:val="000000"/>
                <w:sz w:val="18"/>
                <w:szCs w:val="18"/>
                <w:vertAlign w:val="superscript"/>
              </w:rPr>
            </w:pPr>
            <w:r w:rsidRPr="000C067C">
              <w:rPr>
                <w:rFonts w:ascii="Baskerville Old Face" w:hAnsi="Baskerville Old Face" w:cstheme="minorHAnsi"/>
                <w:color w:val="000000"/>
                <w:sz w:val="18"/>
                <w:szCs w:val="18"/>
              </w:rPr>
              <w:t>Kapaciteti ton</w:t>
            </w:r>
            <w:r w:rsidR="009C6F50" w:rsidRPr="000C067C">
              <w:rPr>
                <w:rFonts w:ascii="Baskerville Old Face" w:hAnsi="Baskerville Old Face" w:cstheme="minorHAnsi"/>
                <w:color w:val="000000"/>
                <w:sz w:val="18"/>
                <w:szCs w:val="18"/>
              </w:rPr>
              <w:t xml:space="preserve"> apo m</w:t>
            </w:r>
            <w:r w:rsidR="001E60AB" w:rsidRPr="000C067C">
              <w:rPr>
                <w:rFonts w:ascii="Baskerville Old Face" w:hAnsi="Baskerville Old Face" w:cstheme="minorHAnsi"/>
                <w:color w:val="000000"/>
                <w:sz w:val="18"/>
                <w:szCs w:val="18"/>
                <w:vertAlign w:val="superscript"/>
              </w:rPr>
              <w:t>3</w:t>
            </w:r>
          </w:p>
        </w:tc>
        <w:tc>
          <w:tcPr>
            <w:tcW w:w="1175" w:type="dxa"/>
            <w:shd w:val="clear" w:color="auto" w:fill="auto"/>
            <w:vAlign w:val="center"/>
            <w:hideMark/>
          </w:tcPr>
          <w:p w:rsidR="000F6906" w:rsidRPr="000C067C" w:rsidRDefault="000F6906" w:rsidP="00833160">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Viti i prodhimit</w:t>
            </w:r>
          </w:p>
        </w:tc>
        <w:tc>
          <w:tcPr>
            <w:tcW w:w="1441" w:type="dxa"/>
            <w:shd w:val="clear" w:color="auto" w:fill="auto"/>
            <w:vAlign w:val="center"/>
            <w:hideMark/>
          </w:tcPr>
          <w:p w:rsidR="000F6906" w:rsidRPr="000C067C" w:rsidRDefault="000F6906" w:rsidP="00833160">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Targat</w:t>
            </w:r>
          </w:p>
        </w:tc>
        <w:tc>
          <w:tcPr>
            <w:tcW w:w="2109" w:type="dxa"/>
            <w:vAlign w:val="center"/>
          </w:tcPr>
          <w:p w:rsidR="000F6906" w:rsidRPr="000C067C" w:rsidRDefault="000F6906" w:rsidP="0068739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Gjendja </w:t>
            </w:r>
          </w:p>
        </w:tc>
      </w:tr>
      <w:tr w:rsidR="00D7061D" w:rsidRPr="000C067C" w:rsidTr="00687395">
        <w:trPr>
          <w:trHeight w:val="296"/>
        </w:trPr>
        <w:tc>
          <w:tcPr>
            <w:tcW w:w="1713" w:type="dxa"/>
            <w:shd w:val="clear" w:color="auto" w:fill="auto"/>
            <w:noWrap/>
            <w:vAlign w:val="bottom"/>
            <w:hideMark/>
          </w:tcPr>
          <w:p w:rsidR="00D7061D" w:rsidRPr="000C067C" w:rsidRDefault="00D7061D"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KAMION </w:t>
            </w:r>
          </w:p>
        </w:tc>
        <w:tc>
          <w:tcPr>
            <w:tcW w:w="1545" w:type="dxa"/>
            <w:shd w:val="clear" w:color="auto" w:fill="auto"/>
            <w:noWrap/>
            <w:vAlign w:val="bottom"/>
          </w:tcPr>
          <w:p w:rsidR="00D7061D" w:rsidRPr="000C067C" w:rsidRDefault="00D7061D"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ISUZU</w:t>
            </w:r>
          </w:p>
        </w:tc>
        <w:tc>
          <w:tcPr>
            <w:tcW w:w="1254" w:type="dxa"/>
            <w:shd w:val="clear" w:color="auto" w:fill="auto"/>
            <w:noWrap/>
            <w:vAlign w:val="bottom"/>
            <w:hideMark/>
          </w:tcPr>
          <w:p w:rsidR="00D7061D" w:rsidRPr="000C067C" w:rsidRDefault="00D7061D"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5193</w:t>
            </w:r>
          </w:p>
        </w:tc>
        <w:tc>
          <w:tcPr>
            <w:tcW w:w="1175" w:type="dxa"/>
            <w:shd w:val="clear" w:color="auto" w:fill="auto"/>
            <w:noWrap/>
            <w:vAlign w:val="bottom"/>
            <w:hideMark/>
          </w:tcPr>
          <w:p w:rsidR="00D7061D" w:rsidRPr="000C067C" w:rsidRDefault="00D7061D"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2017</w:t>
            </w:r>
          </w:p>
        </w:tc>
        <w:tc>
          <w:tcPr>
            <w:tcW w:w="1441" w:type="dxa"/>
            <w:shd w:val="clear" w:color="auto" w:fill="auto"/>
            <w:noWrap/>
            <w:vAlign w:val="bottom"/>
            <w:hideMark/>
          </w:tcPr>
          <w:p w:rsidR="00D7061D" w:rsidRPr="000C067C" w:rsidRDefault="00D7061D" w:rsidP="005D482B">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05 759 EK</w:t>
            </w:r>
          </w:p>
        </w:tc>
        <w:tc>
          <w:tcPr>
            <w:tcW w:w="2109" w:type="dxa"/>
            <w:vAlign w:val="bottom"/>
          </w:tcPr>
          <w:p w:rsidR="00D7061D" w:rsidRPr="000C067C" w:rsidRDefault="00E44698" w:rsidP="0080748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E </w:t>
            </w:r>
            <w:r w:rsidR="00687395" w:rsidRPr="000C067C">
              <w:rPr>
                <w:rFonts w:ascii="Baskerville Old Face" w:hAnsi="Baskerville Old Face" w:cstheme="minorHAnsi"/>
                <w:color w:val="000000"/>
                <w:sz w:val="18"/>
                <w:szCs w:val="18"/>
              </w:rPr>
              <w:t>mire</w:t>
            </w:r>
          </w:p>
        </w:tc>
      </w:tr>
      <w:tr w:rsidR="00E44698" w:rsidRPr="000C067C" w:rsidTr="00687395">
        <w:trPr>
          <w:trHeight w:val="296"/>
        </w:trPr>
        <w:tc>
          <w:tcPr>
            <w:tcW w:w="1713" w:type="dxa"/>
            <w:shd w:val="clear" w:color="auto" w:fill="auto"/>
            <w:noWrap/>
            <w:vAlign w:val="bottom"/>
            <w:hideMark/>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KAMION </w:t>
            </w:r>
          </w:p>
        </w:tc>
        <w:tc>
          <w:tcPr>
            <w:tcW w:w="1545" w:type="dxa"/>
            <w:shd w:val="clear" w:color="auto" w:fill="auto"/>
            <w:noWrap/>
            <w:vAlign w:val="bottom"/>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ISUZU</w:t>
            </w:r>
          </w:p>
        </w:tc>
        <w:tc>
          <w:tcPr>
            <w:tcW w:w="1254"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5193</w:t>
            </w:r>
          </w:p>
        </w:tc>
        <w:tc>
          <w:tcPr>
            <w:tcW w:w="1175"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2021</w:t>
            </w:r>
          </w:p>
        </w:tc>
        <w:tc>
          <w:tcPr>
            <w:tcW w:w="1441"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05 445 FM</w:t>
            </w:r>
          </w:p>
        </w:tc>
        <w:tc>
          <w:tcPr>
            <w:tcW w:w="2109" w:type="dxa"/>
          </w:tcPr>
          <w:p w:rsidR="00E44698" w:rsidRPr="000C067C" w:rsidRDefault="00E44698" w:rsidP="0080748B">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 xml:space="preserve">E </w:t>
            </w:r>
            <w:r w:rsidR="00687395" w:rsidRPr="000C067C">
              <w:rPr>
                <w:rFonts w:ascii="Baskerville Old Face" w:hAnsi="Baskerville Old Face" w:cstheme="minorHAnsi"/>
                <w:color w:val="000000"/>
                <w:sz w:val="18"/>
                <w:szCs w:val="18"/>
              </w:rPr>
              <w:t>mire</w:t>
            </w:r>
          </w:p>
        </w:tc>
      </w:tr>
      <w:tr w:rsidR="00E44698" w:rsidRPr="000C067C" w:rsidTr="00687395">
        <w:trPr>
          <w:trHeight w:val="296"/>
        </w:trPr>
        <w:tc>
          <w:tcPr>
            <w:tcW w:w="1713" w:type="dxa"/>
            <w:shd w:val="clear" w:color="auto" w:fill="auto"/>
            <w:noWrap/>
            <w:vAlign w:val="bottom"/>
            <w:hideMark/>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KAMION</w:t>
            </w:r>
          </w:p>
        </w:tc>
        <w:tc>
          <w:tcPr>
            <w:tcW w:w="1545" w:type="dxa"/>
            <w:shd w:val="clear" w:color="auto" w:fill="auto"/>
            <w:noWrap/>
            <w:vAlign w:val="bottom"/>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MAN</w:t>
            </w:r>
          </w:p>
        </w:tc>
        <w:tc>
          <w:tcPr>
            <w:tcW w:w="1254"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10518</w:t>
            </w:r>
          </w:p>
        </w:tc>
        <w:tc>
          <w:tcPr>
            <w:tcW w:w="1175"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2008</w:t>
            </w:r>
          </w:p>
        </w:tc>
        <w:tc>
          <w:tcPr>
            <w:tcW w:w="1441"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05646 DF</w:t>
            </w:r>
          </w:p>
        </w:tc>
        <w:tc>
          <w:tcPr>
            <w:tcW w:w="2109" w:type="dxa"/>
          </w:tcPr>
          <w:p w:rsidR="00E44698" w:rsidRPr="000C067C" w:rsidRDefault="00E44698" w:rsidP="0080748B">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 xml:space="preserve">E </w:t>
            </w:r>
            <w:r w:rsidR="00687395" w:rsidRPr="000C067C">
              <w:rPr>
                <w:rFonts w:ascii="Baskerville Old Face" w:hAnsi="Baskerville Old Face" w:cstheme="minorHAnsi"/>
                <w:color w:val="000000"/>
                <w:sz w:val="18"/>
                <w:szCs w:val="18"/>
              </w:rPr>
              <w:t>mire</w:t>
            </w:r>
          </w:p>
        </w:tc>
      </w:tr>
      <w:tr w:rsidR="00E44698" w:rsidRPr="000C067C" w:rsidTr="00687395">
        <w:trPr>
          <w:trHeight w:val="50"/>
        </w:trPr>
        <w:tc>
          <w:tcPr>
            <w:tcW w:w="1713" w:type="dxa"/>
            <w:shd w:val="clear" w:color="auto" w:fill="auto"/>
            <w:noWrap/>
            <w:vAlign w:val="bottom"/>
            <w:hideMark/>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TRAKTOR</w:t>
            </w:r>
          </w:p>
        </w:tc>
        <w:tc>
          <w:tcPr>
            <w:tcW w:w="1545" w:type="dxa"/>
            <w:shd w:val="clear" w:color="auto" w:fill="auto"/>
            <w:noWrap/>
            <w:vAlign w:val="bottom"/>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TUMOSAN</w:t>
            </w:r>
          </w:p>
        </w:tc>
        <w:tc>
          <w:tcPr>
            <w:tcW w:w="1254"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3075</w:t>
            </w:r>
          </w:p>
        </w:tc>
        <w:tc>
          <w:tcPr>
            <w:tcW w:w="1175"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2017</w:t>
            </w:r>
          </w:p>
        </w:tc>
        <w:tc>
          <w:tcPr>
            <w:tcW w:w="1441"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05 293 VA</w:t>
            </w:r>
          </w:p>
        </w:tc>
        <w:tc>
          <w:tcPr>
            <w:tcW w:w="2109" w:type="dxa"/>
          </w:tcPr>
          <w:p w:rsidR="00E44698" w:rsidRPr="000C067C" w:rsidRDefault="00E44698" w:rsidP="0080748B">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 xml:space="preserve">E </w:t>
            </w:r>
            <w:r w:rsidR="00687395" w:rsidRPr="000C067C">
              <w:rPr>
                <w:rFonts w:ascii="Baskerville Old Face" w:hAnsi="Baskerville Old Face" w:cstheme="minorHAnsi"/>
                <w:color w:val="000000"/>
                <w:sz w:val="18"/>
                <w:szCs w:val="18"/>
              </w:rPr>
              <w:t>mire</w:t>
            </w:r>
          </w:p>
        </w:tc>
      </w:tr>
      <w:tr w:rsidR="00E44698" w:rsidRPr="000C067C" w:rsidTr="00687395">
        <w:trPr>
          <w:trHeight w:val="296"/>
        </w:trPr>
        <w:tc>
          <w:tcPr>
            <w:tcW w:w="1713" w:type="dxa"/>
            <w:shd w:val="clear" w:color="auto" w:fill="auto"/>
            <w:noWrap/>
            <w:vAlign w:val="bottom"/>
            <w:hideMark/>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TRAKTOR</w:t>
            </w:r>
          </w:p>
        </w:tc>
        <w:tc>
          <w:tcPr>
            <w:tcW w:w="1545" w:type="dxa"/>
            <w:shd w:val="clear" w:color="auto" w:fill="auto"/>
            <w:noWrap/>
            <w:vAlign w:val="bottom"/>
          </w:tcPr>
          <w:p w:rsidR="00E44698" w:rsidRPr="000C067C" w:rsidRDefault="00E44698"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DEURZ FAHR</w:t>
            </w:r>
          </w:p>
        </w:tc>
        <w:tc>
          <w:tcPr>
            <w:tcW w:w="1254"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3450</w:t>
            </w:r>
          </w:p>
        </w:tc>
        <w:tc>
          <w:tcPr>
            <w:tcW w:w="1175"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2020</w:t>
            </w:r>
          </w:p>
        </w:tc>
        <w:tc>
          <w:tcPr>
            <w:tcW w:w="1441" w:type="dxa"/>
            <w:shd w:val="clear" w:color="auto" w:fill="auto"/>
            <w:noWrap/>
            <w:vAlign w:val="bottom"/>
            <w:hideMark/>
          </w:tcPr>
          <w:p w:rsidR="00E44698" w:rsidRPr="000C067C" w:rsidRDefault="00E44698"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05 660 VA</w:t>
            </w:r>
          </w:p>
        </w:tc>
        <w:tc>
          <w:tcPr>
            <w:tcW w:w="2109" w:type="dxa"/>
          </w:tcPr>
          <w:p w:rsidR="00E44698" w:rsidRPr="000C067C" w:rsidRDefault="00E44698" w:rsidP="0080748B">
            <w:pPr>
              <w:jc w:val="center"/>
              <w:rPr>
                <w:rFonts w:ascii="Baskerville Old Face" w:hAnsi="Baskerville Old Face" w:cstheme="minorHAnsi"/>
                <w:sz w:val="18"/>
                <w:szCs w:val="18"/>
              </w:rPr>
            </w:pPr>
            <w:r w:rsidRPr="000C067C">
              <w:rPr>
                <w:rFonts w:ascii="Baskerville Old Face" w:hAnsi="Baskerville Old Face" w:cstheme="minorHAnsi"/>
                <w:color w:val="000000"/>
                <w:sz w:val="18"/>
                <w:szCs w:val="18"/>
              </w:rPr>
              <w:t xml:space="preserve">E </w:t>
            </w:r>
            <w:r w:rsidR="00687395" w:rsidRPr="000C067C">
              <w:rPr>
                <w:rFonts w:ascii="Baskerville Old Face" w:hAnsi="Baskerville Old Face" w:cstheme="minorHAnsi"/>
                <w:color w:val="000000"/>
                <w:sz w:val="18"/>
                <w:szCs w:val="18"/>
              </w:rPr>
              <w:t>mire</w:t>
            </w:r>
          </w:p>
        </w:tc>
      </w:tr>
      <w:tr w:rsidR="00D7061D" w:rsidRPr="000C067C" w:rsidTr="00687395">
        <w:trPr>
          <w:trHeight w:val="296"/>
        </w:trPr>
        <w:tc>
          <w:tcPr>
            <w:tcW w:w="1713" w:type="dxa"/>
            <w:shd w:val="clear" w:color="auto" w:fill="auto"/>
            <w:noWrap/>
            <w:vAlign w:val="bottom"/>
            <w:hideMark/>
          </w:tcPr>
          <w:p w:rsidR="00D7061D" w:rsidRPr="000C067C" w:rsidRDefault="00D7061D"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VETURË</w:t>
            </w:r>
          </w:p>
        </w:tc>
        <w:tc>
          <w:tcPr>
            <w:tcW w:w="1545" w:type="dxa"/>
            <w:shd w:val="clear" w:color="auto" w:fill="auto"/>
            <w:noWrap/>
            <w:vAlign w:val="bottom"/>
          </w:tcPr>
          <w:p w:rsidR="00D7061D" w:rsidRPr="000C067C" w:rsidRDefault="00D7061D" w:rsidP="000F690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GOLF IV</w:t>
            </w:r>
          </w:p>
        </w:tc>
        <w:tc>
          <w:tcPr>
            <w:tcW w:w="1254" w:type="dxa"/>
            <w:shd w:val="clear" w:color="auto" w:fill="auto"/>
            <w:noWrap/>
            <w:vAlign w:val="bottom"/>
            <w:hideMark/>
          </w:tcPr>
          <w:p w:rsidR="00D7061D" w:rsidRPr="000C067C" w:rsidRDefault="00D7061D" w:rsidP="005D482B">
            <w:pPr>
              <w:jc w:val="center"/>
              <w:rPr>
                <w:rFonts w:ascii="Baskerville Old Face" w:hAnsi="Baskerville Old Face" w:cstheme="minorHAnsi"/>
                <w:sz w:val="18"/>
                <w:szCs w:val="18"/>
              </w:rPr>
            </w:pPr>
            <w:r w:rsidRPr="000C067C">
              <w:rPr>
                <w:rFonts w:ascii="Baskerville Old Face" w:hAnsi="Baskerville Old Face" w:cstheme="minorHAnsi"/>
                <w:sz w:val="18"/>
                <w:szCs w:val="18"/>
              </w:rPr>
              <w:t>1896</w:t>
            </w:r>
          </w:p>
        </w:tc>
        <w:tc>
          <w:tcPr>
            <w:tcW w:w="1175" w:type="dxa"/>
            <w:shd w:val="clear" w:color="auto" w:fill="auto"/>
            <w:noWrap/>
            <w:vAlign w:val="bottom"/>
            <w:hideMark/>
          </w:tcPr>
          <w:p w:rsidR="00D7061D" w:rsidRPr="000C067C" w:rsidRDefault="00D7061D"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2001</w:t>
            </w:r>
          </w:p>
        </w:tc>
        <w:tc>
          <w:tcPr>
            <w:tcW w:w="1441" w:type="dxa"/>
            <w:shd w:val="clear" w:color="auto" w:fill="auto"/>
            <w:noWrap/>
            <w:vAlign w:val="bottom"/>
            <w:hideMark/>
          </w:tcPr>
          <w:p w:rsidR="00D7061D" w:rsidRPr="000C067C" w:rsidRDefault="00D7061D" w:rsidP="005D482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05 136 EO</w:t>
            </w:r>
          </w:p>
        </w:tc>
        <w:tc>
          <w:tcPr>
            <w:tcW w:w="2109" w:type="dxa"/>
            <w:vAlign w:val="bottom"/>
          </w:tcPr>
          <w:p w:rsidR="00D7061D" w:rsidRPr="000C067C" w:rsidRDefault="00D7061D" w:rsidP="0080748B">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F</w:t>
            </w:r>
            <w:r w:rsidR="00E44698" w:rsidRPr="000C067C">
              <w:rPr>
                <w:rFonts w:ascii="Baskerville Old Face" w:hAnsi="Baskerville Old Face" w:cstheme="minorHAnsi"/>
                <w:color w:val="000000"/>
                <w:sz w:val="18"/>
                <w:szCs w:val="18"/>
              </w:rPr>
              <w:t>unksionale</w:t>
            </w:r>
          </w:p>
        </w:tc>
      </w:tr>
    </w:tbl>
    <w:p w:rsidR="00862D37" w:rsidRPr="000C067C" w:rsidRDefault="00862D37" w:rsidP="00862D37">
      <w:pPr>
        <w:pStyle w:val="Heading2"/>
        <w:numPr>
          <w:ilvl w:val="0"/>
          <w:numId w:val="0"/>
        </w:numPr>
        <w:spacing w:line="360" w:lineRule="auto"/>
        <w:ind w:left="578"/>
        <w:rPr>
          <w:rFonts w:ascii="Baskerville Old Face" w:hAnsi="Baskerville Old Face"/>
          <w:sz w:val="22"/>
          <w:szCs w:val="22"/>
        </w:rPr>
      </w:pPr>
      <w:bookmarkStart w:id="52" w:name="_Toc106972849"/>
      <w:bookmarkStart w:id="53" w:name="_Toc109461477"/>
      <w:bookmarkStart w:id="54" w:name="_Toc80102495"/>
      <w:bookmarkEnd w:id="51"/>
    </w:p>
    <w:p w:rsidR="00803001" w:rsidRPr="000C067C" w:rsidRDefault="00803001" w:rsidP="00803001">
      <w:pPr>
        <w:rPr>
          <w:rFonts w:ascii="Baskerville Old Face" w:hAnsi="Baskerville Old Face" w:cstheme="minorHAnsi"/>
          <w:lang w:val="eu-ES"/>
        </w:rPr>
      </w:pPr>
    </w:p>
    <w:p w:rsidR="00862D37" w:rsidRPr="000C067C" w:rsidRDefault="00270E0B" w:rsidP="00B66F2B">
      <w:pPr>
        <w:pStyle w:val="Heading2"/>
        <w:numPr>
          <w:ilvl w:val="1"/>
          <w:numId w:val="8"/>
        </w:numPr>
        <w:spacing w:line="360" w:lineRule="auto"/>
        <w:ind w:left="578" w:hanging="578"/>
        <w:rPr>
          <w:rFonts w:ascii="Baskerville Old Face" w:hAnsi="Baskerville Old Face"/>
        </w:rPr>
      </w:pPr>
      <w:bookmarkStart w:id="55" w:name="_Toc119864845"/>
      <w:r w:rsidRPr="000C067C">
        <w:rPr>
          <w:rFonts w:ascii="Baskerville Old Face" w:hAnsi="Baskerville Old Face"/>
        </w:rPr>
        <w:t>Rishikimi i implementimit të planit</w:t>
      </w:r>
      <w:bookmarkEnd w:id="55"/>
    </w:p>
    <w:p w:rsidR="00803001" w:rsidRPr="000C067C" w:rsidRDefault="00FD5B36" w:rsidP="00567B02">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N</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kuad</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procesit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hartimit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Planit Komunal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r Menaxhimin e Mbeturinave </w:t>
      </w:r>
      <w:r w:rsidR="00B50F9C">
        <w:rPr>
          <w:rFonts w:ascii="Baskerville Old Face" w:hAnsi="Baskerville Old Face" w:cstheme="minorHAnsi"/>
          <w:lang w:val="eu-ES"/>
        </w:rPr>
        <w:t>2023-2027</w:t>
      </w:r>
      <w:r w:rsidRPr="000C067C">
        <w:rPr>
          <w:rFonts w:ascii="Baskerville Old Face" w:hAnsi="Baskerville Old Face" w:cstheme="minorHAnsi"/>
          <w:lang w:val="eu-ES"/>
        </w:rPr>
        <w:t>, komuna e Hanit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Elezit ka b</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edhe vler</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simin e implementimit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Planit Komunal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r Menaxhimin e Mbeturinave 2016-2021. </w:t>
      </w:r>
    </w:p>
    <w:p w:rsidR="00270E0B" w:rsidRPr="000C067C" w:rsidRDefault="00FD5B36" w:rsidP="00567B02">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Komuna ka bër</w:t>
      </w:r>
      <w:r w:rsidR="00184D1A" w:rsidRPr="000C067C">
        <w:rPr>
          <w:rFonts w:ascii="Baskerville Old Face" w:hAnsi="Baskerville Old Face" w:cstheme="minorHAnsi"/>
          <w:lang w:val="eu-ES"/>
        </w:rPr>
        <w:t>ë</w:t>
      </w:r>
      <w:r w:rsidR="00270E0B" w:rsidRPr="000C067C">
        <w:rPr>
          <w:rFonts w:ascii="Baskerville Old Face" w:hAnsi="Baskerville Old Face" w:cstheme="minorHAnsi"/>
          <w:lang w:val="eu-ES"/>
        </w:rPr>
        <w:t xml:space="preserve"> një analizë të realizimit të objektivave të </w:t>
      </w:r>
      <w:r w:rsidRPr="000C067C">
        <w:rPr>
          <w:rFonts w:ascii="Baskerville Old Face" w:hAnsi="Baskerville Old Face" w:cstheme="minorHAnsi"/>
          <w:lang w:val="eu-ES"/>
        </w:rPr>
        <w:t>Planit Komunal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Menaxhimin e Mbeturinave 2016-2021, me q</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llim q</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te k</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nj</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pasqyr</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qart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h</w:t>
      </w:r>
      <w:r w:rsidR="00C34131" w:rsidRPr="000C067C">
        <w:rPr>
          <w:rFonts w:ascii="Baskerville Old Face" w:hAnsi="Baskerville Old Face" w:cstheme="minorHAnsi"/>
          <w:lang w:val="eu-ES"/>
        </w:rPr>
        <w:t>artimin e objektivave t</w:t>
      </w:r>
      <w:r w:rsidR="00AD369A" w:rsidRPr="000C067C">
        <w:rPr>
          <w:rFonts w:ascii="Baskerville Old Face" w:hAnsi="Baskerville Old Face" w:cstheme="minorHAnsi"/>
          <w:lang w:val="eu-ES"/>
        </w:rPr>
        <w:t>ë</w:t>
      </w:r>
      <w:r w:rsidR="00C34131" w:rsidRPr="000C067C">
        <w:rPr>
          <w:rFonts w:ascii="Baskerville Old Face" w:hAnsi="Baskerville Old Face" w:cstheme="minorHAnsi"/>
          <w:lang w:val="eu-ES"/>
        </w:rPr>
        <w:t xml:space="preserve"> rinj</w:t>
      </w:r>
      <w:r w:rsidR="00AD369A" w:rsidRPr="000C067C">
        <w:rPr>
          <w:rFonts w:ascii="Baskerville Old Face" w:hAnsi="Baskerville Old Face" w:cstheme="minorHAnsi"/>
          <w:lang w:val="eu-ES"/>
        </w:rPr>
        <w:t>ë</w:t>
      </w:r>
      <w:r w:rsidR="00C34131" w:rsidRPr="000C067C">
        <w:rPr>
          <w:rFonts w:ascii="Baskerville Old Face" w:hAnsi="Baskerville Old Face" w:cstheme="minorHAnsi"/>
          <w:lang w:val="eu-ES"/>
        </w:rPr>
        <w:t xml:space="preserve"> dhe caktimin e caqeve t</w:t>
      </w:r>
      <w:r w:rsidR="00AD369A" w:rsidRPr="000C067C">
        <w:rPr>
          <w:rFonts w:ascii="Baskerville Old Face" w:hAnsi="Baskerville Old Face" w:cstheme="minorHAnsi"/>
          <w:lang w:val="eu-ES"/>
        </w:rPr>
        <w:t>ë</w:t>
      </w:r>
      <w:r w:rsidR="00C34131" w:rsidRPr="000C067C">
        <w:rPr>
          <w:rFonts w:ascii="Baskerville Old Face" w:hAnsi="Baskerville Old Face" w:cstheme="minorHAnsi"/>
          <w:lang w:val="eu-ES"/>
        </w:rPr>
        <w:t xml:space="preserve"> performanc</w:t>
      </w:r>
      <w:r w:rsidR="00AD369A" w:rsidRPr="000C067C">
        <w:rPr>
          <w:rFonts w:ascii="Baskerville Old Face" w:hAnsi="Baskerville Old Face" w:cstheme="minorHAnsi"/>
          <w:lang w:val="eu-ES"/>
        </w:rPr>
        <w:t>ë</w:t>
      </w:r>
      <w:r w:rsidR="00C34131" w:rsidRPr="000C067C">
        <w:rPr>
          <w:rFonts w:ascii="Baskerville Old Face" w:hAnsi="Baskerville Old Face" w:cstheme="minorHAnsi"/>
          <w:lang w:val="eu-ES"/>
        </w:rPr>
        <w:t>s</w:t>
      </w:r>
      <w:r w:rsidRPr="000C067C">
        <w:rPr>
          <w:rFonts w:ascii="Baskerville Old Face" w:hAnsi="Baskerville Old Face" w:cstheme="minorHAnsi"/>
          <w:lang w:val="eu-ES"/>
        </w:rPr>
        <w:t xml:space="preserve">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periudh</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n e ardhshme pes</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vjecare</w:t>
      </w:r>
      <w:r w:rsidR="00270E0B" w:rsidRPr="000C067C">
        <w:rPr>
          <w:rFonts w:ascii="Baskerville Old Face" w:hAnsi="Baskerville Old Face" w:cstheme="minorHAnsi"/>
          <w:lang w:val="eu-ES"/>
        </w:rPr>
        <w:t xml:space="preserve">. </w:t>
      </w:r>
    </w:p>
    <w:p w:rsidR="00270E0B" w:rsidRPr="000C067C" w:rsidRDefault="00FD5B36" w:rsidP="00567B02">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N</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tabel</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n n</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vijim jan</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listuar objektivat e Planit Komunal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Menaxhimin e Mbeturinave 2016-2021</w:t>
      </w:r>
      <w:r w:rsidR="00270E0B" w:rsidRPr="000C067C">
        <w:rPr>
          <w:rFonts w:ascii="Baskerville Old Face" w:hAnsi="Baskerville Old Face" w:cstheme="minorHAnsi"/>
          <w:lang w:val="eu-ES"/>
        </w:rPr>
        <w:t xml:space="preserve">, treguesit e suksesit, caqet e planifikuara, realizimin </w:t>
      </w:r>
      <w:r w:rsidR="00C34131" w:rsidRPr="000C067C">
        <w:rPr>
          <w:rFonts w:ascii="Baskerville Old Face" w:hAnsi="Baskerville Old Face" w:cstheme="minorHAnsi"/>
          <w:lang w:val="eu-ES"/>
        </w:rPr>
        <w:t>e tyre</w:t>
      </w:r>
      <w:r w:rsidRPr="000C067C">
        <w:rPr>
          <w:rFonts w:ascii="Baskerville Old Face" w:hAnsi="Baskerville Old Face" w:cstheme="minorHAnsi"/>
          <w:lang w:val="eu-ES"/>
        </w:rPr>
        <w:t xml:space="preserve">. </w:t>
      </w:r>
    </w:p>
    <w:p w:rsidR="00803001" w:rsidRPr="000C067C" w:rsidRDefault="00FD5B36" w:rsidP="00567B02">
      <w:pPr>
        <w:spacing w:line="276" w:lineRule="auto"/>
        <w:jc w:val="both"/>
        <w:rPr>
          <w:rFonts w:ascii="Baskerville Old Face" w:hAnsi="Baskerville Old Face" w:cstheme="minorHAnsi"/>
          <w:lang w:val="eu-ES"/>
        </w:rPr>
      </w:pPr>
      <w:r w:rsidRPr="000C067C">
        <w:rPr>
          <w:rFonts w:ascii="Baskerville Old Face" w:hAnsi="Baskerville Old Face" w:cstheme="minorHAnsi"/>
          <w:lang w:val="eu-ES"/>
        </w:rPr>
        <w:t>Sipas tabel</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s s</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prezantuar nga gjithsejt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20 objektiva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planifikuara, </w:t>
      </w:r>
      <w:r w:rsidR="00E277B3" w:rsidRPr="000C067C">
        <w:rPr>
          <w:rFonts w:ascii="Baskerville Old Face" w:hAnsi="Baskerville Old Face" w:cstheme="minorHAnsi"/>
          <w:lang w:val="eu-ES"/>
        </w:rPr>
        <w:t>8 prej tyre jan</w:t>
      </w:r>
      <w:r w:rsidR="00184D1A" w:rsidRPr="000C067C">
        <w:rPr>
          <w:rFonts w:ascii="Baskerville Old Face" w:hAnsi="Baskerville Old Face" w:cstheme="minorHAnsi"/>
          <w:lang w:val="eu-ES"/>
        </w:rPr>
        <w:t>ë</w:t>
      </w:r>
      <w:r w:rsidR="00E277B3" w:rsidRPr="000C067C">
        <w:rPr>
          <w:rFonts w:ascii="Baskerville Old Face" w:hAnsi="Baskerville Old Face" w:cstheme="minorHAnsi"/>
          <w:lang w:val="eu-ES"/>
        </w:rPr>
        <w:t xml:space="preserve"> realizuar n</w:t>
      </w:r>
      <w:r w:rsidR="00184D1A" w:rsidRPr="000C067C">
        <w:rPr>
          <w:rFonts w:ascii="Baskerville Old Face" w:hAnsi="Baskerville Old Face" w:cstheme="minorHAnsi"/>
          <w:lang w:val="eu-ES"/>
        </w:rPr>
        <w:t>ë</w:t>
      </w:r>
      <w:r w:rsidR="00E277B3" w:rsidRPr="000C067C">
        <w:rPr>
          <w:rFonts w:ascii="Baskerville Old Face" w:hAnsi="Baskerville Old Face" w:cstheme="minorHAnsi"/>
          <w:lang w:val="eu-ES"/>
        </w:rPr>
        <w:t xml:space="preserve"> mas</w:t>
      </w:r>
      <w:r w:rsidR="00184D1A" w:rsidRPr="000C067C">
        <w:rPr>
          <w:rFonts w:ascii="Baskerville Old Face" w:hAnsi="Baskerville Old Face" w:cstheme="minorHAnsi"/>
          <w:lang w:val="eu-ES"/>
        </w:rPr>
        <w:t>ë</w:t>
      </w:r>
      <w:r w:rsidR="00E277B3" w:rsidRPr="000C067C">
        <w:rPr>
          <w:rFonts w:ascii="Baskerville Old Face" w:hAnsi="Baskerville Old Face" w:cstheme="minorHAnsi"/>
          <w:lang w:val="eu-ES"/>
        </w:rPr>
        <w:t xml:space="preserve">n 100%, </w:t>
      </w:r>
      <w:r w:rsidR="00862D37" w:rsidRPr="000C067C">
        <w:rPr>
          <w:rFonts w:ascii="Baskerville Old Face" w:hAnsi="Baskerville Old Face" w:cstheme="minorHAnsi"/>
          <w:lang w:val="eu-ES"/>
        </w:rPr>
        <w:t>9 objektiva jan</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realizuar n</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mas</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n shum</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mir</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ose k</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naqsh</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m, 2 prejt </w:t>
      </w:r>
      <w:r w:rsidR="00A47157">
        <w:rPr>
          <w:rFonts w:ascii="Baskerville Old Face" w:hAnsi="Baskerville Old Face" w:cstheme="minorHAnsi"/>
          <w:lang w:val="eu-ES"/>
        </w:rPr>
        <w:t>t</w:t>
      </w:r>
      <w:r w:rsidR="00862D37" w:rsidRPr="000C067C">
        <w:rPr>
          <w:rFonts w:ascii="Baskerville Old Face" w:hAnsi="Baskerville Old Face" w:cstheme="minorHAnsi"/>
          <w:lang w:val="eu-ES"/>
        </w:rPr>
        <w:t>yre n</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nivel jo t</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mir</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ose jo k</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naqsh</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m (OB 6 - </w:t>
      </w:r>
      <w:r w:rsidR="00862D37" w:rsidRPr="000C067C">
        <w:rPr>
          <w:rFonts w:ascii="Baskerville Old Face" w:hAnsi="Baskerville Old Face" w:cstheme="minorHAnsi"/>
          <w:lang w:eastAsia="sq-AL"/>
        </w:rPr>
        <w:t>Organizimi i fushatave vetedijsuese dhe OB 11 - Eliminimi i deponive ilegale/të egra</w:t>
      </w:r>
      <w:r w:rsidR="00184D1A" w:rsidRPr="000C067C">
        <w:rPr>
          <w:rFonts w:ascii="Baskerville Old Face" w:hAnsi="Baskerville Old Face" w:cstheme="minorHAnsi"/>
          <w:lang w:eastAsia="sq-AL"/>
        </w:rPr>
        <w:t xml:space="preserve"> dhe Sh</w:t>
      </w:r>
      <w:r w:rsidR="00A47157">
        <w:rPr>
          <w:rFonts w:ascii="Baskerville Old Face" w:hAnsi="Baskerville Old Face" w:cstheme="minorHAnsi"/>
          <w:lang w:eastAsia="sq-AL"/>
        </w:rPr>
        <w:t>ënd</w:t>
      </w:r>
      <w:r w:rsidR="00184D1A" w:rsidRPr="000C067C">
        <w:rPr>
          <w:rFonts w:ascii="Baskerville Old Face" w:hAnsi="Baskerville Old Face" w:cstheme="minorHAnsi"/>
          <w:lang w:eastAsia="sq-AL"/>
        </w:rPr>
        <w:t>rrimi i deponive ilegale në hapësira gjelbëruese</w:t>
      </w:r>
      <w:r w:rsidR="00862D37" w:rsidRPr="000C067C">
        <w:rPr>
          <w:rFonts w:ascii="Baskerville Old Face" w:hAnsi="Baskerville Old Face" w:cstheme="minorHAnsi"/>
          <w:lang w:eastAsia="sq-AL"/>
        </w:rPr>
        <w:t>)</w:t>
      </w:r>
      <w:r w:rsidR="00862D37" w:rsidRPr="000C067C">
        <w:rPr>
          <w:rFonts w:ascii="Baskerville Old Face" w:hAnsi="Baskerville Old Face" w:cstheme="minorHAnsi"/>
          <w:lang w:val="eu-ES"/>
        </w:rPr>
        <w:t xml:space="preserve">, dhe 1 (OB 20 - </w:t>
      </w:r>
      <w:r w:rsidR="00862D37" w:rsidRPr="000C067C">
        <w:rPr>
          <w:rFonts w:ascii="Baskerville Old Face" w:hAnsi="Baskerville Old Face" w:cstheme="minorHAnsi"/>
          <w:lang w:eastAsia="sq-AL"/>
        </w:rPr>
        <w:t>Reduktimin gradual të mbeturinave në burim para deponimit dhe riciklimi)</w:t>
      </w:r>
      <w:r w:rsidR="00862D37" w:rsidRPr="000C067C">
        <w:rPr>
          <w:rFonts w:ascii="Baskerville Old Face" w:hAnsi="Baskerville Old Face" w:cstheme="minorHAnsi"/>
          <w:lang w:val="eu-ES"/>
        </w:rPr>
        <w:t xml:space="preserve"> n</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nivelin e dob</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t os</w:t>
      </w:r>
      <w:r w:rsidR="00A47157">
        <w:rPr>
          <w:rFonts w:ascii="Baskerville Old Face" w:hAnsi="Baskerville Old Face" w:cstheme="minorHAnsi"/>
          <w:lang w:val="eu-ES"/>
        </w:rPr>
        <w:t>e</w:t>
      </w:r>
      <w:r w:rsidR="00862D37" w:rsidRPr="000C067C">
        <w:rPr>
          <w:rFonts w:ascii="Baskerville Old Face" w:hAnsi="Baskerville Old Face" w:cstheme="minorHAnsi"/>
          <w:lang w:val="eu-ES"/>
        </w:rPr>
        <w:t xml:space="preserve"> nuk ka filluar fare s</w:t>
      </w:r>
      <w:r w:rsidR="00184D1A" w:rsidRPr="000C067C">
        <w:rPr>
          <w:rFonts w:ascii="Baskerville Old Face" w:hAnsi="Baskerville Old Face" w:cstheme="minorHAnsi"/>
          <w:lang w:val="eu-ES"/>
        </w:rPr>
        <w:t>ë</w:t>
      </w:r>
      <w:r w:rsidR="00862D37" w:rsidRPr="000C067C">
        <w:rPr>
          <w:rFonts w:ascii="Baskerville Old Face" w:hAnsi="Baskerville Old Face" w:cstheme="minorHAnsi"/>
          <w:lang w:val="eu-ES"/>
        </w:rPr>
        <w:t xml:space="preserve"> implementuari. </w:t>
      </w:r>
    </w:p>
    <w:p w:rsidR="00FD5B36" w:rsidRPr="000C067C" w:rsidRDefault="00862D37" w:rsidP="00567B02">
      <w:pPr>
        <w:spacing w:line="276" w:lineRule="auto"/>
        <w:jc w:val="both"/>
        <w:rPr>
          <w:rFonts w:ascii="Baskerville Old Face" w:hAnsi="Baskerville Old Face" w:cstheme="minorHAnsi"/>
          <w:lang w:eastAsia="sq-AL"/>
        </w:rPr>
      </w:pPr>
      <w:r w:rsidRPr="000C067C">
        <w:rPr>
          <w:rFonts w:ascii="Baskerville Old Face" w:hAnsi="Baskerville Old Face" w:cstheme="minorHAnsi"/>
          <w:lang w:val="eu-ES"/>
        </w:rPr>
        <w:t>Arsyet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nivelin e ul</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t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zbatimit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k</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tyre objektivave nd</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rlidhen me munges</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n e buxhetit, munges</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n e mb</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shtetjes dhe munges</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n e kapaciteteve t</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komun</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s 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realizimin e k</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tyre objektivave.</w:t>
      </w:r>
    </w:p>
    <w:p w:rsidR="00862D37" w:rsidRPr="000C067C" w:rsidRDefault="00862D37" w:rsidP="00567B02">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P</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r m</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shum</w:t>
      </w:r>
      <w:r w:rsidR="00184D1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detaje referojuni tabel</w:t>
      </w:r>
      <w:r w:rsidR="00184D1A" w:rsidRPr="000C067C">
        <w:rPr>
          <w:rFonts w:ascii="Baskerville Old Face" w:hAnsi="Baskerville Old Face" w:cstheme="minorHAnsi"/>
          <w:lang w:val="eu-ES"/>
        </w:rPr>
        <w:t>ë</w:t>
      </w:r>
      <w:r w:rsidR="001E60AB" w:rsidRPr="000C067C">
        <w:rPr>
          <w:rFonts w:ascii="Baskerville Old Face" w:hAnsi="Baskerville Old Face" w:cstheme="minorHAnsi"/>
          <w:lang w:val="eu-ES"/>
        </w:rPr>
        <w:t xml:space="preserve">s: </w:t>
      </w:r>
      <w:r w:rsidRPr="000C067C">
        <w:rPr>
          <w:rFonts w:ascii="Baskerville Old Face" w:hAnsi="Baskerville Old Face" w:cstheme="minorHAnsi"/>
          <w:bCs/>
          <w:lang w:val="eu-ES"/>
        </w:rPr>
        <w:t>Pasqyra e realizimit të objektivave të PKMM 2016-2021.</w:t>
      </w:r>
    </w:p>
    <w:p w:rsidR="00270E0B" w:rsidRPr="000C067C" w:rsidRDefault="00270E0B" w:rsidP="00270E0B">
      <w:pPr>
        <w:spacing w:before="120" w:after="120" w:line="360" w:lineRule="auto"/>
        <w:jc w:val="both"/>
        <w:rPr>
          <w:rFonts w:ascii="Baskerville Old Face" w:hAnsi="Baskerville Old Face" w:cstheme="minorHAnsi"/>
          <w:sz w:val="22"/>
          <w:szCs w:val="22"/>
          <w:lang w:val="eu-ES"/>
        </w:rPr>
      </w:pPr>
    </w:p>
    <w:p w:rsidR="00270E0B" w:rsidRPr="000C067C" w:rsidRDefault="00270E0B" w:rsidP="00270E0B">
      <w:pPr>
        <w:spacing w:before="120" w:after="120" w:line="360" w:lineRule="auto"/>
        <w:jc w:val="both"/>
        <w:rPr>
          <w:rFonts w:ascii="Baskerville Old Face" w:hAnsi="Baskerville Old Face" w:cstheme="minorHAnsi"/>
          <w:color w:val="FF0000"/>
          <w:sz w:val="22"/>
          <w:szCs w:val="22"/>
          <w:lang w:val="eu-ES"/>
        </w:rPr>
        <w:sectPr w:rsidR="00270E0B" w:rsidRPr="000C067C" w:rsidSect="002579A3">
          <w:headerReference w:type="even" r:id="rId16"/>
          <w:footerReference w:type="even" r:id="rId17"/>
          <w:footerReference w:type="default" r:id="rId18"/>
          <w:headerReference w:type="first" r:id="rId19"/>
          <w:pgSz w:w="11901" w:h="16817"/>
          <w:pgMar w:top="630" w:right="1440" w:bottom="1440" w:left="1440" w:header="720" w:footer="720" w:gutter="0"/>
          <w:cols w:space="720"/>
          <w:docGrid w:linePitch="360"/>
        </w:sectPr>
      </w:pPr>
    </w:p>
    <w:tbl>
      <w:tblPr>
        <w:tblW w:w="1398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099"/>
        <w:gridCol w:w="2481"/>
        <w:gridCol w:w="1875"/>
        <w:gridCol w:w="1713"/>
        <w:gridCol w:w="2143"/>
        <w:gridCol w:w="1538"/>
        <w:gridCol w:w="3132"/>
      </w:tblGrid>
      <w:tr w:rsidR="00270E0B" w:rsidRPr="000C067C" w:rsidTr="0074105E">
        <w:trPr>
          <w:trHeight w:val="521"/>
        </w:trPr>
        <w:tc>
          <w:tcPr>
            <w:tcW w:w="13981" w:type="dxa"/>
            <w:gridSpan w:val="7"/>
            <w:vAlign w:val="center"/>
          </w:tcPr>
          <w:p w:rsidR="00270E0B" w:rsidRPr="000C067C" w:rsidRDefault="00F50CDC" w:rsidP="00184D1A">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Tabela 22</w:t>
            </w:r>
            <w:r w:rsidR="00270E0B" w:rsidRPr="000C067C">
              <w:rPr>
                <w:rFonts w:ascii="Baskerville Old Face" w:hAnsi="Baskerville Old Face" w:cstheme="minorHAnsi"/>
                <w:b/>
                <w:bCs/>
                <w:sz w:val="18"/>
                <w:szCs w:val="18"/>
                <w:lang w:val="eu-ES"/>
              </w:rPr>
              <w:t xml:space="preserve">: Pasqyra e realizimit të objektivave të PKMM </w:t>
            </w:r>
            <w:r w:rsidR="00184D1A" w:rsidRPr="000C067C">
              <w:rPr>
                <w:rFonts w:ascii="Baskerville Old Face" w:hAnsi="Baskerville Old Face" w:cstheme="minorHAnsi"/>
                <w:b/>
                <w:bCs/>
                <w:sz w:val="18"/>
                <w:szCs w:val="18"/>
                <w:lang w:val="eu-ES"/>
              </w:rPr>
              <w:t>2016-2021</w:t>
            </w:r>
          </w:p>
        </w:tc>
      </w:tr>
      <w:tr w:rsidR="00795B51" w:rsidRPr="000C067C" w:rsidTr="00567B02">
        <w:trPr>
          <w:trHeight w:val="521"/>
        </w:trPr>
        <w:tc>
          <w:tcPr>
            <w:tcW w:w="1099" w:type="dxa"/>
          </w:tcPr>
          <w:p w:rsidR="00270E0B" w:rsidRPr="000C067C" w:rsidRDefault="0044548C" w:rsidP="0074105E">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Objektiva</w:t>
            </w:r>
          </w:p>
        </w:tc>
        <w:tc>
          <w:tcPr>
            <w:tcW w:w="2481" w:type="dxa"/>
            <w:vAlign w:val="center"/>
          </w:tcPr>
          <w:p w:rsidR="00270E0B" w:rsidRPr="000C067C" w:rsidRDefault="00270E0B" w:rsidP="0074105E">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Objektiva e MM</w:t>
            </w:r>
          </w:p>
        </w:tc>
        <w:tc>
          <w:tcPr>
            <w:tcW w:w="1875" w:type="dxa"/>
            <w:vAlign w:val="center"/>
          </w:tcPr>
          <w:p w:rsidR="00270E0B" w:rsidRPr="000C067C" w:rsidRDefault="00270E0B" w:rsidP="0074105E">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 xml:space="preserve">Treguesi i </w:t>
            </w:r>
            <w:r w:rsidR="00862D37" w:rsidRPr="000C067C">
              <w:rPr>
                <w:rFonts w:ascii="Baskerville Old Face" w:hAnsi="Baskerville Old Face" w:cstheme="minorHAnsi"/>
                <w:b/>
                <w:color w:val="000000" w:themeColor="text1"/>
                <w:sz w:val="18"/>
                <w:szCs w:val="18"/>
              </w:rPr>
              <w:t>performances</w:t>
            </w:r>
          </w:p>
        </w:tc>
        <w:tc>
          <w:tcPr>
            <w:tcW w:w="1713" w:type="dxa"/>
            <w:vAlign w:val="center"/>
          </w:tcPr>
          <w:p w:rsidR="00270E0B" w:rsidRPr="000C067C" w:rsidRDefault="00BD2C70" w:rsidP="0074105E">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Gjendja fillestare</w:t>
            </w:r>
          </w:p>
        </w:tc>
        <w:tc>
          <w:tcPr>
            <w:tcW w:w="2143" w:type="dxa"/>
            <w:vAlign w:val="center"/>
          </w:tcPr>
          <w:p w:rsidR="00270E0B" w:rsidRPr="000C067C" w:rsidRDefault="00270E0B" w:rsidP="0074105E">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Caku</w:t>
            </w:r>
          </w:p>
          <w:p w:rsidR="00A4201F" w:rsidRPr="000C067C" w:rsidRDefault="00A4201F" w:rsidP="0074105E">
            <w:pPr>
              <w:jc w:val="center"/>
              <w:rPr>
                <w:rFonts w:ascii="Baskerville Old Face" w:hAnsi="Baskerville Old Face" w:cstheme="minorHAnsi"/>
                <w:b/>
                <w:color w:val="000000" w:themeColor="text1"/>
                <w:sz w:val="18"/>
                <w:szCs w:val="18"/>
              </w:rPr>
            </w:pPr>
          </w:p>
        </w:tc>
        <w:tc>
          <w:tcPr>
            <w:tcW w:w="1538" w:type="dxa"/>
            <w:vAlign w:val="center"/>
          </w:tcPr>
          <w:p w:rsidR="00270E0B" w:rsidRPr="000C067C" w:rsidRDefault="00270E0B" w:rsidP="0074105E">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Realizimi</w:t>
            </w:r>
          </w:p>
        </w:tc>
        <w:tc>
          <w:tcPr>
            <w:tcW w:w="3132" w:type="dxa"/>
            <w:vAlign w:val="center"/>
          </w:tcPr>
          <w:p w:rsidR="00270E0B" w:rsidRPr="000C067C" w:rsidRDefault="00270E0B" w:rsidP="00BD2C70">
            <w:pPr>
              <w:jc w:val="center"/>
              <w:rPr>
                <w:rFonts w:ascii="Baskerville Old Face" w:hAnsi="Baskerville Old Face" w:cstheme="minorHAnsi"/>
                <w:b/>
                <w:color w:val="000000" w:themeColor="text1"/>
                <w:sz w:val="18"/>
                <w:szCs w:val="18"/>
              </w:rPr>
            </w:pPr>
            <w:r w:rsidRPr="000C067C">
              <w:rPr>
                <w:rFonts w:ascii="Baskerville Old Face" w:hAnsi="Baskerville Old Face" w:cstheme="minorHAnsi"/>
                <w:b/>
                <w:color w:val="000000" w:themeColor="text1"/>
                <w:sz w:val="18"/>
                <w:szCs w:val="18"/>
              </w:rPr>
              <w:t>Koment</w:t>
            </w:r>
          </w:p>
        </w:tc>
      </w:tr>
      <w:tr w:rsidR="00795B51" w:rsidRPr="000C067C" w:rsidTr="00567B02">
        <w:trPr>
          <w:trHeight w:val="361"/>
        </w:trPr>
        <w:tc>
          <w:tcPr>
            <w:tcW w:w="1099" w:type="dxa"/>
            <w:vAlign w:val="center"/>
          </w:tcPr>
          <w:p w:rsidR="00270E0B" w:rsidRPr="000C067C" w:rsidRDefault="00803001" w:rsidP="006D47BE">
            <w:pPr>
              <w:rPr>
                <w:rFonts w:ascii="Baskerville Old Face" w:hAnsi="Baskerville Old Face" w:cstheme="minorHAnsi"/>
                <w:i/>
                <w:sz w:val="18"/>
                <w:szCs w:val="18"/>
              </w:rPr>
            </w:pPr>
            <w:r w:rsidRPr="000C067C">
              <w:rPr>
                <w:rFonts w:ascii="Baskerville Old Face" w:hAnsi="Baskerville Old Face" w:cstheme="minorHAnsi"/>
                <w:i/>
                <w:sz w:val="18"/>
                <w:szCs w:val="18"/>
              </w:rPr>
              <w:t>OB1</w:t>
            </w:r>
          </w:p>
        </w:tc>
        <w:tc>
          <w:tcPr>
            <w:tcW w:w="2481" w:type="dxa"/>
            <w:vAlign w:val="center"/>
          </w:tcPr>
          <w:p w:rsidR="00270E0B" w:rsidRPr="000C067C" w:rsidRDefault="000E381B"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Rritja e kënaqshmërisë së qytetarëve</w:t>
            </w:r>
          </w:p>
        </w:tc>
        <w:tc>
          <w:tcPr>
            <w:tcW w:w="1875" w:type="dxa"/>
            <w:vAlign w:val="center"/>
          </w:tcPr>
          <w:p w:rsidR="00270E0B" w:rsidRPr="000C067C" w:rsidRDefault="00FD5B36"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Respektimi i</w:t>
            </w:r>
            <w:r w:rsidR="00D44E39" w:rsidRPr="000C067C">
              <w:rPr>
                <w:rFonts w:ascii="Baskerville Old Face" w:hAnsi="Baskerville Old Face" w:cstheme="minorHAnsi"/>
                <w:color w:val="000000" w:themeColor="text1"/>
                <w:sz w:val="18"/>
                <w:szCs w:val="18"/>
              </w:rPr>
              <w:t xml:space="preserve"> orarit të mbledhjes së mbeturinave</w:t>
            </w:r>
          </w:p>
        </w:tc>
        <w:tc>
          <w:tcPr>
            <w:tcW w:w="1713" w:type="dxa"/>
            <w:vAlign w:val="center"/>
          </w:tcPr>
          <w:p w:rsidR="00270E0B" w:rsidRPr="000C067C" w:rsidRDefault="00FD5B36" w:rsidP="00FD5B36">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Orari  i</w:t>
            </w:r>
            <w:r w:rsidR="00D44E39" w:rsidRPr="000C067C">
              <w:rPr>
                <w:rFonts w:ascii="Baskerville Old Face" w:hAnsi="Baskerville Old Face" w:cstheme="minorHAnsi"/>
                <w:color w:val="000000" w:themeColor="text1"/>
                <w:sz w:val="18"/>
                <w:szCs w:val="18"/>
              </w:rPr>
              <w:t>mbledhjes së mbeturinave</w:t>
            </w:r>
          </w:p>
        </w:tc>
        <w:tc>
          <w:tcPr>
            <w:tcW w:w="2143" w:type="dxa"/>
            <w:vAlign w:val="center"/>
          </w:tcPr>
          <w:p w:rsidR="00270E0B" w:rsidRPr="000C067C" w:rsidRDefault="005510C7" w:rsidP="00E277B3">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Në zonën urbane të ndryshohet orari </w:t>
            </w:r>
            <w:r w:rsidR="00E277B3" w:rsidRPr="000C067C">
              <w:rPr>
                <w:rFonts w:ascii="Baskerville Old Face" w:hAnsi="Baskerville Old Face" w:cstheme="minorHAnsi"/>
                <w:color w:val="000000" w:themeColor="text1"/>
                <w:sz w:val="18"/>
                <w:szCs w:val="18"/>
              </w:rPr>
              <w:t>i</w:t>
            </w:r>
            <w:r w:rsidRPr="000C067C">
              <w:rPr>
                <w:rFonts w:ascii="Baskerville Old Face" w:hAnsi="Baskerville Old Face" w:cstheme="minorHAnsi"/>
                <w:color w:val="000000" w:themeColor="text1"/>
                <w:sz w:val="18"/>
                <w:szCs w:val="18"/>
              </w:rPr>
              <w:t xml:space="preserve"> MM dhe të bëhet grumbullimi gjatë natës,</w:t>
            </w:r>
          </w:p>
        </w:tc>
        <w:tc>
          <w:tcPr>
            <w:tcW w:w="1538" w:type="dxa"/>
            <w:shd w:val="clear" w:color="auto" w:fill="00B050"/>
            <w:vAlign w:val="center"/>
          </w:tcPr>
          <w:p w:rsidR="00270E0B" w:rsidRPr="000C067C" w:rsidRDefault="005510C7"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Është realizuar</w:t>
            </w:r>
            <w:r w:rsidR="00E277B3" w:rsidRPr="000C067C">
              <w:rPr>
                <w:rFonts w:ascii="Baskerville Old Face" w:hAnsi="Baskerville Old Face" w:cstheme="minorHAnsi"/>
                <w:color w:val="000000" w:themeColor="text1"/>
                <w:sz w:val="18"/>
                <w:szCs w:val="18"/>
              </w:rPr>
              <w:t xml:space="preserve"> 100%</w:t>
            </w:r>
          </w:p>
        </w:tc>
        <w:tc>
          <w:tcPr>
            <w:tcW w:w="3132" w:type="dxa"/>
            <w:vAlign w:val="center"/>
          </w:tcPr>
          <w:p w:rsidR="00270E0B" w:rsidRPr="000C067C" w:rsidRDefault="00FD5B36"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Kompania NPL </w:t>
            </w:r>
            <w:r w:rsidR="005510C7" w:rsidRPr="000C067C">
              <w:rPr>
                <w:rFonts w:ascii="Baskerville Old Face" w:hAnsi="Baskerville Old Face" w:cstheme="minorHAnsi"/>
                <w:color w:val="000000" w:themeColor="text1"/>
                <w:sz w:val="18"/>
                <w:szCs w:val="18"/>
              </w:rPr>
              <w:t>Pastrimi ka filluar ndryshimin e orarit të mbledhjes së mbeturinave nga ora 22:00 në zonën Urbane.</w:t>
            </w: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2</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eastAsia="Wingdings" w:hAnsi="Baskerville Old Face" w:cstheme="minorHAnsi"/>
                <w:sz w:val="18"/>
                <w:szCs w:val="18"/>
                <w:lang w:eastAsia="sq-AL"/>
              </w:rPr>
              <w:t>Rritjen e nivelit të pastërtisë së hapësirave publike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Hapsira publike të pastruara</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Jo e knaqëshme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E mirëmbajtur</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3</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eastAsia="Wingdings" w:hAnsi="Baskerville Old Face" w:cstheme="minorHAnsi"/>
                <w:sz w:val="18"/>
                <w:szCs w:val="18"/>
                <w:lang w:eastAsia="sq-AL"/>
              </w:rPr>
              <w:t>Mirëmbajtjen e hapësirave gjelbëruese në qendrën urbane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Hapsira publike të miëmbajtura –verë –Dimër</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E mire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E mirëmbajtur</w:t>
            </w:r>
          </w:p>
        </w:tc>
        <w:tc>
          <w:tcPr>
            <w:tcW w:w="1538" w:type="dxa"/>
            <w:shd w:val="clear" w:color="auto" w:fill="00B05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100 %</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4</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eastAsia="Wingdings" w:hAnsi="Baskerville Old Face" w:cstheme="minorHAnsi"/>
                <w:sz w:val="18"/>
                <w:szCs w:val="18"/>
                <w:lang w:eastAsia="sq-AL"/>
              </w:rPr>
              <w:t>Pastrimin e trotuareve dhe rrugëve në qendrën urbane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Rrugët dhe trotuare të pastruara</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Jo e mire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pastruara</w:t>
            </w:r>
          </w:p>
        </w:tc>
        <w:tc>
          <w:tcPr>
            <w:tcW w:w="1538" w:type="dxa"/>
            <w:shd w:val="clear" w:color="auto" w:fill="00B05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100%</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5</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Ofrim i qëndrueshëm i shërbimit të grumbullimit të mbeturinave dhe respektimin i standardit të shërbimit</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Grumbullimi i mbeturinave me kohë verë-dimër</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Jo,  e</w:t>
            </w:r>
            <w:r w:rsidR="009B485E" w:rsidRPr="000C067C">
              <w:rPr>
                <w:rFonts w:ascii="Baskerville Old Face" w:hAnsi="Baskerville Old Face" w:cstheme="minorHAnsi"/>
                <w:color w:val="000000" w:themeColor="text1"/>
                <w:sz w:val="18"/>
                <w:szCs w:val="18"/>
              </w:rPr>
              <w:t>mire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Te grumbulluar me kohë.</w:t>
            </w:r>
          </w:p>
        </w:tc>
        <w:tc>
          <w:tcPr>
            <w:tcW w:w="1538" w:type="dxa"/>
            <w:shd w:val="clear" w:color="auto" w:fill="00B05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Sipas orarit të mbledhjes së mbeturinave</w:t>
            </w:r>
          </w:p>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100%</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6</w:t>
            </w:r>
          </w:p>
        </w:tc>
        <w:tc>
          <w:tcPr>
            <w:tcW w:w="2481" w:type="dxa"/>
            <w:vAlign w:val="center"/>
          </w:tcPr>
          <w:p w:rsidR="00803001" w:rsidRPr="000C067C" w:rsidRDefault="00803001" w:rsidP="000E381B">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Organizimi i fushatave vetedijsuese</w:t>
            </w:r>
          </w:p>
          <w:p w:rsidR="00803001" w:rsidRPr="000C067C" w:rsidRDefault="00803001" w:rsidP="0074105E">
            <w:pPr>
              <w:rPr>
                <w:rFonts w:ascii="Baskerville Old Face" w:hAnsi="Baskerville Old Face" w:cstheme="minorHAnsi"/>
                <w:color w:val="000000" w:themeColor="text1"/>
                <w:sz w:val="18"/>
                <w:szCs w:val="18"/>
              </w:rPr>
            </w:pPr>
          </w:p>
        </w:tc>
        <w:tc>
          <w:tcPr>
            <w:tcW w:w="1875" w:type="dxa"/>
            <w:vAlign w:val="center"/>
          </w:tcPr>
          <w:p w:rsidR="00803001" w:rsidRPr="000C067C" w:rsidRDefault="00803001" w:rsidP="00F775B3">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Njoftimi i qytetarëve për mos hudhjen e mbeturinave duke shperndar broshura,  njoftime permes rrjeteve sociale,  dhe duke bashkëpunuar me drejatorin e Arsimit/ </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Jo e </w:t>
            </w:r>
            <w:r w:rsidR="009B485E" w:rsidRPr="000C067C">
              <w:rPr>
                <w:rFonts w:ascii="Baskerville Old Face" w:hAnsi="Baskerville Old Face" w:cstheme="minorHAnsi"/>
                <w:color w:val="000000" w:themeColor="text1"/>
                <w:sz w:val="18"/>
                <w:szCs w:val="18"/>
              </w:rPr>
              <w:t>mire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lang w:eastAsia="ja-JP"/>
              </w:rPr>
            </w:pPr>
            <w:r w:rsidRPr="000C067C">
              <w:rPr>
                <w:rFonts w:ascii="Baskerville Old Face" w:hAnsi="Baskerville Old Face" w:cstheme="minorHAnsi"/>
                <w:color w:val="000000" w:themeColor="text1"/>
                <w:sz w:val="18"/>
                <w:szCs w:val="18"/>
              </w:rPr>
              <w:t>Shpërndarja e fletushkave vetëdijsuese dhe duke aplikuar gjoba për ndotësit</w:t>
            </w:r>
          </w:p>
        </w:tc>
        <w:tc>
          <w:tcPr>
            <w:tcW w:w="1538" w:type="dxa"/>
            <w:shd w:val="clear" w:color="auto" w:fill="FFC000"/>
            <w:vAlign w:val="center"/>
          </w:tcPr>
          <w:p w:rsidR="00803001" w:rsidRPr="000C067C" w:rsidRDefault="00803001" w:rsidP="00184D1A">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Jo kënaqshëm</w:t>
            </w:r>
          </w:p>
        </w:tc>
        <w:tc>
          <w:tcPr>
            <w:tcW w:w="3132" w:type="dxa"/>
            <w:vAlign w:val="center"/>
          </w:tcPr>
          <w:p w:rsidR="00803001" w:rsidRPr="000C067C" w:rsidRDefault="00803001" w:rsidP="00862D37">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Drejtoria e shërbimeve publike, inspektori mjedisor , Drejtoria për arsim ,kulture, rini dhe sport duhet te, mbajn fushat vetedijsues ne oret e kujdestarisë me nxënësit per nje ambient te paster.</w:t>
            </w:r>
          </w:p>
        </w:tc>
      </w:tr>
      <w:tr w:rsidR="00803001" w:rsidRPr="000C067C" w:rsidTr="00567B02">
        <w:trPr>
          <w:trHeight w:val="403"/>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7</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Vendosjen kontejnerëve për mbeturina në të gjitha vendbanimet apo lagjet</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Furnzimi me kontenjer sipas nevojes nga 120L- 1.1 m³</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Furnzimi me kontenjer  120L</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gjitha ekonomit familjare</w:t>
            </w:r>
          </w:p>
        </w:tc>
        <w:tc>
          <w:tcPr>
            <w:tcW w:w="1538" w:type="dxa"/>
            <w:shd w:val="clear" w:color="auto" w:fill="00B05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100 %</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p>
        </w:tc>
      </w:tr>
      <w:tr w:rsidR="00803001" w:rsidRPr="000C067C" w:rsidTr="00567B02">
        <w:trPr>
          <w:trHeight w:val="455"/>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8</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Krijimin e një sistemi për grumbullimin e mbeturinave në zonat rurale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Furnzimin me kontenjer komposter</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Furnzimi me komposter </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Vendbanimet Rurale-Urbane</w:t>
            </w:r>
          </w:p>
        </w:tc>
        <w:tc>
          <w:tcPr>
            <w:tcW w:w="1538" w:type="dxa"/>
            <w:shd w:val="clear" w:color="auto" w:fill="00B05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100%</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Akoma nuk kemi filluar me komposter nër vendbanimet Rurale</w:t>
            </w:r>
          </w:p>
        </w:tc>
      </w:tr>
      <w:tr w:rsidR="00803001" w:rsidRPr="000C067C" w:rsidTr="00567B02">
        <w:trPr>
          <w:trHeight w:val="458"/>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w:t>
            </w:r>
            <w:r w:rsidR="006D47BE" w:rsidRPr="000C067C">
              <w:rPr>
                <w:rFonts w:ascii="Baskerville Old Face" w:hAnsi="Baskerville Old Face" w:cstheme="minorHAnsi"/>
                <w:i/>
                <w:sz w:val="18"/>
                <w:szCs w:val="18"/>
              </w:rPr>
              <w:t>9</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 xml:space="preserve">Mapimi i vendit  për mbetjet </w:t>
            </w:r>
            <w:r w:rsidR="00857081">
              <w:rPr>
                <w:rFonts w:ascii="Baskerville Old Face" w:hAnsi="Baskerville Old Face" w:cstheme="minorHAnsi"/>
                <w:sz w:val="18"/>
                <w:szCs w:val="18"/>
                <w:lang w:eastAsia="sq-AL"/>
              </w:rPr>
              <w:t>industrial</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Identifikimin e deponive ilegale</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Deponi ilegale te identifikuara</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Eleiminimi i deponive ilegale</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Deponit ilegale të eliminuara</w:t>
            </w:r>
          </w:p>
        </w:tc>
      </w:tr>
      <w:tr w:rsidR="00803001" w:rsidRPr="000C067C" w:rsidTr="00567B02">
        <w:trPr>
          <w:trHeight w:val="361"/>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OB10</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Përcaktimin e një vendi për mbetjet nga ndërtimet.</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Ndarja e një parcele për deponimin e materialit nga ndertimi dhe demolimi</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Verifikimi i pronave shoqërore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Ndarja e parceles</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Komuna e Hanit të Elezit ka ndar një parcel për deponimin e mbetjeve nga ndertimi dhe demolimi si dhe ka lidh nje marëveshje me kompanin sharrcem për deponimn e materilait ndërtimor.</w:t>
            </w: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OB11</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Eliminimi i deponive ilegale/të egra dhe Shndërrimi i deponive ilegale në hapësira gjelbëruese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Shendrrimin e deponive ne hapsira te gjelberuese</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Verifikimin e dponive ilegale nëpër hapsira publike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shëndrrohen në hapsira gjelbëruese</w:t>
            </w:r>
          </w:p>
        </w:tc>
        <w:tc>
          <w:tcPr>
            <w:tcW w:w="1538" w:type="dxa"/>
            <w:shd w:val="clear" w:color="auto" w:fill="FFC000"/>
            <w:vAlign w:val="center"/>
          </w:tcPr>
          <w:p w:rsidR="00803001" w:rsidRPr="000C067C" w:rsidRDefault="00803001" w:rsidP="00E277B3">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Jo 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Vendi ku ndodhen këto deponi nuk është i përshtatshem për gjelbrimin e këture hapsirave.</w:t>
            </w: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OB12</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Rritja e numrit të amvisrive që përfitojnë nga ky shërbim</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Integrimin  e të gjitha ekonomive familjare në shërbim e GM</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Njoftimi i qytetarëve për grumbullimin e mbeturinave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gjitha ekonomit ë familjare të lidhin nje kontrat me kompanin per bartjen e mbeturinave</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Shumë i mire-Kënaqshëm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Kompania publike lokale që nga themelimi i saj nga viti 2017 nga 1452 ekonomi familjare që i ka sipas regjistrimit te fundit mbi 1400 ekonomive familjare li kryhet shërbimi.</w:t>
            </w: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OB13</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Rritja e numrit të vendbanimeve/lagjeve të mbuluara me shërbim</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Përfshirja e te gjitha vendabinemeve me shërbim</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Nga 11 vendbanimeve vetem 5 prej tyre me shërbim per GM</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Të gjitha vendbanimet </w:t>
            </w:r>
          </w:p>
        </w:tc>
        <w:tc>
          <w:tcPr>
            <w:tcW w:w="1538" w:type="dxa"/>
            <w:shd w:val="clear" w:color="auto" w:fill="00B0F0"/>
            <w:vAlign w:val="center"/>
          </w:tcPr>
          <w:p w:rsidR="00803001" w:rsidRPr="000C067C" w:rsidRDefault="00803001" w:rsidP="00E277B3">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Mbulimi i 11 vendbanimeve me shërbim</w:t>
            </w:r>
          </w:p>
          <w:p w:rsidR="00803001" w:rsidRPr="000C067C" w:rsidRDefault="00803001" w:rsidP="00E277B3">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gjitha vendbabimet te mbuluara me shërbim perveq atyre te pa banuara (Neqavc, Vertomic)</w:t>
            </w:r>
          </w:p>
        </w:tc>
      </w:tr>
      <w:tr w:rsidR="00803001" w:rsidRPr="000C067C" w:rsidTr="00567B02">
        <w:trPr>
          <w:trHeight w:val="367"/>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OB14</w:t>
            </w:r>
          </w:p>
        </w:tc>
        <w:tc>
          <w:tcPr>
            <w:tcW w:w="2481"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sz w:val="18"/>
                <w:szCs w:val="18"/>
                <w:lang w:eastAsia="sq-AL"/>
              </w:rPr>
              <w:t>Qëndrueshmëri financiare e kompanisë– rritje e nivelit të inkasimit</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Ritja e nivelit të inkasimit</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Mënyra e inkasimit </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Inkasimin e mjeteve nga të EF , bizneseve të cilët kryhet shërbimi</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Kompania Npl Pastrimi Sh.a  duhet te iu nështrohet procedurave të auditimit.</w:t>
            </w:r>
          </w:p>
        </w:tc>
      </w:tr>
      <w:tr w:rsidR="00803001" w:rsidRPr="000C067C" w:rsidTr="00567B02">
        <w:trPr>
          <w:trHeight w:val="403"/>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OB15</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Ofrimi i shërbimit të grumbullimit të mbeturinave nga operatorët privat. OSE themelimit të ndërmarrjes publike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Themelimi i ndërmarrjes publike lokale per mbeturina</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Kryerja e shërbimit nga kompania private “Pastërtia”</w:t>
            </w:r>
          </w:p>
        </w:tc>
        <w:tc>
          <w:tcPr>
            <w:tcW w:w="2143" w:type="dxa"/>
            <w:vAlign w:val="center"/>
          </w:tcPr>
          <w:p w:rsidR="00803001" w:rsidRPr="000C067C" w:rsidRDefault="00803001" w:rsidP="00FD5B36">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Themelim i kompanisë Lokale për mbaturina</w:t>
            </w:r>
          </w:p>
        </w:tc>
        <w:tc>
          <w:tcPr>
            <w:tcW w:w="1538" w:type="dxa"/>
            <w:shd w:val="clear" w:color="auto" w:fill="00B05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Themelim i kompanisë Lokale për mbaturina “NPL Pastrimi sh.a”</w:t>
            </w:r>
          </w:p>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100%</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Nga viti 2017 është themeluar kompania publike lokale per mbeturina me 100 % aksone te saj.</w:t>
            </w:r>
          </w:p>
        </w:tc>
      </w:tr>
      <w:tr w:rsidR="00803001" w:rsidRPr="000C067C" w:rsidTr="00567B02">
        <w:trPr>
          <w:trHeight w:val="455"/>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OB16</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Qëndrueshmëri financiare e kompanisë– rritje e nivelit të inkasimit, Përcaktimi i tarifës dhe rritja e inkasimit për grumbullimin e mbeturinave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Percaktimin e tarifës nëpërmes rregullores per menaxhimn e mbeturinave </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Mënyra e inkasimit</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Ikasimi  i mjetev sipa rregullores per Menaxhiimin e mbeturinave dhe procesit tarifor</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Kryerja e shërbimit për të githë EF, institucionet, bizneset etj.</w:t>
            </w:r>
          </w:p>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(Kwnaqshëm)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Rregullorja per menaxhimin e mbeturinave duhet te amandamentohet dhe te futet edhe kushtëzimi per at ate cilet nuk kryejn pagesen e sherbimit te mbetruinave</w:t>
            </w:r>
          </w:p>
        </w:tc>
      </w:tr>
      <w:tr w:rsidR="00803001" w:rsidRPr="000C067C" w:rsidTr="00567B02">
        <w:trPr>
          <w:trHeight w:val="1853"/>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OB17</w:t>
            </w:r>
          </w:p>
        </w:tc>
        <w:tc>
          <w:tcPr>
            <w:tcW w:w="2481" w:type="dxa"/>
            <w:vAlign w:val="center"/>
          </w:tcPr>
          <w:p w:rsidR="00803001" w:rsidRPr="000C067C" w:rsidRDefault="00803001" w:rsidP="0082018F">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Rritjen graduale të përfshirjes së popullatës në sistemin e trajtimit të mbeturinave, përmes insentives , Krijimin e bazës së të dhënave qendrore dhe informacionit mbi gjendjen e menaxhimit të mbeturinave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Blerja e një softveri per krijimin e bazes se te dhenave për menaxhimin e mbeturinave</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Inkasimi i mjeteve në terene nëpërmes ikasantve në teren</w:t>
            </w:r>
          </w:p>
        </w:tc>
        <w:tc>
          <w:tcPr>
            <w:tcW w:w="2143" w:type="dxa"/>
            <w:vAlign w:val="center"/>
          </w:tcPr>
          <w:p w:rsidR="00803001" w:rsidRPr="000C067C" w:rsidRDefault="00803001" w:rsidP="00DD526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Funksionalizimin e stafit administrativ, zyrtarit financiar,z.Prokurimit dhe stafit tjeter te nevojshëm.</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Ë shtë realizuar krijimi i një programi per pagesat e klientve</w:t>
            </w:r>
          </w:p>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Kompania NPL Pastirmi “Sh.A duhet të pajiset me softuer të sofistikuar kompjuterik per pagesen e fakturave të klientve.</w:t>
            </w:r>
          </w:p>
        </w:tc>
      </w:tr>
      <w:tr w:rsidR="00803001" w:rsidRPr="000C067C" w:rsidTr="00567B02">
        <w:trPr>
          <w:trHeight w:val="458"/>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OB18</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Te siguroje blerjen e kontejnerëve metalike te mbeturinave me kapacitet 1.1 m</w:t>
            </w:r>
            <w:r w:rsidRPr="000C067C">
              <w:rPr>
                <w:rFonts w:ascii="Baskerville Old Face" w:hAnsi="Baskerville Old Face" w:cstheme="minorHAnsi"/>
                <w:sz w:val="18"/>
                <w:szCs w:val="18"/>
                <w:vertAlign w:val="superscript"/>
                <w:lang w:eastAsia="sq-AL"/>
              </w:rPr>
              <w:t>3</w:t>
            </w:r>
            <w:r w:rsidRPr="000C067C">
              <w:rPr>
                <w:rFonts w:ascii="Baskerville Old Face" w:hAnsi="Baskerville Old Face" w:cstheme="minorHAnsi"/>
                <w:sz w:val="18"/>
                <w:szCs w:val="18"/>
                <w:lang w:eastAsia="sq-AL"/>
              </w:rPr>
              <w:t xml:space="preserve"> për t’i shpërndarë ne territorin e komunës sipas studimit te bere për këtë qellim. Te siguroj blerjen e makinerisë se nevojshme për mbledhjen e mbeturinave</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lang w:eastAsia="ja-JP"/>
              </w:rPr>
            </w:pPr>
            <w:r w:rsidRPr="000C067C">
              <w:rPr>
                <w:rFonts w:ascii="Baskerville Old Face" w:hAnsi="Baskerville Old Face" w:cstheme="minorHAnsi"/>
                <w:color w:val="000000" w:themeColor="text1"/>
                <w:sz w:val="18"/>
                <w:szCs w:val="18"/>
              </w:rPr>
              <w:t>Furnizimi  i knaqshem me kontenjer 1.1 m³ dhe pajsijen me makinerisë së nevojshme per MM</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Klientet kan pas kontenjer te vjeter 120L dhe 1.1m³ dhe jo në gjendje të mire funksionale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gjithë ekonomit familjare, institucionet , bizneset të furnizohen me kontenjer të ri dhe funksional 120L@1.1m³</w:t>
            </w:r>
          </w:p>
        </w:tc>
        <w:tc>
          <w:tcPr>
            <w:tcW w:w="1538" w:type="dxa"/>
            <w:shd w:val="clear" w:color="auto" w:fill="00B0F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EF , Institiucionet, bizneset jan pajisur me kontenjer të Ri 120L dhe 1.1m³ të plastfikikuar </w:t>
            </w:r>
          </w:p>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(Kënaqshëm)</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lang w:eastAsia="ja-JP"/>
              </w:rPr>
            </w:pPr>
            <w:r w:rsidRPr="000C067C">
              <w:rPr>
                <w:rFonts w:ascii="Baskerville Old Face" w:hAnsi="Baskerville Old Face" w:cstheme="minorHAnsi"/>
                <w:color w:val="000000" w:themeColor="text1"/>
                <w:sz w:val="18"/>
                <w:szCs w:val="18"/>
              </w:rPr>
              <w:t>Komuna e Hanit të Elezit ka qenë përfituese e grandit për mjedis të pastër dhe si rezultat ka fituar donacion Traktor me pajisje percjellëse , kontenjer 120L për te gjithe ekonomit familjare dhe pajisje tjera te nevojshme  nga GIZ&amp;MMPHI.</w:t>
            </w:r>
          </w:p>
        </w:tc>
      </w:tr>
      <w:tr w:rsidR="00803001" w:rsidRPr="000C067C" w:rsidTr="00567B02">
        <w:trPr>
          <w:trHeight w:val="458"/>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OB19</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Kompletimin e rregulloreve komunale  për menaxhimin e mbeturinave në bazë të te ligjit</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Rregullorja për menaxhimin e mbet</w:t>
            </w:r>
            <w:r w:rsidR="00C93C5A" w:rsidRPr="000C067C">
              <w:rPr>
                <w:rFonts w:ascii="Baskerville Old Face" w:hAnsi="Baskerville Old Face" w:cstheme="minorHAnsi"/>
                <w:color w:val="000000" w:themeColor="text1"/>
                <w:sz w:val="18"/>
                <w:szCs w:val="18"/>
              </w:rPr>
              <w:t>urinave e miratuar nga kuvendi i</w:t>
            </w:r>
            <w:r w:rsidRPr="000C067C">
              <w:rPr>
                <w:rFonts w:ascii="Baskerville Old Face" w:hAnsi="Baskerville Old Face" w:cstheme="minorHAnsi"/>
                <w:color w:val="000000" w:themeColor="text1"/>
                <w:sz w:val="18"/>
                <w:szCs w:val="18"/>
              </w:rPr>
              <w:t xml:space="preserve"> komunës</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Veprimet e marra duke u bazuar ne rregulloren per menaxhimin e mbetrinave</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Zbatimin e rregullores Menaxhimn e mbeturinave</w:t>
            </w:r>
          </w:p>
        </w:tc>
        <w:tc>
          <w:tcPr>
            <w:tcW w:w="1538" w:type="dxa"/>
            <w:shd w:val="clear" w:color="auto" w:fill="00B050"/>
            <w:vAlign w:val="center"/>
          </w:tcPr>
          <w:p w:rsidR="00803001" w:rsidRPr="000C067C" w:rsidRDefault="00803001" w:rsidP="00FD5B36">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Zbatimi në përpikmëri i rregulllores per MM</w:t>
            </w:r>
          </w:p>
          <w:p w:rsidR="00803001" w:rsidRPr="000C067C" w:rsidRDefault="00803001" w:rsidP="00FD5B36">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100% </w:t>
            </w:r>
          </w:p>
        </w:tc>
        <w:tc>
          <w:tcPr>
            <w:tcW w:w="3132" w:type="dxa"/>
            <w:vAlign w:val="center"/>
          </w:tcPr>
          <w:p w:rsidR="00803001" w:rsidRPr="000C067C" w:rsidRDefault="00803001" w:rsidP="005E79A3">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Në rregulloren per Menaxhimin e mbeturinave duhet të gjindet edhe forma e kushtëzimit për klientet të cilëve iu kryhet shërbimi i grumbullimit te mbeturinave.</w:t>
            </w:r>
          </w:p>
        </w:tc>
      </w:tr>
      <w:tr w:rsidR="00803001" w:rsidRPr="000C067C" w:rsidTr="00567B02">
        <w:trPr>
          <w:trHeight w:val="458"/>
        </w:trPr>
        <w:tc>
          <w:tcPr>
            <w:tcW w:w="1099" w:type="dxa"/>
          </w:tcPr>
          <w:p w:rsidR="00803001" w:rsidRPr="000C067C" w:rsidRDefault="00803001">
            <w:pPr>
              <w:rPr>
                <w:rFonts w:ascii="Baskerville Old Face" w:hAnsi="Baskerville Old Face" w:cstheme="minorHAnsi"/>
                <w:sz w:val="18"/>
                <w:szCs w:val="18"/>
              </w:rPr>
            </w:pPr>
            <w:r w:rsidRPr="000C067C">
              <w:rPr>
                <w:rFonts w:ascii="Baskerville Old Face" w:hAnsi="Baskerville Old Face" w:cstheme="minorHAnsi"/>
                <w:i/>
                <w:sz w:val="18"/>
                <w:szCs w:val="18"/>
              </w:rPr>
              <w:t>OB20</w:t>
            </w:r>
          </w:p>
        </w:tc>
        <w:tc>
          <w:tcPr>
            <w:tcW w:w="2481" w:type="dxa"/>
            <w:vAlign w:val="center"/>
          </w:tcPr>
          <w:p w:rsidR="00803001" w:rsidRPr="000C067C" w:rsidRDefault="00803001" w:rsidP="0074105E">
            <w:pPr>
              <w:rPr>
                <w:rFonts w:ascii="Baskerville Old Face" w:hAnsi="Baskerville Old Face" w:cstheme="minorHAnsi"/>
                <w:sz w:val="18"/>
                <w:szCs w:val="18"/>
                <w:lang w:eastAsia="sq-AL"/>
              </w:rPr>
            </w:pPr>
            <w:r w:rsidRPr="000C067C">
              <w:rPr>
                <w:rFonts w:ascii="Baskerville Old Face" w:hAnsi="Baskerville Old Face" w:cstheme="minorHAnsi"/>
                <w:sz w:val="18"/>
                <w:szCs w:val="18"/>
                <w:lang w:eastAsia="sq-AL"/>
              </w:rPr>
              <w:t>Reduktimin gradual të mbeturinave në burim para deponimit dhe riciklimi</w:t>
            </w:r>
          </w:p>
        </w:tc>
        <w:tc>
          <w:tcPr>
            <w:tcW w:w="1875"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Ndarja në burim</w:t>
            </w:r>
          </w:p>
        </w:tc>
        <w:tc>
          <w:tcPr>
            <w:tcW w:w="171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Mbledhja e mbeturinave pa ndarje në burimi</w:t>
            </w:r>
          </w:p>
        </w:tc>
        <w:tc>
          <w:tcPr>
            <w:tcW w:w="2143"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Të fillon ndarja e mbeturinave ne burim duke filluar edhe kompostimin e tyre.</w:t>
            </w:r>
          </w:p>
        </w:tc>
        <w:tc>
          <w:tcPr>
            <w:tcW w:w="1538" w:type="dxa"/>
            <w:shd w:val="clear" w:color="auto" w:fill="FF0000"/>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Dobët </w:t>
            </w:r>
          </w:p>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(Në process)</w:t>
            </w:r>
          </w:p>
        </w:tc>
        <w:tc>
          <w:tcPr>
            <w:tcW w:w="3132" w:type="dxa"/>
            <w:vAlign w:val="center"/>
          </w:tcPr>
          <w:p w:rsidR="00803001" w:rsidRPr="000C067C" w:rsidRDefault="00803001" w:rsidP="0074105E">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 xml:space="preserve">Për arsye të ndryshme akoma nuk kemi filluar shperndarjen e komposterve nëpër vendbanime </w:t>
            </w:r>
          </w:p>
        </w:tc>
      </w:tr>
    </w:tbl>
    <w:p w:rsidR="00270E0B" w:rsidRPr="000C067C" w:rsidRDefault="00270E0B" w:rsidP="00B66F2B">
      <w:pPr>
        <w:pStyle w:val="Heading2"/>
        <w:numPr>
          <w:ilvl w:val="1"/>
          <w:numId w:val="8"/>
        </w:numPr>
        <w:rPr>
          <w:rFonts w:ascii="Baskerville Old Face" w:hAnsi="Baskerville Old Face"/>
          <w:sz w:val="22"/>
          <w:szCs w:val="22"/>
        </w:rPr>
        <w:sectPr w:rsidR="00270E0B" w:rsidRPr="000C067C" w:rsidSect="009338A8">
          <w:pgSz w:w="16817" w:h="11901" w:orient="landscape"/>
          <w:pgMar w:top="1440" w:right="1440" w:bottom="1440" w:left="1440" w:header="720" w:footer="720" w:gutter="0"/>
          <w:cols w:space="720"/>
          <w:docGrid w:linePitch="360"/>
        </w:sectPr>
      </w:pPr>
    </w:p>
    <w:p w:rsidR="00EE7777" w:rsidRPr="000C067C" w:rsidRDefault="00EE7777" w:rsidP="00B66F2B">
      <w:pPr>
        <w:pStyle w:val="Heading2"/>
        <w:numPr>
          <w:ilvl w:val="1"/>
          <w:numId w:val="8"/>
        </w:numPr>
        <w:rPr>
          <w:rFonts w:ascii="Baskerville Old Face" w:hAnsi="Baskerville Old Face"/>
        </w:rPr>
      </w:pPr>
      <w:bookmarkStart w:id="56" w:name="_Toc119864846"/>
      <w:r w:rsidRPr="000C067C">
        <w:rPr>
          <w:rFonts w:ascii="Baskerville Old Face" w:hAnsi="Baskerville Old Face"/>
        </w:rPr>
        <w:t>Performance e sh</w:t>
      </w:r>
      <w:r w:rsidR="00546051" w:rsidRPr="000C067C">
        <w:rPr>
          <w:rFonts w:ascii="Baskerville Old Face" w:hAnsi="Baskerville Old Face"/>
        </w:rPr>
        <w:t>ë</w:t>
      </w:r>
      <w:r w:rsidRPr="000C067C">
        <w:rPr>
          <w:rFonts w:ascii="Baskerville Old Face" w:hAnsi="Baskerville Old Face"/>
        </w:rPr>
        <w:t>rbimit</w:t>
      </w:r>
      <w:bookmarkEnd w:id="52"/>
      <w:bookmarkEnd w:id="53"/>
      <w:bookmarkEnd w:id="56"/>
    </w:p>
    <w:p w:rsidR="002E47A6" w:rsidRPr="000C067C" w:rsidRDefault="005A5D2C" w:rsidP="00567B02">
      <w:pPr>
        <w:spacing w:line="360" w:lineRule="auto"/>
        <w:rPr>
          <w:rFonts w:ascii="Baskerville Old Face" w:hAnsi="Baskerville Old Face" w:cstheme="minorHAnsi"/>
          <w:color w:val="7030A0"/>
          <w:u w:val="single"/>
          <w:lang w:val="bs-Latn-BA"/>
        </w:rPr>
      </w:pPr>
      <w:r w:rsidRPr="000C067C">
        <w:rPr>
          <w:rFonts w:ascii="Baskerville Old Face" w:hAnsi="Baskerville Old Face" w:cstheme="minorHAnsi"/>
          <w:color w:val="7030A0"/>
          <w:u w:val="single"/>
          <w:lang w:val="bs-Latn-BA"/>
        </w:rPr>
        <w:t>Efikasiteti i s</w:t>
      </w:r>
      <w:r w:rsidR="002E47A6" w:rsidRPr="000C067C">
        <w:rPr>
          <w:rFonts w:ascii="Baskerville Old Face" w:hAnsi="Baskerville Old Face" w:cstheme="minorHAnsi"/>
          <w:color w:val="7030A0"/>
          <w:u w:val="single"/>
          <w:lang w:val="bs-Latn-BA"/>
        </w:rPr>
        <w:t>tafi</w:t>
      </w:r>
      <w:r w:rsidRPr="000C067C">
        <w:rPr>
          <w:rFonts w:ascii="Baskerville Old Face" w:hAnsi="Baskerville Old Face" w:cstheme="minorHAnsi"/>
          <w:color w:val="7030A0"/>
          <w:u w:val="single"/>
          <w:lang w:val="bs-Latn-BA"/>
        </w:rPr>
        <w:t>t t</w:t>
      </w:r>
      <w:r w:rsidR="00102A76" w:rsidRPr="000C067C">
        <w:rPr>
          <w:rFonts w:ascii="Baskerville Old Face" w:hAnsi="Baskerville Old Face" w:cstheme="minorHAnsi"/>
          <w:color w:val="7030A0"/>
          <w:u w:val="single"/>
          <w:lang w:val="bs-Latn-BA"/>
        </w:rPr>
        <w:t>ë</w:t>
      </w:r>
      <w:r w:rsidR="002E47A6" w:rsidRPr="000C067C">
        <w:rPr>
          <w:rFonts w:ascii="Baskerville Old Face" w:hAnsi="Baskerville Old Face" w:cstheme="minorHAnsi"/>
          <w:color w:val="7030A0"/>
          <w:u w:val="single"/>
          <w:lang w:val="bs-Latn-BA"/>
        </w:rPr>
        <w:t xml:space="preserve"> ofruesit t</w:t>
      </w:r>
      <w:r w:rsidR="00546051" w:rsidRPr="000C067C">
        <w:rPr>
          <w:rFonts w:ascii="Baskerville Old Face" w:hAnsi="Baskerville Old Face" w:cstheme="minorHAnsi"/>
          <w:color w:val="7030A0"/>
          <w:u w:val="single"/>
          <w:lang w:val="bs-Latn-BA"/>
        </w:rPr>
        <w:t>ë</w:t>
      </w:r>
      <w:r w:rsidR="002E47A6" w:rsidRPr="000C067C">
        <w:rPr>
          <w:rFonts w:ascii="Baskerville Old Face" w:hAnsi="Baskerville Old Face" w:cstheme="minorHAnsi"/>
          <w:color w:val="7030A0"/>
          <w:u w:val="single"/>
          <w:lang w:val="bs-Latn-BA"/>
        </w:rPr>
        <w:t xml:space="preserve"> sh</w:t>
      </w:r>
      <w:r w:rsidR="00546051" w:rsidRPr="000C067C">
        <w:rPr>
          <w:rFonts w:ascii="Baskerville Old Face" w:hAnsi="Baskerville Old Face" w:cstheme="minorHAnsi"/>
          <w:color w:val="7030A0"/>
          <w:u w:val="single"/>
          <w:lang w:val="bs-Latn-BA"/>
        </w:rPr>
        <w:t>ë</w:t>
      </w:r>
      <w:r w:rsidR="002E47A6" w:rsidRPr="000C067C">
        <w:rPr>
          <w:rFonts w:ascii="Baskerville Old Face" w:hAnsi="Baskerville Old Face" w:cstheme="minorHAnsi"/>
          <w:color w:val="7030A0"/>
          <w:u w:val="single"/>
          <w:lang w:val="bs-Latn-BA"/>
        </w:rPr>
        <w:t>rbimeve</w:t>
      </w:r>
    </w:p>
    <w:p w:rsidR="00817967" w:rsidRPr="000C067C" w:rsidRDefault="001C2599" w:rsidP="00567B02">
      <w:pPr>
        <w:spacing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Stafi </w:t>
      </w:r>
      <w:r w:rsidR="00C34131" w:rsidRPr="000C067C">
        <w:rPr>
          <w:rFonts w:ascii="Baskerville Old Face" w:hAnsi="Baskerville Old Face" w:cstheme="minorHAnsi"/>
          <w:lang w:val="bs-Latn-BA"/>
        </w:rPr>
        <w:t>i</w:t>
      </w:r>
      <w:r w:rsidRPr="000C067C">
        <w:rPr>
          <w:rFonts w:ascii="Baskerville Old Face" w:hAnsi="Baskerville Old Face" w:cstheme="minorHAnsi"/>
          <w:lang w:val="bs-Latn-BA"/>
        </w:rPr>
        <w:t xml:space="preserve"> angazhuar n</w:t>
      </w:r>
      <w:r w:rsidR="00102A76" w:rsidRPr="000C067C">
        <w:rPr>
          <w:rFonts w:ascii="Baskerville Old Face" w:hAnsi="Baskerville Old Face" w:cstheme="minorHAnsi"/>
          <w:lang w:val="bs-Latn-BA"/>
        </w:rPr>
        <w:t>ë</w:t>
      </w:r>
      <w:r w:rsidR="00A47157">
        <w:rPr>
          <w:rFonts w:ascii="Baskerville Old Face" w:hAnsi="Baskerville Old Face" w:cstheme="minorHAnsi"/>
          <w:lang w:val="bs-Latn-BA"/>
        </w:rPr>
        <w:t xml:space="preserve"> </w:t>
      </w:r>
      <w:r w:rsidR="00C34131" w:rsidRPr="000C067C">
        <w:rPr>
          <w:rFonts w:ascii="Baskerville Old Face" w:hAnsi="Baskerville Old Face" w:cstheme="minorHAnsi"/>
          <w:lang w:val="bs-Latn-BA"/>
        </w:rPr>
        <w:t>ofrimin e sh</w:t>
      </w:r>
      <w:r w:rsidR="00AD369A" w:rsidRPr="000C067C">
        <w:rPr>
          <w:rFonts w:ascii="Baskerville Old Face" w:hAnsi="Baskerville Old Face" w:cstheme="minorHAnsi"/>
          <w:lang w:val="bs-Latn-BA"/>
        </w:rPr>
        <w:t>ë</w:t>
      </w:r>
      <w:r w:rsidR="00C34131" w:rsidRPr="000C067C">
        <w:rPr>
          <w:rFonts w:ascii="Baskerville Old Face" w:hAnsi="Baskerville Old Face" w:cstheme="minorHAnsi"/>
          <w:lang w:val="bs-Latn-BA"/>
        </w:rPr>
        <w:t>rbimeve</w:t>
      </w:r>
      <w:r w:rsidR="00A47157">
        <w:rPr>
          <w:rFonts w:ascii="Baskerville Old Face" w:hAnsi="Baskerville Old Face" w:cstheme="minorHAnsi"/>
          <w:lang w:val="bs-Latn-BA"/>
        </w:rPr>
        <w:t xml:space="preserve"> </w:t>
      </w:r>
      <w:r w:rsidR="009D1FB9" w:rsidRPr="000C067C">
        <w:rPr>
          <w:rFonts w:ascii="Baskerville Old Face" w:hAnsi="Baskerville Old Face" w:cstheme="minorHAnsi"/>
          <w:lang w:val="bs-Latn-BA"/>
        </w:rPr>
        <w:t>të menaxhimit të</w:t>
      </w:r>
      <w:r w:rsidR="00375B88" w:rsidRPr="000C067C">
        <w:rPr>
          <w:rFonts w:ascii="Baskerville Old Face" w:hAnsi="Baskerville Old Face" w:cstheme="minorHAnsi"/>
          <w:lang w:val="bs-Latn-BA"/>
        </w:rPr>
        <w:t xml:space="preserve"> mbeturinave n</w:t>
      </w:r>
      <w:r w:rsidR="009D1FB9" w:rsidRPr="000C067C">
        <w:rPr>
          <w:rFonts w:ascii="Baskerville Old Face" w:hAnsi="Baskerville Old Face" w:cstheme="minorHAnsi"/>
          <w:lang w:val="bs-Latn-BA"/>
        </w:rPr>
        <w:t>ë</w:t>
      </w:r>
      <w:r w:rsidR="00375B88" w:rsidRPr="000C067C">
        <w:rPr>
          <w:rFonts w:ascii="Baskerville Old Face" w:hAnsi="Baskerville Old Face" w:cstheme="minorHAnsi"/>
          <w:lang w:val="bs-Latn-BA"/>
        </w:rPr>
        <w:t xml:space="preserve"> Komun</w:t>
      </w:r>
      <w:r w:rsidR="009D1FB9" w:rsidRPr="000C067C">
        <w:rPr>
          <w:rFonts w:ascii="Baskerville Old Face" w:hAnsi="Baskerville Old Face" w:cstheme="minorHAnsi"/>
          <w:lang w:val="bs-Latn-BA"/>
        </w:rPr>
        <w:t>ë</w:t>
      </w:r>
      <w:r w:rsidR="00375B88" w:rsidRPr="000C067C">
        <w:rPr>
          <w:rFonts w:ascii="Baskerville Old Face" w:hAnsi="Baskerville Old Face" w:cstheme="minorHAnsi"/>
          <w:lang w:val="bs-Latn-BA"/>
        </w:rPr>
        <w:t xml:space="preserve">n e </w:t>
      </w:r>
      <w:r w:rsidR="00A47157">
        <w:rPr>
          <w:rFonts w:ascii="Baskerville Old Face" w:hAnsi="Baskerville Old Face" w:cstheme="minorHAnsi"/>
          <w:lang w:val="bs-Latn-BA"/>
        </w:rPr>
        <w:t xml:space="preserve">Hanit të </w:t>
      </w:r>
      <w:r w:rsidR="00375B88" w:rsidRPr="000C067C">
        <w:rPr>
          <w:rFonts w:ascii="Baskerville Old Face" w:hAnsi="Baskerville Old Face" w:cstheme="minorHAnsi"/>
          <w:lang w:val="bs-Latn-BA"/>
        </w:rPr>
        <w:t xml:space="preserve">Elezit, </w:t>
      </w:r>
      <w:r w:rsidR="009D1FB9" w:rsidRPr="000C067C">
        <w:rPr>
          <w:rFonts w:ascii="Baskerville Old Face" w:hAnsi="Baskerville Old Face" w:cstheme="minorHAnsi"/>
          <w:lang w:val="bs-Latn-BA"/>
        </w:rPr>
        <w:t xml:space="preserve">përbehët nga 26 </w:t>
      </w:r>
      <w:r w:rsidR="00A47157">
        <w:rPr>
          <w:rFonts w:ascii="Baskerville Old Face" w:hAnsi="Baskerville Old Face" w:cstheme="minorHAnsi"/>
          <w:lang w:val="bs-Latn-BA"/>
        </w:rPr>
        <w:t>punëtor</w:t>
      </w:r>
      <w:r w:rsidR="009D1FB9" w:rsidRPr="000C067C">
        <w:rPr>
          <w:rFonts w:ascii="Baskerville Old Face" w:hAnsi="Baskerville Old Face" w:cstheme="minorHAnsi"/>
          <w:lang w:val="bs-Latn-BA"/>
        </w:rPr>
        <w:t xml:space="preserve"> dhe </w:t>
      </w:r>
      <w:r w:rsidRPr="000C067C">
        <w:rPr>
          <w:rFonts w:ascii="Baskerville Old Face" w:hAnsi="Baskerville Old Face" w:cstheme="minorHAnsi"/>
          <w:lang w:val="bs-Latn-BA"/>
        </w:rPr>
        <w:t>p</w:t>
      </w:r>
      <w:r w:rsidR="00102A76" w:rsidRPr="000C067C">
        <w:rPr>
          <w:rFonts w:ascii="Baskerville Old Face" w:hAnsi="Baskerville Old Face" w:cstheme="minorHAnsi"/>
          <w:lang w:val="bs-Latn-BA"/>
        </w:rPr>
        <w:t>ë</w:t>
      </w:r>
      <w:r w:rsidRPr="000C067C">
        <w:rPr>
          <w:rFonts w:ascii="Baskerville Old Face" w:hAnsi="Baskerville Old Face" w:cstheme="minorHAnsi"/>
          <w:lang w:val="bs-Latn-BA"/>
        </w:rPr>
        <w:t xml:space="preserve">rfshin stafin direkt </w:t>
      </w:r>
      <w:r w:rsidR="00042BE6" w:rsidRPr="000C067C">
        <w:rPr>
          <w:rFonts w:ascii="Baskerville Old Face" w:hAnsi="Baskerville Old Face" w:cstheme="minorHAnsi"/>
          <w:lang w:val="bs-Latn-BA"/>
        </w:rPr>
        <w:t>të</w:t>
      </w:r>
      <w:r w:rsidR="00C34131" w:rsidRPr="000C067C">
        <w:rPr>
          <w:rFonts w:ascii="Baskerville Old Face" w:hAnsi="Baskerville Old Face" w:cstheme="minorHAnsi"/>
          <w:lang w:val="bs-Latn-BA"/>
        </w:rPr>
        <w:t xml:space="preserve"> angazhuar</w:t>
      </w:r>
      <w:r w:rsidRPr="000C067C">
        <w:rPr>
          <w:rFonts w:ascii="Baskerville Old Face" w:hAnsi="Baskerville Old Face" w:cstheme="minorHAnsi"/>
          <w:lang w:val="bs-Latn-BA"/>
        </w:rPr>
        <w:t xml:space="preserve"> n</w:t>
      </w:r>
      <w:r w:rsidR="00102A76" w:rsidRPr="000C067C">
        <w:rPr>
          <w:rFonts w:ascii="Baskerville Old Face" w:hAnsi="Baskerville Old Face" w:cstheme="minorHAnsi"/>
          <w:lang w:val="bs-Latn-BA"/>
        </w:rPr>
        <w:t>ë</w:t>
      </w:r>
      <w:r w:rsidRPr="000C067C">
        <w:rPr>
          <w:rFonts w:ascii="Baskerville Old Face" w:hAnsi="Baskerville Old Face" w:cstheme="minorHAnsi"/>
          <w:lang w:val="bs-Latn-BA"/>
        </w:rPr>
        <w:t xml:space="preserve"> operime si dhe stafin indirekt dhe administrativ t</w:t>
      </w:r>
      <w:r w:rsidR="00102A76" w:rsidRPr="000C067C">
        <w:rPr>
          <w:rFonts w:ascii="Baskerville Old Face" w:hAnsi="Baskerville Old Face" w:cstheme="minorHAnsi"/>
          <w:lang w:val="bs-Latn-BA"/>
        </w:rPr>
        <w:t>ë</w:t>
      </w:r>
      <w:r w:rsidRPr="000C067C">
        <w:rPr>
          <w:rFonts w:ascii="Baskerville Old Face" w:hAnsi="Baskerville Old Face" w:cstheme="minorHAnsi"/>
          <w:lang w:val="bs-Latn-BA"/>
        </w:rPr>
        <w:t xml:space="preserve"> cil</w:t>
      </w:r>
      <w:r w:rsidR="00102A76" w:rsidRPr="000C067C">
        <w:rPr>
          <w:rFonts w:ascii="Baskerville Old Face" w:hAnsi="Baskerville Old Face" w:cstheme="minorHAnsi"/>
          <w:lang w:val="bs-Latn-BA"/>
        </w:rPr>
        <w:t>ë</w:t>
      </w:r>
      <w:r w:rsidRPr="000C067C">
        <w:rPr>
          <w:rFonts w:ascii="Baskerville Old Face" w:hAnsi="Baskerville Old Face" w:cstheme="minorHAnsi"/>
          <w:lang w:val="bs-Latn-BA"/>
        </w:rPr>
        <w:t>t i mb</w:t>
      </w:r>
      <w:r w:rsidR="00102A76" w:rsidRPr="000C067C">
        <w:rPr>
          <w:rFonts w:ascii="Baskerville Old Face" w:hAnsi="Baskerville Old Face" w:cstheme="minorHAnsi"/>
          <w:lang w:val="bs-Latn-BA"/>
        </w:rPr>
        <w:t>ë</w:t>
      </w:r>
      <w:r w:rsidRPr="000C067C">
        <w:rPr>
          <w:rFonts w:ascii="Baskerville Old Face" w:hAnsi="Baskerville Old Face" w:cstheme="minorHAnsi"/>
          <w:lang w:val="bs-Latn-BA"/>
        </w:rPr>
        <w:t>shtesin ofrimin e sh</w:t>
      </w:r>
      <w:r w:rsidR="00102A76" w:rsidRPr="000C067C">
        <w:rPr>
          <w:rFonts w:ascii="Baskerville Old Face" w:hAnsi="Baskerville Old Face" w:cstheme="minorHAnsi"/>
          <w:lang w:val="bs-Latn-BA"/>
        </w:rPr>
        <w:t>ë</w:t>
      </w:r>
      <w:r w:rsidRPr="000C067C">
        <w:rPr>
          <w:rFonts w:ascii="Baskerville Old Face" w:hAnsi="Baskerville Old Face" w:cstheme="minorHAnsi"/>
          <w:lang w:val="bs-Latn-BA"/>
        </w:rPr>
        <w:t>rbimit t</w:t>
      </w:r>
      <w:r w:rsidR="00102A76" w:rsidRPr="000C067C">
        <w:rPr>
          <w:rFonts w:ascii="Baskerville Old Face" w:hAnsi="Baskerville Old Face" w:cstheme="minorHAnsi"/>
          <w:lang w:val="bs-Latn-BA"/>
        </w:rPr>
        <w:t>ë</w:t>
      </w:r>
      <w:r w:rsidR="009D1FB9" w:rsidRPr="000C067C">
        <w:rPr>
          <w:rFonts w:ascii="Baskerville Old Face" w:hAnsi="Baskerville Old Face" w:cstheme="minorHAnsi"/>
          <w:lang w:val="bs-Latn-BA"/>
        </w:rPr>
        <w:t xml:space="preserve"> menaxhimit të mbeturinave</w:t>
      </w:r>
      <w:r w:rsidRPr="000C067C">
        <w:rPr>
          <w:rFonts w:ascii="Baskerville Old Face" w:hAnsi="Baskerville Old Face" w:cstheme="minorHAnsi"/>
          <w:lang w:val="bs-Latn-BA"/>
        </w:rPr>
        <w:t xml:space="preserve">. </w:t>
      </w:r>
      <w:r w:rsidR="009D1FB9" w:rsidRPr="000C067C">
        <w:rPr>
          <w:rFonts w:ascii="Baskerville Old Face" w:hAnsi="Baskerville Old Face" w:cstheme="minorHAnsi"/>
          <w:lang w:val="bs-Latn-BA"/>
        </w:rPr>
        <w:t xml:space="preserve">Në kuadër të stafit direkt përfshihen 16 veta, 13 nga të cilët janë punëtorë. Ndërsa në kuadër të stafit </w:t>
      </w:r>
      <w:r w:rsidR="00C34131" w:rsidRPr="000C067C">
        <w:rPr>
          <w:rFonts w:ascii="Baskerville Old Face" w:hAnsi="Baskerville Old Face" w:cstheme="minorHAnsi"/>
          <w:lang w:val="bs-Latn-BA"/>
        </w:rPr>
        <w:t xml:space="preserve">indirekt dhe administrativ </w:t>
      </w:r>
      <w:r w:rsidR="009D1FB9" w:rsidRPr="000C067C">
        <w:rPr>
          <w:rFonts w:ascii="Baskerville Old Face" w:hAnsi="Baskerville Old Face" w:cstheme="minorHAnsi"/>
          <w:lang w:val="bs-Latn-BA"/>
        </w:rPr>
        <w:t xml:space="preserve">janë 10 veta 7 nga të cilat përfaqësohen nga drejtori i bordit dhe menaxhmenti i lartë. Nëse analizojmë efikasitetin e stafit të angazhuar në menaxhimin e mbeturinave në Komunën e Hanit të Elezit, efikasiteti për ton mbeturina të grumbullura është </w:t>
      </w:r>
      <w:r w:rsidR="00832622" w:rsidRPr="000C067C">
        <w:rPr>
          <w:rFonts w:ascii="Baskerville Old Face" w:hAnsi="Baskerville Old Face" w:cstheme="minorHAnsi"/>
        </w:rPr>
        <w:t>88.9</w:t>
      </w:r>
      <w:r w:rsidR="009D1FB9" w:rsidRPr="000C067C">
        <w:rPr>
          <w:rFonts w:ascii="Baskerville Old Face" w:hAnsi="Baskerville Old Face" w:cstheme="minorHAnsi"/>
        </w:rPr>
        <w:t xml:space="preserve"> ton/kokë stafi</w:t>
      </w:r>
      <w:r w:rsidR="009D1FB9" w:rsidRPr="000C067C">
        <w:rPr>
          <w:rFonts w:ascii="Baskerville Old Face" w:hAnsi="Baskerville Old Face" w:cstheme="minorHAnsi"/>
          <w:lang w:val="bs-Latn-BA"/>
        </w:rPr>
        <w:t xml:space="preserve">, ndërsa për ekonomi familjare është </w:t>
      </w:r>
      <w:r w:rsidR="009D1FB9" w:rsidRPr="000C067C">
        <w:rPr>
          <w:rFonts w:ascii="Baskerville Old Face" w:hAnsi="Baskerville Old Face" w:cstheme="minorHAnsi"/>
        </w:rPr>
        <w:t>53.38 Ekonomi Familjare/ kokë stafi</w:t>
      </w:r>
      <w:r w:rsidR="009D1FB9" w:rsidRPr="000C067C">
        <w:rPr>
          <w:rFonts w:ascii="Baskerville Old Face" w:hAnsi="Baskerville Old Face" w:cstheme="minorHAnsi"/>
          <w:lang w:val="bs-Latn-BA"/>
        </w:rPr>
        <w:t xml:space="preserve"> për kokë stafi. </w:t>
      </w:r>
      <w:r w:rsidR="0005582F">
        <w:rPr>
          <w:rFonts w:ascii="Baskerville Old Face" w:hAnsi="Baskerville Old Face" w:cstheme="minorHAnsi"/>
          <w:lang w:val="bs-Latn-BA"/>
        </w:rPr>
        <w:t xml:space="preserve"> </w:t>
      </w:r>
      <w:r w:rsidR="009D1FB9" w:rsidRPr="000C067C">
        <w:rPr>
          <w:rFonts w:ascii="Baskerville Old Face" w:hAnsi="Baskerville Old Face" w:cstheme="minorHAnsi"/>
          <w:lang w:val="bs-Latn-BA"/>
        </w:rPr>
        <w:t>Më shumë detaje janë prezantuar në tabelë</w:t>
      </w:r>
      <w:r w:rsidR="00DD3F1E" w:rsidRPr="000C067C">
        <w:rPr>
          <w:rFonts w:ascii="Baskerville Old Face" w:hAnsi="Baskerville Old Face" w:cstheme="minorHAnsi"/>
          <w:lang w:val="bs-Latn-BA"/>
        </w:rPr>
        <w:t>n 2</w:t>
      </w:r>
      <w:r w:rsidR="00F50CDC" w:rsidRPr="000C067C">
        <w:rPr>
          <w:rFonts w:ascii="Baskerville Old Face" w:hAnsi="Baskerville Old Face" w:cstheme="minorHAnsi"/>
          <w:lang w:val="bs-Latn-BA"/>
        </w:rPr>
        <w:t>3</w:t>
      </w:r>
      <w:r w:rsidR="009D1FB9" w:rsidRPr="000C067C">
        <w:rPr>
          <w:rFonts w:ascii="Baskerville Old Face" w:hAnsi="Baskerville Old Face" w:cstheme="minorHAnsi"/>
          <w:lang w:val="bs-Latn-BA"/>
        </w:rPr>
        <w:t xml:space="preserve"> ku është prezantuar efikasisteti i stafit të shërbimit të menaxhimit të mbeturinave në Komunën e Hanit të Elezit. </w:t>
      </w:r>
    </w:p>
    <w:p w:rsidR="00567B02" w:rsidRPr="000C067C" w:rsidRDefault="00567B02" w:rsidP="00567B02">
      <w:pPr>
        <w:spacing w:line="276" w:lineRule="auto"/>
        <w:jc w:val="both"/>
        <w:rPr>
          <w:rFonts w:ascii="Baskerville Old Face" w:hAnsi="Baskerville Old Face" w:cstheme="minorHAnsi"/>
          <w:lang w:val="bs-Latn-BA"/>
        </w:rPr>
      </w:pPr>
    </w:p>
    <w:tbl>
      <w:tblPr>
        <w:tblW w:w="935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24"/>
        <w:gridCol w:w="3827"/>
      </w:tblGrid>
      <w:tr w:rsidR="00C53FE8" w:rsidRPr="000C067C" w:rsidTr="00C53FE8">
        <w:trPr>
          <w:trHeight w:val="342"/>
        </w:trPr>
        <w:tc>
          <w:tcPr>
            <w:tcW w:w="9351" w:type="dxa"/>
            <w:gridSpan w:val="2"/>
            <w:shd w:val="clear" w:color="auto" w:fill="auto"/>
            <w:vAlign w:val="center"/>
          </w:tcPr>
          <w:p w:rsidR="00C53FE8" w:rsidRPr="000C067C" w:rsidRDefault="00F50CDC" w:rsidP="00D6424C">
            <w:pPr>
              <w:jc w:val="center"/>
              <w:rPr>
                <w:rFonts w:ascii="Baskerville Old Face" w:hAnsi="Baskerville Old Face" w:cstheme="minorHAnsi"/>
                <w:b/>
                <w:bCs/>
                <w:color w:val="000000"/>
                <w:sz w:val="18"/>
                <w:szCs w:val="18"/>
              </w:rPr>
            </w:pPr>
            <w:r w:rsidRPr="000C067C">
              <w:rPr>
                <w:rFonts w:ascii="Baskerville Old Face" w:hAnsi="Baskerville Old Face" w:cstheme="minorHAnsi"/>
                <w:b/>
                <w:bCs/>
                <w:sz w:val="18"/>
                <w:szCs w:val="18"/>
              </w:rPr>
              <w:t>Tabela 23</w:t>
            </w:r>
            <w:r w:rsidR="00C53FE8" w:rsidRPr="000C067C">
              <w:rPr>
                <w:rFonts w:ascii="Baskerville Old Face" w:hAnsi="Baskerville Old Face" w:cstheme="minorHAnsi"/>
                <w:b/>
                <w:bCs/>
                <w:sz w:val="18"/>
                <w:szCs w:val="18"/>
              </w:rPr>
              <w:t>:</w:t>
            </w:r>
            <w:r w:rsidR="00281E32" w:rsidRPr="000C067C">
              <w:rPr>
                <w:rFonts w:ascii="Baskerville Old Face" w:hAnsi="Baskerville Old Face" w:cstheme="minorHAnsi"/>
                <w:b/>
                <w:bCs/>
                <w:color w:val="000000"/>
                <w:sz w:val="18"/>
                <w:szCs w:val="18"/>
              </w:rPr>
              <w:t>Efikasiteti i s</w:t>
            </w:r>
            <w:r w:rsidR="00C53FE8" w:rsidRPr="000C067C">
              <w:rPr>
                <w:rFonts w:ascii="Baskerville Old Face" w:hAnsi="Baskerville Old Face" w:cstheme="minorHAnsi"/>
                <w:b/>
                <w:bCs/>
                <w:color w:val="000000"/>
                <w:sz w:val="18"/>
                <w:szCs w:val="18"/>
              </w:rPr>
              <w:t>tafi</w:t>
            </w:r>
            <w:r w:rsidR="00281E32" w:rsidRPr="000C067C">
              <w:rPr>
                <w:rFonts w:ascii="Baskerville Old Face" w:hAnsi="Baskerville Old Face" w:cstheme="minorHAnsi"/>
                <w:b/>
                <w:bCs/>
                <w:color w:val="000000"/>
                <w:sz w:val="18"/>
                <w:szCs w:val="18"/>
              </w:rPr>
              <w:t xml:space="preserve">t </w:t>
            </w:r>
            <w:r w:rsidR="00C53FE8" w:rsidRPr="000C067C">
              <w:rPr>
                <w:rFonts w:ascii="Baskerville Old Face" w:hAnsi="Baskerville Old Face" w:cstheme="minorHAnsi"/>
                <w:b/>
                <w:bCs/>
                <w:color w:val="000000"/>
                <w:sz w:val="18"/>
                <w:szCs w:val="18"/>
              </w:rPr>
              <w:t>t</w:t>
            </w:r>
            <w:r w:rsidR="00102A76" w:rsidRPr="000C067C">
              <w:rPr>
                <w:rFonts w:ascii="Baskerville Old Face" w:hAnsi="Baskerville Old Face" w:cstheme="minorHAnsi"/>
                <w:b/>
                <w:bCs/>
                <w:color w:val="000000"/>
                <w:sz w:val="18"/>
                <w:szCs w:val="18"/>
              </w:rPr>
              <w:t>ë</w:t>
            </w:r>
            <w:r w:rsidR="00C53FE8" w:rsidRPr="000C067C">
              <w:rPr>
                <w:rFonts w:ascii="Baskerville Old Face" w:hAnsi="Baskerville Old Face" w:cstheme="minorHAnsi"/>
                <w:b/>
                <w:bCs/>
                <w:color w:val="000000"/>
                <w:sz w:val="18"/>
                <w:szCs w:val="18"/>
              </w:rPr>
              <w:t xml:space="preserve"> sh</w:t>
            </w:r>
            <w:r w:rsidR="00102A76" w:rsidRPr="000C067C">
              <w:rPr>
                <w:rFonts w:ascii="Baskerville Old Face" w:hAnsi="Baskerville Old Face" w:cstheme="minorHAnsi"/>
                <w:b/>
                <w:bCs/>
                <w:color w:val="000000"/>
                <w:sz w:val="18"/>
                <w:szCs w:val="18"/>
              </w:rPr>
              <w:t>ë</w:t>
            </w:r>
            <w:r w:rsidR="00C53FE8" w:rsidRPr="000C067C">
              <w:rPr>
                <w:rFonts w:ascii="Baskerville Old Face" w:hAnsi="Baskerville Old Face" w:cstheme="minorHAnsi"/>
                <w:b/>
                <w:bCs/>
                <w:color w:val="000000"/>
                <w:sz w:val="18"/>
                <w:szCs w:val="18"/>
              </w:rPr>
              <w:t>rbimeve t</w:t>
            </w:r>
            <w:r w:rsidR="00102A76" w:rsidRPr="000C067C">
              <w:rPr>
                <w:rFonts w:ascii="Baskerville Old Face" w:hAnsi="Baskerville Old Face" w:cstheme="minorHAnsi"/>
                <w:b/>
                <w:bCs/>
                <w:color w:val="000000"/>
                <w:sz w:val="18"/>
                <w:szCs w:val="18"/>
              </w:rPr>
              <w:t>ë</w:t>
            </w:r>
            <w:r w:rsidR="00C53FE8" w:rsidRPr="000C067C">
              <w:rPr>
                <w:rFonts w:ascii="Baskerville Old Face" w:hAnsi="Baskerville Old Face" w:cstheme="minorHAnsi"/>
                <w:b/>
                <w:bCs/>
                <w:color w:val="000000"/>
                <w:sz w:val="18"/>
                <w:szCs w:val="18"/>
              </w:rPr>
              <w:t xml:space="preserve"> MM</w:t>
            </w:r>
          </w:p>
        </w:tc>
      </w:tr>
      <w:tr w:rsidR="00B97A38" w:rsidRPr="000C067C" w:rsidTr="00C53FE8">
        <w:trPr>
          <w:trHeight w:val="342"/>
        </w:trPr>
        <w:tc>
          <w:tcPr>
            <w:tcW w:w="5524" w:type="dxa"/>
            <w:shd w:val="clear" w:color="auto" w:fill="auto"/>
            <w:vAlign w:val="center"/>
          </w:tcPr>
          <w:p w:rsidR="00B97A38" w:rsidRPr="000C067C" w:rsidRDefault="00B97A38" w:rsidP="00D6424C">
            <w:pP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Kategoria</w:t>
            </w:r>
          </w:p>
        </w:tc>
        <w:tc>
          <w:tcPr>
            <w:tcW w:w="3827" w:type="dxa"/>
            <w:shd w:val="clear" w:color="auto" w:fill="auto"/>
            <w:vAlign w:val="center"/>
          </w:tcPr>
          <w:p w:rsidR="00B97A38" w:rsidRPr="000C067C" w:rsidRDefault="00B97A38" w:rsidP="00D6424C">
            <w:pPr>
              <w:jc w:val="cente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Numri i stafit</w:t>
            </w:r>
          </w:p>
        </w:tc>
      </w:tr>
      <w:tr w:rsidR="00C53FE8" w:rsidRPr="000C067C" w:rsidTr="00C53FE8">
        <w:trPr>
          <w:trHeight w:val="342"/>
        </w:trPr>
        <w:tc>
          <w:tcPr>
            <w:tcW w:w="5524" w:type="dxa"/>
            <w:shd w:val="clear" w:color="auto" w:fill="auto"/>
            <w:vAlign w:val="center"/>
          </w:tcPr>
          <w:p w:rsidR="00C53FE8" w:rsidRPr="000C067C" w:rsidRDefault="00C53FE8" w:rsidP="00D6424C">
            <w:pP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 xml:space="preserve">Stafi </w:t>
            </w:r>
            <w:r w:rsidR="00297076" w:rsidRPr="000C067C">
              <w:rPr>
                <w:rFonts w:ascii="Baskerville Old Face" w:hAnsi="Baskerville Old Face" w:cstheme="minorHAnsi"/>
                <w:b/>
                <w:bCs/>
                <w:color w:val="000000"/>
                <w:sz w:val="18"/>
                <w:szCs w:val="18"/>
              </w:rPr>
              <w:t>direct</w:t>
            </w:r>
          </w:p>
        </w:tc>
        <w:tc>
          <w:tcPr>
            <w:tcW w:w="3827" w:type="dxa"/>
            <w:shd w:val="clear" w:color="auto" w:fill="auto"/>
            <w:vAlign w:val="center"/>
          </w:tcPr>
          <w:p w:rsidR="00C53FE8" w:rsidRPr="000C067C" w:rsidRDefault="00A96305" w:rsidP="003A4B55">
            <w:pPr>
              <w:jc w:val="cente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O</w:t>
            </w:r>
            <w:r w:rsidR="00184D1A" w:rsidRPr="000C067C">
              <w:rPr>
                <w:rFonts w:ascii="Baskerville Old Face" w:hAnsi="Baskerville Old Face" w:cstheme="minorHAnsi"/>
                <w:b/>
                <w:bCs/>
                <w:color w:val="000000"/>
                <w:sz w:val="18"/>
                <w:szCs w:val="18"/>
              </w:rPr>
              <w:t>perativ</w:t>
            </w:r>
          </w:p>
        </w:tc>
      </w:tr>
      <w:tr w:rsidR="008E5406" w:rsidRPr="000C067C" w:rsidTr="00C53FE8">
        <w:trPr>
          <w:trHeight w:val="342"/>
        </w:trPr>
        <w:tc>
          <w:tcPr>
            <w:tcW w:w="5524" w:type="dxa"/>
            <w:shd w:val="clear" w:color="auto" w:fill="auto"/>
            <w:vAlign w:val="center"/>
            <w:hideMark/>
          </w:tcPr>
          <w:p w:rsidR="008E5406" w:rsidRPr="000C067C" w:rsidRDefault="008E5406"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Kryepunëtorë</w:t>
            </w:r>
          </w:p>
        </w:tc>
        <w:tc>
          <w:tcPr>
            <w:tcW w:w="3827" w:type="dxa"/>
            <w:shd w:val="clear" w:color="auto" w:fill="auto"/>
            <w:vAlign w:val="center"/>
            <w:hideMark/>
          </w:tcPr>
          <w:p w:rsidR="008E5406"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w:t>
            </w:r>
          </w:p>
        </w:tc>
      </w:tr>
      <w:tr w:rsidR="008E5406" w:rsidRPr="000C067C" w:rsidTr="00C53FE8">
        <w:trPr>
          <w:trHeight w:val="342"/>
        </w:trPr>
        <w:tc>
          <w:tcPr>
            <w:tcW w:w="5524" w:type="dxa"/>
            <w:shd w:val="clear" w:color="auto" w:fill="auto"/>
            <w:vAlign w:val="center"/>
            <w:hideMark/>
          </w:tcPr>
          <w:p w:rsidR="008E5406" w:rsidRPr="000C067C" w:rsidRDefault="008E5406"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Shoferë</w:t>
            </w:r>
          </w:p>
        </w:tc>
        <w:tc>
          <w:tcPr>
            <w:tcW w:w="3827" w:type="dxa"/>
            <w:shd w:val="clear" w:color="auto" w:fill="auto"/>
            <w:vAlign w:val="center"/>
            <w:hideMark/>
          </w:tcPr>
          <w:p w:rsidR="008E5406"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2</w:t>
            </w:r>
          </w:p>
        </w:tc>
      </w:tr>
      <w:tr w:rsidR="008E5406" w:rsidRPr="000C067C" w:rsidTr="00C53FE8">
        <w:trPr>
          <w:trHeight w:val="342"/>
        </w:trPr>
        <w:tc>
          <w:tcPr>
            <w:tcW w:w="5524" w:type="dxa"/>
            <w:shd w:val="clear" w:color="auto" w:fill="auto"/>
            <w:vAlign w:val="center"/>
            <w:hideMark/>
          </w:tcPr>
          <w:p w:rsidR="008E5406" w:rsidRPr="000C067C" w:rsidRDefault="008E5406"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Punëtorë</w:t>
            </w:r>
          </w:p>
        </w:tc>
        <w:tc>
          <w:tcPr>
            <w:tcW w:w="3827" w:type="dxa"/>
            <w:shd w:val="clear" w:color="auto" w:fill="auto"/>
            <w:vAlign w:val="center"/>
            <w:hideMark/>
          </w:tcPr>
          <w:p w:rsidR="008E5406"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13</w:t>
            </w:r>
          </w:p>
        </w:tc>
      </w:tr>
      <w:tr w:rsidR="008E5406" w:rsidRPr="000C067C" w:rsidTr="00C53FE8">
        <w:trPr>
          <w:trHeight w:val="293"/>
        </w:trPr>
        <w:tc>
          <w:tcPr>
            <w:tcW w:w="5524" w:type="dxa"/>
            <w:shd w:val="clear" w:color="000000" w:fill="F2F2F2"/>
            <w:vAlign w:val="center"/>
            <w:hideMark/>
          </w:tcPr>
          <w:p w:rsidR="008E5406" w:rsidRPr="000C067C" w:rsidRDefault="008E5406"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Total</w:t>
            </w:r>
            <w:r w:rsidR="00C53FE8" w:rsidRPr="000C067C">
              <w:rPr>
                <w:rFonts w:ascii="Baskerville Old Face" w:hAnsi="Baskerville Old Face" w:cstheme="minorHAnsi"/>
                <w:color w:val="000000"/>
                <w:sz w:val="18"/>
                <w:szCs w:val="18"/>
              </w:rPr>
              <w:t xml:space="preserve"> staf direkt</w:t>
            </w:r>
            <w:r w:rsidRPr="000C067C">
              <w:rPr>
                <w:rFonts w:ascii="Baskerville Old Face" w:hAnsi="Baskerville Old Face" w:cstheme="minorHAnsi"/>
                <w:color w:val="000000"/>
                <w:sz w:val="18"/>
                <w:szCs w:val="18"/>
              </w:rPr>
              <w:t>:</w:t>
            </w:r>
          </w:p>
        </w:tc>
        <w:tc>
          <w:tcPr>
            <w:tcW w:w="3827" w:type="dxa"/>
            <w:shd w:val="clear" w:color="000000" w:fill="F2F2F2"/>
            <w:vAlign w:val="center"/>
            <w:hideMark/>
          </w:tcPr>
          <w:p w:rsidR="008E5406" w:rsidRPr="000C067C" w:rsidRDefault="003A4B55" w:rsidP="003A4B55">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16</w:t>
            </w:r>
          </w:p>
        </w:tc>
      </w:tr>
      <w:tr w:rsidR="00C53FE8" w:rsidRPr="000C067C" w:rsidTr="00C53FE8">
        <w:trPr>
          <w:trHeight w:val="442"/>
        </w:trPr>
        <w:tc>
          <w:tcPr>
            <w:tcW w:w="5524" w:type="dxa"/>
            <w:shd w:val="clear" w:color="auto" w:fill="auto"/>
            <w:vAlign w:val="center"/>
            <w:hideMark/>
          </w:tcPr>
          <w:p w:rsidR="00C53FE8" w:rsidRPr="000C067C" w:rsidRDefault="00C53FE8" w:rsidP="00D6424C">
            <w:pP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 xml:space="preserve">Staf indirekt dhe </w:t>
            </w:r>
            <w:r w:rsidR="00184D1A" w:rsidRPr="000C067C">
              <w:rPr>
                <w:rFonts w:ascii="Baskerville Old Face" w:hAnsi="Baskerville Old Face" w:cstheme="minorHAnsi"/>
                <w:b/>
                <w:bCs/>
                <w:color w:val="000000"/>
                <w:sz w:val="18"/>
                <w:szCs w:val="18"/>
              </w:rPr>
              <w:t>administrative</w:t>
            </w:r>
          </w:p>
        </w:tc>
        <w:tc>
          <w:tcPr>
            <w:tcW w:w="3827" w:type="dxa"/>
            <w:shd w:val="clear" w:color="auto" w:fill="auto"/>
            <w:vAlign w:val="center"/>
            <w:hideMark/>
          </w:tcPr>
          <w:p w:rsidR="00C53FE8" w:rsidRPr="000C067C" w:rsidRDefault="00A96305" w:rsidP="00184D1A">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A</w:t>
            </w:r>
            <w:r w:rsidR="00184D1A" w:rsidRPr="000C067C">
              <w:rPr>
                <w:rFonts w:ascii="Baskerville Old Face" w:hAnsi="Baskerville Old Face" w:cstheme="minorHAnsi"/>
                <w:b/>
                <w:color w:val="000000"/>
                <w:sz w:val="18"/>
                <w:szCs w:val="18"/>
              </w:rPr>
              <w:t xml:space="preserve">dministrativ </w:t>
            </w:r>
          </w:p>
        </w:tc>
      </w:tr>
      <w:tr w:rsidR="00C53FE8" w:rsidRPr="000C067C" w:rsidTr="00C53FE8">
        <w:trPr>
          <w:trHeight w:val="351"/>
        </w:trPr>
        <w:tc>
          <w:tcPr>
            <w:tcW w:w="5524" w:type="dxa"/>
            <w:shd w:val="clear" w:color="auto" w:fill="auto"/>
            <w:vAlign w:val="center"/>
            <w:hideMark/>
          </w:tcPr>
          <w:p w:rsidR="00C53FE8" w:rsidRPr="000C067C" w:rsidRDefault="00C53FE8"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Drejtorët e bordit</w:t>
            </w:r>
          </w:p>
        </w:tc>
        <w:tc>
          <w:tcPr>
            <w:tcW w:w="3827" w:type="dxa"/>
            <w:shd w:val="clear" w:color="auto" w:fill="auto"/>
            <w:vAlign w:val="center"/>
            <w:hideMark/>
          </w:tcPr>
          <w:p w:rsidR="00C53FE8"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4</w:t>
            </w:r>
          </w:p>
        </w:tc>
      </w:tr>
      <w:tr w:rsidR="00C53FE8" w:rsidRPr="000C067C" w:rsidTr="00C53FE8">
        <w:trPr>
          <w:trHeight w:val="351"/>
        </w:trPr>
        <w:tc>
          <w:tcPr>
            <w:tcW w:w="5524" w:type="dxa"/>
            <w:shd w:val="clear" w:color="auto" w:fill="auto"/>
            <w:vAlign w:val="center"/>
            <w:hideMark/>
          </w:tcPr>
          <w:p w:rsidR="00C53FE8" w:rsidRPr="000C067C" w:rsidRDefault="00C53FE8"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Menaxhmenti i lartë</w:t>
            </w:r>
            <w:r w:rsidR="00BD2C70" w:rsidRPr="000C067C">
              <w:rPr>
                <w:rStyle w:val="FootnoteReference"/>
                <w:rFonts w:ascii="Baskerville Old Face" w:hAnsi="Baskerville Old Face" w:cstheme="minorHAnsi"/>
                <w:color w:val="000000"/>
                <w:sz w:val="18"/>
                <w:szCs w:val="18"/>
              </w:rPr>
              <w:footnoteReference w:id="13"/>
            </w:r>
          </w:p>
        </w:tc>
        <w:tc>
          <w:tcPr>
            <w:tcW w:w="3827" w:type="dxa"/>
            <w:shd w:val="clear" w:color="auto" w:fill="auto"/>
            <w:vAlign w:val="center"/>
            <w:hideMark/>
          </w:tcPr>
          <w:p w:rsidR="00C53FE8"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3</w:t>
            </w:r>
          </w:p>
        </w:tc>
      </w:tr>
      <w:tr w:rsidR="00C53FE8" w:rsidRPr="000C067C" w:rsidTr="00C53FE8">
        <w:trPr>
          <w:trHeight w:val="351"/>
        </w:trPr>
        <w:tc>
          <w:tcPr>
            <w:tcW w:w="5524" w:type="dxa"/>
            <w:shd w:val="clear" w:color="auto" w:fill="auto"/>
            <w:vAlign w:val="center"/>
            <w:hideMark/>
          </w:tcPr>
          <w:p w:rsidR="00C53FE8" w:rsidRPr="000C067C" w:rsidRDefault="00C53FE8"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Zyrtarë të rangut të mesëm</w:t>
            </w:r>
          </w:p>
        </w:tc>
        <w:tc>
          <w:tcPr>
            <w:tcW w:w="3827" w:type="dxa"/>
            <w:shd w:val="clear" w:color="auto" w:fill="auto"/>
            <w:vAlign w:val="center"/>
            <w:hideMark/>
          </w:tcPr>
          <w:p w:rsidR="00C53FE8"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w:t>
            </w:r>
          </w:p>
        </w:tc>
      </w:tr>
      <w:tr w:rsidR="00C53FE8" w:rsidRPr="000C067C" w:rsidTr="00C53FE8">
        <w:trPr>
          <w:trHeight w:val="351"/>
        </w:trPr>
        <w:tc>
          <w:tcPr>
            <w:tcW w:w="5524" w:type="dxa"/>
            <w:shd w:val="clear" w:color="auto" w:fill="auto"/>
            <w:vAlign w:val="center"/>
            <w:hideMark/>
          </w:tcPr>
          <w:p w:rsidR="00C53FE8" w:rsidRPr="000C067C" w:rsidRDefault="00C53FE8"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Staf </w:t>
            </w:r>
            <w:r w:rsidR="0005582F">
              <w:rPr>
                <w:rFonts w:ascii="Baskerville Old Face" w:hAnsi="Baskerville Old Face" w:cstheme="minorHAnsi"/>
                <w:color w:val="000000"/>
                <w:sz w:val="18"/>
                <w:szCs w:val="18"/>
              </w:rPr>
              <w:t>Teknik</w:t>
            </w:r>
          </w:p>
        </w:tc>
        <w:tc>
          <w:tcPr>
            <w:tcW w:w="3827" w:type="dxa"/>
            <w:shd w:val="clear" w:color="auto" w:fill="auto"/>
            <w:vAlign w:val="center"/>
            <w:hideMark/>
          </w:tcPr>
          <w:p w:rsidR="00C53FE8" w:rsidRPr="000C067C" w:rsidRDefault="00184D1A"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0</w:t>
            </w:r>
          </w:p>
        </w:tc>
      </w:tr>
      <w:tr w:rsidR="00C53FE8" w:rsidRPr="000C067C" w:rsidTr="00C53FE8">
        <w:trPr>
          <w:trHeight w:val="351"/>
        </w:trPr>
        <w:tc>
          <w:tcPr>
            <w:tcW w:w="5524" w:type="dxa"/>
            <w:shd w:val="clear" w:color="auto" w:fill="auto"/>
            <w:vAlign w:val="center"/>
            <w:hideMark/>
          </w:tcPr>
          <w:p w:rsidR="00C53FE8" w:rsidRPr="000C067C" w:rsidRDefault="00C53FE8"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Zyrtarë të rangut fillestar</w:t>
            </w:r>
          </w:p>
        </w:tc>
        <w:tc>
          <w:tcPr>
            <w:tcW w:w="3827" w:type="dxa"/>
            <w:shd w:val="clear" w:color="auto" w:fill="auto"/>
            <w:vAlign w:val="center"/>
            <w:hideMark/>
          </w:tcPr>
          <w:p w:rsidR="00C53FE8"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w:t>
            </w:r>
          </w:p>
        </w:tc>
      </w:tr>
      <w:tr w:rsidR="00C53FE8" w:rsidRPr="000C067C" w:rsidTr="00C53FE8">
        <w:trPr>
          <w:trHeight w:val="351"/>
        </w:trPr>
        <w:tc>
          <w:tcPr>
            <w:tcW w:w="5524" w:type="dxa"/>
            <w:shd w:val="clear" w:color="auto" w:fill="auto"/>
            <w:vAlign w:val="center"/>
            <w:hideMark/>
          </w:tcPr>
          <w:p w:rsidR="00C53FE8" w:rsidRPr="000C067C" w:rsidRDefault="00C53FE8" w:rsidP="00D6424C">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Staf tjetër</w:t>
            </w:r>
          </w:p>
        </w:tc>
        <w:tc>
          <w:tcPr>
            <w:tcW w:w="3827" w:type="dxa"/>
            <w:shd w:val="clear" w:color="auto" w:fill="auto"/>
            <w:vAlign w:val="center"/>
            <w:hideMark/>
          </w:tcPr>
          <w:p w:rsidR="00C53FE8"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w:t>
            </w:r>
          </w:p>
        </w:tc>
      </w:tr>
      <w:tr w:rsidR="00BD2C70" w:rsidRPr="000C067C" w:rsidTr="00C53FE8">
        <w:trPr>
          <w:trHeight w:val="351"/>
        </w:trPr>
        <w:tc>
          <w:tcPr>
            <w:tcW w:w="5524" w:type="dxa"/>
            <w:shd w:val="clear" w:color="000000" w:fill="F2F2F2"/>
            <w:vAlign w:val="center"/>
            <w:hideMark/>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Total staf indirekt dhe administrative:</w:t>
            </w:r>
          </w:p>
        </w:tc>
        <w:tc>
          <w:tcPr>
            <w:tcW w:w="3827" w:type="dxa"/>
            <w:shd w:val="clear" w:color="000000" w:fill="F2F2F2"/>
            <w:vAlign w:val="center"/>
            <w:hideMark/>
          </w:tcPr>
          <w:p w:rsidR="00BD2C70" w:rsidRPr="000C067C" w:rsidRDefault="003A4B55" w:rsidP="003A4B55">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10</w:t>
            </w:r>
          </w:p>
        </w:tc>
      </w:tr>
      <w:tr w:rsidR="00BD2C70" w:rsidRPr="000C067C" w:rsidTr="00C53FE8">
        <w:trPr>
          <w:trHeight w:val="351"/>
        </w:trPr>
        <w:tc>
          <w:tcPr>
            <w:tcW w:w="5524" w:type="dxa"/>
            <w:shd w:val="clear" w:color="000000" w:fill="F2F2F2"/>
            <w:vAlign w:val="center"/>
          </w:tcPr>
          <w:p w:rsidR="00A96305" w:rsidRPr="000C067C" w:rsidRDefault="00BD2C70" w:rsidP="00184D1A">
            <w:pP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Total staf të MM</w:t>
            </w:r>
            <w:r w:rsidR="00184D1A" w:rsidRPr="000C067C">
              <w:rPr>
                <w:rFonts w:ascii="Baskerville Old Face" w:hAnsi="Baskerville Old Face" w:cstheme="minorHAnsi"/>
                <w:b/>
                <w:color w:val="000000"/>
                <w:sz w:val="18"/>
                <w:szCs w:val="18"/>
              </w:rPr>
              <w:t>Operativ &amp; Administrativ</w:t>
            </w:r>
          </w:p>
        </w:tc>
        <w:tc>
          <w:tcPr>
            <w:tcW w:w="3827" w:type="dxa"/>
            <w:shd w:val="clear" w:color="000000" w:fill="F2F2F2"/>
            <w:vAlign w:val="center"/>
          </w:tcPr>
          <w:p w:rsidR="00BD2C70" w:rsidRPr="000C067C" w:rsidRDefault="003A4B55" w:rsidP="003A4B55">
            <w:pPr>
              <w:jc w:val="center"/>
              <w:rPr>
                <w:rFonts w:ascii="Baskerville Old Face" w:hAnsi="Baskerville Old Face" w:cstheme="minorHAnsi"/>
                <w:b/>
                <w:color w:val="000000"/>
                <w:sz w:val="18"/>
                <w:szCs w:val="18"/>
              </w:rPr>
            </w:pPr>
            <w:r w:rsidRPr="000C067C">
              <w:rPr>
                <w:rFonts w:ascii="Baskerville Old Face" w:hAnsi="Baskerville Old Face" w:cstheme="minorHAnsi"/>
                <w:b/>
                <w:color w:val="000000"/>
                <w:sz w:val="18"/>
                <w:szCs w:val="18"/>
              </w:rPr>
              <w:t>26</w:t>
            </w:r>
          </w:p>
        </w:tc>
      </w:tr>
      <w:tr w:rsidR="00BD2C70" w:rsidRPr="000C067C" w:rsidTr="005A5D2C">
        <w:trPr>
          <w:trHeight w:val="351"/>
        </w:trPr>
        <w:tc>
          <w:tcPr>
            <w:tcW w:w="5524" w:type="dxa"/>
            <w:shd w:val="clear" w:color="auto" w:fill="auto"/>
            <w:vAlign w:val="center"/>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Mbeturina të grumbulluara</w:t>
            </w:r>
          </w:p>
        </w:tc>
        <w:tc>
          <w:tcPr>
            <w:tcW w:w="3827" w:type="dxa"/>
            <w:shd w:val="clear" w:color="auto" w:fill="auto"/>
            <w:vAlign w:val="center"/>
          </w:tcPr>
          <w:p w:rsidR="00BD2C70" w:rsidRPr="000C067C" w:rsidRDefault="0080748B" w:rsidP="003A4B55">
            <w:pPr>
              <w:jc w:val="center"/>
              <w:rPr>
                <w:rFonts w:ascii="Baskerville Old Face" w:hAnsi="Baskerville Old Face" w:cstheme="minorHAnsi"/>
                <w:b/>
                <w:sz w:val="18"/>
                <w:szCs w:val="18"/>
              </w:rPr>
            </w:pPr>
            <w:r w:rsidRPr="000C067C">
              <w:rPr>
                <w:rFonts w:ascii="Baskerville Old Face" w:hAnsi="Baskerville Old Face" w:cstheme="minorHAnsi"/>
                <w:b/>
                <w:sz w:val="18"/>
                <w:szCs w:val="18"/>
              </w:rPr>
              <w:t>2313</w:t>
            </w:r>
            <w:r w:rsidR="00184D1A" w:rsidRPr="000C067C">
              <w:rPr>
                <w:rFonts w:ascii="Baskerville Old Face" w:hAnsi="Baskerville Old Face" w:cstheme="minorHAnsi"/>
                <w:b/>
                <w:sz w:val="18"/>
                <w:szCs w:val="18"/>
              </w:rPr>
              <w:t xml:space="preserve"> ton</w:t>
            </w:r>
            <w:r w:rsidRPr="000C067C">
              <w:rPr>
                <w:rFonts w:ascii="Baskerville Old Face" w:hAnsi="Baskerville Old Face" w:cstheme="minorHAnsi"/>
                <w:b/>
                <w:sz w:val="18"/>
                <w:szCs w:val="18"/>
              </w:rPr>
              <w:t xml:space="preserve"> (2021)</w:t>
            </w:r>
          </w:p>
        </w:tc>
      </w:tr>
      <w:tr w:rsidR="00BD2C70" w:rsidRPr="000C067C" w:rsidTr="00C53FE8">
        <w:trPr>
          <w:trHeight w:val="351"/>
        </w:trPr>
        <w:tc>
          <w:tcPr>
            <w:tcW w:w="5524" w:type="dxa"/>
            <w:shd w:val="clear" w:color="000000" w:fill="F2F2F2"/>
            <w:vAlign w:val="center"/>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Efikasiteti i stafit / ton mbeturina të grumbulluara</w:t>
            </w:r>
          </w:p>
        </w:tc>
        <w:tc>
          <w:tcPr>
            <w:tcW w:w="3827" w:type="dxa"/>
            <w:shd w:val="clear" w:color="000000" w:fill="F2F2F2"/>
            <w:vAlign w:val="center"/>
          </w:tcPr>
          <w:p w:rsidR="00BD2C70" w:rsidRPr="000C067C" w:rsidRDefault="00175B14" w:rsidP="003A4B55">
            <w:pPr>
              <w:jc w:val="center"/>
              <w:rPr>
                <w:rFonts w:ascii="Baskerville Old Face" w:hAnsi="Baskerville Old Face" w:cstheme="minorHAnsi"/>
                <w:sz w:val="18"/>
                <w:szCs w:val="18"/>
              </w:rPr>
            </w:pPr>
            <w:r w:rsidRPr="000C067C">
              <w:rPr>
                <w:rFonts w:ascii="Baskerville Old Face" w:hAnsi="Baskerville Old Face" w:cstheme="minorHAnsi"/>
                <w:sz w:val="18"/>
                <w:szCs w:val="18"/>
              </w:rPr>
              <w:t>88.9</w:t>
            </w:r>
            <w:r w:rsidR="009D1FB9" w:rsidRPr="000C067C">
              <w:rPr>
                <w:rFonts w:ascii="Baskerville Old Face" w:hAnsi="Baskerville Old Face" w:cstheme="minorHAnsi"/>
                <w:sz w:val="18"/>
                <w:szCs w:val="18"/>
              </w:rPr>
              <w:t xml:space="preserve"> ton/kokë </w:t>
            </w:r>
            <w:r w:rsidR="00375B88" w:rsidRPr="000C067C">
              <w:rPr>
                <w:rFonts w:ascii="Baskerville Old Face" w:hAnsi="Baskerville Old Face" w:cstheme="minorHAnsi"/>
                <w:sz w:val="18"/>
                <w:szCs w:val="18"/>
              </w:rPr>
              <w:t>staf</w:t>
            </w:r>
            <w:r w:rsidR="009D1FB9" w:rsidRPr="000C067C">
              <w:rPr>
                <w:rFonts w:ascii="Baskerville Old Face" w:hAnsi="Baskerville Old Face" w:cstheme="minorHAnsi"/>
                <w:sz w:val="18"/>
                <w:szCs w:val="18"/>
              </w:rPr>
              <w:t>i</w:t>
            </w:r>
          </w:p>
        </w:tc>
      </w:tr>
      <w:tr w:rsidR="00BD2C70" w:rsidRPr="000C067C" w:rsidTr="00281E32">
        <w:trPr>
          <w:trHeight w:val="351"/>
        </w:trPr>
        <w:tc>
          <w:tcPr>
            <w:tcW w:w="5524" w:type="dxa"/>
            <w:tcBorders>
              <w:top w:val="single" w:sz="4" w:space="0" w:color="92D050"/>
              <w:left w:val="single" w:sz="4" w:space="0" w:color="92D050"/>
              <w:bottom w:val="single" w:sz="4" w:space="0" w:color="92D050"/>
              <w:right w:val="single" w:sz="4" w:space="0" w:color="92D050"/>
            </w:tcBorders>
            <w:shd w:val="clear" w:color="auto" w:fill="auto"/>
            <w:vAlign w:val="center"/>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EF të shërbyera</w:t>
            </w:r>
          </w:p>
        </w:tc>
        <w:tc>
          <w:tcPr>
            <w:tcW w:w="3827" w:type="dxa"/>
            <w:tcBorders>
              <w:top w:val="single" w:sz="4" w:space="0" w:color="92D050"/>
              <w:left w:val="single" w:sz="4" w:space="0" w:color="92D050"/>
              <w:bottom w:val="single" w:sz="4" w:space="0" w:color="92D050"/>
              <w:right w:val="single" w:sz="4" w:space="0" w:color="92D050"/>
            </w:tcBorders>
            <w:shd w:val="clear" w:color="auto" w:fill="auto"/>
            <w:vAlign w:val="center"/>
          </w:tcPr>
          <w:p w:rsidR="00BD2C70" w:rsidRPr="000C067C" w:rsidRDefault="003A4B55" w:rsidP="003A4B55">
            <w:pPr>
              <w:jc w:val="center"/>
              <w:rPr>
                <w:rFonts w:ascii="Baskerville Old Face" w:hAnsi="Baskerville Old Face" w:cstheme="minorHAnsi"/>
                <w:sz w:val="18"/>
                <w:szCs w:val="18"/>
              </w:rPr>
            </w:pPr>
            <w:r w:rsidRPr="000C067C">
              <w:rPr>
                <w:rFonts w:ascii="Baskerville Old Face" w:hAnsi="Baskerville Old Face" w:cstheme="minorHAnsi"/>
                <w:sz w:val="18"/>
                <w:szCs w:val="18"/>
              </w:rPr>
              <w:t>1388</w:t>
            </w:r>
          </w:p>
        </w:tc>
      </w:tr>
      <w:tr w:rsidR="00BD2C70" w:rsidRPr="000C067C" w:rsidTr="005A5D2C">
        <w:trPr>
          <w:trHeight w:val="351"/>
        </w:trPr>
        <w:tc>
          <w:tcPr>
            <w:tcW w:w="5524" w:type="dxa"/>
            <w:tcBorders>
              <w:top w:val="single" w:sz="4" w:space="0" w:color="92D050"/>
              <w:left w:val="single" w:sz="4" w:space="0" w:color="92D050"/>
              <w:bottom w:val="single" w:sz="4" w:space="0" w:color="92D050"/>
              <w:right w:val="single" w:sz="4" w:space="0" w:color="92D050"/>
            </w:tcBorders>
            <w:shd w:val="clear" w:color="000000" w:fill="F2F2F2"/>
            <w:vAlign w:val="center"/>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Efikasiteti i stafit / EF të shërbyera</w:t>
            </w:r>
          </w:p>
        </w:tc>
        <w:tc>
          <w:tcPr>
            <w:tcW w:w="3827" w:type="dxa"/>
            <w:tcBorders>
              <w:top w:val="single" w:sz="4" w:space="0" w:color="92D050"/>
              <w:left w:val="single" w:sz="4" w:space="0" w:color="92D050"/>
              <w:bottom w:val="single" w:sz="4" w:space="0" w:color="92D050"/>
              <w:right w:val="single" w:sz="4" w:space="0" w:color="92D050"/>
            </w:tcBorders>
            <w:shd w:val="clear" w:color="000000" w:fill="F2F2F2"/>
            <w:vAlign w:val="center"/>
          </w:tcPr>
          <w:p w:rsidR="00BD2C70" w:rsidRPr="000C067C" w:rsidRDefault="009D1FB9" w:rsidP="003A4B55">
            <w:pPr>
              <w:jc w:val="center"/>
              <w:rPr>
                <w:rFonts w:ascii="Baskerville Old Face" w:hAnsi="Baskerville Old Face" w:cstheme="minorHAnsi"/>
                <w:sz w:val="18"/>
                <w:szCs w:val="18"/>
              </w:rPr>
            </w:pPr>
            <w:r w:rsidRPr="000C067C">
              <w:rPr>
                <w:rFonts w:ascii="Baskerville Old Face" w:hAnsi="Baskerville Old Face" w:cstheme="minorHAnsi"/>
                <w:sz w:val="18"/>
                <w:szCs w:val="18"/>
              </w:rPr>
              <w:t>53.38 EF/ kokë</w:t>
            </w:r>
            <w:r w:rsidR="00375B88" w:rsidRPr="000C067C">
              <w:rPr>
                <w:rFonts w:ascii="Baskerville Old Face" w:hAnsi="Baskerville Old Face" w:cstheme="minorHAnsi"/>
                <w:sz w:val="18"/>
                <w:szCs w:val="18"/>
              </w:rPr>
              <w:t xml:space="preserve"> stafi</w:t>
            </w:r>
          </w:p>
        </w:tc>
      </w:tr>
    </w:tbl>
    <w:p w:rsidR="00DD6C17" w:rsidRPr="000C067C" w:rsidRDefault="00DD6C17" w:rsidP="002E47A6">
      <w:pPr>
        <w:rPr>
          <w:rFonts w:ascii="Baskerville Old Face" w:hAnsi="Baskerville Old Face" w:cstheme="minorHAnsi"/>
          <w:sz w:val="22"/>
          <w:szCs w:val="22"/>
          <w:lang w:val="eu-ES"/>
        </w:rPr>
      </w:pPr>
    </w:p>
    <w:p w:rsidR="00567B02" w:rsidRPr="000C067C" w:rsidRDefault="002B5536" w:rsidP="00C432E9">
      <w:pPr>
        <w:pStyle w:val="ListParagraph"/>
        <w:numPr>
          <w:ilvl w:val="2"/>
          <w:numId w:val="8"/>
        </w:numPr>
        <w:rPr>
          <w:rFonts w:ascii="Baskerville Old Face" w:hAnsi="Baskerville Old Face" w:cstheme="minorHAnsi"/>
          <w:b/>
          <w:color w:val="7030A0"/>
          <w:szCs w:val="22"/>
        </w:rPr>
      </w:pPr>
      <w:r w:rsidRPr="000C067C">
        <w:rPr>
          <w:rFonts w:ascii="Baskerville Old Face" w:hAnsi="Baskerville Old Face" w:cstheme="minorHAnsi"/>
          <w:b/>
          <w:color w:val="7030A0"/>
          <w:szCs w:val="22"/>
        </w:rPr>
        <w:t>Performanca e aseteve</w:t>
      </w:r>
      <w:r w:rsidR="001C5C23" w:rsidRPr="000C067C">
        <w:rPr>
          <w:rFonts w:ascii="Baskerville Old Face" w:hAnsi="Baskerville Old Face" w:cstheme="minorHAnsi"/>
          <w:b/>
          <w:color w:val="7030A0"/>
          <w:szCs w:val="22"/>
        </w:rPr>
        <w:t xml:space="preserve"> t</w:t>
      </w:r>
      <w:r w:rsidR="00EE3A9E" w:rsidRPr="000C067C">
        <w:rPr>
          <w:rFonts w:ascii="Baskerville Old Face" w:hAnsi="Baskerville Old Face" w:cstheme="minorHAnsi"/>
          <w:b/>
          <w:color w:val="7030A0"/>
          <w:szCs w:val="22"/>
        </w:rPr>
        <w:t>ë</w:t>
      </w:r>
      <w:r w:rsidR="001C5C23" w:rsidRPr="000C067C">
        <w:rPr>
          <w:rFonts w:ascii="Baskerville Old Face" w:hAnsi="Baskerville Old Face" w:cstheme="minorHAnsi"/>
          <w:b/>
          <w:color w:val="7030A0"/>
          <w:szCs w:val="22"/>
        </w:rPr>
        <w:t xml:space="preserve"> grumbullimit dhe transportit</w:t>
      </w:r>
    </w:p>
    <w:p w:rsidR="0075373D" w:rsidRPr="000C067C" w:rsidRDefault="008251A1" w:rsidP="00567B02">
      <w:pPr>
        <w:spacing w:before="120" w:after="120" w:line="276" w:lineRule="auto"/>
        <w:jc w:val="both"/>
        <w:rPr>
          <w:rFonts w:ascii="Baskerville Old Face" w:hAnsi="Baskerville Old Face" w:cstheme="minorHAnsi"/>
        </w:rPr>
      </w:pPr>
      <w:r w:rsidRPr="000C067C">
        <w:rPr>
          <w:rFonts w:ascii="Baskerville Old Face" w:hAnsi="Baskerville Old Face" w:cstheme="minorHAnsi"/>
        </w:rPr>
        <w:t>Performanca e pajisjeve të</w:t>
      </w:r>
      <w:r w:rsidR="00E33C29" w:rsidRPr="000C067C">
        <w:rPr>
          <w:rFonts w:ascii="Baskerville Old Face" w:hAnsi="Baskerville Old Face" w:cstheme="minorHAnsi"/>
        </w:rPr>
        <w:t xml:space="preserve"> grumbullimit dhe transportit t</w:t>
      </w:r>
      <w:r w:rsidRPr="000C067C">
        <w:rPr>
          <w:rFonts w:ascii="Baskerville Old Face" w:hAnsi="Baskerville Old Face" w:cstheme="minorHAnsi"/>
        </w:rPr>
        <w:t>ë</w:t>
      </w:r>
      <w:r w:rsidR="00E33C29" w:rsidRPr="000C067C">
        <w:rPr>
          <w:rFonts w:ascii="Baskerville Old Face" w:hAnsi="Baskerville Old Face" w:cstheme="minorHAnsi"/>
        </w:rPr>
        <w:t xml:space="preserve"> mbeturinave </w:t>
      </w:r>
      <w:r w:rsidR="00042BE6" w:rsidRPr="000C067C">
        <w:rPr>
          <w:rFonts w:ascii="Baskerville Old Face" w:hAnsi="Baskerville Old Face" w:cstheme="minorHAnsi"/>
        </w:rPr>
        <w:t xml:space="preserve">është e prezantuar në tabelën 23. Duke i referuar të dhënave në tabelë konstatojmë se kamionët e NPL “Pastrimi”, kalojnë </w:t>
      </w:r>
      <w:r w:rsidRPr="000C067C">
        <w:rPr>
          <w:rFonts w:ascii="Baskerville Old Face" w:hAnsi="Baskerville Old Face" w:cstheme="minorHAnsi"/>
        </w:rPr>
        <w:t xml:space="preserve">në total </w:t>
      </w:r>
      <w:r w:rsidR="00042BE6" w:rsidRPr="000C067C">
        <w:rPr>
          <w:rFonts w:ascii="Baskerville Old Face" w:hAnsi="Baskerville Old Face" w:cstheme="minorHAnsi"/>
        </w:rPr>
        <w:t xml:space="preserve">kilometrashë prej 22080 km/vit ose 7360 xhiro. Mjetet trasnportuese përkatësisht kamionët e ndërmarrjes “Pastrimi” shpenzojnë 10976 litra naftë/vit. Konsumi i naftës për 100 km për njësi transportuese siilet prej 25-30 litra, ndërsa konsumi i naftës për ton/mbeturina të grumbulluara është 5.9 litër. </w:t>
      </w:r>
    </w:p>
    <w:p w:rsidR="00F50CDC" w:rsidRPr="000C067C" w:rsidRDefault="00F50CDC" w:rsidP="00567B02">
      <w:pPr>
        <w:spacing w:before="120" w:after="120" w:line="276" w:lineRule="auto"/>
        <w:jc w:val="both"/>
        <w:rPr>
          <w:rFonts w:ascii="Baskerville Old Face" w:hAnsi="Baskerville Old Face" w:cstheme="minorHAnsi"/>
        </w:rPr>
      </w:pPr>
    </w:p>
    <w:tbl>
      <w:tblPr>
        <w:tblW w:w="5011" w:type="pct"/>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132"/>
        <w:gridCol w:w="5125"/>
      </w:tblGrid>
      <w:tr w:rsidR="00281E32" w:rsidRPr="000C067C" w:rsidTr="00597B58">
        <w:trPr>
          <w:trHeight w:val="446"/>
        </w:trPr>
        <w:tc>
          <w:tcPr>
            <w:tcW w:w="5000" w:type="pct"/>
            <w:gridSpan w:val="2"/>
            <w:shd w:val="clear" w:color="auto" w:fill="auto"/>
            <w:noWrap/>
            <w:vAlign w:val="center"/>
          </w:tcPr>
          <w:p w:rsidR="00281E32" w:rsidRPr="000C067C" w:rsidRDefault="00DD3F1E" w:rsidP="00F50CDC">
            <w:pPr>
              <w:jc w:val="center"/>
              <w:rPr>
                <w:rFonts w:ascii="Baskerville Old Face" w:hAnsi="Baskerville Old Face" w:cstheme="minorHAnsi"/>
                <w:b/>
                <w:bCs/>
                <w:sz w:val="18"/>
                <w:szCs w:val="18"/>
              </w:rPr>
            </w:pPr>
            <w:r w:rsidRPr="000C067C">
              <w:rPr>
                <w:rFonts w:ascii="Baskerville Old Face" w:hAnsi="Baskerville Old Face" w:cstheme="minorHAnsi"/>
                <w:b/>
                <w:bCs/>
                <w:sz w:val="18"/>
                <w:szCs w:val="18"/>
              </w:rPr>
              <w:t>Tabela 2</w:t>
            </w:r>
            <w:r w:rsidR="00F50CDC" w:rsidRPr="000C067C">
              <w:rPr>
                <w:rFonts w:ascii="Baskerville Old Face" w:hAnsi="Baskerville Old Face" w:cstheme="minorHAnsi"/>
                <w:b/>
                <w:bCs/>
                <w:sz w:val="18"/>
                <w:szCs w:val="18"/>
              </w:rPr>
              <w:t>4</w:t>
            </w:r>
            <w:r w:rsidR="00281E32" w:rsidRPr="000C067C">
              <w:rPr>
                <w:rFonts w:ascii="Baskerville Old Face" w:hAnsi="Baskerville Old Face" w:cstheme="minorHAnsi"/>
                <w:b/>
                <w:bCs/>
                <w:sz w:val="18"/>
                <w:szCs w:val="18"/>
              </w:rPr>
              <w:t>: Performanca e grumbullimit dhe transportit t</w:t>
            </w:r>
            <w:r w:rsidR="00102A76" w:rsidRPr="000C067C">
              <w:rPr>
                <w:rFonts w:ascii="Baskerville Old Face" w:hAnsi="Baskerville Old Face" w:cstheme="minorHAnsi"/>
                <w:b/>
                <w:bCs/>
                <w:sz w:val="18"/>
                <w:szCs w:val="18"/>
              </w:rPr>
              <w:t>ë</w:t>
            </w:r>
            <w:r w:rsidR="00281E32" w:rsidRPr="000C067C">
              <w:rPr>
                <w:rFonts w:ascii="Baskerville Old Face" w:hAnsi="Baskerville Old Face" w:cstheme="minorHAnsi"/>
                <w:b/>
                <w:bCs/>
                <w:sz w:val="18"/>
                <w:szCs w:val="18"/>
              </w:rPr>
              <w:t xml:space="preserve"> mbeturinave</w:t>
            </w:r>
          </w:p>
        </w:tc>
      </w:tr>
      <w:tr w:rsidR="0075373D" w:rsidRPr="000C067C" w:rsidTr="00597B58">
        <w:trPr>
          <w:trHeight w:val="321"/>
        </w:trPr>
        <w:tc>
          <w:tcPr>
            <w:tcW w:w="2232" w:type="pct"/>
            <w:shd w:val="clear" w:color="auto" w:fill="auto"/>
            <w:noWrap/>
            <w:vAlign w:val="bottom"/>
            <w:hideMark/>
          </w:tcPr>
          <w:p w:rsidR="0075373D" w:rsidRPr="000C067C" w:rsidRDefault="0075373D" w:rsidP="0074105E">
            <w:pP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Kategoria</w:t>
            </w:r>
          </w:p>
        </w:tc>
        <w:tc>
          <w:tcPr>
            <w:tcW w:w="2768" w:type="pct"/>
            <w:shd w:val="clear" w:color="auto" w:fill="auto"/>
            <w:noWrap/>
            <w:vAlign w:val="center"/>
            <w:hideMark/>
          </w:tcPr>
          <w:p w:rsidR="0075373D" w:rsidRPr="000C067C" w:rsidRDefault="0075373D" w:rsidP="0074105E">
            <w:pPr>
              <w:jc w:val="center"/>
              <w:rPr>
                <w:rFonts w:ascii="Baskerville Old Face" w:hAnsi="Baskerville Old Face" w:cstheme="minorHAnsi"/>
                <w:color w:val="000000"/>
                <w:sz w:val="18"/>
                <w:szCs w:val="18"/>
              </w:rPr>
            </w:pPr>
            <w:r w:rsidRPr="000C067C">
              <w:rPr>
                <w:rFonts w:ascii="Baskerville Old Face" w:hAnsi="Baskerville Old Face" w:cstheme="minorHAnsi"/>
                <w:b/>
                <w:bCs/>
                <w:color w:val="000000"/>
                <w:sz w:val="18"/>
                <w:szCs w:val="18"/>
              </w:rPr>
              <w:t>Performanca</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Kamion</w:t>
            </w:r>
            <w:r w:rsidR="00102A76" w:rsidRPr="000C067C">
              <w:rPr>
                <w:rFonts w:ascii="Baskerville Old Face" w:hAnsi="Baskerville Old Face" w:cstheme="minorHAnsi"/>
                <w:color w:val="000000"/>
                <w:sz w:val="18"/>
                <w:szCs w:val="18"/>
              </w:rPr>
              <w:t>ë</w:t>
            </w:r>
            <w:r w:rsidRPr="000C067C">
              <w:rPr>
                <w:rFonts w:ascii="Baskerville Old Face" w:hAnsi="Baskerville Old Face" w:cstheme="minorHAnsi"/>
                <w:color w:val="000000"/>
                <w:sz w:val="18"/>
                <w:szCs w:val="18"/>
              </w:rPr>
              <w:t>t n</w:t>
            </w:r>
            <w:r w:rsidR="00102A76" w:rsidRPr="000C067C">
              <w:rPr>
                <w:rFonts w:ascii="Baskerville Old Face" w:hAnsi="Baskerville Old Face" w:cstheme="minorHAnsi"/>
                <w:color w:val="000000"/>
                <w:sz w:val="18"/>
                <w:szCs w:val="18"/>
              </w:rPr>
              <w:t>ë</w:t>
            </w:r>
            <w:r w:rsidRPr="000C067C">
              <w:rPr>
                <w:rFonts w:ascii="Baskerville Old Face" w:hAnsi="Baskerville Old Face" w:cstheme="minorHAnsi"/>
                <w:color w:val="000000"/>
                <w:sz w:val="18"/>
                <w:szCs w:val="18"/>
              </w:rPr>
              <w:t xml:space="preserve"> operim</w:t>
            </w:r>
          </w:p>
        </w:tc>
        <w:tc>
          <w:tcPr>
            <w:tcW w:w="2768" w:type="pct"/>
            <w:shd w:val="clear" w:color="auto" w:fill="auto"/>
            <w:noWrap/>
            <w:vAlign w:val="center"/>
            <w:hideMark/>
          </w:tcPr>
          <w:p w:rsidR="0075373D" w:rsidRPr="000C067C" w:rsidRDefault="00177A28" w:rsidP="0074105E">
            <w:pPr>
              <w:jc w:val="cente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3</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sz w:val="18"/>
                <w:szCs w:val="18"/>
              </w:rPr>
            </w:pPr>
            <w:r w:rsidRPr="000C067C">
              <w:rPr>
                <w:rFonts w:ascii="Baskerville Old Face" w:hAnsi="Baskerville Old Face" w:cstheme="minorHAnsi"/>
                <w:sz w:val="18"/>
                <w:szCs w:val="18"/>
              </w:rPr>
              <w:t xml:space="preserve">Kapaciteti maksimal </w:t>
            </w:r>
            <w:r w:rsidR="005A5D2C" w:rsidRPr="000C067C">
              <w:rPr>
                <w:rFonts w:ascii="Baskerville Old Face" w:hAnsi="Baskerville Old Face" w:cstheme="minorHAnsi"/>
                <w:sz w:val="18"/>
                <w:szCs w:val="18"/>
              </w:rPr>
              <w:t xml:space="preserve">operues </w:t>
            </w:r>
            <w:r w:rsidRPr="000C067C">
              <w:rPr>
                <w:rFonts w:ascii="Baskerville Old Face" w:hAnsi="Baskerville Old Face" w:cstheme="minorHAnsi"/>
                <w:sz w:val="18"/>
                <w:szCs w:val="18"/>
              </w:rPr>
              <w:t>(t</w:t>
            </w:r>
            <w:r w:rsidR="00F55E70" w:rsidRPr="000C067C">
              <w:rPr>
                <w:rFonts w:ascii="Baskerville Old Face" w:hAnsi="Baskerville Old Face" w:cstheme="minorHAnsi"/>
                <w:sz w:val="18"/>
                <w:szCs w:val="18"/>
              </w:rPr>
              <w:t>on</w:t>
            </w:r>
            <w:r w:rsidR="00813A7E" w:rsidRPr="000C067C">
              <w:rPr>
                <w:rFonts w:ascii="Baskerville Old Face" w:hAnsi="Baskerville Old Face" w:cstheme="minorHAnsi"/>
                <w:sz w:val="18"/>
                <w:szCs w:val="18"/>
              </w:rPr>
              <w:t>/</w:t>
            </w:r>
            <w:r w:rsidR="00592DB8" w:rsidRPr="000C067C">
              <w:rPr>
                <w:rFonts w:ascii="Baskerville Old Face" w:hAnsi="Baskerville Old Face" w:cstheme="minorHAnsi"/>
                <w:sz w:val="18"/>
                <w:szCs w:val="18"/>
              </w:rPr>
              <w:t>dite</w:t>
            </w:r>
            <w:r w:rsidRPr="000C067C">
              <w:rPr>
                <w:rFonts w:ascii="Baskerville Old Face" w:hAnsi="Baskerville Old Face" w:cstheme="minorHAnsi"/>
                <w:sz w:val="18"/>
                <w:szCs w:val="18"/>
              </w:rPr>
              <w:t>)</w:t>
            </w:r>
          </w:p>
        </w:tc>
        <w:tc>
          <w:tcPr>
            <w:tcW w:w="2768" w:type="pct"/>
            <w:shd w:val="clear" w:color="auto" w:fill="auto"/>
            <w:noWrap/>
            <w:vAlign w:val="center"/>
            <w:hideMark/>
          </w:tcPr>
          <w:p w:rsidR="0075373D" w:rsidRPr="000C067C" w:rsidRDefault="00CF5137" w:rsidP="00592DB8">
            <w:pPr>
              <w:jc w:val="center"/>
              <w:rPr>
                <w:rFonts w:ascii="Baskerville Old Face" w:hAnsi="Baskerville Old Face" w:cstheme="minorHAnsi"/>
                <w:sz w:val="18"/>
                <w:szCs w:val="18"/>
              </w:rPr>
            </w:pPr>
            <w:r w:rsidRPr="000C067C">
              <w:rPr>
                <w:rFonts w:ascii="Baskerville Old Face" w:hAnsi="Baskerville Old Face" w:cstheme="minorHAnsi"/>
                <w:sz w:val="18"/>
                <w:szCs w:val="18"/>
              </w:rPr>
              <w:t xml:space="preserve">2 x 6 ton </w:t>
            </w:r>
            <w:r w:rsidR="005C11D4" w:rsidRPr="000C067C">
              <w:rPr>
                <w:rFonts w:ascii="Baskerville Old Face" w:hAnsi="Baskerville Old Face" w:cstheme="minorHAnsi"/>
                <w:sz w:val="18"/>
                <w:szCs w:val="18"/>
              </w:rPr>
              <w:t>+</w:t>
            </w:r>
            <w:r w:rsidR="00177A28" w:rsidRPr="000C067C">
              <w:rPr>
                <w:rFonts w:ascii="Baskerville Old Face" w:hAnsi="Baskerville Old Face" w:cstheme="minorHAnsi"/>
                <w:sz w:val="18"/>
                <w:szCs w:val="18"/>
              </w:rPr>
              <w:t>1 x12t</w:t>
            </w:r>
            <w:r w:rsidR="009B485E" w:rsidRPr="000C067C">
              <w:rPr>
                <w:rFonts w:ascii="Baskerville Old Face" w:hAnsi="Baskerville Old Face" w:cstheme="minorHAnsi"/>
                <w:sz w:val="18"/>
                <w:szCs w:val="18"/>
              </w:rPr>
              <w:t xml:space="preserve">on </w:t>
            </w:r>
            <w:r w:rsidR="005C11D4" w:rsidRPr="000C067C">
              <w:rPr>
                <w:rFonts w:ascii="Baskerville Old Face" w:hAnsi="Baskerville Old Face" w:cstheme="minorHAnsi"/>
                <w:sz w:val="18"/>
                <w:szCs w:val="18"/>
              </w:rPr>
              <w:t>= 24 ton</w:t>
            </w:r>
            <w:r w:rsidR="008251A1" w:rsidRPr="000C067C">
              <w:rPr>
                <w:rFonts w:ascii="Baskerville Old Face" w:hAnsi="Baskerville Old Face" w:cstheme="minorHAnsi"/>
                <w:sz w:val="18"/>
                <w:szCs w:val="18"/>
              </w:rPr>
              <w:t>/ditë</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sz w:val="18"/>
                <w:szCs w:val="18"/>
              </w:rPr>
            </w:pPr>
            <w:r w:rsidRPr="000C067C">
              <w:rPr>
                <w:rFonts w:ascii="Baskerville Old Face" w:hAnsi="Baskerville Old Face" w:cstheme="minorHAnsi"/>
                <w:sz w:val="18"/>
                <w:szCs w:val="18"/>
              </w:rPr>
              <w:t>Mbeturinat e Grumbulluara (t</w:t>
            </w:r>
            <w:r w:rsidR="00F55E70" w:rsidRPr="000C067C">
              <w:rPr>
                <w:rFonts w:ascii="Baskerville Old Face" w:hAnsi="Baskerville Old Face" w:cstheme="minorHAnsi"/>
                <w:sz w:val="18"/>
                <w:szCs w:val="18"/>
              </w:rPr>
              <w:t>on</w:t>
            </w:r>
            <w:r w:rsidRPr="000C067C">
              <w:rPr>
                <w:rFonts w:ascii="Baskerville Old Face" w:hAnsi="Baskerville Old Face" w:cstheme="minorHAnsi"/>
                <w:sz w:val="18"/>
                <w:szCs w:val="18"/>
              </w:rPr>
              <w:t>/vit)</w:t>
            </w:r>
          </w:p>
        </w:tc>
        <w:tc>
          <w:tcPr>
            <w:tcW w:w="2768" w:type="pct"/>
            <w:shd w:val="clear" w:color="auto" w:fill="auto"/>
            <w:noWrap/>
            <w:vAlign w:val="center"/>
            <w:hideMark/>
          </w:tcPr>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175B14" w:rsidRPr="000C067C" w:rsidRDefault="00175B14" w:rsidP="0074105E">
            <w:pPr>
              <w:jc w:val="center"/>
              <w:rPr>
                <w:rFonts w:ascii="Baskerville Old Face" w:hAnsi="Baskerville Old Face" w:cstheme="minorHAnsi"/>
                <w:sz w:val="18"/>
                <w:szCs w:val="18"/>
              </w:rPr>
            </w:pPr>
          </w:p>
          <w:p w:rsidR="0075373D" w:rsidRPr="000C067C" w:rsidRDefault="008251A1" w:rsidP="0074105E">
            <w:pPr>
              <w:jc w:val="center"/>
              <w:rPr>
                <w:rFonts w:ascii="Baskerville Old Face" w:hAnsi="Baskerville Old Face" w:cstheme="minorHAnsi"/>
                <w:sz w:val="18"/>
                <w:szCs w:val="18"/>
              </w:rPr>
            </w:pPr>
            <w:r w:rsidRPr="000C067C">
              <w:rPr>
                <w:rFonts w:ascii="Baskerville Old Face" w:hAnsi="Baskerville Old Face" w:cstheme="minorHAnsi"/>
                <w:sz w:val="18"/>
                <w:szCs w:val="18"/>
              </w:rPr>
              <w:t xml:space="preserve">ose </w:t>
            </w:r>
            <w:r w:rsidR="0080748B" w:rsidRPr="000C067C">
              <w:rPr>
                <w:rFonts w:ascii="Baskerville Old Face" w:hAnsi="Baskerville Old Face" w:cstheme="minorHAnsi"/>
                <w:sz w:val="18"/>
                <w:szCs w:val="18"/>
              </w:rPr>
              <w:t>6.3</w:t>
            </w:r>
            <w:r w:rsidRPr="000C067C">
              <w:rPr>
                <w:rFonts w:ascii="Baskerville Old Face" w:hAnsi="Baskerville Old Face" w:cstheme="minorHAnsi"/>
                <w:sz w:val="18"/>
                <w:szCs w:val="18"/>
              </w:rPr>
              <w:t xml:space="preserve"> ton/ditë</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sz w:val="18"/>
                <w:szCs w:val="18"/>
              </w:rPr>
            </w:pPr>
            <w:r w:rsidRPr="000C067C">
              <w:rPr>
                <w:rFonts w:ascii="Baskerville Old Face" w:hAnsi="Baskerville Old Face" w:cstheme="minorHAnsi"/>
                <w:sz w:val="18"/>
                <w:szCs w:val="18"/>
              </w:rPr>
              <w:t>Xhiro</w:t>
            </w:r>
            <w:r w:rsidR="005A5D2C" w:rsidRPr="000C067C">
              <w:rPr>
                <w:rFonts w:ascii="Baskerville Old Face" w:hAnsi="Baskerville Old Face" w:cstheme="minorHAnsi"/>
                <w:sz w:val="18"/>
                <w:szCs w:val="18"/>
              </w:rPr>
              <w:t>(xhiro/vit)</w:t>
            </w:r>
          </w:p>
        </w:tc>
        <w:tc>
          <w:tcPr>
            <w:tcW w:w="2768" w:type="pct"/>
            <w:shd w:val="clear" w:color="auto" w:fill="auto"/>
            <w:noWrap/>
            <w:vAlign w:val="center"/>
            <w:hideMark/>
          </w:tcPr>
          <w:p w:rsidR="0075373D" w:rsidRPr="000C067C" w:rsidRDefault="00177A28" w:rsidP="0074105E">
            <w:pPr>
              <w:jc w:val="center"/>
              <w:rPr>
                <w:rFonts w:ascii="Baskerville Old Face" w:hAnsi="Baskerville Old Face" w:cstheme="minorHAnsi"/>
                <w:sz w:val="18"/>
                <w:szCs w:val="18"/>
              </w:rPr>
            </w:pPr>
            <w:r w:rsidRPr="000C067C">
              <w:rPr>
                <w:rFonts w:ascii="Baskerville Old Face" w:hAnsi="Baskerville Old Face" w:cstheme="minorHAnsi"/>
                <w:sz w:val="18"/>
                <w:szCs w:val="18"/>
              </w:rPr>
              <w:t>7</w:t>
            </w:r>
            <w:r w:rsidR="00F10DE5" w:rsidRPr="000C067C">
              <w:rPr>
                <w:rFonts w:ascii="Baskerville Old Face" w:hAnsi="Baskerville Old Face" w:cstheme="minorHAnsi"/>
                <w:sz w:val="18"/>
                <w:szCs w:val="18"/>
              </w:rPr>
              <w:t>360</w:t>
            </w:r>
            <w:r w:rsidR="009B485E" w:rsidRPr="000C067C">
              <w:rPr>
                <w:rFonts w:ascii="Baskerville Old Face" w:hAnsi="Baskerville Old Face" w:cstheme="minorHAnsi"/>
                <w:sz w:val="18"/>
                <w:szCs w:val="18"/>
              </w:rPr>
              <w:t xml:space="preserve"> (xhiro/vit)</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sz w:val="18"/>
                <w:szCs w:val="18"/>
              </w:rPr>
            </w:pPr>
            <w:r w:rsidRPr="000C067C">
              <w:rPr>
                <w:rFonts w:ascii="Baskerville Old Face" w:hAnsi="Baskerville Old Face" w:cstheme="minorHAnsi"/>
                <w:sz w:val="18"/>
                <w:szCs w:val="18"/>
              </w:rPr>
              <w:t>Kilometrazhi (km/vit)</w:t>
            </w:r>
          </w:p>
        </w:tc>
        <w:tc>
          <w:tcPr>
            <w:tcW w:w="2768" w:type="pct"/>
            <w:shd w:val="clear" w:color="auto" w:fill="auto"/>
            <w:noWrap/>
            <w:vAlign w:val="center"/>
            <w:hideMark/>
          </w:tcPr>
          <w:p w:rsidR="0075373D" w:rsidRPr="000C067C" w:rsidRDefault="00CF5137" w:rsidP="0074105E">
            <w:pPr>
              <w:jc w:val="center"/>
              <w:rPr>
                <w:rFonts w:ascii="Baskerville Old Face" w:hAnsi="Baskerville Old Face" w:cstheme="minorHAnsi"/>
                <w:sz w:val="18"/>
                <w:szCs w:val="18"/>
              </w:rPr>
            </w:pPr>
            <w:r w:rsidRPr="000C067C">
              <w:rPr>
                <w:rFonts w:ascii="Baskerville Old Face" w:hAnsi="Baskerville Old Face" w:cstheme="minorHAnsi"/>
                <w:sz w:val="18"/>
                <w:szCs w:val="18"/>
              </w:rPr>
              <w:t xml:space="preserve">22080 </w:t>
            </w:r>
            <w:r w:rsidR="009B485E" w:rsidRPr="000C067C">
              <w:rPr>
                <w:rFonts w:ascii="Baskerville Old Face" w:hAnsi="Baskerville Old Face" w:cstheme="minorHAnsi"/>
                <w:sz w:val="18"/>
                <w:szCs w:val="18"/>
              </w:rPr>
              <w:t>(</w:t>
            </w:r>
            <w:r w:rsidRPr="000C067C">
              <w:rPr>
                <w:rFonts w:ascii="Baskerville Old Face" w:hAnsi="Baskerville Old Face" w:cstheme="minorHAnsi"/>
                <w:sz w:val="18"/>
                <w:szCs w:val="18"/>
              </w:rPr>
              <w:t>km</w:t>
            </w:r>
            <w:r w:rsidR="00177A28" w:rsidRPr="000C067C">
              <w:rPr>
                <w:rFonts w:ascii="Baskerville Old Face" w:hAnsi="Baskerville Old Face" w:cstheme="minorHAnsi"/>
                <w:sz w:val="18"/>
                <w:szCs w:val="18"/>
              </w:rPr>
              <w:t>/</w:t>
            </w:r>
            <w:r w:rsidRPr="000C067C">
              <w:rPr>
                <w:rFonts w:ascii="Baskerville Old Face" w:hAnsi="Baskerville Old Face" w:cstheme="minorHAnsi"/>
                <w:sz w:val="18"/>
                <w:szCs w:val="18"/>
              </w:rPr>
              <w:t>vit</w:t>
            </w:r>
            <w:r w:rsidR="009B485E" w:rsidRPr="000C067C">
              <w:rPr>
                <w:rFonts w:ascii="Baskerville Old Face" w:hAnsi="Baskerville Old Face" w:cstheme="minorHAnsi"/>
                <w:sz w:val="18"/>
                <w:szCs w:val="18"/>
              </w:rPr>
              <w:t>)</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sz w:val="18"/>
                <w:szCs w:val="18"/>
              </w:rPr>
            </w:pPr>
            <w:r w:rsidRPr="000C067C">
              <w:rPr>
                <w:rFonts w:ascii="Baskerville Old Face" w:hAnsi="Baskerville Old Face" w:cstheme="minorHAnsi"/>
                <w:sz w:val="18"/>
                <w:szCs w:val="18"/>
              </w:rPr>
              <w:t>Konsumi i naftës (l/vit)</w:t>
            </w:r>
          </w:p>
        </w:tc>
        <w:tc>
          <w:tcPr>
            <w:tcW w:w="2768" w:type="pct"/>
            <w:shd w:val="clear" w:color="auto" w:fill="auto"/>
            <w:noWrap/>
            <w:vAlign w:val="center"/>
          </w:tcPr>
          <w:p w:rsidR="0075373D" w:rsidRPr="000C067C" w:rsidRDefault="00F10DE5" w:rsidP="0074105E">
            <w:pPr>
              <w:jc w:val="center"/>
              <w:rPr>
                <w:rFonts w:ascii="Baskerville Old Face" w:hAnsi="Baskerville Old Face" w:cstheme="minorHAnsi"/>
                <w:sz w:val="18"/>
                <w:szCs w:val="18"/>
              </w:rPr>
            </w:pPr>
            <w:r w:rsidRPr="000C067C">
              <w:rPr>
                <w:rFonts w:ascii="Baskerville Old Face" w:hAnsi="Baskerville Old Face" w:cstheme="minorHAnsi"/>
                <w:bCs/>
                <w:sz w:val="18"/>
                <w:szCs w:val="18"/>
              </w:rPr>
              <w:t xml:space="preserve">10976 </w:t>
            </w:r>
            <w:r w:rsidR="009B485E" w:rsidRPr="000C067C">
              <w:rPr>
                <w:rFonts w:ascii="Baskerville Old Face" w:hAnsi="Baskerville Old Face" w:cstheme="minorHAnsi"/>
                <w:bCs/>
                <w:sz w:val="18"/>
                <w:szCs w:val="18"/>
              </w:rPr>
              <w:t>(</w:t>
            </w:r>
            <w:r w:rsidR="00CF5137" w:rsidRPr="000C067C">
              <w:rPr>
                <w:rFonts w:ascii="Baskerville Old Face" w:hAnsi="Baskerville Old Face" w:cstheme="minorHAnsi"/>
                <w:bCs/>
                <w:sz w:val="18"/>
                <w:szCs w:val="18"/>
              </w:rPr>
              <w:t>l</w:t>
            </w:r>
            <w:r w:rsidR="009B485E" w:rsidRPr="000C067C">
              <w:rPr>
                <w:rFonts w:ascii="Baskerville Old Face" w:hAnsi="Baskerville Old Face" w:cstheme="minorHAnsi"/>
                <w:bCs/>
                <w:sz w:val="18"/>
                <w:szCs w:val="18"/>
              </w:rPr>
              <w:t>/vit)</w:t>
            </w:r>
          </w:p>
        </w:tc>
      </w:tr>
      <w:tr w:rsidR="0075373D" w:rsidRPr="000C067C" w:rsidTr="00597B58">
        <w:trPr>
          <w:trHeight w:hRule="exact" w:val="297"/>
        </w:trPr>
        <w:tc>
          <w:tcPr>
            <w:tcW w:w="2232" w:type="pct"/>
            <w:shd w:val="clear" w:color="auto" w:fill="auto"/>
            <w:noWrap/>
            <w:vAlign w:val="center"/>
            <w:hideMark/>
          </w:tcPr>
          <w:p w:rsidR="0075373D" w:rsidRPr="000C067C" w:rsidRDefault="0075373D" w:rsidP="0074105E">
            <w:pPr>
              <w:rPr>
                <w:rFonts w:ascii="Baskerville Old Face" w:hAnsi="Baskerville Old Face" w:cstheme="minorHAnsi"/>
                <w:b/>
                <w:bCs/>
                <w:sz w:val="18"/>
                <w:szCs w:val="18"/>
              </w:rPr>
            </w:pPr>
            <w:r w:rsidRPr="000C067C">
              <w:rPr>
                <w:rFonts w:ascii="Baskerville Old Face" w:hAnsi="Baskerville Old Face" w:cstheme="minorHAnsi"/>
                <w:b/>
                <w:bCs/>
                <w:sz w:val="18"/>
                <w:szCs w:val="18"/>
              </w:rPr>
              <w:t>Efikasiteti i Shfrytëzimit %</w:t>
            </w:r>
          </w:p>
        </w:tc>
        <w:tc>
          <w:tcPr>
            <w:tcW w:w="2768" w:type="pct"/>
            <w:shd w:val="clear" w:color="auto" w:fill="auto"/>
            <w:noWrap/>
            <w:vAlign w:val="center"/>
            <w:hideMark/>
          </w:tcPr>
          <w:p w:rsidR="0075373D" w:rsidRPr="000C067C" w:rsidRDefault="00042BE6" w:rsidP="0074105E">
            <w:pPr>
              <w:jc w:val="center"/>
              <w:rPr>
                <w:rFonts w:ascii="Baskerville Old Face" w:hAnsi="Baskerville Old Face" w:cstheme="minorHAnsi"/>
                <w:b/>
                <w:bCs/>
                <w:sz w:val="18"/>
                <w:szCs w:val="18"/>
              </w:rPr>
            </w:pPr>
            <w:r w:rsidRPr="000C067C">
              <w:rPr>
                <w:rFonts w:ascii="Baskerville Old Face" w:hAnsi="Baskerville Old Face" w:cstheme="minorHAnsi"/>
                <w:b/>
                <w:bCs/>
                <w:sz w:val="18"/>
                <w:szCs w:val="18"/>
              </w:rPr>
              <w:t xml:space="preserve">Kapacitei maksimal operues vs operimi </w:t>
            </w:r>
          </w:p>
        </w:tc>
      </w:tr>
      <w:tr w:rsidR="00F55E70" w:rsidRPr="000C067C" w:rsidTr="00597B58">
        <w:trPr>
          <w:trHeight w:hRule="exact" w:val="297"/>
        </w:trPr>
        <w:tc>
          <w:tcPr>
            <w:tcW w:w="2232" w:type="pct"/>
            <w:shd w:val="clear" w:color="auto" w:fill="auto"/>
            <w:noWrap/>
            <w:vAlign w:val="center"/>
          </w:tcPr>
          <w:p w:rsidR="00F55E70" w:rsidRPr="000C067C" w:rsidRDefault="009B485E" w:rsidP="0074105E">
            <w:pPr>
              <w:rPr>
                <w:rFonts w:ascii="Baskerville Old Face" w:hAnsi="Baskerville Old Face" w:cstheme="minorHAnsi"/>
                <w:sz w:val="18"/>
                <w:szCs w:val="18"/>
              </w:rPr>
            </w:pPr>
            <w:r w:rsidRPr="000C067C">
              <w:rPr>
                <w:rFonts w:ascii="Baskerville Old Face" w:hAnsi="Baskerville Old Face" w:cstheme="minorHAnsi"/>
                <w:sz w:val="18"/>
                <w:szCs w:val="18"/>
              </w:rPr>
              <w:t>Konsumi i naftës l/100 km</w:t>
            </w:r>
          </w:p>
        </w:tc>
        <w:tc>
          <w:tcPr>
            <w:tcW w:w="2768" w:type="pct"/>
            <w:shd w:val="clear" w:color="auto" w:fill="auto"/>
            <w:noWrap/>
            <w:vAlign w:val="center"/>
          </w:tcPr>
          <w:p w:rsidR="00F55E70" w:rsidRPr="000C067C" w:rsidRDefault="009B485E" w:rsidP="0074105E">
            <w:pPr>
              <w:jc w:val="center"/>
              <w:rPr>
                <w:rFonts w:ascii="Baskerville Old Face" w:hAnsi="Baskerville Old Face" w:cstheme="minorHAnsi"/>
                <w:sz w:val="18"/>
                <w:szCs w:val="18"/>
              </w:rPr>
            </w:pPr>
            <w:r w:rsidRPr="000C067C">
              <w:rPr>
                <w:rFonts w:ascii="Baskerville Old Face" w:hAnsi="Baskerville Old Face" w:cstheme="minorHAnsi"/>
                <w:sz w:val="18"/>
                <w:szCs w:val="18"/>
              </w:rPr>
              <w:t>25-30 l/100 km</w:t>
            </w:r>
          </w:p>
        </w:tc>
      </w:tr>
      <w:tr w:rsidR="0075373D" w:rsidRPr="000C067C" w:rsidTr="00597B58">
        <w:trPr>
          <w:trHeight w:hRule="exact" w:val="297"/>
        </w:trPr>
        <w:tc>
          <w:tcPr>
            <w:tcW w:w="2232" w:type="pct"/>
            <w:shd w:val="clear" w:color="auto" w:fill="auto"/>
            <w:noWrap/>
            <w:vAlign w:val="center"/>
          </w:tcPr>
          <w:p w:rsidR="0075373D" w:rsidRPr="000C067C" w:rsidRDefault="009B485E" w:rsidP="0074105E">
            <w:pPr>
              <w:rPr>
                <w:rFonts w:ascii="Baskerville Old Face" w:hAnsi="Baskerville Old Face" w:cstheme="minorHAnsi"/>
                <w:sz w:val="18"/>
                <w:szCs w:val="18"/>
              </w:rPr>
            </w:pPr>
            <w:r w:rsidRPr="000C067C">
              <w:rPr>
                <w:rFonts w:ascii="Baskerville Old Face" w:hAnsi="Baskerville Old Face" w:cstheme="minorHAnsi"/>
                <w:sz w:val="18"/>
                <w:szCs w:val="18"/>
              </w:rPr>
              <w:t>Konsumi i naftës l/ton</w:t>
            </w:r>
          </w:p>
        </w:tc>
        <w:tc>
          <w:tcPr>
            <w:tcW w:w="2768" w:type="pct"/>
            <w:shd w:val="clear" w:color="auto" w:fill="auto"/>
            <w:noWrap/>
            <w:vAlign w:val="center"/>
            <w:hideMark/>
          </w:tcPr>
          <w:p w:rsidR="0075373D" w:rsidRPr="000C067C" w:rsidRDefault="009B485E" w:rsidP="0074105E">
            <w:pPr>
              <w:jc w:val="center"/>
              <w:rPr>
                <w:rFonts w:ascii="Baskerville Old Face" w:hAnsi="Baskerville Old Face" w:cstheme="minorHAnsi"/>
                <w:sz w:val="18"/>
                <w:szCs w:val="18"/>
              </w:rPr>
            </w:pPr>
            <w:r w:rsidRPr="000C067C">
              <w:rPr>
                <w:rFonts w:ascii="Baskerville Old Face" w:hAnsi="Baskerville Old Face" w:cstheme="minorHAnsi"/>
                <w:sz w:val="18"/>
                <w:szCs w:val="18"/>
              </w:rPr>
              <w:t>5.9 lit</w:t>
            </w:r>
            <w:r w:rsidR="002579A3" w:rsidRPr="000C067C">
              <w:rPr>
                <w:rFonts w:ascii="Baskerville Old Face" w:hAnsi="Baskerville Old Face" w:cstheme="minorHAnsi"/>
                <w:sz w:val="18"/>
                <w:szCs w:val="18"/>
              </w:rPr>
              <w:t>ë</w:t>
            </w:r>
            <w:r w:rsidRPr="000C067C">
              <w:rPr>
                <w:rFonts w:ascii="Baskerville Old Face" w:hAnsi="Baskerville Old Face" w:cstheme="minorHAnsi"/>
                <w:sz w:val="18"/>
                <w:szCs w:val="18"/>
              </w:rPr>
              <w:t>r/ton</w:t>
            </w:r>
          </w:p>
        </w:tc>
      </w:tr>
      <w:tr w:rsidR="0075373D" w:rsidRPr="000C067C" w:rsidTr="00597B58">
        <w:trPr>
          <w:trHeight w:hRule="exact" w:val="297"/>
        </w:trPr>
        <w:tc>
          <w:tcPr>
            <w:tcW w:w="2232" w:type="pct"/>
            <w:shd w:val="clear" w:color="auto" w:fill="auto"/>
            <w:noWrap/>
            <w:vAlign w:val="center"/>
          </w:tcPr>
          <w:p w:rsidR="0075373D" w:rsidRPr="000C067C" w:rsidRDefault="009B485E" w:rsidP="0074105E">
            <w:pPr>
              <w:rPr>
                <w:rFonts w:ascii="Baskerville Old Face" w:hAnsi="Baskerville Old Face" w:cstheme="minorHAnsi"/>
                <w:sz w:val="18"/>
                <w:szCs w:val="18"/>
              </w:rPr>
            </w:pPr>
            <w:r w:rsidRPr="000C067C">
              <w:rPr>
                <w:rFonts w:ascii="Baskerville Old Face" w:hAnsi="Baskerville Old Face" w:cstheme="minorHAnsi"/>
                <w:sz w:val="18"/>
                <w:szCs w:val="18"/>
              </w:rPr>
              <w:t>Konsumi i naftës l</w:t>
            </w:r>
          </w:p>
        </w:tc>
        <w:tc>
          <w:tcPr>
            <w:tcW w:w="2768" w:type="pct"/>
            <w:shd w:val="clear" w:color="auto" w:fill="auto"/>
            <w:noWrap/>
            <w:vAlign w:val="center"/>
            <w:hideMark/>
          </w:tcPr>
          <w:p w:rsidR="0075373D" w:rsidRPr="000C067C" w:rsidRDefault="0075373D" w:rsidP="0074105E">
            <w:pPr>
              <w:jc w:val="center"/>
              <w:rPr>
                <w:rFonts w:ascii="Baskerville Old Face" w:hAnsi="Baskerville Old Face" w:cstheme="minorHAnsi"/>
                <w:sz w:val="18"/>
                <w:szCs w:val="18"/>
              </w:rPr>
            </w:pPr>
          </w:p>
        </w:tc>
      </w:tr>
    </w:tbl>
    <w:p w:rsidR="00C432E9" w:rsidRPr="000C067C" w:rsidRDefault="00C432E9" w:rsidP="00C432E9">
      <w:pPr>
        <w:pStyle w:val="Heading2"/>
        <w:numPr>
          <w:ilvl w:val="0"/>
          <w:numId w:val="0"/>
        </w:numPr>
        <w:spacing w:line="276" w:lineRule="auto"/>
        <w:ind w:left="375"/>
        <w:rPr>
          <w:rFonts w:ascii="Baskerville Old Face" w:hAnsi="Baskerville Old Face"/>
        </w:rPr>
      </w:pPr>
      <w:bookmarkStart w:id="57" w:name="_Toc109461478"/>
    </w:p>
    <w:p w:rsidR="001C477C" w:rsidRPr="000C067C" w:rsidRDefault="001C477C" w:rsidP="00C432E9">
      <w:pPr>
        <w:pStyle w:val="Heading2"/>
        <w:numPr>
          <w:ilvl w:val="1"/>
          <w:numId w:val="8"/>
        </w:numPr>
        <w:spacing w:line="276" w:lineRule="auto"/>
        <w:rPr>
          <w:rFonts w:ascii="Baskerville Old Face" w:hAnsi="Baskerville Old Face"/>
        </w:rPr>
      </w:pPr>
      <w:bookmarkStart w:id="58" w:name="_Toc119864847"/>
      <w:r w:rsidRPr="000C067C">
        <w:rPr>
          <w:rFonts w:ascii="Baskerville Old Face" w:hAnsi="Baskerville Old Face"/>
        </w:rPr>
        <w:t>Performanca financiare e MM</w:t>
      </w:r>
      <w:bookmarkEnd w:id="57"/>
      <w:bookmarkEnd w:id="58"/>
    </w:p>
    <w:p w:rsidR="00EE7777" w:rsidRPr="000C067C" w:rsidRDefault="007F5B13" w:rsidP="00C432E9">
      <w:pPr>
        <w:pStyle w:val="Heading3"/>
        <w:numPr>
          <w:ilvl w:val="2"/>
          <w:numId w:val="8"/>
        </w:numPr>
        <w:spacing w:line="276" w:lineRule="auto"/>
        <w:rPr>
          <w:rFonts w:ascii="Baskerville Old Face" w:hAnsi="Baskerville Old Face"/>
        </w:rPr>
      </w:pPr>
      <w:bookmarkStart w:id="59" w:name="_Toc109461479"/>
      <w:r w:rsidRPr="000C067C">
        <w:rPr>
          <w:rFonts w:ascii="Baskerville Old Face" w:hAnsi="Baskerville Old Face"/>
        </w:rPr>
        <w:t xml:space="preserve">Shpenzimet e </w:t>
      </w:r>
      <w:r w:rsidR="00817967" w:rsidRPr="000C067C">
        <w:rPr>
          <w:rFonts w:ascii="Baskerville Old Face" w:hAnsi="Baskerville Old Face"/>
        </w:rPr>
        <w:t>sh</w:t>
      </w:r>
      <w:r w:rsidR="00AD369A" w:rsidRPr="000C067C">
        <w:rPr>
          <w:rFonts w:ascii="Baskerville Old Face" w:hAnsi="Baskerville Old Face"/>
        </w:rPr>
        <w:t>ë</w:t>
      </w:r>
      <w:r w:rsidR="00817967" w:rsidRPr="000C067C">
        <w:rPr>
          <w:rFonts w:ascii="Baskerville Old Face" w:hAnsi="Baskerville Old Face"/>
        </w:rPr>
        <w:t>rbimit</w:t>
      </w:r>
      <w:r w:rsidR="00C53FE8" w:rsidRPr="000C067C">
        <w:rPr>
          <w:rFonts w:ascii="Baskerville Old Face" w:hAnsi="Baskerville Old Face"/>
        </w:rPr>
        <w:t xml:space="preserve"> t</w:t>
      </w:r>
      <w:r w:rsidR="00102A76" w:rsidRPr="000C067C">
        <w:rPr>
          <w:rFonts w:ascii="Baskerville Old Face" w:hAnsi="Baskerville Old Face"/>
        </w:rPr>
        <w:t>ë</w:t>
      </w:r>
      <w:r w:rsidR="00C53FE8" w:rsidRPr="000C067C">
        <w:rPr>
          <w:rFonts w:ascii="Baskerville Old Face" w:hAnsi="Baskerville Old Face"/>
        </w:rPr>
        <w:t xml:space="preserve"> MM</w:t>
      </w:r>
      <w:bookmarkEnd w:id="59"/>
    </w:p>
    <w:p w:rsidR="00C432E9" w:rsidRPr="000C067C" w:rsidRDefault="00817967" w:rsidP="00C432E9">
      <w:pPr>
        <w:spacing w:before="120" w:after="120" w:line="276" w:lineRule="auto"/>
        <w:jc w:val="both"/>
        <w:rPr>
          <w:rFonts w:ascii="Baskerville Old Face" w:hAnsi="Baskerville Old Face" w:cstheme="minorHAnsi"/>
        </w:rPr>
      </w:pPr>
      <w:r w:rsidRPr="000C067C">
        <w:rPr>
          <w:rFonts w:ascii="Baskerville Old Face" w:hAnsi="Baskerville Old Face" w:cstheme="minorHAnsi"/>
          <w:lang w:val="bs-Latn-BA"/>
        </w:rPr>
        <w:t>Shpenzimet</w:t>
      </w:r>
      <w:r w:rsidR="008251A1" w:rsidRPr="000C067C">
        <w:rPr>
          <w:rFonts w:ascii="Baskerville Old Face" w:hAnsi="Baskerville Old Face" w:cstheme="minorHAnsi"/>
          <w:lang w:val="bs-Latn-BA"/>
        </w:rPr>
        <w:t xml:space="preserve"> e sh</w:t>
      </w:r>
      <w:r w:rsidR="00794024" w:rsidRPr="000C067C">
        <w:rPr>
          <w:rFonts w:ascii="Baskerville Old Face" w:hAnsi="Baskerville Old Face" w:cstheme="minorHAnsi"/>
          <w:lang w:val="bs-Latn-BA"/>
        </w:rPr>
        <w:t>ë</w:t>
      </w:r>
      <w:r w:rsidR="008251A1" w:rsidRPr="000C067C">
        <w:rPr>
          <w:rFonts w:ascii="Baskerville Old Face" w:hAnsi="Baskerville Old Face" w:cstheme="minorHAnsi"/>
          <w:lang w:val="bs-Latn-BA"/>
        </w:rPr>
        <w:t>r</w:t>
      </w:r>
      <w:r w:rsidR="00794024" w:rsidRPr="000C067C">
        <w:rPr>
          <w:rFonts w:ascii="Baskerville Old Face" w:hAnsi="Baskerville Old Face" w:cstheme="minorHAnsi"/>
          <w:lang w:val="bs-Latn-BA"/>
        </w:rPr>
        <w:t>b</w:t>
      </w:r>
      <w:r w:rsidR="008251A1" w:rsidRPr="000C067C">
        <w:rPr>
          <w:rFonts w:ascii="Baskerville Old Face" w:hAnsi="Baskerville Old Face" w:cstheme="minorHAnsi"/>
          <w:lang w:val="bs-Latn-BA"/>
        </w:rPr>
        <w:t>imit t</w:t>
      </w:r>
      <w:r w:rsidR="00794024" w:rsidRPr="000C067C">
        <w:rPr>
          <w:rFonts w:ascii="Baskerville Old Face" w:hAnsi="Baskerville Old Face" w:cstheme="minorHAnsi"/>
          <w:lang w:val="bs-Latn-BA"/>
        </w:rPr>
        <w:t>ë</w:t>
      </w:r>
      <w:r w:rsidR="008251A1" w:rsidRPr="000C067C">
        <w:rPr>
          <w:rFonts w:ascii="Baskerville Old Face" w:hAnsi="Baskerville Old Face" w:cstheme="minorHAnsi"/>
          <w:lang w:val="bs-Latn-BA"/>
        </w:rPr>
        <w:t xml:space="preserve"> menaxhimit t</w:t>
      </w:r>
      <w:r w:rsidR="00794024" w:rsidRPr="000C067C">
        <w:rPr>
          <w:rFonts w:ascii="Baskerville Old Face" w:hAnsi="Baskerville Old Face" w:cstheme="minorHAnsi"/>
          <w:lang w:val="bs-Latn-BA"/>
        </w:rPr>
        <w:t>ë</w:t>
      </w:r>
      <w:r w:rsidR="008251A1" w:rsidRPr="000C067C">
        <w:rPr>
          <w:rFonts w:ascii="Baskerville Old Face" w:hAnsi="Baskerville Old Face" w:cstheme="minorHAnsi"/>
          <w:lang w:val="bs-Latn-BA"/>
        </w:rPr>
        <w:t xml:space="preserve"> mberuinave p</w:t>
      </w:r>
      <w:r w:rsidR="00794024" w:rsidRPr="000C067C">
        <w:rPr>
          <w:rFonts w:ascii="Baskerville Old Face" w:hAnsi="Baskerville Old Face" w:cstheme="minorHAnsi"/>
          <w:lang w:val="bs-Latn-BA"/>
        </w:rPr>
        <w:t>ë</w:t>
      </w:r>
      <w:r w:rsidR="008251A1" w:rsidRPr="000C067C">
        <w:rPr>
          <w:rFonts w:ascii="Baskerville Old Face" w:hAnsi="Baskerville Old Face" w:cstheme="minorHAnsi"/>
          <w:lang w:val="bs-Latn-BA"/>
        </w:rPr>
        <w:t>rfshijn</w:t>
      </w:r>
      <w:r w:rsidR="00794024" w:rsidRPr="000C067C">
        <w:rPr>
          <w:rFonts w:ascii="Baskerville Old Face" w:hAnsi="Baskerville Old Face" w:cstheme="minorHAnsi"/>
          <w:lang w:val="bs-Latn-BA"/>
        </w:rPr>
        <w:t>ë</w:t>
      </w:r>
      <w:r w:rsidR="00A47157">
        <w:rPr>
          <w:rFonts w:ascii="Baskerville Old Face" w:hAnsi="Baskerville Old Face" w:cstheme="minorHAnsi"/>
          <w:lang w:val="bs-Latn-BA"/>
        </w:rPr>
        <w:t xml:space="preserve"> </w:t>
      </w:r>
      <w:r w:rsidRPr="000C067C">
        <w:rPr>
          <w:rFonts w:ascii="Baskerville Old Face" w:hAnsi="Baskerville Old Face" w:cstheme="minorHAnsi"/>
          <w:lang w:val="bs-Latn-BA"/>
        </w:rPr>
        <w:t>shpenzime</w:t>
      </w:r>
      <w:r w:rsidR="008251A1" w:rsidRPr="000C067C">
        <w:rPr>
          <w:rFonts w:ascii="Baskerville Old Face" w:hAnsi="Baskerville Old Face" w:cstheme="minorHAnsi"/>
          <w:lang w:val="bs-Latn-BA"/>
        </w:rPr>
        <w:t>te</w:t>
      </w:r>
      <w:r w:rsidRPr="000C067C">
        <w:rPr>
          <w:rFonts w:ascii="Baskerville Old Face" w:hAnsi="Baskerville Old Face" w:cstheme="minorHAnsi"/>
          <w:lang w:val="bs-Latn-BA"/>
        </w:rPr>
        <w:t xml:space="preserve"> pagave, shpenzime</w:t>
      </w:r>
      <w:r w:rsidR="008251A1" w:rsidRPr="000C067C">
        <w:rPr>
          <w:rFonts w:ascii="Baskerville Old Face" w:hAnsi="Baskerville Old Face" w:cstheme="minorHAnsi"/>
          <w:lang w:val="bs-Latn-BA"/>
        </w:rPr>
        <w:t>t</w:t>
      </w:r>
      <w:r w:rsidR="00A47157">
        <w:rPr>
          <w:rFonts w:ascii="Baskerville Old Face" w:hAnsi="Baskerville Old Face" w:cstheme="minorHAnsi"/>
          <w:lang w:val="bs-Latn-BA"/>
        </w:rPr>
        <w:t xml:space="preserve"> </w:t>
      </w:r>
      <w:r w:rsidR="008251A1" w:rsidRPr="000C067C">
        <w:rPr>
          <w:rFonts w:ascii="Baskerville Old Face" w:hAnsi="Baskerville Old Face" w:cstheme="minorHAnsi"/>
          <w:lang w:val="bs-Latn-BA"/>
        </w:rPr>
        <w:t>e</w:t>
      </w:r>
      <w:r w:rsidRPr="000C067C">
        <w:rPr>
          <w:rFonts w:ascii="Baskerville Old Face" w:hAnsi="Baskerville Old Face" w:cstheme="minorHAnsi"/>
          <w:lang w:val="bs-Latn-BA"/>
        </w:rPr>
        <w:t xml:space="preserve"> materialit direkt dhe shpenzimet indirekte dhe administrative</w:t>
      </w:r>
      <w:r w:rsidR="008251A1" w:rsidRPr="000C067C">
        <w:rPr>
          <w:rFonts w:ascii="Baskerville Old Face" w:hAnsi="Baskerville Old Face" w:cstheme="minorHAnsi"/>
          <w:lang w:val="bs-Latn-BA"/>
        </w:rPr>
        <w:t xml:space="preserve"> (tabela 24)</w:t>
      </w:r>
      <w:r w:rsidRPr="000C067C">
        <w:rPr>
          <w:rFonts w:ascii="Baskerville Old Face" w:hAnsi="Baskerville Old Face" w:cstheme="minorHAnsi"/>
          <w:lang w:val="bs-Latn-BA"/>
        </w:rPr>
        <w:t xml:space="preserve">. </w:t>
      </w:r>
      <w:r w:rsidR="00794024" w:rsidRPr="000C067C">
        <w:rPr>
          <w:rFonts w:ascii="Baskerville Old Face" w:hAnsi="Baskerville Old Face" w:cstheme="minorHAnsi"/>
          <w:lang w:val="bs-Latn-BA"/>
        </w:rPr>
        <w:t xml:space="preserve"> Shpenzimet vjetore të pagave për menaxhimin e mberurinave janë 89535. </w:t>
      </w:r>
      <w:r w:rsidR="00F55414" w:rsidRPr="000C067C">
        <w:rPr>
          <w:rFonts w:ascii="Baskerville Old Face" w:hAnsi="Baskerville Old Face" w:cstheme="minorHAnsi"/>
          <w:lang w:val="bs-Latn-BA"/>
        </w:rPr>
        <w:t xml:space="preserve">Shpenzimet e materialit direkt </w:t>
      </w:r>
      <w:r w:rsidR="008251A1" w:rsidRPr="000C067C">
        <w:rPr>
          <w:rFonts w:ascii="Baskerville Old Face" w:hAnsi="Baskerville Old Face" w:cstheme="minorHAnsi"/>
          <w:lang w:val="bs-Latn-BA"/>
        </w:rPr>
        <w:t>p</w:t>
      </w:r>
      <w:r w:rsidR="00794024" w:rsidRPr="000C067C">
        <w:rPr>
          <w:rFonts w:ascii="Baskerville Old Face" w:hAnsi="Baskerville Old Face" w:cstheme="minorHAnsi"/>
          <w:lang w:val="bs-Latn-BA"/>
        </w:rPr>
        <w:t>ë</w:t>
      </w:r>
      <w:r w:rsidR="008251A1" w:rsidRPr="000C067C">
        <w:rPr>
          <w:rFonts w:ascii="Baskerville Old Face" w:hAnsi="Baskerville Old Face" w:cstheme="minorHAnsi"/>
          <w:lang w:val="bs-Latn-BA"/>
        </w:rPr>
        <w:t>rfshijn</w:t>
      </w:r>
      <w:r w:rsidR="00794024" w:rsidRPr="000C067C">
        <w:rPr>
          <w:rFonts w:ascii="Baskerville Old Face" w:hAnsi="Baskerville Old Face" w:cstheme="minorHAnsi"/>
          <w:lang w:val="bs-Latn-BA"/>
        </w:rPr>
        <w:t>ë</w:t>
      </w:r>
      <w:r w:rsidR="00F55414" w:rsidRPr="000C067C">
        <w:rPr>
          <w:rFonts w:ascii="Baskerville Old Face" w:hAnsi="Baskerville Old Face" w:cstheme="minorHAnsi"/>
          <w:lang w:val="bs-Latn-BA"/>
        </w:rPr>
        <w:t xml:space="preserve"> z</w:t>
      </w:r>
      <w:r w:rsidR="00AD369A" w:rsidRPr="000C067C">
        <w:rPr>
          <w:rFonts w:ascii="Baskerville Old Face" w:hAnsi="Baskerville Old Face" w:cstheme="minorHAnsi"/>
          <w:lang w:val="bs-Latn-BA"/>
        </w:rPr>
        <w:t>ë</w:t>
      </w:r>
      <w:r w:rsidR="00F55414" w:rsidRPr="000C067C">
        <w:rPr>
          <w:rFonts w:ascii="Baskerville Old Face" w:hAnsi="Baskerville Old Face" w:cstheme="minorHAnsi"/>
          <w:lang w:val="bs-Latn-BA"/>
        </w:rPr>
        <w:t xml:space="preserve">rat si </w:t>
      </w:r>
      <w:r w:rsidR="00F55414" w:rsidRPr="000C067C">
        <w:rPr>
          <w:rFonts w:ascii="Baskerville Old Face" w:hAnsi="Baskerville Old Face" w:cstheme="minorHAnsi"/>
        </w:rPr>
        <w:t>nafta, pagesa e deponis</w:t>
      </w:r>
      <w:r w:rsidR="00AD369A" w:rsidRPr="000C067C">
        <w:rPr>
          <w:rFonts w:ascii="Baskerville Old Face" w:hAnsi="Baskerville Old Face" w:cstheme="minorHAnsi"/>
        </w:rPr>
        <w:t>ë</w:t>
      </w:r>
      <w:r w:rsidR="00F55414" w:rsidRPr="000C067C">
        <w:rPr>
          <w:rFonts w:ascii="Baskerville Old Face" w:hAnsi="Baskerville Old Face" w:cstheme="minorHAnsi"/>
        </w:rPr>
        <w:t>, mir</w:t>
      </w:r>
      <w:r w:rsidR="00AD369A" w:rsidRPr="000C067C">
        <w:rPr>
          <w:rFonts w:ascii="Baskerville Old Face" w:hAnsi="Baskerville Old Face" w:cstheme="minorHAnsi"/>
        </w:rPr>
        <w:t>ë</w:t>
      </w:r>
      <w:r w:rsidR="00F55414" w:rsidRPr="000C067C">
        <w:rPr>
          <w:rFonts w:ascii="Baskerville Old Face" w:hAnsi="Baskerville Old Face" w:cstheme="minorHAnsi"/>
        </w:rPr>
        <w:t>mbajtja dhe riparimet e kamion</w:t>
      </w:r>
      <w:r w:rsidR="00AD369A" w:rsidRPr="000C067C">
        <w:rPr>
          <w:rFonts w:ascii="Baskerville Old Face" w:hAnsi="Baskerville Old Face" w:cstheme="minorHAnsi"/>
        </w:rPr>
        <w:t>ë</w:t>
      </w:r>
      <w:r w:rsidR="00F55414" w:rsidRPr="000C067C">
        <w:rPr>
          <w:rFonts w:ascii="Baskerville Old Face" w:hAnsi="Baskerville Old Face" w:cstheme="minorHAnsi"/>
        </w:rPr>
        <w:t>ve dhe kontejner</w:t>
      </w:r>
      <w:r w:rsidR="00AD369A" w:rsidRPr="000C067C">
        <w:rPr>
          <w:rFonts w:ascii="Baskerville Old Face" w:hAnsi="Baskerville Old Face" w:cstheme="minorHAnsi"/>
        </w:rPr>
        <w:t>ë</w:t>
      </w:r>
      <w:r w:rsidR="00F55414" w:rsidRPr="000C067C">
        <w:rPr>
          <w:rFonts w:ascii="Baskerville Old Face" w:hAnsi="Baskerville Old Face" w:cstheme="minorHAnsi"/>
        </w:rPr>
        <w:t>ve, regjistrimi i kamion</w:t>
      </w:r>
      <w:r w:rsidR="00AD369A" w:rsidRPr="000C067C">
        <w:rPr>
          <w:rFonts w:ascii="Baskerville Old Face" w:hAnsi="Baskerville Old Face" w:cstheme="minorHAnsi"/>
        </w:rPr>
        <w:t>ë</w:t>
      </w:r>
      <w:r w:rsidR="00A47157">
        <w:rPr>
          <w:rFonts w:ascii="Baskerville Old Face" w:hAnsi="Baskerville Old Face" w:cstheme="minorHAnsi"/>
        </w:rPr>
        <w:t>ve, etj</w:t>
      </w:r>
      <w:r w:rsidR="008251A1" w:rsidRPr="000C067C">
        <w:rPr>
          <w:rFonts w:ascii="Baskerville Old Face" w:hAnsi="Baskerville Old Face" w:cstheme="minorHAnsi"/>
        </w:rPr>
        <w:t>, jan</w:t>
      </w:r>
      <w:r w:rsidR="00794024" w:rsidRPr="000C067C">
        <w:rPr>
          <w:rFonts w:ascii="Baskerville Old Face" w:hAnsi="Baskerville Old Face" w:cstheme="minorHAnsi"/>
        </w:rPr>
        <w:t>ë</w:t>
      </w:r>
      <w:r w:rsidR="008251A1" w:rsidRPr="000C067C">
        <w:rPr>
          <w:rFonts w:ascii="Baskerville Old Face" w:hAnsi="Baskerville Old Face" w:cstheme="minorHAnsi"/>
        </w:rPr>
        <w:t xml:space="preserve"> llogaritur n</w:t>
      </w:r>
      <w:r w:rsidR="00794024" w:rsidRPr="000C067C">
        <w:rPr>
          <w:rFonts w:ascii="Baskerville Old Face" w:hAnsi="Baskerville Old Face" w:cstheme="minorHAnsi"/>
        </w:rPr>
        <w:t>ë</w:t>
      </w:r>
      <w:r w:rsidR="00A47157">
        <w:rPr>
          <w:rFonts w:ascii="Baskerville Old Face" w:hAnsi="Baskerville Old Face" w:cstheme="minorHAnsi"/>
        </w:rPr>
        <w:t xml:space="preserve"> </w:t>
      </w:r>
      <w:r w:rsidR="0080748B" w:rsidRPr="000C067C">
        <w:rPr>
          <w:rFonts w:ascii="Baskerville Old Face" w:hAnsi="Baskerville Old Face" w:cstheme="minorHAnsi"/>
        </w:rPr>
        <w:t>35587</w:t>
      </w:r>
      <w:r w:rsidR="00A47157">
        <w:rPr>
          <w:rFonts w:ascii="Baskerville Old Face" w:hAnsi="Baskerville Old Face" w:cstheme="minorHAnsi"/>
        </w:rPr>
        <w:t>.42</w:t>
      </w:r>
      <w:r w:rsidR="0080748B" w:rsidRPr="000C067C">
        <w:rPr>
          <w:rFonts w:ascii="Baskerville Old Face" w:hAnsi="Baskerville Old Face" w:cstheme="minorHAnsi"/>
        </w:rPr>
        <w:t xml:space="preserve"> e</w:t>
      </w:r>
      <w:r w:rsidR="00794024" w:rsidRPr="000C067C">
        <w:rPr>
          <w:rFonts w:ascii="Baskerville Old Face" w:hAnsi="Baskerville Old Face" w:cstheme="minorHAnsi"/>
        </w:rPr>
        <w:t xml:space="preserve">uro. </w:t>
      </w:r>
    </w:p>
    <w:p w:rsidR="00DD6C17" w:rsidRPr="000C067C" w:rsidRDefault="00F55414"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Shpenzimet indirekte dhe administrative </w:t>
      </w:r>
      <w:r w:rsidR="00CF1A56" w:rsidRPr="000C067C">
        <w:rPr>
          <w:rFonts w:ascii="Baskerville Old Face" w:hAnsi="Baskerville Old Face" w:cstheme="minorHAnsi"/>
          <w:lang w:val="bs-Latn-BA"/>
        </w:rPr>
        <w:t>p</w:t>
      </w:r>
      <w:r w:rsidR="00AD369A" w:rsidRPr="000C067C">
        <w:rPr>
          <w:rFonts w:ascii="Baskerville Old Face" w:hAnsi="Baskerville Old Face" w:cstheme="minorHAnsi"/>
          <w:lang w:val="bs-Latn-BA"/>
        </w:rPr>
        <w:t>ë</w:t>
      </w:r>
      <w:r w:rsidR="00CF1A56" w:rsidRPr="000C067C">
        <w:rPr>
          <w:rFonts w:ascii="Baskerville Old Face" w:hAnsi="Baskerville Old Face" w:cstheme="minorHAnsi"/>
          <w:lang w:val="bs-Latn-BA"/>
        </w:rPr>
        <w:t>rfshijn</w:t>
      </w:r>
      <w:r w:rsidR="00AD369A" w:rsidRPr="000C067C">
        <w:rPr>
          <w:rFonts w:ascii="Baskerville Old Face" w:hAnsi="Baskerville Old Face" w:cstheme="minorHAnsi"/>
          <w:lang w:val="bs-Latn-BA"/>
        </w:rPr>
        <w:t>ë</w:t>
      </w:r>
      <w:r w:rsidR="00CF1A56" w:rsidRPr="000C067C">
        <w:rPr>
          <w:rFonts w:ascii="Baskerville Old Face" w:hAnsi="Baskerville Old Face" w:cstheme="minorHAnsi"/>
          <w:lang w:val="bs-Latn-BA"/>
        </w:rPr>
        <w:t xml:space="preserve"> z</w:t>
      </w:r>
      <w:r w:rsidR="00AD369A" w:rsidRPr="000C067C">
        <w:rPr>
          <w:rFonts w:ascii="Baskerville Old Face" w:hAnsi="Baskerville Old Face" w:cstheme="minorHAnsi"/>
          <w:lang w:val="bs-Latn-BA"/>
        </w:rPr>
        <w:t>ë</w:t>
      </w:r>
      <w:r w:rsidR="00794024" w:rsidRPr="000C067C">
        <w:rPr>
          <w:rFonts w:ascii="Baskerville Old Face" w:hAnsi="Baskerville Old Face" w:cstheme="minorHAnsi"/>
          <w:lang w:val="bs-Latn-BA"/>
        </w:rPr>
        <w:t>rat si: tatimi mbi fitimin, tatimi mbi pronë, sigurimi, pagesa e licencave, shërbime komunale,</w:t>
      </w:r>
      <w:r w:rsidR="00CF1A56" w:rsidRPr="000C067C">
        <w:rPr>
          <w:rFonts w:ascii="Baskerville Old Face" w:hAnsi="Baskerville Old Face" w:cstheme="minorHAnsi"/>
          <w:lang w:val="bs-Latn-BA"/>
        </w:rPr>
        <w:t xml:space="preserve"> kostot e </w:t>
      </w:r>
      <w:r w:rsidR="0080748B" w:rsidRPr="000C067C">
        <w:rPr>
          <w:rFonts w:ascii="Baskerville Old Face" w:hAnsi="Baskerville Old Face" w:cstheme="minorHAnsi"/>
          <w:lang w:val="bs-Latn-BA"/>
        </w:rPr>
        <w:t>komunikimit,</w:t>
      </w:r>
      <w:r w:rsidR="00794024" w:rsidRPr="000C067C">
        <w:rPr>
          <w:rFonts w:ascii="Baskerville Old Face" w:hAnsi="Baskerville Old Face" w:cstheme="minorHAnsi"/>
          <w:lang w:val="bs-Latn-BA"/>
        </w:rPr>
        <w:t xml:space="preserve"> kostot e trajnimit,</w:t>
      </w:r>
      <w:r w:rsidR="00CF1A56" w:rsidRPr="000C067C">
        <w:rPr>
          <w:rFonts w:ascii="Baskerville Old Face" w:hAnsi="Baskerville Old Face" w:cstheme="minorHAnsi"/>
          <w:lang w:val="bs-Latn-BA"/>
        </w:rPr>
        <w:t xml:space="preserve"> shp</w:t>
      </w:r>
      <w:r w:rsidR="00794024" w:rsidRPr="000C067C">
        <w:rPr>
          <w:rFonts w:ascii="Baskerville Old Face" w:hAnsi="Baskerville Old Face" w:cstheme="minorHAnsi"/>
          <w:lang w:val="bs-Latn-BA"/>
        </w:rPr>
        <w:t>enzimet e përfaqësimit,</w:t>
      </w:r>
      <w:r w:rsidR="008251A1" w:rsidRPr="000C067C">
        <w:rPr>
          <w:rFonts w:ascii="Baskerville Old Face" w:hAnsi="Baskerville Old Face" w:cstheme="minorHAnsi"/>
          <w:lang w:val="bs-Latn-BA"/>
        </w:rPr>
        <w:t xml:space="preserve"> qeraja, </w:t>
      </w:r>
      <w:r w:rsidR="00CF1A56" w:rsidRPr="000C067C">
        <w:rPr>
          <w:rFonts w:ascii="Baskerville Old Face" w:hAnsi="Baskerville Old Face" w:cstheme="minorHAnsi"/>
          <w:lang w:val="bs-Latn-BA"/>
        </w:rPr>
        <w:t>kostot e transportit; të konsumueshme dhe shpenzime të tjera administrative</w:t>
      </w:r>
      <w:r w:rsidR="00794024" w:rsidRPr="000C067C">
        <w:rPr>
          <w:rFonts w:ascii="Baskerville Old Face" w:hAnsi="Baskerville Old Face" w:cstheme="minorHAnsi"/>
          <w:lang w:val="bs-Latn-BA"/>
        </w:rPr>
        <w:t>janë 1629 euro</w:t>
      </w:r>
      <w:r w:rsidR="00CF1A56" w:rsidRPr="000C067C">
        <w:rPr>
          <w:rFonts w:ascii="Baskerville Old Face" w:hAnsi="Baskerville Old Face" w:cstheme="minorHAnsi"/>
          <w:lang w:val="bs-Latn-BA"/>
        </w:rPr>
        <w:t xml:space="preserve">. </w:t>
      </w:r>
      <w:r w:rsidR="00794024" w:rsidRPr="000C067C">
        <w:rPr>
          <w:rFonts w:ascii="Baskerville Old Face" w:hAnsi="Baskerville Old Face" w:cstheme="minorHAnsi"/>
          <w:lang w:val="bs-Latn-BA"/>
        </w:rPr>
        <w:t>Shpenzimet e amortizimit ishin 9585 euro, ndërsa që totali i shërbimeve për menaxhimin e mbeturinave për vitin 2021 ishin 136,337 euro.</w:t>
      </w:r>
    </w:p>
    <w:tbl>
      <w:tblPr>
        <w:tblW w:w="9209"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098"/>
        <w:gridCol w:w="2127"/>
        <w:gridCol w:w="1984"/>
      </w:tblGrid>
      <w:tr w:rsidR="00C53FE8" w:rsidRPr="000C067C" w:rsidTr="00C432E9">
        <w:trPr>
          <w:trHeight w:val="320"/>
          <w:jc w:val="center"/>
        </w:trPr>
        <w:tc>
          <w:tcPr>
            <w:tcW w:w="9209" w:type="dxa"/>
            <w:gridSpan w:val="3"/>
            <w:shd w:val="clear" w:color="auto" w:fill="auto"/>
            <w:vAlign w:val="center"/>
          </w:tcPr>
          <w:p w:rsidR="00C53FE8" w:rsidRPr="000C067C" w:rsidRDefault="00C53FE8" w:rsidP="00575186">
            <w:pPr>
              <w:jc w:val="center"/>
              <w:rPr>
                <w:rFonts w:ascii="Baskerville Old Face" w:hAnsi="Baskerville Old Face" w:cstheme="minorHAnsi"/>
                <w:b/>
                <w:bCs/>
                <w:color w:val="000000"/>
                <w:sz w:val="18"/>
                <w:szCs w:val="18"/>
                <w:lang w:val="de-DE"/>
              </w:rPr>
            </w:pPr>
            <w:r w:rsidRPr="000C067C">
              <w:rPr>
                <w:rFonts w:ascii="Baskerville Old Face" w:hAnsi="Baskerville Old Face" w:cstheme="minorHAnsi"/>
                <w:b/>
                <w:bCs/>
                <w:sz w:val="18"/>
                <w:szCs w:val="18"/>
                <w:lang w:val="de-DE"/>
              </w:rPr>
              <w:t xml:space="preserve">Tabela </w:t>
            </w:r>
            <w:r w:rsidR="00F50CDC" w:rsidRPr="000C067C">
              <w:rPr>
                <w:rFonts w:ascii="Baskerville Old Face" w:hAnsi="Baskerville Old Face" w:cstheme="minorHAnsi"/>
                <w:b/>
                <w:bCs/>
                <w:sz w:val="18"/>
                <w:szCs w:val="18"/>
                <w:lang w:val="de-DE"/>
              </w:rPr>
              <w:t>25</w:t>
            </w:r>
            <w:r w:rsidRPr="000C067C">
              <w:rPr>
                <w:rFonts w:ascii="Baskerville Old Face" w:hAnsi="Baskerville Old Face" w:cstheme="minorHAnsi"/>
                <w:b/>
                <w:bCs/>
                <w:sz w:val="18"/>
                <w:szCs w:val="18"/>
                <w:lang w:val="de-DE"/>
              </w:rPr>
              <w:t>.</w:t>
            </w:r>
            <w:r w:rsidR="00B97A38" w:rsidRPr="000C067C">
              <w:rPr>
                <w:rFonts w:ascii="Baskerville Old Face" w:hAnsi="Baskerville Old Face" w:cstheme="minorHAnsi"/>
                <w:b/>
                <w:bCs/>
                <w:color w:val="000000"/>
                <w:sz w:val="18"/>
                <w:szCs w:val="18"/>
                <w:lang w:val="de-DE"/>
              </w:rPr>
              <w:t xml:space="preserve">Shpenzimet e </w:t>
            </w:r>
            <w:r w:rsidR="00CF1A56" w:rsidRPr="000C067C">
              <w:rPr>
                <w:rFonts w:ascii="Baskerville Old Face" w:hAnsi="Baskerville Old Face" w:cstheme="minorHAnsi"/>
                <w:b/>
                <w:bCs/>
                <w:color w:val="000000"/>
                <w:sz w:val="18"/>
                <w:szCs w:val="18"/>
                <w:lang w:val="de-DE"/>
              </w:rPr>
              <w:t>sh</w:t>
            </w:r>
            <w:r w:rsidR="00AD369A" w:rsidRPr="000C067C">
              <w:rPr>
                <w:rFonts w:ascii="Baskerville Old Face" w:hAnsi="Baskerville Old Face" w:cstheme="minorHAnsi"/>
                <w:b/>
                <w:bCs/>
                <w:color w:val="000000"/>
                <w:sz w:val="18"/>
                <w:szCs w:val="18"/>
                <w:lang w:val="de-DE"/>
              </w:rPr>
              <w:t>ë</w:t>
            </w:r>
            <w:r w:rsidR="00CF1A56" w:rsidRPr="000C067C">
              <w:rPr>
                <w:rFonts w:ascii="Baskerville Old Face" w:hAnsi="Baskerville Old Face" w:cstheme="minorHAnsi"/>
                <w:b/>
                <w:bCs/>
                <w:color w:val="000000"/>
                <w:sz w:val="18"/>
                <w:szCs w:val="18"/>
                <w:lang w:val="de-DE"/>
              </w:rPr>
              <w:t>rbimit</w:t>
            </w:r>
            <w:r w:rsidR="00B97A38" w:rsidRPr="000C067C">
              <w:rPr>
                <w:rFonts w:ascii="Baskerville Old Face" w:hAnsi="Baskerville Old Face" w:cstheme="minorHAnsi"/>
                <w:b/>
                <w:bCs/>
                <w:color w:val="000000"/>
                <w:sz w:val="18"/>
                <w:szCs w:val="18"/>
                <w:lang w:val="de-DE"/>
              </w:rPr>
              <w:t xml:space="preserve"> të MM</w:t>
            </w:r>
          </w:p>
        </w:tc>
      </w:tr>
      <w:tr w:rsidR="00575186" w:rsidRPr="000C067C" w:rsidTr="00C432E9">
        <w:trPr>
          <w:trHeight w:val="320"/>
          <w:jc w:val="center"/>
        </w:trPr>
        <w:tc>
          <w:tcPr>
            <w:tcW w:w="5098" w:type="dxa"/>
            <w:shd w:val="clear" w:color="auto" w:fill="auto"/>
            <w:vAlign w:val="center"/>
            <w:hideMark/>
          </w:tcPr>
          <w:p w:rsidR="00575186" w:rsidRPr="000C067C" w:rsidRDefault="00C53FE8" w:rsidP="00575186">
            <w:pPr>
              <w:rPr>
                <w:rFonts w:ascii="Baskerville Old Face" w:hAnsi="Baskerville Old Face" w:cstheme="minorHAnsi"/>
                <w:b/>
                <w:bCs/>
                <w:color w:val="000000"/>
                <w:sz w:val="18"/>
                <w:szCs w:val="18"/>
                <w:lang w:val="de-DE"/>
              </w:rPr>
            </w:pPr>
            <w:r w:rsidRPr="000C067C">
              <w:rPr>
                <w:rFonts w:ascii="Baskerville Old Face" w:hAnsi="Baskerville Old Face" w:cstheme="minorHAnsi"/>
                <w:b/>
                <w:bCs/>
                <w:color w:val="000000"/>
                <w:sz w:val="18"/>
                <w:szCs w:val="18"/>
                <w:lang w:val="de-DE"/>
              </w:rPr>
              <w:t>Kategoria e kostove dhe shpenzimeve</w:t>
            </w:r>
          </w:p>
        </w:tc>
        <w:tc>
          <w:tcPr>
            <w:tcW w:w="2127" w:type="dxa"/>
            <w:shd w:val="clear" w:color="auto" w:fill="auto"/>
            <w:vAlign w:val="center"/>
            <w:hideMark/>
          </w:tcPr>
          <w:p w:rsidR="00575186" w:rsidRPr="000C067C" w:rsidRDefault="00575186" w:rsidP="00575186">
            <w:pPr>
              <w:jc w:val="cente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Kostot (€/vjet)</w:t>
            </w:r>
          </w:p>
        </w:tc>
        <w:tc>
          <w:tcPr>
            <w:tcW w:w="1984" w:type="dxa"/>
            <w:shd w:val="clear" w:color="auto" w:fill="auto"/>
            <w:vAlign w:val="center"/>
          </w:tcPr>
          <w:p w:rsidR="00575186" w:rsidRPr="000C067C" w:rsidRDefault="00DD0FAD" w:rsidP="00575186">
            <w:pPr>
              <w:jc w:val="center"/>
              <w:rPr>
                <w:rFonts w:ascii="Baskerville Old Face" w:hAnsi="Baskerville Old Face" w:cstheme="minorHAnsi"/>
                <w:b/>
                <w:bCs/>
                <w:color w:val="000000"/>
                <w:sz w:val="18"/>
                <w:szCs w:val="18"/>
              </w:rPr>
            </w:pPr>
            <w:r w:rsidRPr="000C067C">
              <w:rPr>
                <w:rFonts w:ascii="Baskerville Old Face" w:hAnsi="Baskerville Old Face" w:cstheme="minorHAnsi"/>
                <w:b/>
                <w:bCs/>
                <w:color w:val="000000"/>
                <w:sz w:val="18"/>
                <w:szCs w:val="18"/>
              </w:rPr>
              <w:t>Pjes</w:t>
            </w:r>
            <w:r w:rsidR="00102A76" w:rsidRPr="000C067C">
              <w:rPr>
                <w:rFonts w:ascii="Baskerville Old Face" w:hAnsi="Baskerville Old Face" w:cstheme="minorHAnsi"/>
                <w:b/>
                <w:bCs/>
                <w:color w:val="000000"/>
                <w:sz w:val="18"/>
                <w:szCs w:val="18"/>
              </w:rPr>
              <w:t>ë</w:t>
            </w:r>
            <w:r w:rsidRPr="000C067C">
              <w:rPr>
                <w:rFonts w:ascii="Baskerville Old Face" w:hAnsi="Baskerville Old Face" w:cstheme="minorHAnsi"/>
                <w:b/>
                <w:bCs/>
                <w:color w:val="000000"/>
                <w:sz w:val="18"/>
                <w:szCs w:val="18"/>
              </w:rPr>
              <w:t>marrja %</w:t>
            </w:r>
          </w:p>
        </w:tc>
      </w:tr>
      <w:tr w:rsidR="00575186" w:rsidRPr="000C067C" w:rsidTr="00C432E9">
        <w:trPr>
          <w:trHeight w:val="320"/>
          <w:jc w:val="center"/>
        </w:trPr>
        <w:tc>
          <w:tcPr>
            <w:tcW w:w="5098" w:type="dxa"/>
            <w:shd w:val="clear" w:color="auto" w:fill="auto"/>
            <w:vAlign w:val="center"/>
            <w:hideMark/>
          </w:tcPr>
          <w:p w:rsidR="00575186" w:rsidRPr="000C067C" w:rsidRDefault="00575186" w:rsidP="0057518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 xml:space="preserve">Shpenzimet e pagave </w:t>
            </w:r>
          </w:p>
        </w:tc>
        <w:tc>
          <w:tcPr>
            <w:tcW w:w="2127" w:type="dxa"/>
            <w:shd w:val="clear" w:color="auto" w:fill="auto"/>
            <w:vAlign w:val="center"/>
            <w:hideMark/>
          </w:tcPr>
          <w:p w:rsidR="00575186" w:rsidRPr="000C067C" w:rsidRDefault="00FD41CE" w:rsidP="0057518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89,535.53</w:t>
            </w:r>
          </w:p>
        </w:tc>
        <w:tc>
          <w:tcPr>
            <w:tcW w:w="1984" w:type="dxa"/>
            <w:shd w:val="clear" w:color="auto" w:fill="auto"/>
            <w:vAlign w:val="center"/>
          </w:tcPr>
          <w:p w:rsidR="00575186" w:rsidRPr="000C067C" w:rsidRDefault="00177A28" w:rsidP="0057518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100 %</w:t>
            </w:r>
          </w:p>
        </w:tc>
      </w:tr>
      <w:tr w:rsidR="00575186" w:rsidRPr="000C067C" w:rsidTr="00C432E9">
        <w:trPr>
          <w:trHeight w:val="320"/>
          <w:jc w:val="center"/>
        </w:trPr>
        <w:tc>
          <w:tcPr>
            <w:tcW w:w="5098" w:type="dxa"/>
            <w:shd w:val="clear" w:color="auto" w:fill="auto"/>
            <w:vAlign w:val="center"/>
            <w:hideMark/>
          </w:tcPr>
          <w:p w:rsidR="00575186" w:rsidRPr="000C067C" w:rsidRDefault="00575186" w:rsidP="0057518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Shpenzimet e materialit direkt</w:t>
            </w:r>
            <w:r w:rsidR="00BD2C70" w:rsidRPr="000C067C">
              <w:rPr>
                <w:rStyle w:val="FootnoteReference"/>
                <w:rFonts w:ascii="Baskerville Old Face" w:hAnsi="Baskerville Old Face" w:cstheme="minorHAnsi"/>
                <w:color w:val="000000"/>
                <w:sz w:val="18"/>
                <w:szCs w:val="18"/>
              </w:rPr>
              <w:footnoteReference w:id="14"/>
            </w:r>
          </w:p>
        </w:tc>
        <w:tc>
          <w:tcPr>
            <w:tcW w:w="2127" w:type="dxa"/>
            <w:shd w:val="clear" w:color="auto" w:fill="auto"/>
            <w:vAlign w:val="center"/>
            <w:hideMark/>
          </w:tcPr>
          <w:p w:rsidR="00575186" w:rsidRPr="000C067C" w:rsidRDefault="00FD41CE" w:rsidP="0057518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35587.42</w:t>
            </w:r>
          </w:p>
        </w:tc>
        <w:tc>
          <w:tcPr>
            <w:tcW w:w="1984" w:type="dxa"/>
            <w:shd w:val="clear" w:color="auto" w:fill="auto"/>
            <w:vAlign w:val="center"/>
            <w:hideMark/>
          </w:tcPr>
          <w:p w:rsidR="00575186" w:rsidRPr="000C067C" w:rsidRDefault="00FD41CE" w:rsidP="00575186">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100 %</w:t>
            </w:r>
          </w:p>
        </w:tc>
      </w:tr>
      <w:tr w:rsidR="00BD2C70" w:rsidRPr="000C067C" w:rsidTr="00C432E9">
        <w:trPr>
          <w:trHeight w:val="320"/>
          <w:jc w:val="center"/>
        </w:trPr>
        <w:tc>
          <w:tcPr>
            <w:tcW w:w="5098" w:type="dxa"/>
            <w:shd w:val="clear" w:color="auto" w:fill="auto"/>
            <w:vAlign w:val="center"/>
            <w:hideMark/>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Shpenzimet indirekte dhe administrative</w:t>
            </w:r>
          </w:p>
        </w:tc>
        <w:tc>
          <w:tcPr>
            <w:tcW w:w="2127" w:type="dxa"/>
            <w:shd w:val="clear" w:color="auto" w:fill="auto"/>
            <w:vAlign w:val="center"/>
            <w:hideMark/>
          </w:tcPr>
          <w:p w:rsidR="00BD2C70" w:rsidRPr="000C067C" w:rsidRDefault="00FD41CE"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1629.30</w:t>
            </w:r>
          </w:p>
        </w:tc>
        <w:tc>
          <w:tcPr>
            <w:tcW w:w="1984" w:type="dxa"/>
            <w:shd w:val="clear" w:color="auto" w:fill="auto"/>
            <w:vAlign w:val="center"/>
            <w:hideMark/>
          </w:tcPr>
          <w:p w:rsidR="00BD2C70" w:rsidRPr="000C067C" w:rsidRDefault="00FD41CE"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160</w:t>
            </w:r>
            <w:r w:rsidR="004A494C" w:rsidRPr="000C067C">
              <w:rPr>
                <w:rFonts w:ascii="Baskerville Old Face" w:hAnsi="Baskerville Old Face" w:cstheme="minorHAnsi"/>
                <w:color w:val="000000"/>
                <w:sz w:val="18"/>
                <w:szCs w:val="18"/>
              </w:rPr>
              <w:t>%</w:t>
            </w:r>
          </w:p>
        </w:tc>
      </w:tr>
      <w:tr w:rsidR="00BD2C70" w:rsidRPr="000C067C" w:rsidTr="00C432E9">
        <w:trPr>
          <w:trHeight w:val="320"/>
          <w:jc w:val="center"/>
        </w:trPr>
        <w:tc>
          <w:tcPr>
            <w:tcW w:w="5098" w:type="dxa"/>
            <w:shd w:val="clear" w:color="auto" w:fill="auto"/>
            <w:vAlign w:val="center"/>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Amortizimi</w:t>
            </w:r>
          </w:p>
        </w:tc>
        <w:tc>
          <w:tcPr>
            <w:tcW w:w="2127" w:type="dxa"/>
            <w:shd w:val="clear" w:color="auto" w:fill="auto"/>
            <w:vAlign w:val="center"/>
          </w:tcPr>
          <w:p w:rsidR="00BD2C70" w:rsidRPr="000C067C" w:rsidRDefault="004A494C"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9,585.21</w:t>
            </w:r>
          </w:p>
        </w:tc>
        <w:tc>
          <w:tcPr>
            <w:tcW w:w="1984" w:type="dxa"/>
            <w:shd w:val="clear" w:color="auto" w:fill="auto"/>
            <w:vAlign w:val="center"/>
          </w:tcPr>
          <w:p w:rsidR="00BD2C70" w:rsidRPr="000C067C" w:rsidRDefault="004A494C"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100 %</w:t>
            </w:r>
          </w:p>
        </w:tc>
      </w:tr>
      <w:tr w:rsidR="00BD2C70" w:rsidRPr="000C067C" w:rsidTr="00C432E9">
        <w:trPr>
          <w:trHeight w:val="274"/>
          <w:jc w:val="center"/>
        </w:trPr>
        <w:tc>
          <w:tcPr>
            <w:tcW w:w="5098" w:type="dxa"/>
            <w:shd w:val="clear" w:color="000000" w:fill="F2F2F2"/>
            <w:vAlign w:val="center"/>
            <w:hideMark/>
          </w:tcPr>
          <w:p w:rsidR="00BD2C70" w:rsidRPr="000C067C" w:rsidRDefault="00BD2C70" w:rsidP="00BD2C70">
            <w:pPr>
              <w:rPr>
                <w:rFonts w:ascii="Baskerville Old Face" w:hAnsi="Baskerville Old Face" w:cstheme="minorHAnsi"/>
                <w:color w:val="000000"/>
                <w:sz w:val="18"/>
                <w:szCs w:val="18"/>
              </w:rPr>
            </w:pPr>
            <w:r w:rsidRPr="000C067C">
              <w:rPr>
                <w:rFonts w:ascii="Baskerville Old Face" w:hAnsi="Baskerville Old Face" w:cstheme="minorHAnsi"/>
                <w:color w:val="000000"/>
                <w:sz w:val="18"/>
                <w:szCs w:val="18"/>
              </w:rPr>
              <w:t>Total:</w:t>
            </w:r>
          </w:p>
        </w:tc>
        <w:tc>
          <w:tcPr>
            <w:tcW w:w="2127" w:type="dxa"/>
            <w:shd w:val="clear" w:color="000000" w:fill="F2F2F2"/>
            <w:vAlign w:val="center"/>
            <w:hideMark/>
          </w:tcPr>
          <w:p w:rsidR="00BD2C70" w:rsidRPr="000C067C" w:rsidRDefault="004A494C" w:rsidP="004A494C">
            <w:pPr>
              <w:rPr>
                <w:rFonts w:ascii="Baskerville Old Face" w:hAnsi="Baskerville Old Face" w:cstheme="minorHAnsi"/>
                <w:sz w:val="18"/>
                <w:szCs w:val="18"/>
              </w:rPr>
            </w:pPr>
            <w:r w:rsidRPr="000C067C">
              <w:rPr>
                <w:rFonts w:ascii="Baskerville Old Face" w:hAnsi="Baskerville Old Face" w:cstheme="minorHAnsi"/>
                <w:sz w:val="18"/>
                <w:szCs w:val="18"/>
              </w:rPr>
              <w:t>136,337.46</w:t>
            </w:r>
          </w:p>
        </w:tc>
        <w:tc>
          <w:tcPr>
            <w:tcW w:w="1984" w:type="dxa"/>
            <w:shd w:val="clear" w:color="000000" w:fill="F2F2F2"/>
            <w:vAlign w:val="center"/>
            <w:hideMark/>
          </w:tcPr>
          <w:p w:rsidR="00BD2C70" w:rsidRPr="000C067C" w:rsidRDefault="00BD2C70" w:rsidP="00BD2C70">
            <w:pPr>
              <w:jc w:val="right"/>
              <w:rPr>
                <w:rFonts w:ascii="Baskerville Old Face" w:hAnsi="Baskerville Old Face" w:cstheme="minorHAnsi"/>
                <w:sz w:val="18"/>
                <w:szCs w:val="18"/>
              </w:rPr>
            </w:pPr>
          </w:p>
        </w:tc>
      </w:tr>
    </w:tbl>
    <w:p w:rsidR="00575186" w:rsidRPr="000C067C" w:rsidRDefault="00575186" w:rsidP="00575186">
      <w:pPr>
        <w:rPr>
          <w:rFonts w:ascii="Baskerville Old Face" w:hAnsi="Baskerville Old Face" w:cstheme="minorHAnsi"/>
          <w:sz w:val="22"/>
          <w:szCs w:val="22"/>
          <w:lang w:val="eu-ES"/>
        </w:rPr>
      </w:pPr>
    </w:p>
    <w:p w:rsidR="00205806" w:rsidRPr="000C067C" w:rsidRDefault="007F5B13" w:rsidP="00B66F2B">
      <w:pPr>
        <w:pStyle w:val="Heading3"/>
        <w:numPr>
          <w:ilvl w:val="2"/>
          <w:numId w:val="8"/>
        </w:numPr>
        <w:rPr>
          <w:rFonts w:ascii="Baskerville Old Face" w:hAnsi="Baskerville Old Face"/>
        </w:rPr>
      </w:pPr>
      <w:bookmarkStart w:id="60" w:name="_Toc109461480"/>
      <w:r w:rsidRPr="000C067C">
        <w:rPr>
          <w:rFonts w:ascii="Baskerville Old Face" w:hAnsi="Baskerville Old Face"/>
        </w:rPr>
        <w:t>T</w:t>
      </w:r>
      <w:r w:rsidR="009F57EE" w:rsidRPr="000C067C">
        <w:rPr>
          <w:rFonts w:ascii="Baskerville Old Face" w:hAnsi="Baskerville Old Face"/>
        </w:rPr>
        <w:t>ë</w:t>
      </w:r>
      <w:r w:rsidRPr="000C067C">
        <w:rPr>
          <w:rFonts w:ascii="Baskerville Old Face" w:hAnsi="Baskerville Old Face"/>
        </w:rPr>
        <w:t xml:space="preserve"> hyrat </w:t>
      </w:r>
      <w:r w:rsidR="008A29DE" w:rsidRPr="000C067C">
        <w:rPr>
          <w:rFonts w:ascii="Baskerville Old Face" w:hAnsi="Baskerville Old Face"/>
        </w:rPr>
        <w:t>dhe ark</w:t>
      </w:r>
      <w:r w:rsidR="00102A76" w:rsidRPr="000C067C">
        <w:rPr>
          <w:rFonts w:ascii="Baskerville Old Face" w:hAnsi="Baskerville Old Face"/>
        </w:rPr>
        <w:t>ë</w:t>
      </w:r>
      <w:r w:rsidR="008A29DE" w:rsidRPr="000C067C">
        <w:rPr>
          <w:rFonts w:ascii="Baskerville Old Face" w:hAnsi="Baskerville Old Face"/>
        </w:rPr>
        <w:t>timi i</w:t>
      </w:r>
      <w:r w:rsidRPr="000C067C">
        <w:rPr>
          <w:rFonts w:ascii="Baskerville Old Face" w:hAnsi="Baskerville Old Face"/>
        </w:rPr>
        <w:t xml:space="preserve"> ofrimit t</w:t>
      </w:r>
      <w:r w:rsidR="009F57EE" w:rsidRPr="000C067C">
        <w:rPr>
          <w:rFonts w:ascii="Baskerville Old Face" w:hAnsi="Baskerville Old Face"/>
        </w:rPr>
        <w:t>ë</w:t>
      </w:r>
      <w:r w:rsidRPr="000C067C">
        <w:rPr>
          <w:rFonts w:ascii="Baskerville Old Face" w:hAnsi="Baskerville Old Face"/>
        </w:rPr>
        <w:t xml:space="preserve"> sh</w:t>
      </w:r>
      <w:r w:rsidR="009F57EE" w:rsidRPr="000C067C">
        <w:rPr>
          <w:rFonts w:ascii="Baskerville Old Face" w:hAnsi="Baskerville Old Face"/>
        </w:rPr>
        <w:t>ë</w:t>
      </w:r>
      <w:r w:rsidRPr="000C067C">
        <w:rPr>
          <w:rFonts w:ascii="Baskerville Old Face" w:hAnsi="Baskerville Old Face"/>
        </w:rPr>
        <w:t>rbimeve</w:t>
      </w:r>
      <w:r w:rsidR="008A29DE" w:rsidRPr="000C067C">
        <w:rPr>
          <w:rFonts w:ascii="Baskerville Old Face" w:hAnsi="Baskerville Old Face"/>
        </w:rPr>
        <w:t xml:space="preserve"> t</w:t>
      </w:r>
      <w:r w:rsidR="00102A76" w:rsidRPr="000C067C">
        <w:rPr>
          <w:rFonts w:ascii="Baskerville Old Face" w:hAnsi="Baskerville Old Face"/>
        </w:rPr>
        <w:t>ë</w:t>
      </w:r>
      <w:r w:rsidR="008A29DE" w:rsidRPr="000C067C">
        <w:rPr>
          <w:rFonts w:ascii="Baskerville Old Face" w:hAnsi="Baskerville Old Face"/>
        </w:rPr>
        <w:t xml:space="preserve"> MM</w:t>
      </w:r>
      <w:bookmarkEnd w:id="60"/>
    </w:p>
    <w:p w:rsidR="00205806" w:rsidRPr="000C067C" w:rsidRDefault="00B66185" w:rsidP="00B66185">
      <w:pPr>
        <w:spacing w:before="120" w:after="120" w:line="360" w:lineRule="auto"/>
        <w:jc w:val="both"/>
        <w:rPr>
          <w:rFonts w:ascii="Baskerville Old Face" w:hAnsi="Baskerville Old Face" w:cstheme="minorHAnsi"/>
          <w:lang w:val="eu-ES"/>
        </w:rPr>
      </w:pPr>
      <w:r w:rsidRPr="000C067C">
        <w:rPr>
          <w:rFonts w:ascii="Baskerville Old Face" w:hAnsi="Baskerville Old Face" w:cstheme="minorHAnsi"/>
          <w:lang w:val="eu-ES"/>
        </w:rPr>
        <w:t>T</w:t>
      </w:r>
      <w:r w:rsidR="00AD369A" w:rsidRPr="000C067C">
        <w:rPr>
          <w:rFonts w:ascii="Baskerville Old Face" w:hAnsi="Baskerville Old Face" w:cstheme="minorHAnsi"/>
          <w:lang w:val="eu-ES"/>
        </w:rPr>
        <w:t>ë</w:t>
      </w:r>
      <w:r w:rsidR="001910F8" w:rsidRPr="000C067C">
        <w:rPr>
          <w:rFonts w:ascii="Baskerville Old Face" w:hAnsi="Baskerville Old Face" w:cstheme="minorHAnsi"/>
          <w:lang w:val="eu-ES"/>
        </w:rPr>
        <w:t xml:space="preserve"> dh</w:t>
      </w:r>
      <w:r w:rsidR="00592DB8" w:rsidRPr="000C067C">
        <w:rPr>
          <w:rFonts w:ascii="Baskerville Old Face" w:hAnsi="Baskerville Old Face" w:cstheme="minorHAnsi"/>
          <w:lang w:val="eu-ES"/>
        </w:rPr>
        <w:t>ë</w:t>
      </w:r>
      <w:r w:rsidR="001910F8" w:rsidRPr="000C067C">
        <w:rPr>
          <w:rFonts w:ascii="Baskerville Old Face" w:hAnsi="Baskerville Old Face" w:cstheme="minorHAnsi"/>
          <w:lang w:val="eu-ES"/>
        </w:rPr>
        <w:t>nat</w:t>
      </w:r>
      <w:r w:rsidR="00832622" w:rsidRPr="000C067C">
        <w:rPr>
          <w:rFonts w:ascii="Baskerville Old Face" w:hAnsi="Baskerville Old Face" w:cstheme="minorHAnsi"/>
          <w:lang w:val="eu-ES"/>
        </w:rPr>
        <w:t>e prezantuara n</w:t>
      </w:r>
      <w:r w:rsidR="001910F8" w:rsidRPr="000C067C">
        <w:rPr>
          <w:rFonts w:ascii="Baskerville Old Face" w:hAnsi="Baskerville Old Face" w:cstheme="minorHAnsi"/>
          <w:lang w:val="eu-ES"/>
        </w:rPr>
        <w:t>ë tabelën</w:t>
      </w:r>
      <w:r w:rsidR="00F50CDC" w:rsidRPr="000C067C">
        <w:rPr>
          <w:rFonts w:ascii="Baskerville Old Face" w:hAnsi="Baskerville Old Face" w:cstheme="minorHAnsi"/>
          <w:lang w:val="eu-ES"/>
        </w:rPr>
        <w:t xml:space="preserve"> 26</w:t>
      </w:r>
      <w:r w:rsidR="00832622" w:rsidRPr="000C067C">
        <w:rPr>
          <w:rFonts w:ascii="Baskerville Old Face" w:hAnsi="Baskerville Old Face" w:cstheme="minorHAnsi"/>
          <w:lang w:val="eu-ES"/>
        </w:rPr>
        <w:t xml:space="preserve"> i</w:t>
      </w:r>
      <w:r w:rsidRPr="000C067C">
        <w:rPr>
          <w:rFonts w:ascii="Baskerville Old Face" w:hAnsi="Baskerville Old Face" w:cstheme="minorHAnsi"/>
          <w:lang w:val="eu-ES"/>
        </w:rPr>
        <w:t xml:space="preserve"> referohen t</w:t>
      </w:r>
      <w:r w:rsidR="00AD369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hyrave </w:t>
      </w:r>
      <w:r w:rsidR="00832622" w:rsidRPr="000C067C">
        <w:rPr>
          <w:rFonts w:ascii="Baskerville Old Face" w:hAnsi="Baskerville Old Face" w:cstheme="minorHAnsi"/>
          <w:lang w:val="eu-ES"/>
        </w:rPr>
        <w:t>dhe ark</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timit nga sh</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 xml:space="preserve">rbimet </w:t>
      </w:r>
      <w:r w:rsidRPr="000C067C">
        <w:rPr>
          <w:rFonts w:ascii="Baskerville Old Face" w:hAnsi="Baskerville Old Face" w:cstheme="minorHAnsi"/>
          <w:lang w:val="eu-ES"/>
        </w:rPr>
        <w:t>operative primare dhe sekondare</w:t>
      </w:r>
      <w:r w:rsidR="00832622" w:rsidRPr="000C067C">
        <w:rPr>
          <w:rFonts w:ascii="Baskerville Old Face" w:hAnsi="Baskerville Old Face" w:cstheme="minorHAnsi"/>
          <w:lang w:val="eu-ES"/>
        </w:rPr>
        <w:t xml:space="preserve"> p</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r menaxhimin e mb</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turinave</w:t>
      </w:r>
      <w:r w:rsidRPr="000C067C">
        <w:rPr>
          <w:rFonts w:ascii="Baskerville Old Face" w:hAnsi="Baskerville Old Face" w:cstheme="minorHAnsi"/>
          <w:lang w:val="eu-ES"/>
        </w:rPr>
        <w:t xml:space="preserve">. </w:t>
      </w:r>
      <w:r w:rsidR="00832622" w:rsidRPr="000C067C">
        <w:rPr>
          <w:rFonts w:ascii="Baskerville Old Face" w:hAnsi="Baskerville Old Face" w:cstheme="minorHAnsi"/>
          <w:lang w:val="eu-ES"/>
        </w:rPr>
        <w:t xml:space="preserve">Sikurse </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sht</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 xml:space="preserve"> prezantuar edhe n</w:t>
      </w:r>
      <w:r w:rsidR="001910F8" w:rsidRPr="000C067C">
        <w:rPr>
          <w:rFonts w:ascii="Baskerville Old Face" w:hAnsi="Baskerville Old Face" w:cstheme="minorHAnsi"/>
          <w:lang w:val="eu-ES"/>
        </w:rPr>
        <w:t>ë</w:t>
      </w:r>
      <w:r w:rsidR="00832622" w:rsidRPr="000C067C">
        <w:rPr>
          <w:rFonts w:ascii="Baskerville Old Face" w:hAnsi="Baskerville Old Face" w:cstheme="minorHAnsi"/>
          <w:lang w:val="eu-ES"/>
        </w:rPr>
        <w:t xml:space="preserve"> tabel</w:t>
      </w:r>
      <w:r w:rsidR="001910F8" w:rsidRPr="000C067C">
        <w:rPr>
          <w:rFonts w:ascii="Baskerville Old Face" w:hAnsi="Baskerville Old Face" w:cstheme="minorHAnsi"/>
          <w:lang w:val="eu-ES"/>
        </w:rPr>
        <w:t>ë shuma e faturave të lëshuar në euro për vitin 2021 ka qenë 173,423.00, ndërsa t</w:t>
      </w:r>
      <w:r w:rsidR="00AD369A"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hyrat </w:t>
      </w:r>
      <w:r w:rsidR="001910F8" w:rsidRPr="000C067C">
        <w:rPr>
          <w:rFonts w:ascii="Baskerville Old Face" w:hAnsi="Baskerville Old Face" w:cstheme="minorHAnsi"/>
          <w:lang w:val="eu-ES"/>
        </w:rPr>
        <w:t>e realizuara ishin 163,335.80.</w:t>
      </w:r>
    </w:p>
    <w:tbl>
      <w:tblPr>
        <w:tblW w:w="947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247"/>
        <w:gridCol w:w="2615"/>
        <w:gridCol w:w="2615"/>
      </w:tblGrid>
      <w:tr w:rsidR="008A29DE" w:rsidRPr="000C067C" w:rsidTr="0074105E">
        <w:trPr>
          <w:trHeight w:val="355"/>
        </w:trPr>
        <w:tc>
          <w:tcPr>
            <w:tcW w:w="9477" w:type="dxa"/>
            <w:gridSpan w:val="3"/>
          </w:tcPr>
          <w:p w:rsidR="008A29DE" w:rsidRPr="000C067C" w:rsidRDefault="008A29DE" w:rsidP="007F5B13">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 xml:space="preserve">Tabela </w:t>
            </w:r>
            <w:r w:rsidR="00F50CDC" w:rsidRPr="000C067C">
              <w:rPr>
                <w:rFonts w:ascii="Baskerville Old Face" w:hAnsi="Baskerville Old Face" w:cstheme="minorHAnsi"/>
                <w:b/>
                <w:bCs/>
                <w:sz w:val="18"/>
                <w:szCs w:val="18"/>
                <w:lang w:val="eu-ES"/>
              </w:rPr>
              <w:t>26</w:t>
            </w:r>
            <w:r w:rsidRPr="000C067C">
              <w:rPr>
                <w:rFonts w:ascii="Baskerville Old Face" w:hAnsi="Baskerville Old Face" w:cstheme="minorHAnsi"/>
                <w:b/>
                <w:bCs/>
                <w:sz w:val="18"/>
                <w:szCs w:val="18"/>
                <w:lang w:val="eu-ES"/>
              </w:rPr>
              <w:t>: Të hyrat dhe ark</w:t>
            </w:r>
            <w:r w:rsidR="00102A76" w:rsidRPr="000C067C">
              <w:rPr>
                <w:rFonts w:ascii="Baskerville Old Face" w:hAnsi="Baskerville Old Face" w:cstheme="minorHAnsi"/>
                <w:b/>
                <w:bCs/>
                <w:sz w:val="18"/>
                <w:szCs w:val="18"/>
                <w:lang w:val="eu-ES"/>
              </w:rPr>
              <w:t>ë</w:t>
            </w:r>
            <w:r w:rsidRPr="000C067C">
              <w:rPr>
                <w:rFonts w:ascii="Baskerville Old Face" w:hAnsi="Baskerville Old Face" w:cstheme="minorHAnsi"/>
                <w:b/>
                <w:bCs/>
                <w:sz w:val="18"/>
                <w:szCs w:val="18"/>
                <w:lang w:val="eu-ES"/>
              </w:rPr>
              <w:t>timi i ofrimit të shërbimeve t</w:t>
            </w:r>
            <w:r w:rsidR="00102A76" w:rsidRPr="000C067C">
              <w:rPr>
                <w:rFonts w:ascii="Baskerville Old Face" w:hAnsi="Baskerville Old Face" w:cstheme="minorHAnsi"/>
                <w:b/>
                <w:bCs/>
                <w:sz w:val="18"/>
                <w:szCs w:val="18"/>
                <w:lang w:val="eu-ES"/>
              </w:rPr>
              <w:t>ë</w:t>
            </w:r>
            <w:r w:rsidRPr="000C067C">
              <w:rPr>
                <w:rFonts w:ascii="Baskerville Old Face" w:hAnsi="Baskerville Old Face" w:cstheme="minorHAnsi"/>
                <w:b/>
                <w:bCs/>
                <w:sz w:val="18"/>
                <w:szCs w:val="18"/>
                <w:lang w:val="eu-ES"/>
              </w:rPr>
              <w:t xml:space="preserve"> MM</w:t>
            </w:r>
          </w:p>
        </w:tc>
      </w:tr>
      <w:tr w:rsidR="007F5B13" w:rsidRPr="000C067C" w:rsidTr="0063693B">
        <w:trPr>
          <w:trHeight w:val="355"/>
        </w:trPr>
        <w:tc>
          <w:tcPr>
            <w:tcW w:w="4247" w:type="dxa"/>
          </w:tcPr>
          <w:p w:rsidR="007F5B13" w:rsidRPr="000C067C" w:rsidRDefault="007F5B13" w:rsidP="006E01E6">
            <w:pPr>
              <w:jc w:val="center"/>
              <w:rPr>
                <w:rFonts w:ascii="Baskerville Old Face" w:hAnsi="Baskerville Old Face" w:cstheme="minorHAnsi"/>
                <w:b/>
                <w:bCs/>
                <w:sz w:val="18"/>
                <w:szCs w:val="18"/>
                <w:lang w:val="eu-ES"/>
              </w:rPr>
            </w:pPr>
          </w:p>
        </w:tc>
        <w:tc>
          <w:tcPr>
            <w:tcW w:w="2615" w:type="dxa"/>
            <w:vAlign w:val="center"/>
          </w:tcPr>
          <w:p w:rsidR="007F5B13" w:rsidRPr="000C067C" w:rsidRDefault="007F5B13" w:rsidP="007F5B13">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Të hyrat</w:t>
            </w:r>
          </w:p>
        </w:tc>
        <w:tc>
          <w:tcPr>
            <w:tcW w:w="2615" w:type="dxa"/>
            <w:vAlign w:val="center"/>
          </w:tcPr>
          <w:p w:rsidR="007F5B13" w:rsidRPr="000C067C" w:rsidRDefault="007F5B13" w:rsidP="007F5B13">
            <w:pPr>
              <w:jc w:val="center"/>
              <w:rPr>
                <w:rFonts w:ascii="Baskerville Old Face" w:hAnsi="Baskerville Old Face" w:cstheme="minorHAnsi"/>
                <w:b/>
                <w:bCs/>
                <w:sz w:val="18"/>
                <w:szCs w:val="18"/>
                <w:lang w:val="eu-ES"/>
              </w:rPr>
            </w:pPr>
            <w:r w:rsidRPr="000C067C">
              <w:rPr>
                <w:rFonts w:ascii="Baskerville Old Face" w:hAnsi="Baskerville Old Face" w:cstheme="minorHAnsi"/>
                <w:b/>
                <w:bCs/>
                <w:sz w:val="18"/>
                <w:szCs w:val="18"/>
                <w:lang w:val="eu-ES"/>
              </w:rPr>
              <w:t>Arkëtimi</w:t>
            </w:r>
          </w:p>
        </w:tc>
      </w:tr>
      <w:tr w:rsidR="007F5B13" w:rsidRPr="000C067C" w:rsidTr="0063693B">
        <w:trPr>
          <w:trHeight w:val="331"/>
        </w:trPr>
        <w:tc>
          <w:tcPr>
            <w:tcW w:w="4247" w:type="dxa"/>
          </w:tcPr>
          <w:p w:rsidR="007F5B13" w:rsidRPr="000C067C" w:rsidRDefault="007F5B13" w:rsidP="0074105E">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T</w:t>
            </w:r>
            <w:r w:rsidR="009F57EE" w:rsidRPr="000C067C">
              <w:rPr>
                <w:rFonts w:ascii="Baskerville Old Face" w:hAnsi="Baskerville Old Face" w:cstheme="minorHAnsi"/>
                <w:sz w:val="18"/>
                <w:szCs w:val="18"/>
                <w:lang w:val="eu-ES"/>
              </w:rPr>
              <w:t>ë</w:t>
            </w:r>
            <w:r w:rsidRPr="000C067C">
              <w:rPr>
                <w:rFonts w:ascii="Baskerville Old Face" w:hAnsi="Baskerville Old Face" w:cstheme="minorHAnsi"/>
                <w:sz w:val="18"/>
                <w:szCs w:val="18"/>
                <w:lang w:val="eu-ES"/>
              </w:rPr>
              <w:t xml:space="preserve"> hyrat operative</w:t>
            </w:r>
          </w:p>
        </w:tc>
        <w:tc>
          <w:tcPr>
            <w:tcW w:w="2615" w:type="dxa"/>
          </w:tcPr>
          <w:p w:rsidR="007F5B13" w:rsidRPr="000C067C" w:rsidRDefault="00A968BC" w:rsidP="007D2011">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Nr i faturave të lëshuara</w:t>
            </w:r>
            <w:r w:rsidR="007D2011" w:rsidRPr="000C067C">
              <w:rPr>
                <w:rFonts w:ascii="Baskerville Old Face" w:hAnsi="Baskerville Old Face" w:cstheme="minorHAnsi"/>
                <w:sz w:val="18"/>
                <w:szCs w:val="18"/>
                <w:lang w:val="eu-ES"/>
              </w:rPr>
              <w:t xml:space="preserve">/shuma në </w:t>
            </w:r>
            <w:r w:rsidR="007D2011" w:rsidRPr="000C067C">
              <w:rPr>
                <w:rFonts w:ascii="Cambria" w:hAnsi="Cambria" w:cs="Cambria"/>
                <w:sz w:val="18"/>
                <w:szCs w:val="18"/>
                <w:lang w:val="eu-ES"/>
              </w:rPr>
              <w:t>Є</w:t>
            </w:r>
            <w:r w:rsidR="007D2011" w:rsidRPr="000C067C">
              <w:rPr>
                <w:rFonts w:ascii="Baskerville Old Face" w:hAnsi="Baskerville Old Face" w:cstheme="minorHAnsi"/>
                <w:sz w:val="18"/>
                <w:szCs w:val="18"/>
                <w:lang w:val="eu-ES"/>
              </w:rPr>
              <w:t>uro</w:t>
            </w:r>
          </w:p>
        </w:tc>
        <w:tc>
          <w:tcPr>
            <w:tcW w:w="2615" w:type="dxa"/>
          </w:tcPr>
          <w:p w:rsidR="007F5B13" w:rsidRPr="000C067C" w:rsidRDefault="00A968BC" w:rsidP="007D2011">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Nr i faturave të arkëtuara</w:t>
            </w:r>
            <w:r w:rsidR="007D2011" w:rsidRPr="000C067C">
              <w:rPr>
                <w:rFonts w:ascii="Baskerville Old Face" w:hAnsi="Baskerville Old Face" w:cstheme="minorHAnsi"/>
                <w:sz w:val="18"/>
                <w:szCs w:val="18"/>
                <w:lang w:val="eu-ES"/>
              </w:rPr>
              <w:t xml:space="preserve">/ shuma në </w:t>
            </w:r>
            <w:r w:rsidR="007D2011" w:rsidRPr="000C067C">
              <w:rPr>
                <w:rFonts w:ascii="Cambria" w:hAnsi="Cambria" w:cs="Cambria"/>
                <w:sz w:val="18"/>
                <w:szCs w:val="18"/>
                <w:lang w:val="eu-ES"/>
              </w:rPr>
              <w:t>Є</w:t>
            </w:r>
            <w:r w:rsidR="007D2011" w:rsidRPr="000C067C">
              <w:rPr>
                <w:rFonts w:ascii="Baskerville Old Face" w:hAnsi="Baskerville Old Face" w:cstheme="minorHAnsi"/>
                <w:sz w:val="18"/>
                <w:szCs w:val="18"/>
                <w:lang w:val="eu-ES"/>
              </w:rPr>
              <w:t>uro</w:t>
            </w:r>
          </w:p>
        </w:tc>
      </w:tr>
      <w:tr w:rsidR="007F5B13" w:rsidRPr="000C067C" w:rsidTr="0063693B">
        <w:trPr>
          <w:trHeight w:val="355"/>
        </w:trPr>
        <w:tc>
          <w:tcPr>
            <w:tcW w:w="4247" w:type="dxa"/>
          </w:tcPr>
          <w:p w:rsidR="007F5B13" w:rsidRPr="000C067C" w:rsidRDefault="007F5B13" w:rsidP="00184D1A">
            <w:pPr>
              <w:rPr>
                <w:rFonts w:ascii="Baskerville Old Face" w:hAnsi="Baskerville Old Face" w:cstheme="minorHAnsi"/>
                <w:iCs/>
                <w:sz w:val="18"/>
                <w:szCs w:val="18"/>
                <w:lang w:val="eu-ES"/>
              </w:rPr>
            </w:pPr>
            <w:r w:rsidRPr="000C067C">
              <w:rPr>
                <w:rFonts w:ascii="Baskerville Old Face" w:hAnsi="Baskerville Old Face" w:cstheme="minorHAnsi"/>
                <w:iCs/>
                <w:sz w:val="18"/>
                <w:szCs w:val="18"/>
                <w:lang w:val="eu-ES"/>
              </w:rPr>
              <w:t>Amvisëritë</w:t>
            </w:r>
          </w:p>
        </w:tc>
        <w:tc>
          <w:tcPr>
            <w:tcW w:w="2615" w:type="dxa"/>
          </w:tcPr>
          <w:p w:rsidR="00A968BC" w:rsidRPr="000C067C" w:rsidRDefault="00A968BC" w:rsidP="007D2011">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75100</w:t>
            </w:r>
          </w:p>
          <w:p w:rsidR="007F5B13" w:rsidRPr="000C067C" w:rsidRDefault="007F5B13" w:rsidP="007D2011">
            <w:pPr>
              <w:jc w:val="center"/>
              <w:rPr>
                <w:rFonts w:ascii="Baskerville Old Face" w:hAnsi="Baskerville Old Face" w:cstheme="minorHAnsi"/>
                <w:sz w:val="18"/>
                <w:szCs w:val="18"/>
                <w:lang w:val="eu-ES"/>
              </w:rPr>
            </w:pPr>
          </w:p>
        </w:tc>
        <w:tc>
          <w:tcPr>
            <w:tcW w:w="2615" w:type="dxa"/>
          </w:tcPr>
          <w:p w:rsidR="00A968BC" w:rsidRPr="000C067C" w:rsidRDefault="00A968BC" w:rsidP="007D2011">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73310</w:t>
            </w:r>
          </w:p>
          <w:p w:rsidR="007F5B13" w:rsidRPr="000C067C" w:rsidRDefault="007F5B13" w:rsidP="007D2011">
            <w:pPr>
              <w:jc w:val="center"/>
              <w:rPr>
                <w:rFonts w:ascii="Baskerville Old Face" w:hAnsi="Baskerville Old Face" w:cstheme="minorHAnsi"/>
                <w:sz w:val="18"/>
                <w:szCs w:val="18"/>
                <w:lang w:val="eu-ES"/>
              </w:rPr>
            </w:pPr>
          </w:p>
        </w:tc>
      </w:tr>
      <w:tr w:rsidR="007F5B13" w:rsidRPr="000C067C" w:rsidTr="0063693B">
        <w:trPr>
          <w:trHeight w:val="355"/>
        </w:trPr>
        <w:tc>
          <w:tcPr>
            <w:tcW w:w="4247" w:type="dxa"/>
          </w:tcPr>
          <w:p w:rsidR="007F5B13" w:rsidRPr="000C067C" w:rsidRDefault="007F5B13" w:rsidP="00184D1A">
            <w:pPr>
              <w:rPr>
                <w:rFonts w:ascii="Baskerville Old Face" w:hAnsi="Baskerville Old Face" w:cstheme="minorHAnsi"/>
                <w:iCs/>
                <w:sz w:val="18"/>
                <w:szCs w:val="18"/>
                <w:lang w:val="eu-ES"/>
              </w:rPr>
            </w:pPr>
            <w:r w:rsidRPr="000C067C">
              <w:rPr>
                <w:rFonts w:ascii="Baskerville Old Face" w:hAnsi="Baskerville Old Face" w:cstheme="minorHAnsi"/>
                <w:iCs/>
                <w:sz w:val="18"/>
                <w:szCs w:val="18"/>
                <w:lang w:val="eu-ES"/>
              </w:rPr>
              <w:t>Bizneset</w:t>
            </w:r>
          </w:p>
        </w:tc>
        <w:tc>
          <w:tcPr>
            <w:tcW w:w="2615" w:type="dxa"/>
          </w:tcPr>
          <w:p w:rsidR="00A968BC" w:rsidRPr="000C067C" w:rsidRDefault="00A968BC" w:rsidP="007D2011">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28823</w:t>
            </w:r>
          </w:p>
          <w:p w:rsidR="007F5B13" w:rsidRPr="000C067C" w:rsidRDefault="007F5B13" w:rsidP="007D2011">
            <w:pPr>
              <w:jc w:val="center"/>
              <w:rPr>
                <w:rFonts w:ascii="Baskerville Old Face" w:hAnsi="Baskerville Old Face" w:cstheme="minorHAnsi"/>
                <w:sz w:val="18"/>
                <w:szCs w:val="18"/>
                <w:lang w:val="eu-ES"/>
              </w:rPr>
            </w:pPr>
          </w:p>
        </w:tc>
        <w:tc>
          <w:tcPr>
            <w:tcW w:w="2615" w:type="dxa"/>
          </w:tcPr>
          <w:p w:rsidR="00A968BC" w:rsidRPr="000C067C" w:rsidRDefault="00A968BC" w:rsidP="007D2011">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24025.8</w:t>
            </w:r>
          </w:p>
          <w:p w:rsidR="007F5B13" w:rsidRPr="000C067C" w:rsidRDefault="007F5B13" w:rsidP="007D2011">
            <w:pPr>
              <w:jc w:val="center"/>
              <w:rPr>
                <w:rFonts w:ascii="Baskerville Old Face" w:hAnsi="Baskerville Old Face" w:cstheme="minorHAnsi"/>
                <w:sz w:val="18"/>
                <w:szCs w:val="18"/>
                <w:lang w:val="eu-ES"/>
              </w:rPr>
            </w:pPr>
          </w:p>
        </w:tc>
      </w:tr>
      <w:tr w:rsidR="007F5B13" w:rsidRPr="000C067C" w:rsidTr="0063693B">
        <w:trPr>
          <w:trHeight w:val="337"/>
        </w:trPr>
        <w:tc>
          <w:tcPr>
            <w:tcW w:w="4247" w:type="dxa"/>
          </w:tcPr>
          <w:p w:rsidR="007F5B13" w:rsidRPr="000C067C" w:rsidRDefault="007F5B13" w:rsidP="00184D1A">
            <w:pPr>
              <w:rPr>
                <w:rFonts w:ascii="Baskerville Old Face" w:hAnsi="Baskerville Old Face" w:cstheme="minorHAnsi"/>
                <w:iCs/>
                <w:sz w:val="18"/>
                <w:szCs w:val="18"/>
                <w:lang w:val="eu-ES"/>
              </w:rPr>
            </w:pPr>
            <w:r w:rsidRPr="000C067C">
              <w:rPr>
                <w:rFonts w:ascii="Baskerville Old Face" w:hAnsi="Baskerville Old Face" w:cstheme="minorHAnsi"/>
                <w:iCs/>
                <w:sz w:val="18"/>
                <w:szCs w:val="18"/>
                <w:lang w:val="eu-ES"/>
              </w:rPr>
              <w:t>Institucionet</w:t>
            </w:r>
          </w:p>
        </w:tc>
        <w:tc>
          <w:tcPr>
            <w:tcW w:w="2615" w:type="dxa"/>
          </w:tcPr>
          <w:p w:rsidR="00A968BC" w:rsidRPr="000C067C" w:rsidRDefault="00A968BC" w:rsidP="007D2011">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69500</w:t>
            </w:r>
          </w:p>
          <w:p w:rsidR="007F5B13" w:rsidRPr="000C067C" w:rsidRDefault="007F5B13" w:rsidP="007D2011">
            <w:pPr>
              <w:jc w:val="center"/>
              <w:rPr>
                <w:rFonts w:ascii="Baskerville Old Face" w:hAnsi="Baskerville Old Face" w:cstheme="minorHAnsi"/>
                <w:sz w:val="18"/>
                <w:szCs w:val="18"/>
                <w:lang w:val="eu-ES"/>
              </w:rPr>
            </w:pPr>
          </w:p>
        </w:tc>
        <w:tc>
          <w:tcPr>
            <w:tcW w:w="2615" w:type="dxa"/>
          </w:tcPr>
          <w:p w:rsidR="00A968BC" w:rsidRPr="000C067C" w:rsidRDefault="00A968BC" w:rsidP="007D2011">
            <w:pPr>
              <w:jc w:val="center"/>
              <w:rPr>
                <w:rFonts w:ascii="Baskerville Old Face" w:hAnsi="Baskerville Old Face" w:cstheme="minorHAnsi"/>
                <w:bCs/>
                <w:color w:val="000000"/>
                <w:sz w:val="18"/>
                <w:szCs w:val="18"/>
              </w:rPr>
            </w:pPr>
            <w:r w:rsidRPr="000C067C">
              <w:rPr>
                <w:rFonts w:ascii="Baskerville Old Face" w:hAnsi="Baskerville Old Face" w:cstheme="minorHAnsi"/>
                <w:bCs/>
                <w:color w:val="000000"/>
                <w:sz w:val="18"/>
                <w:szCs w:val="18"/>
              </w:rPr>
              <w:t>65000</w:t>
            </w:r>
          </w:p>
          <w:p w:rsidR="007F5B13" w:rsidRPr="000C067C" w:rsidRDefault="007F5B13" w:rsidP="007D2011">
            <w:pPr>
              <w:jc w:val="center"/>
              <w:rPr>
                <w:rFonts w:ascii="Baskerville Old Face" w:hAnsi="Baskerville Old Face" w:cstheme="minorHAnsi"/>
                <w:sz w:val="18"/>
                <w:szCs w:val="18"/>
                <w:lang w:val="eu-ES"/>
              </w:rPr>
            </w:pPr>
          </w:p>
        </w:tc>
      </w:tr>
      <w:tr w:rsidR="007F5B13" w:rsidRPr="000C067C" w:rsidTr="0063693B">
        <w:trPr>
          <w:trHeight w:val="337"/>
        </w:trPr>
        <w:tc>
          <w:tcPr>
            <w:tcW w:w="4247" w:type="dxa"/>
          </w:tcPr>
          <w:p w:rsidR="007F5B13" w:rsidRPr="000C067C" w:rsidRDefault="007F5B13" w:rsidP="00184D1A">
            <w:pPr>
              <w:rPr>
                <w:rFonts w:ascii="Baskerville Old Face" w:hAnsi="Baskerville Old Face" w:cstheme="minorHAnsi"/>
                <w:iCs/>
                <w:sz w:val="18"/>
                <w:szCs w:val="18"/>
                <w:lang w:val="eu-ES"/>
              </w:rPr>
            </w:pPr>
            <w:r w:rsidRPr="000C067C">
              <w:rPr>
                <w:rFonts w:ascii="Baskerville Old Face" w:hAnsi="Baskerville Old Face" w:cstheme="minorHAnsi"/>
                <w:iCs/>
                <w:sz w:val="18"/>
                <w:szCs w:val="18"/>
                <w:lang w:val="eu-ES"/>
              </w:rPr>
              <w:t>Nga shërbimet tjera t</w:t>
            </w:r>
            <w:r w:rsidR="009F57EE" w:rsidRPr="000C067C">
              <w:rPr>
                <w:rFonts w:ascii="Baskerville Old Face" w:hAnsi="Baskerville Old Face" w:cstheme="minorHAnsi"/>
                <w:iCs/>
                <w:sz w:val="18"/>
                <w:szCs w:val="18"/>
                <w:lang w:val="eu-ES"/>
              </w:rPr>
              <w:t>ë</w:t>
            </w:r>
            <w:r w:rsidRPr="000C067C">
              <w:rPr>
                <w:rFonts w:ascii="Baskerville Old Face" w:hAnsi="Baskerville Old Face" w:cstheme="minorHAnsi"/>
                <w:iCs/>
                <w:sz w:val="18"/>
                <w:szCs w:val="18"/>
                <w:lang w:val="eu-ES"/>
              </w:rPr>
              <w:t xml:space="preserve"> kontraktuara</w:t>
            </w:r>
          </w:p>
        </w:tc>
        <w:tc>
          <w:tcPr>
            <w:tcW w:w="2615" w:type="dxa"/>
          </w:tcPr>
          <w:p w:rsidR="007F5B13" w:rsidRPr="000C067C" w:rsidRDefault="00A96305" w:rsidP="007D2011">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c>
          <w:tcPr>
            <w:tcW w:w="2615" w:type="dxa"/>
          </w:tcPr>
          <w:p w:rsidR="007F5B13" w:rsidRPr="000C067C" w:rsidRDefault="00A96305" w:rsidP="007D2011">
            <w:pPr>
              <w:jc w:val="cente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N/A</w:t>
            </w:r>
          </w:p>
        </w:tc>
      </w:tr>
      <w:tr w:rsidR="007F5B13" w:rsidRPr="000C067C" w:rsidTr="0063693B">
        <w:trPr>
          <w:trHeight w:val="331"/>
        </w:trPr>
        <w:tc>
          <w:tcPr>
            <w:tcW w:w="4247" w:type="dxa"/>
          </w:tcPr>
          <w:p w:rsidR="007F5B13" w:rsidRPr="000C067C" w:rsidRDefault="007F5B13" w:rsidP="0074105E">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Total:</w:t>
            </w:r>
          </w:p>
        </w:tc>
        <w:tc>
          <w:tcPr>
            <w:tcW w:w="2615" w:type="dxa"/>
          </w:tcPr>
          <w:p w:rsidR="007F5B13" w:rsidRPr="000C067C" w:rsidRDefault="00A968BC" w:rsidP="007D2011">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17</w:t>
            </w:r>
            <w:r w:rsidR="00BD7B63" w:rsidRPr="000C067C">
              <w:rPr>
                <w:rFonts w:ascii="Baskerville Old Face" w:hAnsi="Baskerville Old Face" w:cstheme="minorHAnsi"/>
                <w:b/>
                <w:sz w:val="18"/>
                <w:szCs w:val="18"/>
                <w:lang w:val="eu-ES"/>
              </w:rPr>
              <w:t>3,</w:t>
            </w:r>
            <w:r w:rsidRPr="000C067C">
              <w:rPr>
                <w:rFonts w:ascii="Baskerville Old Face" w:hAnsi="Baskerville Old Face" w:cstheme="minorHAnsi"/>
                <w:b/>
                <w:sz w:val="18"/>
                <w:szCs w:val="18"/>
                <w:lang w:val="eu-ES"/>
              </w:rPr>
              <w:t>423.00</w:t>
            </w:r>
          </w:p>
        </w:tc>
        <w:tc>
          <w:tcPr>
            <w:tcW w:w="2615" w:type="dxa"/>
          </w:tcPr>
          <w:p w:rsidR="007F5B13" w:rsidRPr="000C067C" w:rsidRDefault="00A968BC" w:rsidP="007D2011">
            <w:pPr>
              <w:jc w:val="cente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162</w:t>
            </w:r>
            <w:r w:rsidR="00BD7B63" w:rsidRPr="000C067C">
              <w:rPr>
                <w:rFonts w:ascii="Baskerville Old Face" w:hAnsi="Baskerville Old Face" w:cstheme="minorHAnsi"/>
                <w:b/>
                <w:sz w:val="18"/>
                <w:szCs w:val="18"/>
                <w:lang w:val="eu-ES"/>
              </w:rPr>
              <w:t>,</w:t>
            </w:r>
            <w:r w:rsidRPr="000C067C">
              <w:rPr>
                <w:rFonts w:ascii="Baskerville Old Face" w:hAnsi="Baskerville Old Face" w:cstheme="minorHAnsi"/>
                <w:b/>
                <w:sz w:val="18"/>
                <w:szCs w:val="18"/>
                <w:lang w:val="eu-ES"/>
              </w:rPr>
              <w:t>335.80</w:t>
            </w:r>
          </w:p>
        </w:tc>
      </w:tr>
    </w:tbl>
    <w:p w:rsidR="00EE7777" w:rsidRPr="000C067C" w:rsidRDefault="00EE7777" w:rsidP="00EE7777">
      <w:pPr>
        <w:rPr>
          <w:rFonts w:ascii="Baskerville Old Face" w:hAnsi="Baskerville Old Face" w:cstheme="minorHAnsi"/>
          <w:sz w:val="22"/>
          <w:szCs w:val="22"/>
          <w:lang w:val="eu-ES"/>
        </w:rPr>
      </w:pPr>
    </w:p>
    <w:p w:rsidR="00205806" w:rsidRPr="000C067C" w:rsidRDefault="008E3194" w:rsidP="00B66F2B">
      <w:pPr>
        <w:pStyle w:val="Heading3"/>
        <w:numPr>
          <w:ilvl w:val="2"/>
          <w:numId w:val="8"/>
        </w:numPr>
        <w:rPr>
          <w:rFonts w:ascii="Baskerville Old Face" w:hAnsi="Baskerville Old Face"/>
        </w:rPr>
      </w:pPr>
      <w:bookmarkStart w:id="61" w:name="_Toc109461481"/>
      <w:r w:rsidRPr="000C067C">
        <w:rPr>
          <w:rFonts w:ascii="Baskerville Old Face" w:hAnsi="Baskerville Old Face"/>
        </w:rPr>
        <w:t>Mbulimi i kostove</w:t>
      </w:r>
      <w:r w:rsidR="0063693B" w:rsidRPr="000C067C">
        <w:rPr>
          <w:rFonts w:ascii="Baskerville Old Face" w:hAnsi="Baskerville Old Face"/>
        </w:rPr>
        <w:t xml:space="preserve"> dhe </w:t>
      </w:r>
      <w:r w:rsidR="00920668" w:rsidRPr="000C067C">
        <w:rPr>
          <w:rFonts w:ascii="Baskerville Old Face" w:hAnsi="Baskerville Old Face"/>
        </w:rPr>
        <w:t>efikasiteti</w:t>
      </w:r>
      <w:r w:rsidR="008A29DE" w:rsidRPr="000C067C">
        <w:rPr>
          <w:rFonts w:ascii="Baskerville Old Face" w:hAnsi="Baskerville Old Face"/>
        </w:rPr>
        <w:t xml:space="preserve"> i operimit</w:t>
      </w:r>
      <w:bookmarkEnd w:id="61"/>
    </w:p>
    <w:p w:rsidR="00205806" w:rsidRPr="000C067C" w:rsidRDefault="001910F8" w:rsidP="00C432E9">
      <w:pPr>
        <w:spacing w:before="120" w:after="120" w:line="360" w:lineRule="auto"/>
        <w:jc w:val="both"/>
        <w:rPr>
          <w:rFonts w:ascii="Baskerville Old Face" w:hAnsi="Baskerville Old Face" w:cstheme="minorHAnsi"/>
          <w:lang w:val="eu-ES"/>
        </w:rPr>
      </w:pPr>
      <w:r w:rsidRPr="000C067C">
        <w:rPr>
          <w:rFonts w:ascii="Baskerville Old Face" w:hAnsi="Baskerville Old Face" w:cstheme="minorHAnsi"/>
          <w:lang w:val="eu-ES"/>
        </w:rPr>
        <w:t>Kosto operative vjetore p</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r sh</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bimin e menaxhimit t</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mbeturinave </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sht</w:t>
      </w:r>
      <w:r w:rsidR="00A97C45" w:rsidRPr="000C067C">
        <w:rPr>
          <w:rFonts w:ascii="Baskerville Old Face" w:hAnsi="Baskerville Old Face" w:cstheme="minorHAnsi"/>
          <w:lang w:val="eu-ES"/>
        </w:rPr>
        <w:t>ë</w:t>
      </w:r>
      <w:r w:rsidR="00A47157">
        <w:rPr>
          <w:rFonts w:ascii="Baskerville Old Face" w:hAnsi="Baskerville Old Face" w:cstheme="minorHAnsi"/>
          <w:lang w:val="eu-ES"/>
        </w:rPr>
        <w:t xml:space="preserve"> </w:t>
      </w:r>
      <w:r w:rsidRPr="000C067C">
        <w:rPr>
          <w:rFonts w:ascii="Baskerville Old Face" w:hAnsi="Baskerville Old Face" w:cstheme="minorHAnsi"/>
          <w:b/>
          <w:bCs/>
          <w:lang w:eastAsia="sq-AL"/>
        </w:rPr>
        <w:t xml:space="preserve">59,376.52 </w:t>
      </w:r>
      <w:r w:rsidRPr="000C067C">
        <w:rPr>
          <w:rFonts w:ascii="Cambria" w:hAnsi="Cambria" w:cs="Cambria"/>
          <w:b/>
          <w:bCs/>
          <w:lang w:eastAsia="sq-AL"/>
        </w:rPr>
        <w:t>Є</w:t>
      </w:r>
      <w:r w:rsidRPr="000C067C">
        <w:rPr>
          <w:rFonts w:ascii="Baskerville Old Face" w:hAnsi="Baskerville Old Face" w:cstheme="minorHAnsi"/>
          <w:b/>
          <w:bCs/>
          <w:lang w:eastAsia="sq-AL"/>
        </w:rPr>
        <w:t xml:space="preserve"> /vit</w:t>
      </w:r>
      <w:r w:rsidRPr="000C067C">
        <w:rPr>
          <w:rFonts w:ascii="Baskerville Old Face" w:hAnsi="Baskerville Old Face" w:cstheme="minorHAnsi"/>
          <w:lang w:val="eu-ES"/>
        </w:rPr>
        <w:t>, nd</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rsa kosto p</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r ton</w:t>
      </w:r>
      <w:r w:rsidR="00A97C45" w:rsidRPr="000C067C">
        <w:rPr>
          <w:rFonts w:ascii="Baskerville Old Face" w:hAnsi="Baskerville Old Face" w:cstheme="minorHAnsi"/>
          <w:lang w:val="eu-ES"/>
        </w:rPr>
        <w:t xml:space="preserve"> është 5.31 euro. S</w:t>
      </w:r>
      <w:r w:rsidRPr="000C067C">
        <w:rPr>
          <w:rFonts w:ascii="Baskerville Old Face" w:hAnsi="Baskerville Old Face" w:cstheme="minorHAnsi"/>
          <w:lang w:val="eu-ES"/>
        </w:rPr>
        <w:t xml:space="preserve">hkalla e mbulimit nga faturimi </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sht</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106.8%, shkalla e mbulimit nga akr</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 xml:space="preserve">timi </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sht</w:t>
      </w:r>
      <w:r w:rsidR="00A97C45" w:rsidRPr="000C067C">
        <w:rPr>
          <w:rFonts w:ascii="Baskerville Old Face" w:hAnsi="Baskerville Old Face" w:cstheme="minorHAnsi"/>
          <w:lang w:val="eu-ES"/>
        </w:rPr>
        <w:t>ë</w:t>
      </w:r>
      <w:r w:rsidRPr="000C067C">
        <w:rPr>
          <w:rFonts w:ascii="Baskerville Old Face" w:hAnsi="Baskerville Old Face" w:cstheme="minorHAnsi"/>
          <w:lang w:val="eu-ES"/>
        </w:rPr>
        <w:t xml:space="preserve"> 93.6%</w:t>
      </w:r>
      <w:r w:rsidR="00F50CDC" w:rsidRPr="000C067C">
        <w:rPr>
          <w:rFonts w:ascii="Baskerville Old Face" w:hAnsi="Baskerville Old Face" w:cstheme="minorHAnsi"/>
          <w:lang w:val="eu-ES"/>
        </w:rPr>
        <w:t xml:space="preserve"> (tabela 27</w:t>
      </w:r>
      <w:r w:rsidR="00A97C45" w:rsidRPr="000C067C">
        <w:rPr>
          <w:rFonts w:ascii="Baskerville Old Face" w:hAnsi="Baskerville Old Face" w:cstheme="minorHAnsi"/>
          <w:lang w:val="eu-ES"/>
        </w:rPr>
        <w:t>)</w:t>
      </w:r>
      <w:r w:rsidRPr="000C067C">
        <w:rPr>
          <w:rFonts w:ascii="Baskerville Old Face" w:hAnsi="Baskerville Old Face" w:cstheme="minorHAnsi"/>
          <w:lang w:val="eu-ES"/>
        </w:rPr>
        <w:t xml:space="preserve">. </w:t>
      </w:r>
    </w:p>
    <w:tbl>
      <w:tblPr>
        <w:tblW w:w="972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863"/>
        <w:gridCol w:w="4863"/>
      </w:tblGrid>
      <w:tr w:rsidR="008A29DE" w:rsidRPr="000C067C" w:rsidTr="00F50CDC">
        <w:trPr>
          <w:trHeight w:val="52"/>
        </w:trPr>
        <w:tc>
          <w:tcPr>
            <w:tcW w:w="9725" w:type="dxa"/>
            <w:gridSpan w:val="2"/>
          </w:tcPr>
          <w:p w:rsidR="008A29DE" w:rsidRPr="000C067C" w:rsidRDefault="008A29DE" w:rsidP="008A29DE">
            <w:pPr>
              <w:jc w:val="center"/>
              <w:rPr>
                <w:rFonts w:ascii="Baskerville Old Face" w:hAnsi="Baskerville Old Face" w:cstheme="minorHAnsi"/>
                <w:sz w:val="18"/>
                <w:szCs w:val="18"/>
                <w:lang w:val="eu-ES"/>
              </w:rPr>
            </w:pPr>
            <w:r w:rsidRPr="000C067C">
              <w:rPr>
                <w:rFonts w:ascii="Baskerville Old Face" w:hAnsi="Baskerville Old Face" w:cstheme="minorHAnsi"/>
                <w:b/>
                <w:bCs/>
                <w:sz w:val="18"/>
                <w:szCs w:val="18"/>
                <w:lang w:val="eu-ES"/>
              </w:rPr>
              <w:t xml:space="preserve">Tabela </w:t>
            </w:r>
            <w:r w:rsidR="00F50CDC" w:rsidRPr="000C067C">
              <w:rPr>
                <w:rFonts w:ascii="Baskerville Old Face" w:hAnsi="Baskerville Old Face" w:cstheme="minorHAnsi"/>
                <w:b/>
                <w:bCs/>
                <w:sz w:val="18"/>
                <w:szCs w:val="18"/>
                <w:lang w:val="eu-ES"/>
              </w:rPr>
              <w:t>27</w:t>
            </w:r>
            <w:r w:rsidRPr="000C067C">
              <w:rPr>
                <w:rFonts w:ascii="Baskerville Old Face" w:hAnsi="Baskerville Old Face" w:cstheme="minorHAnsi"/>
                <w:b/>
                <w:bCs/>
                <w:sz w:val="18"/>
                <w:szCs w:val="18"/>
                <w:lang w:val="eu-ES"/>
              </w:rPr>
              <w:t>: Mbulimi i kostove dhe efikasiteti i operimit</w:t>
            </w:r>
          </w:p>
        </w:tc>
      </w:tr>
      <w:tr w:rsidR="00BD2C70" w:rsidRPr="000C067C" w:rsidTr="00F50CDC">
        <w:trPr>
          <w:trHeight w:val="31"/>
        </w:trPr>
        <w:tc>
          <w:tcPr>
            <w:tcW w:w="4863" w:type="dxa"/>
          </w:tcPr>
          <w:p w:rsidR="00BD2C70" w:rsidRPr="000C067C" w:rsidRDefault="001910F8" w:rsidP="00BD2C70">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Kosto operative</w:t>
            </w:r>
            <w:r w:rsidR="00BD2C70" w:rsidRPr="000C067C">
              <w:rPr>
                <w:rFonts w:ascii="Baskerville Old Face" w:hAnsi="Baskerville Old Face" w:cstheme="minorHAnsi"/>
                <w:sz w:val="18"/>
                <w:szCs w:val="18"/>
                <w:lang w:val="eu-ES"/>
              </w:rPr>
              <w:t xml:space="preserve"> e MM</w:t>
            </w:r>
          </w:p>
        </w:tc>
        <w:tc>
          <w:tcPr>
            <w:tcW w:w="4863" w:type="dxa"/>
          </w:tcPr>
          <w:p w:rsidR="00BD2C70" w:rsidRPr="000C067C" w:rsidRDefault="00BF24DA" w:rsidP="00BF24DA">
            <w:pPr>
              <w:rPr>
                <w:rFonts w:ascii="Baskerville Old Face" w:hAnsi="Baskerville Old Face" w:cstheme="minorHAnsi"/>
                <w:sz w:val="18"/>
                <w:szCs w:val="18"/>
                <w:lang w:val="eu-ES"/>
              </w:rPr>
            </w:pPr>
            <w:r w:rsidRPr="000C067C">
              <w:rPr>
                <w:rFonts w:ascii="Baskerville Old Face" w:hAnsi="Baskerville Old Face" w:cstheme="minorHAnsi"/>
                <w:b/>
                <w:bCs/>
                <w:color w:val="000000"/>
                <w:sz w:val="18"/>
                <w:szCs w:val="18"/>
                <w:lang w:eastAsia="sq-AL"/>
              </w:rPr>
              <w:t xml:space="preserve">59,376.52 </w:t>
            </w:r>
            <w:r w:rsidRPr="000C067C">
              <w:rPr>
                <w:rFonts w:ascii="Cambria" w:hAnsi="Cambria" w:cs="Cambria"/>
                <w:b/>
                <w:bCs/>
                <w:color w:val="000000"/>
                <w:sz w:val="18"/>
                <w:szCs w:val="18"/>
                <w:lang w:eastAsia="sq-AL"/>
              </w:rPr>
              <w:t>Є</w:t>
            </w:r>
            <w:r w:rsidRPr="000C067C">
              <w:rPr>
                <w:rFonts w:ascii="Baskerville Old Face" w:hAnsi="Baskerville Old Face" w:cstheme="minorHAnsi"/>
                <w:b/>
                <w:bCs/>
                <w:color w:val="000000"/>
                <w:sz w:val="18"/>
                <w:szCs w:val="18"/>
                <w:lang w:eastAsia="sq-AL"/>
              </w:rPr>
              <w:t xml:space="preserve"> /vit</w:t>
            </w:r>
          </w:p>
        </w:tc>
      </w:tr>
      <w:tr w:rsidR="00BD2C70" w:rsidRPr="000C067C" w:rsidTr="00F50CDC">
        <w:trPr>
          <w:trHeight w:val="52"/>
        </w:trPr>
        <w:tc>
          <w:tcPr>
            <w:tcW w:w="4863" w:type="dxa"/>
          </w:tcPr>
          <w:p w:rsidR="00BD2C70" w:rsidRPr="000C067C" w:rsidRDefault="00BD2C70" w:rsidP="00BD2C70">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Të hyrat e MM</w:t>
            </w:r>
          </w:p>
        </w:tc>
        <w:tc>
          <w:tcPr>
            <w:tcW w:w="4863" w:type="dxa"/>
          </w:tcPr>
          <w:p w:rsidR="00BD2C70" w:rsidRPr="000C067C" w:rsidRDefault="00BD7B63" w:rsidP="00BD2C70">
            <w:pPr>
              <w:rPr>
                <w:rFonts w:ascii="Baskerville Old Face" w:hAnsi="Baskerville Old Face" w:cstheme="minorHAnsi"/>
                <w:sz w:val="18"/>
                <w:szCs w:val="18"/>
                <w:lang w:val="eu-ES"/>
              </w:rPr>
            </w:pPr>
            <w:r w:rsidRPr="000C067C">
              <w:rPr>
                <w:rFonts w:ascii="Baskerville Old Face" w:hAnsi="Baskerville Old Face" w:cstheme="minorHAnsi"/>
                <w:b/>
                <w:sz w:val="18"/>
                <w:szCs w:val="18"/>
                <w:lang w:val="eu-ES"/>
              </w:rPr>
              <w:t>173,423.00</w:t>
            </w:r>
          </w:p>
        </w:tc>
      </w:tr>
      <w:tr w:rsidR="00BD2C70" w:rsidRPr="000C067C" w:rsidTr="00F50CDC">
        <w:trPr>
          <w:trHeight w:val="52"/>
        </w:trPr>
        <w:tc>
          <w:tcPr>
            <w:tcW w:w="4863" w:type="dxa"/>
          </w:tcPr>
          <w:p w:rsidR="00BD2C70" w:rsidRPr="000C067C" w:rsidDel="00BD2C70" w:rsidRDefault="00BD2C70" w:rsidP="00BD2C70">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Ark</w:t>
            </w:r>
            <w:r w:rsidR="00AD369A" w:rsidRPr="000C067C">
              <w:rPr>
                <w:rFonts w:ascii="Baskerville Old Face" w:hAnsi="Baskerville Old Face" w:cstheme="minorHAnsi"/>
                <w:sz w:val="18"/>
                <w:szCs w:val="18"/>
                <w:lang w:val="eu-ES"/>
              </w:rPr>
              <w:t>ë</w:t>
            </w:r>
            <w:r w:rsidRPr="000C067C">
              <w:rPr>
                <w:rFonts w:ascii="Baskerville Old Face" w:hAnsi="Baskerville Old Face" w:cstheme="minorHAnsi"/>
                <w:sz w:val="18"/>
                <w:szCs w:val="18"/>
                <w:lang w:val="eu-ES"/>
              </w:rPr>
              <w:t xml:space="preserve">timi </w:t>
            </w:r>
          </w:p>
        </w:tc>
        <w:tc>
          <w:tcPr>
            <w:tcW w:w="4863" w:type="dxa"/>
          </w:tcPr>
          <w:p w:rsidR="00BD2C70" w:rsidRPr="000C067C" w:rsidRDefault="00BD7B63" w:rsidP="00BD2C70">
            <w:pPr>
              <w:rPr>
                <w:rFonts w:ascii="Baskerville Old Face" w:hAnsi="Baskerville Old Face" w:cstheme="minorHAnsi"/>
                <w:sz w:val="18"/>
                <w:szCs w:val="18"/>
                <w:lang w:val="eu-ES"/>
              </w:rPr>
            </w:pPr>
            <w:r w:rsidRPr="000C067C">
              <w:rPr>
                <w:rFonts w:ascii="Baskerville Old Face" w:hAnsi="Baskerville Old Face" w:cstheme="minorHAnsi"/>
                <w:b/>
                <w:sz w:val="18"/>
                <w:szCs w:val="18"/>
                <w:lang w:val="eu-ES"/>
              </w:rPr>
              <w:t>162,335.80</w:t>
            </w:r>
          </w:p>
        </w:tc>
      </w:tr>
      <w:tr w:rsidR="00F822CB" w:rsidRPr="000C067C" w:rsidTr="00F50CDC">
        <w:trPr>
          <w:trHeight w:val="52"/>
        </w:trPr>
        <w:tc>
          <w:tcPr>
            <w:tcW w:w="4863" w:type="dxa"/>
          </w:tcPr>
          <w:p w:rsidR="00F822CB" w:rsidRPr="000C067C" w:rsidRDefault="001910F8" w:rsidP="00F822CB">
            <w:pPr>
              <w:rPr>
                <w:rFonts w:ascii="Baskerville Old Face" w:hAnsi="Baskerville Old Face" w:cstheme="minorHAnsi"/>
                <w:sz w:val="18"/>
                <w:szCs w:val="18"/>
                <w:lang w:val="eu-ES"/>
              </w:rPr>
            </w:pPr>
            <w:r w:rsidRPr="000C067C">
              <w:rPr>
                <w:rFonts w:ascii="Baskerville Old Face" w:hAnsi="Baskerville Old Face" w:cstheme="minorHAnsi"/>
                <w:sz w:val="18"/>
                <w:szCs w:val="18"/>
              </w:rPr>
              <w:t xml:space="preserve">Shkalla e mbulimit nga faturim </w:t>
            </w:r>
            <w:r w:rsidR="00F822CB" w:rsidRPr="000C067C">
              <w:rPr>
                <w:rFonts w:ascii="Baskerville Old Face" w:hAnsi="Baskerville Old Face" w:cstheme="minorHAnsi"/>
                <w:sz w:val="18"/>
                <w:szCs w:val="18"/>
              </w:rPr>
              <w:t>%</w:t>
            </w:r>
          </w:p>
        </w:tc>
        <w:tc>
          <w:tcPr>
            <w:tcW w:w="4863" w:type="dxa"/>
          </w:tcPr>
          <w:p w:rsidR="00F822CB" w:rsidRPr="000C067C" w:rsidRDefault="00FA275E" w:rsidP="00F822CB">
            <w:pP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106.8 %</w:t>
            </w:r>
          </w:p>
        </w:tc>
      </w:tr>
      <w:tr w:rsidR="00F822CB" w:rsidRPr="000C067C" w:rsidTr="00F50CDC">
        <w:trPr>
          <w:trHeight w:val="52"/>
        </w:trPr>
        <w:tc>
          <w:tcPr>
            <w:tcW w:w="4863" w:type="dxa"/>
          </w:tcPr>
          <w:p w:rsidR="00F822CB" w:rsidRPr="000C067C" w:rsidDel="00BD2C70" w:rsidRDefault="00F822CB" w:rsidP="00F822CB">
            <w:pPr>
              <w:rPr>
                <w:rFonts w:ascii="Baskerville Old Face" w:hAnsi="Baskerville Old Face" w:cstheme="minorHAnsi"/>
                <w:sz w:val="18"/>
                <w:szCs w:val="18"/>
                <w:lang w:val="eu-ES"/>
              </w:rPr>
            </w:pPr>
            <w:r w:rsidRPr="000C067C">
              <w:rPr>
                <w:rFonts w:ascii="Baskerville Old Face" w:hAnsi="Baskerville Old Face" w:cstheme="minorHAnsi"/>
                <w:sz w:val="18"/>
                <w:szCs w:val="18"/>
              </w:rPr>
              <w:t>Shkalla e mbulimit nga arkëtimi %</w:t>
            </w:r>
          </w:p>
        </w:tc>
        <w:tc>
          <w:tcPr>
            <w:tcW w:w="4863" w:type="dxa"/>
          </w:tcPr>
          <w:p w:rsidR="00F822CB" w:rsidRPr="000C067C" w:rsidRDefault="00FA275E" w:rsidP="00F822CB">
            <w:pPr>
              <w:rPr>
                <w:rFonts w:ascii="Baskerville Old Face" w:hAnsi="Baskerville Old Face" w:cstheme="minorHAnsi"/>
                <w:b/>
                <w:sz w:val="18"/>
                <w:szCs w:val="18"/>
                <w:lang w:val="eu-ES"/>
              </w:rPr>
            </w:pPr>
            <w:r w:rsidRPr="000C067C">
              <w:rPr>
                <w:rFonts w:ascii="Baskerville Old Face" w:hAnsi="Baskerville Old Face" w:cstheme="minorHAnsi"/>
                <w:b/>
                <w:sz w:val="18"/>
                <w:szCs w:val="18"/>
                <w:lang w:val="eu-ES"/>
              </w:rPr>
              <w:t>93.6%</w:t>
            </w:r>
          </w:p>
        </w:tc>
      </w:tr>
      <w:tr w:rsidR="00205806" w:rsidRPr="000C067C" w:rsidTr="00F50CDC">
        <w:trPr>
          <w:trHeight w:val="52"/>
        </w:trPr>
        <w:tc>
          <w:tcPr>
            <w:tcW w:w="4863" w:type="dxa"/>
          </w:tcPr>
          <w:p w:rsidR="00205806" w:rsidRPr="000C067C" w:rsidRDefault="00205806" w:rsidP="00EE7777">
            <w:pPr>
              <w:rPr>
                <w:rFonts w:ascii="Baskerville Old Face" w:hAnsi="Baskerville Old Face" w:cstheme="minorHAnsi"/>
                <w:sz w:val="18"/>
                <w:szCs w:val="18"/>
                <w:lang w:val="eu-ES"/>
              </w:rPr>
            </w:pPr>
            <w:r w:rsidRPr="000C067C">
              <w:rPr>
                <w:rFonts w:ascii="Baskerville Old Face" w:hAnsi="Baskerville Old Face" w:cstheme="minorHAnsi"/>
                <w:sz w:val="18"/>
                <w:szCs w:val="18"/>
                <w:lang w:val="eu-ES"/>
              </w:rPr>
              <w:t>Kosto p</w:t>
            </w:r>
            <w:r w:rsidR="00546051" w:rsidRPr="000C067C">
              <w:rPr>
                <w:rFonts w:ascii="Baskerville Old Face" w:hAnsi="Baskerville Old Face" w:cstheme="minorHAnsi"/>
                <w:sz w:val="18"/>
                <w:szCs w:val="18"/>
                <w:lang w:val="eu-ES"/>
              </w:rPr>
              <w:t>ë</w:t>
            </w:r>
            <w:r w:rsidRPr="000C067C">
              <w:rPr>
                <w:rFonts w:ascii="Baskerville Old Face" w:hAnsi="Baskerville Old Face" w:cstheme="minorHAnsi"/>
                <w:sz w:val="18"/>
                <w:szCs w:val="18"/>
                <w:lang w:val="eu-ES"/>
              </w:rPr>
              <w:t>r ton t</w:t>
            </w:r>
            <w:r w:rsidR="00546051" w:rsidRPr="000C067C">
              <w:rPr>
                <w:rFonts w:ascii="Baskerville Old Face" w:hAnsi="Baskerville Old Face" w:cstheme="minorHAnsi"/>
                <w:sz w:val="18"/>
                <w:szCs w:val="18"/>
                <w:lang w:val="eu-ES"/>
              </w:rPr>
              <w:t>ë</w:t>
            </w:r>
            <w:r w:rsidRPr="000C067C">
              <w:rPr>
                <w:rFonts w:ascii="Baskerville Old Face" w:hAnsi="Baskerville Old Face" w:cstheme="minorHAnsi"/>
                <w:sz w:val="18"/>
                <w:szCs w:val="18"/>
                <w:lang w:val="eu-ES"/>
              </w:rPr>
              <w:t xml:space="preserve"> mbeturinave</w:t>
            </w:r>
          </w:p>
        </w:tc>
        <w:tc>
          <w:tcPr>
            <w:tcW w:w="4863" w:type="dxa"/>
          </w:tcPr>
          <w:p w:rsidR="00205806" w:rsidRPr="000C067C" w:rsidRDefault="00BF24DA" w:rsidP="00BF24DA">
            <w:pPr>
              <w:rPr>
                <w:rFonts w:ascii="Baskerville Old Face" w:hAnsi="Baskerville Old Face" w:cstheme="minorHAnsi"/>
                <w:sz w:val="18"/>
                <w:szCs w:val="18"/>
              </w:rPr>
            </w:pPr>
            <w:r w:rsidRPr="000C067C">
              <w:rPr>
                <w:rFonts w:ascii="Baskerville Old Face" w:hAnsi="Baskerville Old Face" w:cstheme="minorHAnsi"/>
                <w:b/>
                <w:bCs/>
                <w:color w:val="000000"/>
                <w:sz w:val="18"/>
                <w:szCs w:val="18"/>
                <w:lang w:eastAsia="sq-AL"/>
              </w:rPr>
              <w:t xml:space="preserve">5.31 </w:t>
            </w:r>
            <w:r w:rsidRPr="000C067C">
              <w:rPr>
                <w:rFonts w:ascii="Cambria" w:hAnsi="Cambria" w:cs="Cambria"/>
                <w:b/>
                <w:bCs/>
                <w:color w:val="000000"/>
                <w:sz w:val="18"/>
                <w:szCs w:val="18"/>
                <w:lang w:val="ru-RU" w:eastAsia="sq-AL"/>
              </w:rPr>
              <w:t>Є</w:t>
            </w:r>
            <w:r w:rsidRPr="000C067C">
              <w:rPr>
                <w:rFonts w:ascii="Baskerville Old Face" w:hAnsi="Baskerville Old Face" w:cstheme="minorHAnsi"/>
                <w:b/>
                <w:bCs/>
                <w:color w:val="000000"/>
                <w:sz w:val="18"/>
                <w:szCs w:val="18"/>
                <w:lang w:eastAsia="sq-AL"/>
              </w:rPr>
              <w:t>/</w:t>
            </w:r>
            <w:r w:rsidR="001910F8" w:rsidRPr="000C067C">
              <w:rPr>
                <w:rFonts w:ascii="Baskerville Old Face" w:hAnsi="Baskerville Old Face" w:cstheme="minorHAnsi"/>
                <w:b/>
                <w:bCs/>
                <w:color w:val="000000"/>
                <w:sz w:val="18"/>
                <w:szCs w:val="18"/>
                <w:lang w:eastAsia="sq-AL"/>
              </w:rPr>
              <w:t>ton</w:t>
            </w:r>
            <w:r w:rsidRPr="000C067C">
              <w:rPr>
                <w:rFonts w:ascii="Baskerville Old Face" w:hAnsi="Baskerville Old Face" w:cstheme="minorHAnsi"/>
                <w:b/>
                <w:bCs/>
                <w:color w:val="000000"/>
                <w:sz w:val="18"/>
                <w:szCs w:val="18"/>
                <w:lang w:eastAsia="sq-AL"/>
              </w:rPr>
              <w:t xml:space="preserve"> ose</w:t>
            </w:r>
            <w:r w:rsidR="001910F8" w:rsidRPr="000C067C">
              <w:rPr>
                <w:rFonts w:ascii="Baskerville Old Face" w:hAnsi="Baskerville Old Face" w:cstheme="minorHAnsi"/>
                <w:b/>
                <w:bCs/>
                <w:color w:val="000000"/>
                <w:sz w:val="18"/>
                <w:szCs w:val="18"/>
                <w:lang w:eastAsia="sq-AL"/>
              </w:rPr>
              <w:t xml:space="preserve"> 1858 ton</w:t>
            </w:r>
            <w:r w:rsidRPr="000C067C">
              <w:rPr>
                <w:rFonts w:ascii="Baskerville Old Face" w:hAnsi="Baskerville Old Face" w:cstheme="minorHAnsi"/>
                <w:b/>
                <w:bCs/>
                <w:color w:val="000000"/>
                <w:sz w:val="18"/>
                <w:szCs w:val="18"/>
                <w:lang w:eastAsia="sq-AL"/>
              </w:rPr>
              <w:t xml:space="preserve">/vit= 9,865.75 </w:t>
            </w:r>
            <w:r w:rsidRPr="000C067C">
              <w:rPr>
                <w:rFonts w:ascii="Cambria" w:hAnsi="Cambria" w:cs="Cambria"/>
                <w:b/>
                <w:bCs/>
                <w:color w:val="000000"/>
                <w:sz w:val="18"/>
                <w:szCs w:val="18"/>
                <w:lang w:val="ru-RU" w:eastAsia="sq-AL"/>
              </w:rPr>
              <w:t>Є</w:t>
            </w:r>
            <w:r w:rsidRPr="000C067C">
              <w:rPr>
                <w:rFonts w:ascii="Baskerville Old Face" w:hAnsi="Baskerville Old Face" w:cstheme="minorHAnsi"/>
                <w:b/>
                <w:bCs/>
                <w:color w:val="000000"/>
                <w:sz w:val="18"/>
                <w:szCs w:val="18"/>
                <w:lang w:eastAsia="sq-AL"/>
              </w:rPr>
              <w:t xml:space="preserve">/vit </w:t>
            </w:r>
          </w:p>
        </w:tc>
      </w:tr>
    </w:tbl>
    <w:p w:rsidR="008D67DC" w:rsidRPr="0005582F" w:rsidRDefault="0052043D" w:rsidP="0005582F">
      <w:pPr>
        <w:pStyle w:val="Heading2"/>
        <w:numPr>
          <w:ilvl w:val="1"/>
          <w:numId w:val="8"/>
        </w:numPr>
        <w:rPr>
          <w:rFonts w:ascii="Baskerville Old Face" w:hAnsi="Baskerville Old Face"/>
          <w:sz w:val="22"/>
          <w:szCs w:val="22"/>
        </w:rPr>
      </w:pPr>
      <w:bookmarkStart w:id="62" w:name="_Toc109461482"/>
      <w:bookmarkStart w:id="63" w:name="_Toc119864848"/>
      <w:r w:rsidRPr="000C067C">
        <w:rPr>
          <w:rFonts w:ascii="Baskerville Old Face" w:hAnsi="Baskerville Old Face"/>
          <w:sz w:val="22"/>
          <w:szCs w:val="22"/>
        </w:rPr>
        <w:t>Infrastruktura</w:t>
      </w:r>
      <w:r w:rsidR="00D97139" w:rsidRPr="000C067C">
        <w:rPr>
          <w:rFonts w:ascii="Baskerville Old Face" w:hAnsi="Baskerville Old Face"/>
          <w:sz w:val="22"/>
          <w:szCs w:val="22"/>
        </w:rPr>
        <w:t xml:space="preserve"> p</w:t>
      </w:r>
      <w:r w:rsidR="008C2F7D" w:rsidRPr="000C067C">
        <w:rPr>
          <w:rFonts w:ascii="Baskerville Old Face" w:hAnsi="Baskerville Old Face"/>
          <w:sz w:val="22"/>
          <w:szCs w:val="22"/>
        </w:rPr>
        <w:t>ë</w:t>
      </w:r>
      <w:r w:rsidR="00D97139" w:rsidRPr="000C067C">
        <w:rPr>
          <w:rFonts w:ascii="Baskerville Old Face" w:hAnsi="Baskerville Old Face"/>
          <w:sz w:val="22"/>
          <w:szCs w:val="22"/>
        </w:rPr>
        <w:t>r ndarje</w:t>
      </w:r>
      <w:r w:rsidRPr="000C067C">
        <w:rPr>
          <w:rFonts w:ascii="Baskerville Old Face" w:hAnsi="Baskerville Old Face"/>
          <w:sz w:val="22"/>
          <w:szCs w:val="22"/>
        </w:rPr>
        <w:t>,</w:t>
      </w:r>
      <w:r w:rsidR="00D97139" w:rsidRPr="000C067C">
        <w:rPr>
          <w:rFonts w:ascii="Baskerville Old Face" w:hAnsi="Baskerville Old Face"/>
          <w:sz w:val="22"/>
          <w:szCs w:val="22"/>
        </w:rPr>
        <w:t xml:space="preserve"> riciklim </w:t>
      </w:r>
      <w:r w:rsidRPr="000C067C">
        <w:rPr>
          <w:rFonts w:ascii="Baskerville Old Face" w:hAnsi="Baskerville Old Face"/>
          <w:sz w:val="22"/>
          <w:szCs w:val="22"/>
        </w:rPr>
        <w:t>dhe d</w:t>
      </w:r>
      <w:r w:rsidR="00D97139" w:rsidRPr="000C067C">
        <w:rPr>
          <w:rFonts w:ascii="Baskerville Old Face" w:hAnsi="Baskerville Old Face"/>
          <w:sz w:val="22"/>
          <w:szCs w:val="22"/>
        </w:rPr>
        <w:t>e</w:t>
      </w:r>
      <w:r w:rsidRPr="000C067C">
        <w:rPr>
          <w:rFonts w:ascii="Baskerville Old Face" w:hAnsi="Baskerville Old Face"/>
          <w:sz w:val="22"/>
          <w:szCs w:val="22"/>
        </w:rPr>
        <w:t>ponim</w:t>
      </w:r>
      <w:r w:rsidR="009F57EE" w:rsidRPr="000C067C">
        <w:rPr>
          <w:rFonts w:ascii="Baskerville Old Face" w:hAnsi="Baskerville Old Face"/>
          <w:sz w:val="22"/>
          <w:szCs w:val="22"/>
        </w:rPr>
        <w:t xml:space="preserve"> të</w:t>
      </w:r>
      <w:r w:rsidR="00D97139" w:rsidRPr="000C067C">
        <w:rPr>
          <w:rFonts w:ascii="Baskerville Old Face" w:hAnsi="Baskerville Old Face"/>
          <w:sz w:val="22"/>
          <w:szCs w:val="22"/>
        </w:rPr>
        <w:t xml:space="preserve"> mbeturinave</w:t>
      </w:r>
      <w:bookmarkEnd w:id="62"/>
      <w:bookmarkEnd w:id="63"/>
    </w:p>
    <w:p w:rsidR="0063693B" w:rsidRPr="000C067C" w:rsidRDefault="00D97139" w:rsidP="004B3298">
      <w:pPr>
        <w:spacing w:line="360" w:lineRule="auto"/>
        <w:rPr>
          <w:rFonts w:ascii="Baskerville Old Face" w:hAnsi="Baskerville Old Face" w:cstheme="minorHAnsi"/>
          <w:color w:val="7030A0"/>
          <w:szCs w:val="22"/>
          <w:u w:val="single"/>
        </w:rPr>
      </w:pPr>
      <w:r w:rsidRPr="000C067C">
        <w:rPr>
          <w:rFonts w:ascii="Baskerville Old Face" w:hAnsi="Baskerville Old Face" w:cstheme="minorHAnsi"/>
          <w:color w:val="7030A0"/>
          <w:szCs w:val="22"/>
          <w:u w:val="single"/>
        </w:rPr>
        <w:t xml:space="preserve">Qendrat </w:t>
      </w:r>
      <w:r w:rsidR="007B2E21" w:rsidRPr="000C067C">
        <w:rPr>
          <w:rFonts w:ascii="Baskerville Old Face" w:hAnsi="Baskerville Old Face" w:cstheme="minorHAnsi"/>
          <w:color w:val="7030A0"/>
          <w:szCs w:val="22"/>
          <w:u w:val="single"/>
        </w:rPr>
        <w:t>e transferit dhe t</w:t>
      </w:r>
      <w:r w:rsidR="00102A76" w:rsidRPr="000C067C">
        <w:rPr>
          <w:rFonts w:ascii="Baskerville Old Face" w:hAnsi="Baskerville Old Face" w:cstheme="minorHAnsi"/>
          <w:color w:val="7030A0"/>
          <w:szCs w:val="22"/>
          <w:u w:val="single"/>
        </w:rPr>
        <w:t>ë</w:t>
      </w:r>
      <w:r w:rsidR="008D67DC" w:rsidRPr="000C067C">
        <w:rPr>
          <w:rFonts w:ascii="Baskerville Old Face" w:hAnsi="Baskerville Old Face" w:cstheme="minorHAnsi"/>
          <w:color w:val="7030A0"/>
          <w:szCs w:val="22"/>
          <w:u w:val="single"/>
        </w:rPr>
        <w:t xml:space="preserve"> </w:t>
      </w:r>
      <w:r w:rsidRPr="000C067C">
        <w:rPr>
          <w:rFonts w:ascii="Baskerville Old Face" w:hAnsi="Baskerville Old Face" w:cstheme="minorHAnsi"/>
          <w:color w:val="7030A0"/>
          <w:szCs w:val="22"/>
          <w:u w:val="single"/>
        </w:rPr>
        <w:t>riciklimit</w:t>
      </w:r>
    </w:p>
    <w:p w:rsidR="00A97C45" w:rsidRPr="000C067C" w:rsidRDefault="00A97C45" w:rsidP="00C432E9">
      <w:pPr>
        <w:spacing w:line="276" w:lineRule="auto"/>
        <w:jc w:val="both"/>
        <w:rPr>
          <w:rFonts w:ascii="Baskerville Old Face" w:hAnsi="Baskerville Old Face" w:cstheme="minorHAnsi"/>
        </w:rPr>
      </w:pPr>
      <w:r w:rsidRPr="000C067C">
        <w:rPr>
          <w:rFonts w:ascii="Baskerville Old Face" w:hAnsi="Baskerville Old Face" w:cstheme="minorHAnsi"/>
        </w:rPr>
        <w:t xml:space="preserve">Në komunën e Hanit të Elezit operon vetëm një operator për menaxhimin e mbeturinave Ndërmarrja Publike Lokale –NPL”Pastrimi” Sh.a, ndërmarrje e cila është me aksione të komunës. Mbeturinat të cilat i menaxhon kjo ndërmarrje janë kryesisht mbeturinat e amvisërisë (komunale), mbeturinat nga mishtoret (therrtoret) dhe mbeturina të ngurta (beton, tulla, tjegulla dhe mbeturina nga orendit e vjetruara shtëpiake). </w:t>
      </w:r>
    </w:p>
    <w:p w:rsidR="0057778E" w:rsidRPr="000C067C" w:rsidRDefault="00C05134" w:rsidP="00C432E9">
      <w:pPr>
        <w:spacing w:line="276" w:lineRule="auto"/>
        <w:jc w:val="both"/>
        <w:rPr>
          <w:rFonts w:ascii="Baskerville Old Face" w:hAnsi="Baskerville Old Face" w:cstheme="minorHAnsi"/>
        </w:rPr>
      </w:pPr>
      <w:r w:rsidRPr="000C067C">
        <w:rPr>
          <w:rFonts w:ascii="Baskerville Old Face" w:hAnsi="Baskerville Old Face" w:cstheme="minorHAnsi"/>
        </w:rPr>
        <w:t>Hani i Elezit</w:t>
      </w:r>
      <w:r w:rsidR="00A97C45" w:rsidRPr="000C067C">
        <w:rPr>
          <w:rFonts w:ascii="Baskerville Old Face" w:hAnsi="Baskerville Old Face" w:cstheme="minorHAnsi"/>
        </w:rPr>
        <w:t xml:space="preserve">nuk ka stacion të transferit në territorin e tij, por ka të </w:t>
      </w:r>
      <w:r w:rsidR="00A47157">
        <w:rPr>
          <w:rFonts w:ascii="Baskerville Old Face" w:hAnsi="Baskerville Old Face" w:cstheme="minorHAnsi"/>
        </w:rPr>
        <w:t>drej</w:t>
      </w:r>
      <w:r w:rsidR="007A7D91" w:rsidRPr="000C067C">
        <w:rPr>
          <w:rFonts w:ascii="Baskerville Old Face" w:hAnsi="Baskerville Old Face" w:cstheme="minorHAnsi"/>
        </w:rPr>
        <w:t>t</w:t>
      </w:r>
      <w:r w:rsidR="00A97C45" w:rsidRPr="000C067C">
        <w:rPr>
          <w:rFonts w:ascii="Baskerville Old Face" w:hAnsi="Baskerville Old Face" w:cstheme="minorHAnsi"/>
        </w:rPr>
        <w:t xml:space="preserve">ë ligjore që </w:t>
      </w:r>
      <w:r w:rsidRPr="000C067C">
        <w:rPr>
          <w:rFonts w:ascii="Baskerville Old Face" w:hAnsi="Baskerville Old Face" w:cstheme="minorHAnsi"/>
        </w:rPr>
        <w:t>ta përdorë stacionin e transferimit të mbeturin</w:t>
      </w:r>
      <w:r w:rsidR="00A97C45" w:rsidRPr="000C067C">
        <w:rPr>
          <w:rFonts w:ascii="Baskerville Old Face" w:hAnsi="Baskerville Old Face" w:cstheme="minorHAnsi"/>
        </w:rPr>
        <w:t>ave në Ferizaj. Kapaciteti</w:t>
      </w:r>
      <w:r w:rsidRPr="000C067C">
        <w:rPr>
          <w:rFonts w:ascii="Baskerville Old Face" w:hAnsi="Baskerville Old Face" w:cstheme="minorHAnsi"/>
        </w:rPr>
        <w:t xml:space="preserve"> i përgjithshëm</w:t>
      </w:r>
      <w:r w:rsidR="00A97C45" w:rsidRPr="000C067C">
        <w:rPr>
          <w:rFonts w:ascii="Baskerville Old Face" w:hAnsi="Baskerville Old Face" w:cstheme="minorHAnsi"/>
        </w:rPr>
        <w:t xml:space="preserve"> i këtij stacioni është 50,000 m3, ose </w:t>
      </w:r>
      <w:r w:rsidRPr="000C067C">
        <w:rPr>
          <w:rFonts w:ascii="Baskerville Old Face" w:hAnsi="Baskerville Old Face" w:cstheme="minorHAnsi"/>
        </w:rPr>
        <w:t>2,500 ton</w:t>
      </w:r>
      <w:r w:rsidR="00A97C45" w:rsidRPr="000C067C">
        <w:rPr>
          <w:rFonts w:ascii="Baskerville Old Face" w:hAnsi="Baskerville Old Face" w:cstheme="minorHAnsi"/>
        </w:rPr>
        <w:t xml:space="preserve">/muaj. Stacioni i transferit është në shërbim për komunat: Ferizaj, Shtime dhe </w:t>
      </w:r>
      <w:r w:rsidRPr="000C067C">
        <w:rPr>
          <w:rFonts w:ascii="Baskerville Old Face" w:hAnsi="Baskerville Old Face" w:cstheme="minorHAnsi"/>
        </w:rPr>
        <w:t>Hani i Elezit .</w:t>
      </w:r>
      <w:r w:rsidR="00A97C45" w:rsidRPr="000C067C">
        <w:rPr>
          <w:rFonts w:ascii="Baskerville Old Face" w:hAnsi="Baskerville Old Face" w:cstheme="minorHAnsi"/>
        </w:rPr>
        <w:t>Mbeturinat që dërgohen në stacionin e transferit në Ferizaj nuk riciklohen. Në tërritorin e komunës së Hanit të Elezit</w:t>
      </w:r>
      <w:r w:rsidR="0057778E" w:rsidRPr="000C067C">
        <w:rPr>
          <w:rFonts w:ascii="Baskerville Old Face" w:hAnsi="Baskerville Old Face" w:cstheme="minorHAnsi"/>
        </w:rPr>
        <w:t xml:space="preserve"> nuk ka ndonjë formë tjetër të organizuar të grumbullimit të mbeturinave nga qytetarët apo klientët tanë. </w:t>
      </w:r>
    </w:p>
    <w:p w:rsidR="00A97C45" w:rsidRPr="000C067C" w:rsidRDefault="00195206" w:rsidP="004B3298">
      <w:pPr>
        <w:spacing w:line="276" w:lineRule="auto"/>
        <w:rPr>
          <w:rFonts w:ascii="Baskerville Old Face" w:hAnsi="Baskerville Old Face" w:cstheme="minorHAnsi"/>
          <w:color w:val="7030A0"/>
          <w:u w:val="single"/>
        </w:rPr>
      </w:pPr>
      <w:r w:rsidRPr="000C067C">
        <w:rPr>
          <w:rFonts w:ascii="Baskerville Old Face" w:hAnsi="Baskerville Old Face" w:cstheme="minorHAnsi"/>
          <w:color w:val="7030A0"/>
          <w:u w:val="single"/>
        </w:rPr>
        <w:t>Deponimi</w:t>
      </w:r>
    </w:p>
    <w:p w:rsidR="00B305A5" w:rsidRPr="000C067C" w:rsidRDefault="00195206" w:rsidP="00C432E9">
      <w:pPr>
        <w:spacing w:line="276" w:lineRule="auto"/>
        <w:jc w:val="both"/>
        <w:rPr>
          <w:rFonts w:ascii="Baskerville Old Face" w:hAnsi="Baskerville Old Face" w:cstheme="minorHAnsi"/>
        </w:rPr>
      </w:pPr>
      <w:r w:rsidRPr="000C067C">
        <w:rPr>
          <w:rFonts w:ascii="Baskerville Old Face" w:hAnsi="Baskerville Old Face" w:cstheme="minorHAnsi"/>
        </w:rPr>
        <w:t>Në territorin e komunës së Hanit të Elezit nuk ka dep</w:t>
      </w:r>
      <w:r w:rsidR="00A47157">
        <w:rPr>
          <w:rFonts w:ascii="Baskerville Old Face" w:hAnsi="Baskerville Old Face" w:cstheme="minorHAnsi"/>
        </w:rPr>
        <w:t>o</w:t>
      </w:r>
      <w:r w:rsidRPr="000C067C">
        <w:rPr>
          <w:rFonts w:ascii="Baskerville Old Face" w:hAnsi="Baskerville Old Face" w:cstheme="minorHAnsi"/>
        </w:rPr>
        <w:t>ni sanitare të mbeturinave. Ndërmarrja NPL “Pastrimi” ka një bashkëpunim shumë të mirë me Kompaninë për Menaxhimit e Deponive në Kosovë - KMDK-në dhe ndërmarrja dërgon mbeturina rregullisht në stacionin e transferit në Gër</w:t>
      </w:r>
      <w:r w:rsidR="00A47157">
        <w:rPr>
          <w:rFonts w:ascii="Baskerville Old Face" w:hAnsi="Baskerville Old Face" w:cstheme="minorHAnsi"/>
        </w:rPr>
        <w:t>l</w:t>
      </w:r>
      <w:r w:rsidRPr="000C067C">
        <w:rPr>
          <w:rFonts w:ascii="Baskerville Old Face" w:hAnsi="Baskerville Old Face" w:cstheme="minorHAnsi"/>
        </w:rPr>
        <w:t xml:space="preserve">icë të Ferizajt dhe në Deponinë Sanitare të Velekincës në Gjilan. -Infrastrutura për pranimin </w:t>
      </w:r>
      <w:r w:rsidR="00A47157">
        <w:rPr>
          <w:rFonts w:ascii="Baskerville Old Face" w:hAnsi="Baskerville Old Face" w:cstheme="minorHAnsi"/>
        </w:rPr>
        <w:t xml:space="preserve">dhe deponimin </w:t>
      </w:r>
      <w:r w:rsidRPr="000C067C">
        <w:rPr>
          <w:rFonts w:ascii="Baskerville Old Face" w:hAnsi="Baskerville Old Face" w:cstheme="minorHAnsi"/>
        </w:rPr>
        <w:t>në Stacionin e Trasnferit të mbeturinave në Gërlicë dhe në Deponiën Sanit</w:t>
      </w:r>
      <w:r w:rsidR="00A47157">
        <w:rPr>
          <w:rFonts w:ascii="Baskerville Old Face" w:hAnsi="Baskerville Old Face" w:cstheme="minorHAnsi"/>
        </w:rPr>
        <w:t xml:space="preserve">are në Velekincë është e mirë. </w:t>
      </w:r>
      <w:r w:rsidR="00A47157">
        <w:rPr>
          <w:rFonts w:ascii="Cambria" w:hAnsi="Cambria" w:cstheme="minorHAnsi"/>
        </w:rPr>
        <w:t>Ç</w:t>
      </w:r>
      <w:r w:rsidRPr="000C067C">
        <w:rPr>
          <w:rFonts w:ascii="Baskerville Old Face" w:hAnsi="Baskerville Old Face" w:cstheme="minorHAnsi"/>
        </w:rPr>
        <w:t>mimi për një (1) ton mbeturina është 5.31€.  NPL “Pastrimi” në</w:t>
      </w:r>
      <w:r w:rsidR="00B305A5" w:rsidRPr="000C067C">
        <w:rPr>
          <w:rFonts w:ascii="Baskerville Old Face" w:hAnsi="Baskerville Old Face" w:cstheme="minorHAnsi"/>
        </w:rPr>
        <w:t xml:space="preserve"> vitin 2021 ka deponuar 23</w:t>
      </w:r>
      <w:r w:rsidRPr="000C067C">
        <w:rPr>
          <w:rFonts w:ascii="Baskerville Old Face" w:hAnsi="Baskerville Old Face" w:cstheme="minorHAnsi"/>
        </w:rPr>
        <w:t xml:space="preserve">13 ton mbeturina.  </w:t>
      </w:r>
    </w:p>
    <w:p w:rsidR="00D97139" w:rsidRPr="000C067C" w:rsidRDefault="00D97139" w:rsidP="00C432E9">
      <w:pPr>
        <w:pStyle w:val="Heading2"/>
        <w:numPr>
          <w:ilvl w:val="1"/>
          <w:numId w:val="8"/>
        </w:numPr>
        <w:spacing w:line="276" w:lineRule="auto"/>
        <w:rPr>
          <w:rFonts w:ascii="Baskerville Old Face" w:hAnsi="Baskerville Old Face"/>
        </w:rPr>
      </w:pPr>
      <w:bookmarkStart w:id="64" w:name="_Toc109461483"/>
      <w:bookmarkStart w:id="65" w:name="_Toc119864849"/>
      <w:r w:rsidRPr="000C067C">
        <w:rPr>
          <w:rFonts w:ascii="Baskerville Old Face" w:hAnsi="Baskerville Old Face"/>
        </w:rPr>
        <w:t xml:space="preserve">Menaxhimi i </w:t>
      </w:r>
      <w:r w:rsidR="00036A83" w:rsidRPr="000C067C">
        <w:rPr>
          <w:rFonts w:ascii="Baskerville Old Face" w:hAnsi="Baskerville Old Face"/>
        </w:rPr>
        <w:t>kategorive</w:t>
      </w:r>
      <w:r w:rsidRPr="000C067C">
        <w:rPr>
          <w:rFonts w:ascii="Baskerville Old Face" w:hAnsi="Baskerville Old Face"/>
        </w:rPr>
        <w:t xml:space="preserve"> tjera t</w:t>
      </w:r>
      <w:r w:rsidR="008C2F7D" w:rsidRPr="000C067C">
        <w:rPr>
          <w:rFonts w:ascii="Baskerville Old Face" w:hAnsi="Baskerville Old Face"/>
        </w:rPr>
        <w:t>ë</w:t>
      </w:r>
      <w:r w:rsidRPr="000C067C">
        <w:rPr>
          <w:rFonts w:ascii="Baskerville Old Face" w:hAnsi="Baskerville Old Face"/>
        </w:rPr>
        <w:t xml:space="preserve"> mbeturinave</w:t>
      </w:r>
      <w:bookmarkEnd w:id="64"/>
      <w:bookmarkEnd w:id="65"/>
    </w:p>
    <w:p w:rsidR="006D7904" w:rsidRPr="000C067C" w:rsidRDefault="006D7904" w:rsidP="00C432E9">
      <w:pPr>
        <w:spacing w:before="120" w:after="120" w:line="276" w:lineRule="auto"/>
        <w:jc w:val="both"/>
        <w:rPr>
          <w:rFonts w:ascii="Baskerville Old Face" w:hAnsi="Baskerville Old Face" w:cstheme="minorHAnsi"/>
        </w:rPr>
      </w:pPr>
      <w:r w:rsidRPr="000C067C">
        <w:rPr>
          <w:rFonts w:ascii="Baskerville Old Face" w:hAnsi="Baskerville Old Face" w:cstheme="minorHAnsi"/>
          <w:b/>
        </w:rPr>
        <w:t>Menaxhimi i mbeturinave të vëllimshme dhe Menaxhimi i mbeturinave nga ndërtim demolimi</w:t>
      </w:r>
      <w:r w:rsidR="00195206" w:rsidRPr="000C067C">
        <w:rPr>
          <w:rFonts w:ascii="Baskerville Old Face" w:hAnsi="Baskerville Old Face" w:cstheme="minorHAnsi"/>
          <w:b/>
        </w:rPr>
        <w:t>-</w:t>
      </w:r>
      <w:r w:rsidR="00195206" w:rsidRPr="000C067C">
        <w:rPr>
          <w:rFonts w:ascii="Baskerville Old Face" w:hAnsi="Baskerville Old Face" w:cstheme="minorHAnsi"/>
        </w:rPr>
        <w:t xml:space="preserve"> Menaxhimi i</w:t>
      </w:r>
      <w:r w:rsidRPr="000C067C">
        <w:rPr>
          <w:rFonts w:ascii="Baskerville Old Face" w:hAnsi="Baskerville Old Face" w:cstheme="minorHAnsi"/>
        </w:rPr>
        <w:t xml:space="preserve"> mbeturinave të këtyre dy kategorive deri më tash është bërë sipas kërkesës nga klientët (Ekonomitë familjare, bizneset</w:t>
      </w:r>
      <w:r w:rsidR="00804B1D">
        <w:rPr>
          <w:rFonts w:ascii="Baskerville Old Face" w:hAnsi="Baskerville Old Face" w:cstheme="minorHAnsi"/>
        </w:rPr>
        <w:t xml:space="preserve"> </w:t>
      </w:r>
      <w:r w:rsidRPr="000C067C">
        <w:rPr>
          <w:rFonts w:ascii="Baskerville Old Face" w:hAnsi="Baskerville Old Face" w:cstheme="minorHAnsi"/>
        </w:rPr>
        <w:t>etj.) Në</w:t>
      </w:r>
      <w:r w:rsidR="00804B1D">
        <w:rPr>
          <w:rFonts w:ascii="Baskerville Old Face" w:hAnsi="Baskerville Old Face" w:cstheme="minorHAnsi"/>
        </w:rPr>
        <w:t xml:space="preserve"> </w:t>
      </w:r>
      <w:r w:rsidRPr="000C067C">
        <w:rPr>
          <w:rFonts w:ascii="Baskerville Old Face" w:hAnsi="Baskerville Old Face" w:cstheme="minorHAnsi"/>
        </w:rPr>
        <w:t>momentet kur gjeneruesit kanë krijuar këto lloje të mbeturin</w:t>
      </w:r>
      <w:r w:rsidR="00195206" w:rsidRPr="000C067C">
        <w:rPr>
          <w:rFonts w:ascii="Baskerville Old Face" w:hAnsi="Baskerville Old Face" w:cstheme="minorHAnsi"/>
        </w:rPr>
        <w:t>ave kanë kërkuar nga operatori i</w:t>
      </w:r>
      <w:r w:rsidRPr="000C067C">
        <w:rPr>
          <w:rFonts w:ascii="Baskerville Old Face" w:hAnsi="Baskerville Old Face" w:cstheme="minorHAnsi"/>
        </w:rPr>
        <w:t xml:space="preserve"> grumbullimit të mbeturinave dhe më pas operatori ka grumbulluar ato. Këto mbeturina të grumbulluara më pas janë ndarë në fraksione dhe janë përdorur për nevoja të ndryshme (</w:t>
      </w:r>
      <w:r w:rsidR="00195206" w:rsidRPr="000C067C">
        <w:rPr>
          <w:rFonts w:ascii="Baskerville Old Face" w:hAnsi="Baskerville Old Face" w:cstheme="minorHAnsi"/>
        </w:rPr>
        <w:t>si p</w:t>
      </w:r>
      <w:r w:rsidR="00B305A5" w:rsidRPr="000C067C">
        <w:rPr>
          <w:rFonts w:ascii="Baskerville Old Face" w:hAnsi="Baskerville Old Face" w:cstheme="minorHAnsi"/>
        </w:rPr>
        <w:t>ë</w:t>
      </w:r>
      <w:r w:rsidR="00195206" w:rsidRPr="000C067C">
        <w:rPr>
          <w:rFonts w:ascii="Baskerville Old Face" w:hAnsi="Baskerville Old Face" w:cstheme="minorHAnsi"/>
        </w:rPr>
        <w:t>r sh</w:t>
      </w:r>
      <w:r w:rsidR="00B305A5" w:rsidRPr="000C067C">
        <w:rPr>
          <w:rFonts w:ascii="Baskerville Old Face" w:hAnsi="Baskerville Old Face" w:cstheme="minorHAnsi"/>
        </w:rPr>
        <w:t>ë</w:t>
      </w:r>
      <w:r w:rsidR="00195206" w:rsidRPr="000C067C">
        <w:rPr>
          <w:rFonts w:ascii="Baskerville Old Face" w:hAnsi="Baskerville Old Face" w:cstheme="minorHAnsi"/>
        </w:rPr>
        <w:t xml:space="preserve">mbull </w:t>
      </w:r>
      <w:r w:rsidRPr="000C067C">
        <w:rPr>
          <w:rFonts w:ascii="Baskerville Old Face" w:hAnsi="Baskerville Old Face" w:cstheme="minorHAnsi"/>
        </w:rPr>
        <w:t>janë</w:t>
      </w:r>
      <w:r w:rsidR="00804B1D">
        <w:rPr>
          <w:rFonts w:ascii="Baskerville Old Face" w:hAnsi="Baskerville Old Face" w:cstheme="minorHAnsi"/>
        </w:rPr>
        <w:t xml:space="preserve"> </w:t>
      </w:r>
      <w:r w:rsidRPr="000C067C">
        <w:rPr>
          <w:rFonts w:ascii="Baskerville Old Face" w:hAnsi="Baskerville Old Face" w:cstheme="minorHAnsi"/>
        </w:rPr>
        <w:t>shitur, jane djegur, etj.)</w:t>
      </w:r>
    </w:p>
    <w:p w:rsidR="006D7904" w:rsidRPr="000C067C" w:rsidRDefault="006D7904" w:rsidP="00C432E9">
      <w:pPr>
        <w:spacing w:before="120" w:after="120" w:line="276" w:lineRule="auto"/>
        <w:jc w:val="both"/>
        <w:rPr>
          <w:rFonts w:ascii="Baskerville Old Face" w:hAnsi="Baskerville Old Face" w:cstheme="minorHAnsi"/>
        </w:rPr>
      </w:pPr>
      <w:r w:rsidRPr="000C067C">
        <w:rPr>
          <w:rFonts w:ascii="Baskerville Old Face" w:hAnsi="Baskerville Old Face" w:cstheme="minorHAnsi"/>
          <w:b/>
        </w:rPr>
        <w:t>Për menaxhimin e mbeturinave shtazore, medicinal dhe kategorive tjera të mbeturinave</w:t>
      </w:r>
      <w:r w:rsidRPr="000C067C">
        <w:rPr>
          <w:rFonts w:ascii="Baskerville Old Face" w:hAnsi="Baskerville Old Face" w:cstheme="minorHAnsi"/>
        </w:rPr>
        <w:t xml:space="preserve"> nuk ofrohet ndonjë praktikë standarde e menaxhimit të tyre. Kjo përshkak se komuna nuk ka gjenerim të madh të këtyre llojeve të mbeturinave dhe rrjedhimisht nuk ka procedure standarde. Mbeturinat medicinal kryesisht menaxhohen nga ministria, kurse për të tjerat kategori nuk ka gjenerim të madh.</w:t>
      </w:r>
    </w:p>
    <w:p w:rsidR="0057778E" w:rsidRPr="000C067C" w:rsidRDefault="0057778E" w:rsidP="00C432E9">
      <w:pPr>
        <w:spacing w:line="276" w:lineRule="auto"/>
        <w:ind w:right="567"/>
        <w:jc w:val="both"/>
        <w:rPr>
          <w:rFonts w:ascii="Baskerville Old Face" w:hAnsi="Baskerville Old Face" w:cstheme="minorHAnsi"/>
        </w:rPr>
      </w:pPr>
      <w:r w:rsidRPr="000C067C">
        <w:rPr>
          <w:rFonts w:ascii="Baskerville Old Face" w:hAnsi="Baskerville Old Face" w:cstheme="minorHAnsi"/>
        </w:rPr>
        <w:t xml:space="preserve">Gjeneruesit kryesorë të mbeturinave janë kryesisht </w:t>
      </w:r>
      <w:r w:rsidR="00B305A5" w:rsidRPr="000C067C">
        <w:rPr>
          <w:rFonts w:ascii="Baskerville Old Face" w:hAnsi="Baskerville Old Face" w:cstheme="minorHAnsi"/>
        </w:rPr>
        <w:t>ekonomitë familjare (amvisërit). Sasia vjetore e mbeturinave sipas kategorive është si vijon:</w:t>
      </w:r>
    </w:p>
    <w:p w:rsidR="00B305A5" w:rsidRPr="000C067C" w:rsidRDefault="00B305A5" w:rsidP="00C432E9">
      <w:pPr>
        <w:spacing w:line="276" w:lineRule="auto"/>
        <w:ind w:right="567"/>
        <w:jc w:val="both"/>
        <w:rPr>
          <w:rFonts w:ascii="Baskerville Old Face" w:hAnsi="Baskerville Old Face" w:cstheme="minorHAnsi"/>
        </w:rPr>
      </w:pPr>
    </w:p>
    <w:p w:rsidR="0057778E" w:rsidRPr="000C067C" w:rsidRDefault="0057778E" w:rsidP="00C432E9">
      <w:pPr>
        <w:pStyle w:val="ListParagraph"/>
        <w:numPr>
          <w:ilvl w:val="0"/>
          <w:numId w:val="5"/>
        </w:numPr>
        <w:spacing w:line="276" w:lineRule="auto"/>
        <w:ind w:right="567"/>
        <w:rPr>
          <w:rFonts w:ascii="Baskerville Old Face" w:hAnsi="Baskerville Old Face" w:cstheme="minorHAnsi"/>
          <w:b/>
          <w:sz w:val="24"/>
        </w:rPr>
      </w:pPr>
      <w:r w:rsidRPr="000C067C">
        <w:rPr>
          <w:rFonts w:ascii="Baskerville Old Face" w:hAnsi="Baskerville Old Face" w:cstheme="minorHAnsi"/>
          <w:b/>
          <w:sz w:val="24"/>
        </w:rPr>
        <w:t xml:space="preserve">Ekonomitë familjare (amvisërit) afërsisht </w:t>
      </w:r>
      <w:r w:rsidR="00B305A5" w:rsidRPr="000C067C">
        <w:rPr>
          <w:rFonts w:ascii="Baskerville Old Face" w:hAnsi="Baskerville Old Face" w:cstheme="minorHAnsi"/>
          <w:b/>
          <w:sz w:val="24"/>
        </w:rPr>
        <w:t>2313</w:t>
      </w:r>
      <w:r w:rsidRPr="000C067C">
        <w:rPr>
          <w:rFonts w:ascii="Baskerville Old Face" w:hAnsi="Baskerville Old Face" w:cstheme="minorHAnsi"/>
          <w:b/>
          <w:sz w:val="24"/>
        </w:rPr>
        <w:t xml:space="preserve"> ton</w:t>
      </w:r>
      <w:r w:rsidR="00B305A5" w:rsidRPr="000C067C">
        <w:rPr>
          <w:rFonts w:ascii="Baskerville Old Face" w:hAnsi="Baskerville Old Face" w:cstheme="minorHAnsi"/>
          <w:b/>
          <w:sz w:val="24"/>
        </w:rPr>
        <w:t xml:space="preserve"> në vit.</w:t>
      </w:r>
    </w:p>
    <w:p w:rsidR="0057778E" w:rsidRPr="000C067C" w:rsidRDefault="0057778E" w:rsidP="00C432E9">
      <w:pPr>
        <w:pStyle w:val="ListParagraph"/>
        <w:numPr>
          <w:ilvl w:val="0"/>
          <w:numId w:val="5"/>
        </w:numPr>
        <w:spacing w:line="276" w:lineRule="auto"/>
        <w:ind w:right="567"/>
        <w:rPr>
          <w:rFonts w:ascii="Baskerville Old Face" w:hAnsi="Baskerville Old Face" w:cstheme="minorHAnsi"/>
          <w:b/>
          <w:sz w:val="24"/>
        </w:rPr>
      </w:pPr>
      <w:r w:rsidRPr="000C067C">
        <w:rPr>
          <w:rFonts w:ascii="Baskerville Old Face" w:hAnsi="Baskerville Old Face" w:cstheme="minorHAnsi"/>
          <w:b/>
          <w:sz w:val="24"/>
        </w:rPr>
        <w:t>Industritë e mishit  (therrtoret) afërsisht 12 ton në vit</w:t>
      </w:r>
      <w:r w:rsidR="00B305A5" w:rsidRPr="000C067C">
        <w:rPr>
          <w:rFonts w:ascii="Baskerville Old Face" w:hAnsi="Baskerville Old Face" w:cstheme="minorHAnsi"/>
          <w:b/>
          <w:sz w:val="24"/>
        </w:rPr>
        <w:t>.</w:t>
      </w:r>
    </w:p>
    <w:p w:rsidR="0057778E" w:rsidRPr="000C067C" w:rsidRDefault="0057778E" w:rsidP="00C432E9">
      <w:pPr>
        <w:pStyle w:val="ListParagraph"/>
        <w:numPr>
          <w:ilvl w:val="0"/>
          <w:numId w:val="5"/>
        </w:numPr>
        <w:spacing w:line="276" w:lineRule="auto"/>
        <w:ind w:right="567"/>
        <w:rPr>
          <w:rFonts w:ascii="Baskerville Old Face" w:hAnsi="Baskerville Old Face" w:cstheme="minorHAnsi"/>
          <w:b/>
          <w:sz w:val="24"/>
        </w:rPr>
      </w:pPr>
      <w:r w:rsidRPr="000C067C">
        <w:rPr>
          <w:rFonts w:ascii="Baskerville Old Face" w:hAnsi="Baskerville Old Face" w:cstheme="minorHAnsi"/>
          <w:b/>
          <w:sz w:val="24"/>
        </w:rPr>
        <w:t xml:space="preserve">Institucionet shëndetësore afërsisht </w:t>
      </w:r>
      <w:r w:rsidR="004A7F28" w:rsidRPr="000C067C">
        <w:rPr>
          <w:rFonts w:ascii="Baskerville Old Face" w:hAnsi="Baskerville Old Face" w:cstheme="minorHAnsi"/>
          <w:b/>
          <w:sz w:val="24"/>
        </w:rPr>
        <w:t>68</w:t>
      </w:r>
      <w:r w:rsidRPr="000C067C">
        <w:rPr>
          <w:rFonts w:ascii="Baskerville Old Face" w:hAnsi="Baskerville Old Face" w:cstheme="minorHAnsi"/>
          <w:b/>
          <w:sz w:val="24"/>
        </w:rPr>
        <w:t xml:space="preserve"> tonë në vit</w:t>
      </w:r>
      <w:r w:rsidR="00B305A5" w:rsidRPr="000C067C">
        <w:rPr>
          <w:rFonts w:ascii="Baskerville Old Face" w:hAnsi="Baskerville Old Face" w:cstheme="minorHAnsi"/>
          <w:b/>
          <w:sz w:val="24"/>
        </w:rPr>
        <w:t>.</w:t>
      </w:r>
    </w:p>
    <w:p w:rsidR="0057778E" w:rsidRPr="000C067C" w:rsidRDefault="0057778E" w:rsidP="00C432E9">
      <w:pPr>
        <w:spacing w:line="276" w:lineRule="auto"/>
        <w:ind w:right="567"/>
        <w:jc w:val="both"/>
        <w:rPr>
          <w:rFonts w:ascii="Baskerville Old Face" w:hAnsi="Baskerville Old Face" w:cstheme="minorHAnsi"/>
          <w:b/>
        </w:rPr>
      </w:pPr>
    </w:p>
    <w:p w:rsidR="00F50CDC" w:rsidRPr="000C067C" w:rsidRDefault="0057778E" w:rsidP="00B305A5">
      <w:pPr>
        <w:spacing w:before="120" w:after="120" w:line="276" w:lineRule="auto"/>
        <w:jc w:val="both"/>
        <w:rPr>
          <w:rFonts w:ascii="Baskerville Old Face" w:hAnsi="Baskerville Old Face" w:cstheme="minorHAnsi"/>
        </w:rPr>
      </w:pPr>
      <w:r w:rsidRPr="000C067C">
        <w:rPr>
          <w:rFonts w:ascii="Baskerville Old Face" w:hAnsi="Baskerville Old Face" w:cstheme="minorHAnsi"/>
        </w:rPr>
        <w:t xml:space="preserve">Operator i vetëm i licencuar për grumbullimin dhe bartjen e këtyre mbeturinave në komunën e Hanit të Elezit është NPL”Pastrimi” Sh.a. Ndërsa sa i përket mbeturinave të ngurta, </w:t>
      </w:r>
      <w:r w:rsidR="005662D5" w:rsidRPr="000C067C">
        <w:rPr>
          <w:rFonts w:ascii="Baskerville Old Face" w:hAnsi="Baskerville Old Face" w:cstheme="minorHAnsi"/>
        </w:rPr>
        <w:t>ndërmarrja publike lokale per mbeturina NPL “Pastrimi Sh.a e kryen</w:t>
      </w:r>
      <w:r w:rsidRPr="000C067C">
        <w:rPr>
          <w:rFonts w:ascii="Baskerville Old Face" w:hAnsi="Baskerville Old Face" w:cstheme="minorHAnsi"/>
        </w:rPr>
        <w:t>ë ngarkimin dh</w:t>
      </w:r>
      <w:r w:rsidR="005662D5" w:rsidRPr="000C067C">
        <w:rPr>
          <w:rFonts w:ascii="Baskerville Old Face" w:hAnsi="Baskerville Old Face" w:cstheme="minorHAnsi"/>
        </w:rPr>
        <w:t>e transportin e tyre nga klientët</w:t>
      </w:r>
      <w:r w:rsidRPr="000C067C">
        <w:rPr>
          <w:rFonts w:ascii="Baskerville Old Face" w:hAnsi="Baskerville Old Face" w:cstheme="minorHAnsi"/>
        </w:rPr>
        <w:t xml:space="preserve"> për te</w:t>
      </w:r>
      <w:r w:rsidR="00B305A5" w:rsidRPr="000C067C">
        <w:rPr>
          <w:rFonts w:ascii="Baskerville Old Face" w:hAnsi="Baskerville Old Face" w:cstheme="minorHAnsi"/>
        </w:rPr>
        <w:t xml:space="preserve">k vendi i ashtëquajtur Madem – në fshatin </w:t>
      </w:r>
      <w:r w:rsidRPr="000C067C">
        <w:rPr>
          <w:rFonts w:ascii="Baskerville Old Face" w:hAnsi="Baskerville Old Face" w:cstheme="minorHAnsi"/>
        </w:rPr>
        <w:t>Gorancë dhe me raste t</w:t>
      </w:r>
      <w:r w:rsidR="00B305A5" w:rsidRPr="000C067C">
        <w:rPr>
          <w:rFonts w:ascii="Baskerville Old Face" w:hAnsi="Baskerville Old Face" w:cstheme="minorHAnsi"/>
        </w:rPr>
        <w:t>ë caktuara në Sharrcem – Llapor</w:t>
      </w:r>
      <w:r w:rsidRPr="000C067C">
        <w:rPr>
          <w:rFonts w:ascii="Baskerville Old Face" w:hAnsi="Baskerville Old Face" w:cstheme="minorHAnsi"/>
        </w:rPr>
        <w:t>, komuna Hani Elezit. Sa i përket aktivitetit të komunës  në normalizimin e gjendjes së mbeturinave ka vendosur në disa vende të caktuara tabela vetëdijesuese për</w:t>
      </w:r>
      <w:r w:rsidR="00B305A5" w:rsidRPr="000C067C">
        <w:rPr>
          <w:rFonts w:ascii="Baskerville Old Face" w:hAnsi="Baskerville Old Face" w:cstheme="minorHAnsi"/>
        </w:rPr>
        <w:t xml:space="preserve"> ruajtjen e ambientit.</w:t>
      </w:r>
    </w:p>
    <w:p w:rsidR="00AD52EA" w:rsidRPr="000C067C" w:rsidRDefault="00AD52EA" w:rsidP="00B305A5">
      <w:pPr>
        <w:spacing w:before="120" w:after="120" w:line="276" w:lineRule="auto"/>
        <w:jc w:val="both"/>
        <w:rPr>
          <w:rFonts w:ascii="Baskerville Old Face" w:hAnsi="Baskerville Old Face" w:cstheme="minorHAnsi"/>
        </w:rPr>
      </w:pPr>
    </w:p>
    <w:p w:rsidR="00592DB8" w:rsidRPr="000C067C" w:rsidRDefault="00F442A0" w:rsidP="00B66F2B">
      <w:pPr>
        <w:pStyle w:val="Heading1"/>
        <w:numPr>
          <w:ilvl w:val="0"/>
          <w:numId w:val="8"/>
        </w:numPr>
        <w:ind w:left="431" w:hanging="431"/>
        <w:rPr>
          <w:rFonts w:ascii="Baskerville Old Face" w:hAnsi="Baskerville Old Face"/>
          <w:color w:val="002060"/>
        </w:rPr>
      </w:pPr>
      <w:bookmarkStart w:id="66" w:name="_Toc119864850"/>
      <w:r w:rsidRPr="000C067C">
        <w:rPr>
          <w:rFonts w:ascii="Baskerville Old Face" w:hAnsi="Baskerville Old Face"/>
          <w:color w:val="002060"/>
        </w:rPr>
        <w:t>Objektivat e MM dhe plani operacional</w:t>
      </w:r>
      <w:bookmarkEnd w:id="66"/>
    </w:p>
    <w:p w:rsidR="00F442A0" w:rsidRPr="000C067C" w:rsidRDefault="00F442A0" w:rsidP="00C432E9">
      <w:pPr>
        <w:pStyle w:val="Heading2"/>
        <w:numPr>
          <w:ilvl w:val="1"/>
          <w:numId w:val="8"/>
        </w:numPr>
        <w:spacing w:line="276" w:lineRule="auto"/>
        <w:rPr>
          <w:rFonts w:ascii="Baskerville Old Face" w:hAnsi="Baskerville Old Face"/>
          <w:color w:val="002060"/>
        </w:rPr>
      </w:pPr>
      <w:bookmarkStart w:id="67" w:name="_Toc119864851"/>
      <w:r w:rsidRPr="000C067C">
        <w:rPr>
          <w:rFonts w:ascii="Baskerville Old Face" w:hAnsi="Baskerville Old Face"/>
          <w:color w:val="002060"/>
        </w:rPr>
        <w:t>Vizioni i MM</w:t>
      </w:r>
      <w:bookmarkEnd w:id="67"/>
    </w:p>
    <w:p w:rsidR="00F442A0" w:rsidRPr="000C067C" w:rsidRDefault="004B3298" w:rsidP="00C432E9">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V</w:t>
      </w:r>
      <w:r w:rsidR="00F442A0" w:rsidRPr="000C067C">
        <w:rPr>
          <w:rFonts w:ascii="Baskerville Old Face" w:hAnsi="Baskerville Old Face" w:cstheme="minorHAnsi"/>
          <w:lang w:val="eu-ES"/>
        </w:rPr>
        <w:t xml:space="preserve">izionit </w:t>
      </w:r>
      <w:r w:rsidRPr="000C067C">
        <w:rPr>
          <w:rFonts w:ascii="Baskerville Old Face" w:hAnsi="Baskerville Old Face" w:cstheme="minorHAnsi"/>
          <w:lang w:val="eu-ES"/>
        </w:rPr>
        <w:t xml:space="preserve">të komunës së Hanit të Elezit për menaxhimin e mbeturinave është: </w:t>
      </w:r>
      <w:r w:rsidR="00F442A0" w:rsidRPr="000C067C">
        <w:rPr>
          <w:rFonts w:ascii="Baskerville Old Face" w:hAnsi="Baskerville Old Face" w:cstheme="minorHAnsi"/>
          <w:b/>
          <w:i/>
          <w:lang w:val="eu-ES"/>
        </w:rPr>
        <w:t>Hani i Elezit, një komunë e cila promovon menaxhimin e qëndrueshëm të mbeturinave të bazuar në parimet e ekonomisë qarkore me synim mbrojtjen e mjedisit, prezervimin e resurseve natyrore dhe zhvillimit ekonomik lokal!</w:t>
      </w:r>
    </w:p>
    <w:p w:rsidR="00F442A0" w:rsidRPr="000C067C" w:rsidRDefault="00F442A0" w:rsidP="00C432E9">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 xml:space="preserve">Komuna e Hanit te Elezit synon që të ofrojë shërbime të menaxhimit të mbeturinave gjithë qytetarëve të saj. Krahas këtij veprimi komuna synon që të ngrisë kualitetin e shërbimeve duke bashkëpunuar më qytetarët e saj dhe akterët tjerë relevant. </w:t>
      </w:r>
    </w:p>
    <w:p w:rsidR="00F442A0" w:rsidRPr="000C067C" w:rsidRDefault="00F442A0" w:rsidP="00C432E9">
      <w:pPr>
        <w:spacing w:before="120" w:after="120" w:line="276" w:lineRule="auto"/>
        <w:jc w:val="both"/>
        <w:rPr>
          <w:rFonts w:ascii="Baskerville Old Face" w:hAnsi="Baskerville Old Face" w:cstheme="minorHAnsi"/>
          <w:lang w:val="eu-ES"/>
        </w:rPr>
      </w:pPr>
      <w:r w:rsidRPr="000C067C">
        <w:rPr>
          <w:rFonts w:ascii="Baskerville Old Face" w:hAnsi="Baskerville Old Face" w:cstheme="minorHAnsi"/>
          <w:lang w:val="eu-ES"/>
        </w:rPr>
        <w:t xml:space="preserve">Duke promovuar konceptin 3R dmth zvogëlim, ripërdorim, dhe riciklim komuna synon që gradualisht të fillojë të ndajë mbeturinat (nga ekonomi familjare, tek shkollat dhe institucionet, dhe biznese), të edukojë qytetarët rreth përfitimeve për ndarje të mbeturinave dhe të krijojë infrastrukturë për zhvillim ekonomik lokal, pra të krijojë mundësi qytetarëve që të krijojnë biznese financiarisht të qëndrueshme në sektor. Përfundimisht, komuna synon që të krijojë një mjedis më të pastër për qytetarët e saj, gjë që do të ndikonte në ngritjen e mirëqenies për qytetarë. </w:t>
      </w:r>
    </w:p>
    <w:p w:rsidR="00F442A0" w:rsidRPr="000C067C" w:rsidRDefault="00F442A0" w:rsidP="00B66F2B">
      <w:pPr>
        <w:pStyle w:val="Heading2"/>
        <w:numPr>
          <w:ilvl w:val="1"/>
          <w:numId w:val="8"/>
        </w:numPr>
        <w:rPr>
          <w:rFonts w:ascii="Baskerville Old Face" w:hAnsi="Baskerville Old Face"/>
        </w:rPr>
      </w:pPr>
      <w:bookmarkStart w:id="68" w:name="_Toc119864852"/>
      <w:r w:rsidRPr="000C067C">
        <w:rPr>
          <w:rFonts w:ascii="Baskerville Old Face" w:hAnsi="Baskerville Old Face"/>
        </w:rPr>
        <w:t>Objektivat dhe caqet e MM</w:t>
      </w:r>
      <w:bookmarkEnd w:id="68"/>
    </w:p>
    <w:p w:rsidR="00F442A0" w:rsidRPr="000C067C" w:rsidRDefault="00F442A0" w:rsidP="00F442A0">
      <w:pPr>
        <w:spacing w:before="120" w:after="120"/>
        <w:jc w:val="both"/>
        <w:rPr>
          <w:rFonts w:ascii="Baskerville Old Face" w:hAnsi="Baskerville Old Face" w:cstheme="minorHAnsi"/>
          <w:szCs w:val="22"/>
          <w:lang w:val="eu-ES"/>
        </w:rPr>
      </w:pPr>
      <w:r w:rsidRPr="000C067C">
        <w:rPr>
          <w:rFonts w:ascii="Baskerville Old Face" w:hAnsi="Baskerville Old Face" w:cstheme="minorHAnsi"/>
          <w:szCs w:val="22"/>
          <w:lang w:val="eu-ES"/>
        </w:rPr>
        <w:t xml:space="preserve">Objektivat e PKMM për komunën e </w:t>
      </w:r>
      <w:r w:rsidRPr="000C067C">
        <w:rPr>
          <w:rFonts w:ascii="Baskerville Old Face" w:hAnsi="Baskerville Old Face" w:cstheme="minorHAnsi"/>
          <w:lang w:val="eu-ES"/>
        </w:rPr>
        <w:t xml:space="preserve">Hanit te Elezit, </w:t>
      </w:r>
      <w:r w:rsidR="00F50CDC" w:rsidRPr="000C067C">
        <w:rPr>
          <w:rFonts w:ascii="Baskerville Old Face" w:hAnsi="Baskerville Old Face" w:cstheme="minorHAnsi"/>
          <w:szCs w:val="22"/>
          <w:lang w:val="eu-ES"/>
        </w:rPr>
        <w:t xml:space="preserve"> janë prezantuar në tabelën 28</w:t>
      </w:r>
      <w:r w:rsidRPr="000C067C">
        <w:rPr>
          <w:rFonts w:ascii="Baskerville Old Face" w:hAnsi="Baskerville Old Face" w:cstheme="minorHAnsi"/>
          <w:szCs w:val="22"/>
          <w:lang w:val="eu-ES"/>
        </w:rPr>
        <w:t xml:space="preserve">. </w:t>
      </w:r>
    </w:p>
    <w:tbl>
      <w:tblPr>
        <w:tblW w:w="945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17"/>
        <w:gridCol w:w="6334"/>
      </w:tblGrid>
      <w:tr w:rsidR="00F442A0" w:rsidRPr="000C067C" w:rsidTr="00384A90">
        <w:trPr>
          <w:trHeight w:val="376"/>
        </w:trPr>
        <w:tc>
          <w:tcPr>
            <w:tcW w:w="9451" w:type="dxa"/>
            <w:gridSpan w:val="2"/>
            <w:vAlign w:val="center"/>
          </w:tcPr>
          <w:p w:rsidR="00F442A0" w:rsidRPr="000C067C" w:rsidRDefault="00F442A0" w:rsidP="00F50CDC">
            <w:pPr>
              <w:jc w:val="center"/>
              <w:rPr>
                <w:rFonts w:ascii="Baskerville Old Face" w:hAnsi="Baskerville Old Face" w:cstheme="minorHAnsi"/>
                <w:b/>
                <w:bCs/>
                <w:color w:val="000000" w:themeColor="text1"/>
                <w:sz w:val="18"/>
                <w:szCs w:val="18"/>
              </w:rPr>
            </w:pPr>
            <w:r w:rsidRPr="000C067C">
              <w:rPr>
                <w:rFonts w:ascii="Baskerville Old Face" w:hAnsi="Baskerville Old Face" w:cstheme="minorHAnsi"/>
                <w:b/>
                <w:bCs/>
                <w:sz w:val="18"/>
                <w:szCs w:val="18"/>
              </w:rPr>
              <w:t xml:space="preserve">Tabela </w:t>
            </w:r>
            <w:r w:rsidR="00F50CDC" w:rsidRPr="000C067C">
              <w:rPr>
                <w:rFonts w:ascii="Baskerville Old Face" w:hAnsi="Baskerville Old Face" w:cstheme="minorHAnsi"/>
                <w:b/>
                <w:bCs/>
                <w:sz w:val="18"/>
                <w:szCs w:val="18"/>
              </w:rPr>
              <w:t>28</w:t>
            </w:r>
            <w:r w:rsidRPr="000C067C">
              <w:rPr>
                <w:rFonts w:ascii="Baskerville Old Face" w:hAnsi="Baskerville Old Face" w:cstheme="minorHAnsi"/>
                <w:b/>
                <w:bCs/>
                <w:sz w:val="18"/>
                <w:szCs w:val="18"/>
              </w:rPr>
              <w:t>:</w:t>
            </w:r>
            <w:r w:rsidRPr="000C067C">
              <w:rPr>
                <w:rFonts w:ascii="Baskerville Old Face" w:hAnsi="Baskerville Old Face" w:cstheme="minorHAnsi"/>
                <w:b/>
                <w:bCs/>
                <w:color w:val="000000" w:themeColor="text1"/>
                <w:sz w:val="18"/>
                <w:szCs w:val="18"/>
              </w:rPr>
              <w:t xml:space="preserve"> Lista e propozuar e objektivave të planit</w:t>
            </w:r>
          </w:p>
        </w:tc>
      </w:tr>
      <w:tr w:rsidR="00F442A0" w:rsidRPr="000C067C" w:rsidTr="00CF548F">
        <w:trPr>
          <w:trHeight w:val="290"/>
        </w:trPr>
        <w:tc>
          <w:tcPr>
            <w:tcW w:w="3117"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Numri objektivit</w:t>
            </w:r>
          </w:p>
        </w:tc>
        <w:tc>
          <w:tcPr>
            <w:tcW w:w="6334"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Emërtimi</w:t>
            </w:r>
          </w:p>
        </w:tc>
      </w:tr>
      <w:tr w:rsidR="00F442A0" w:rsidRPr="000C067C" w:rsidTr="00CF548F">
        <w:trPr>
          <w:trHeight w:val="449"/>
        </w:trPr>
        <w:tc>
          <w:tcPr>
            <w:tcW w:w="3117"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Objektivi 1</w:t>
            </w:r>
          </w:p>
        </w:tc>
        <w:tc>
          <w:tcPr>
            <w:tcW w:w="6334"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Parandalimi dhe minimizimi i gjenerimit të mbeturinave</w:t>
            </w:r>
          </w:p>
        </w:tc>
      </w:tr>
      <w:tr w:rsidR="00F442A0" w:rsidRPr="000C067C" w:rsidTr="00CF548F">
        <w:trPr>
          <w:trHeight w:val="353"/>
        </w:trPr>
        <w:tc>
          <w:tcPr>
            <w:tcW w:w="3117"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Objektivi 2</w:t>
            </w:r>
          </w:p>
        </w:tc>
        <w:tc>
          <w:tcPr>
            <w:tcW w:w="6334"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Ripërdorimi dhe riciklimi i mbeturinave</w:t>
            </w:r>
          </w:p>
        </w:tc>
      </w:tr>
      <w:tr w:rsidR="00F442A0" w:rsidRPr="000C067C" w:rsidTr="00CF548F">
        <w:trPr>
          <w:trHeight w:val="434"/>
        </w:trPr>
        <w:tc>
          <w:tcPr>
            <w:tcW w:w="3117"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Objektivi 3</w:t>
            </w:r>
          </w:p>
        </w:tc>
        <w:tc>
          <w:tcPr>
            <w:tcW w:w="6334"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Ofrimi i shërbimeve</w:t>
            </w:r>
            <w:r w:rsidR="00804B1D">
              <w:rPr>
                <w:rFonts w:ascii="Baskerville Old Face" w:hAnsi="Baskerville Old Face" w:cstheme="minorHAnsi"/>
                <w:color w:val="000000" w:themeColor="text1"/>
                <w:sz w:val="18"/>
                <w:szCs w:val="18"/>
              </w:rPr>
              <w:t xml:space="preserve"> </w:t>
            </w:r>
            <w:r w:rsidRPr="000C067C">
              <w:rPr>
                <w:rFonts w:ascii="Baskerville Old Face" w:hAnsi="Baskerville Old Face" w:cstheme="minorHAnsi"/>
                <w:color w:val="000000" w:themeColor="text1"/>
                <w:sz w:val="18"/>
                <w:szCs w:val="18"/>
              </w:rPr>
              <w:t>cilësore, efektive</w:t>
            </w:r>
            <w:r w:rsidR="00804B1D">
              <w:rPr>
                <w:rFonts w:ascii="Baskerville Old Face" w:hAnsi="Baskerville Old Face" w:cstheme="minorHAnsi"/>
                <w:color w:val="000000" w:themeColor="text1"/>
                <w:sz w:val="18"/>
                <w:szCs w:val="18"/>
              </w:rPr>
              <w:t xml:space="preserve"> </w:t>
            </w:r>
            <w:r w:rsidRPr="000C067C">
              <w:rPr>
                <w:rFonts w:ascii="Baskerville Old Face" w:hAnsi="Baskerville Old Face" w:cstheme="minorHAnsi"/>
                <w:color w:val="000000" w:themeColor="text1"/>
                <w:sz w:val="18"/>
                <w:szCs w:val="18"/>
              </w:rPr>
              <w:t>dhe efikase të shërbimeve</w:t>
            </w:r>
          </w:p>
        </w:tc>
      </w:tr>
      <w:tr w:rsidR="00F442A0" w:rsidRPr="000C067C" w:rsidTr="00CF548F">
        <w:trPr>
          <w:trHeight w:val="372"/>
        </w:trPr>
        <w:tc>
          <w:tcPr>
            <w:tcW w:w="3117"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Objektivi 4</w:t>
            </w:r>
          </w:p>
        </w:tc>
        <w:tc>
          <w:tcPr>
            <w:tcW w:w="6334" w:type="dxa"/>
            <w:vAlign w:val="center"/>
          </w:tcPr>
          <w:p w:rsidR="00F442A0" w:rsidRPr="000C067C" w:rsidRDefault="004B3298"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Eliminimi I deponive ilegale te mbeturinave</w:t>
            </w:r>
          </w:p>
        </w:tc>
      </w:tr>
      <w:tr w:rsidR="00F442A0" w:rsidRPr="000C067C" w:rsidTr="00CF548F">
        <w:trPr>
          <w:trHeight w:val="436"/>
        </w:trPr>
        <w:tc>
          <w:tcPr>
            <w:tcW w:w="3117"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Objektivi 5</w:t>
            </w:r>
          </w:p>
        </w:tc>
        <w:tc>
          <w:tcPr>
            <w:tcW w:w="6334" w:type="dxa"/>
            <w:vAlign w:val="center"/>
          </w:tcPr>
          <w:p w:rsidR="00F442A0" w:rsidRPr="000C067C" w:rsidRDefault="00F442A0" w:rsidP="00F442A0">
            <w:pPr>
              <w:rPr>
                <w:rFonts w:ascii="Baskerville Old Face" w:hAnsi="Baskerville Old Face" w:cstheme="minorHAnsi"/>
                <w:color w:val="000000" w:themeColor="text1"/>
                <w:sz w:val="18"/>
                <w:szCs w:val="18"/>
              </w:rPr>
            </w:pPr>
            <w:r w:rsidRPr="000C067C">
              <w:rPr>
                <w:rFonts w:ascii="Baskerville Old Face" w:hAnsi="Baskerville Old Face" w:cstheme="minorHAnsi"/>
                <w:color w:val="000000" w:themeColor="text1"/>
                <w:sz w:val="18"/>
                <w:szCs w:val="18"/>
              </w:rPr>
              <w:t>Zhvillimi i kapaciteteve</w:t>
            </w:r>
            <w:r w:rsidR="00804B1D">
              <w:rPr>
                <w:rFonts w:ascii="Baskerville Old Face" w:hAnsi="Baskerville Old Face" w:cstheme="minorHAnsi"/>
                <w:color w:val="000000" w:themeColor="text1"/>
                <w:sz w:val="18"/>
                <w:szCs w:val="18"/>
              </w:rPr>
              <w:t xml:space="preserve"> </w:t>
            </w:r>
            <w:r w:rsidRPr="000C067C">
              <w:rPr>
                <w:rFonts w:ascii="Baskerville Old Face" w:hAnsi="Baskerville Old Face" w:cstheme="minorHAnsi"/>
                <w:color w:val="000000" w:themeColor="text1"/>
                <w:sz w:val="18"/>
                <w:szCs w:val="18"/>
              </w:rPr>
              <w:t>institucionale</w:t>
            </w:r>
            <w:r w:rsidR="00804B1D">
              <w:rPr>
                <w:rFonts w:ascii="Baskerville Old Face" w:hAnsi="Baskerville Old Face" w:cstheme="minorHAnsi"/>
                <w:color w:val="000000" w:themeColor="text1"/>
                <w:sz w:val="18"/>
                <w:szCs w:val="18"/>
              </w:rPr>
              <w:t xml:space="preserve"> </w:t>
            </w:r>
            <w:r w:rsidRPr="000C067C">
              <w:rPr>
                <w:rFonts w:ascii="Baskerville Old Face" w:hAnsi="Baskerville Old Face" w:cstheme="minorHAnsi"/>
                <w:color w:val="000000" w:themeColor="text1"/>
                <w:sz w:val="18"/>
                <w:szCs w:val="18"/>
              </w:rPr>
              <w:t>për menaxhimin e mbeturinave</w:t>
            </w:r>
          </w:p>
        </w:tc>
      </w:tr>
    </w:tbl>
    <w:p w:rsidR="00DD6C17" w:rsidRPr="000C067C" w:rsidRDefault="00DD6C17" w:rsidP="00F442A0">
      <w:pPr>
        <w:rPr>
          <w:rFonts w:ascii="Baskerville Old Face" w:hAnsi="Baskerville Old Face"/>
          <w:lang w:val="bs-Latn-BA"/>
        </w:rPr>
      </w:pPr>
    </w:p>
    <w:p w:rsidR="00F442A0" w:rsidRPr="000C067C" w:rsidRDefault="00F442A0" w:rsidP="00B66F2B">
      <w:pPr>
        <w:pStyle w:val="Heading3"/>
        <w:numPr>
          <w:ilvl w:val="2"/>
          <w:numId w:val="8"/>
        </w:numPr>
        <w:rPr>
          <w:rFonts w:ascii="Baskerville Old Face" w:hAnsi="Baskerville Old Face"/>
          <w:lang w:val="bs-Latn-BA"/>
        </w:rPr>
      </w:pPr>
      <w:r w:rsidRPr="000C067C">
        <w:rPr>
          <w:rFonts w:ascii="Baskerville Old Face" w:hAnsi="Baskerville Old Face"/>
          <w:lang w:val="bs-Latn-BA"/>
        </w:rPr>
        <w:t>Objektivi 1: Parandalimi dhe reduktimi i krijimit të mbeturinave</w:t>
      </w:r>
    </w:p>
    <w:p w:rsidR="00CF2BD4" w:rsidRPr="000C067C" w:rsidRDefault="00F442A0" w:rsidP="0005582F">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e </w:t>
      </w:r>
      <w:r w:rsidRPr="000C067C">
        <w:rPr>
          <w:rFonts w:ascii="Baskerville Old Face" w:hAnsi="Baskerville Old Face" w:cstheme="minorHAnsi"/>
          <w:lang w:val="eu-ES"/>
        </w:rPr>
        <w:t xml:space="preserve">Hanit te Elezit, </w:t>
      </w:r>
      <w:r w:rsidRPr="000C067C">
        <w:rPr>
          <w:rFonts w:ascii="Baskerville Old Face" w:hAnsi="Baskerville Old Face" w:cstheme="minorHAnsi"/>
          <w:lang w:val="bs-Latn-BA"/>
        </w:rPr>
        <w:t xml:space="preserve"> është e përkushtuar që të bëjë hapa të vendosur në parandalimin respektivisht reduktimin e gjenerimit të mbeturinave. Parandalimi dhe reduktimi i gjenerimit të mbeturinave shkon në linjë me hierarkinë e prioriteteve të menaxhimit të mbeturinave të sanksionuar me ligj dhe strategji. </w:t>
      </w:r>
    </w:p>
    <w:tbl>
      <w:tblPr>
        <w:tblW w:w="935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199"/>
        <w:gridCol w:w="1785"/>
        <w:gridCol w:w="904"/>
        <w:gridCol w:w="899"/>
        <w:gridCol w:w="935"/>
        <w:gridCol w:w="916"/>
        <w:gridCol w:w="916"/>
        <w:gridCol w:w="801"/>
      </w:tblGrid>
      <w:tr w:rsidR="00F442A0" w:rsidRPr="000C067C" w:rsidTr="00F442A0">
        <w:trPr>
          <w:trHeight w:val="464"/>
        </w:trPr>
        <w:tc>
          <w:tcPr>
            <w:tcW w:w="9355" w:type="dxa"/>
            <w:gridSpan w:val="8"/>
            <w:vAlign w:val="center"/>
          </w:tcPr>
          <w:p w:rsidR="00F442A0" w:rsidRPr="000C067C" w:rsidRDefault="007F0FCB" w:rsidP="00F442A0">
            <w:pPr>
              <w:jc w:val="center"/>
              <w:rPr>
                <w:rFonts w:ascii="Baskerville Old Face" w:hAnsi="Baskerville Old Face" w:cstheme="minorHAnsi"/>
                <w:b/>
                <w:bCs/>
                <w:sz w:val="18"/>
                <w:szCs w:val="18"/>
                <w:lang w:val="bs-Latn-BA"/>
              </w:rPr>
            </w:pPr>
            <w:r w:rsidRPr="000C067C">
              <w:rPr>
                <w:rFonts w:ascii="Baskerville Old Face" w:hAnsi="Baskerville Old Face" w:cstheme="minorHAnsi"/>
                <w:b/>
                <w:bCs/>
                <w:sz w:val="18"/>
                <w:szCs w:val="18"/>
                <w:lang w:val="bs-Latn-BA"/>
              </w:rPr>
              <w:t>Ta</w:t>
            </w:r>
            <w:r w:rsidR="00F50CDC" w:rsidRPr="000C067C">
              <w:rPr>
                <w:rFonts w:ascii="Baskerville Old Face" w:hAnsi="Baskerville Old Face" w:cstheme="minorHAnsi"/>
                <w:b/>
                <w:bCs/>
                <w:sz w:val="18"/>
                <w:szCs w:val="18"/>
                <w:lang w:val="bs-Latn-BA"/>
              </w:rPr>
              <w:t>bela 29</w:t>
            </w:r>
            <w:r w:rsidR="00F442A0" w:rsidRPr="000C067C">
              <w:rPr>
                <w:rFonts w:ascii="Baskerville Old Face" w:hAnsi="Baskerville Old Face" w:cstheme="minorHAnsi"/>
                <w:b/>
                <w:bCs/>
                <w:sz w:val="18"/>
                <w:szCs w:val="18"/>
                <w:lang w:val="bs-Latn-BA"/>
              </w:rPr>
              <w:t>: Korniza strategjike e Objektivit 1</w:t>
            </w:r>
          </w:p>
        </w:tc>
      </w:tr>
      <w:tr w:rsidR="00F442A0" w:rsidRPr="000C067C" w:rsidTr="00F442A0">
        <w:trPr>
          <w:trHeight w:val="341"/>
        </w:trPr>
        <w:tc>
          <w:tcPr>
            <w:tcW w:w="2199" w:type="dxa"/>
            <w:vMerge w:val="restart"/>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xml:space="preserve">Aktiviteti / masa </w:t>
            </w:r>
          </w:p>
        </w:tc>
        <w:tc>
          <w:tcPr>
            <w:tcW w:w="1785" w:type="dxa"/>
            <w:vMerge w:val="restart"/>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Treguesi</w:t>
            </w:r>
          </w:p>
        </w:tc>
        <w:tc>
          <w:tcPr>
            <w:tcW w:w="904"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Vlera bazë</w:t>
            </w:r>
          </w:p>
        </w:tc>
        <w:tc>
          <w:tcPr>
            <w:tcW w:w="4467" w:type="dxa"/>
            <w:gridSpan w:val="5"/>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Caku</w:t>
            </w:r>
          </w:p>
        </w:tc>
      </w:tr>
      <w:tr w:rsidR="00F442A0" w:rsidRPr="000C067C" w:rsidTr="00F442A0">
        <w:trPr>
          <w:trHeight w:val="400"/>
        </w:trPr>
        <w:tc>
          <w:tcPr>
            <w:tcW w:w="2199" w:type="dxa"/>
            <w:vMerge/>
            <w:vAlign w:val="center"/>
          </w:tcPr>
          <w:p w:rsidR="00F442A0" w:rsidRPr="000C067C" w:rsidRDefault="00F442A0" w:rsidP="00F442A0">
            <w:pPr>
              <w:rPr>
                <w:rFonts w:ascii="Baskerville Old Face" w:hAnsi="Baskerville Old Face" w:cstheme="minorHAnsi"/>
                <w:sz w:val="18"/>
                <w:szCs w:val="18"/>
                <w:lang w:val="bs-Latn-BA"/>
              </w:rPr>
            </w:pPr>
          </w:p>
        </w:tc>
        <w:tc>
          <w:tcPr>
            <w:tcW w:w="1785" w:type="dxa"/>
            <w:vMerge/>
          </w:tcPr>
          <w:p w:rsidR="00F442A0" w:rsidRPr="000C067C" w:rsidRDefault="00F442A0" w:rsidP="00F442A0">
            <w:pPr>
              <w:jc w:val="center"/>
              <w:rPr>
                <w:rFonts w:ascii="Baskerville Old Face" w:hAnsi="Baskerville Old Face" w:cstheme="minorHAnsi"/>
                <w:sz w:val="18"/>
                <w:szCs w:val="18"/>
                <w:lang w:val="bs-Latn-BA"/>
              </w:rPr>
            </w:pPr>
          </w:p>
        </w:tc>
        <w:tc>
          <w:tcPr>
            <w:tcW w:w="904"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2022</w:t>
            </w:r>
          </w:p>
        </w:tc>
        <w:tc>
          <w:tcPr>
            <w:tcW w:w="899" w:type="dxa"/>
            <w:tcBorders>
              <w:bottom w:val="single" w:sz="4" w:space="0" w:color="92D050"/>
            </w:tcBorders>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2023</w:t>
            </w:r>
          </w:p>
        </w:tc>
        <w:tc>
          <w:tcPr>
            <w:tcW w:w="935" w:type="dxa"/>
            <w:tcBorders>
              <w:bottom w:val="single" w:sz="4" w:space="0" w:color="92D050"/>
            </w:tcBorders>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2024</w:t>
            </w:r>
          </w:p>
        </w:tc>
        <w:tc>
          <w:tcPr>
            <w:tcW w:w="916" w:type="dxa"/>
            <w:tcBorders>
              <w:bottom w:val="single" w:sz="4" w:space="0" w:color="92D050"/>
            </w:tcBorders>
            <w:vAlign w:val="center"/>
          </w:tcPr>
          <w:p w:rsidR="00F442A0" w:rsidRPr="000C067C" w:rsidRDefault="00F442A0" w:rsidP="00F442A0">
            <w:pPr>
              <w:tabs>
                <w:tab w:val="left" w:pos="556"/>
              </w:tabs>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2025</w:t>
            </w:r>
          </w:p>
        </w:tc>
        <w:tc>
          <w:tcPr>
            <w:tcW w:w="916" w:type="dxa"/>
            <w:tcBorders>
              <w:bottom w:val="single" w:sz="4" w:space="0" w:color="92D050"/>
            </w:tcBorders>
            <w:vAlign w:val="center"/>
          </w:tcPr>
          <w:p w:rsidR="00F442A0" w:rsidRPr="000C067C" w:rsidRDefault="00F442A0" w:rsidP="00F442A0">
            <w:pPr>
              <w:tabs>
                <w:tab w:val="left" w:pos="556"/>
              </w:tabs>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2026</w:t>
            </w:r>
          </w:p>
        </w:tc>
        <w:tc>
          <w:tcPr>
            <w:tcW w:w="801" w:type="dxa"/>
            <w:tcBorders>
              <w:bottom w:val="single" w:sz="4" w:space="0" w:color="92D050"/>
            </w:tcBorders>
            <w:vAlign w:val="center"/>
          </w:tcPr>
          <w:p w:rsidR="00F442A0" w:rsidRPr="000C067C" w:rsidRDefault="00F442A0" w:rsidP="00F442A0">
            <w:pPr>
              <w:tabs>
                <w:tab w:val="left" w:pos="556"/>
              </w:tabs>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2027</w:t>
            </w:r>
          </w:p>
        </w:tc>
      </w:tr>
      <w:tr w:rsidR="00F442A0" w:rsidRPr="000C067C" w:rsidTr="00F442A0">
        <w:trPr>
          <w:trHeight w:val="400"/>
        </w:trPr>
        <w:tc>
          <w:tcPr>
            <w:tcW w:w="2199"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Mbeturina të grumbulluara për kokë banori (kg /pcp /ditë)</w:t>
            </w:r>
          </w:p>
        </w:tc>
        <w:tc>
          <w:tcPr>
            <w:tcW w:w="1785"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Sasia e mbeturinave</w:t>
            </w:r>
          </w:p>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xml:space="preserve">(kg /pkb/ditë) </w:t>
            </w:r>
          </w:p>
        </w:tc>
        <w:tc>
          <w:tcPr>
            <w:tcW w:w="904" w:type="dxa"/>
            <w:vAlign w:val="center"/>
          </w:tcPr>
          <w:p w:rsidR="00F442A0" w:rsidRPr="000C067C" w:rsidRDefault="00CF102A"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0.71</w:t>
            </w:r>
          </w:p>
        </w:tc>
        <w:tc>
          <w:tcPr>
            <w:tcW w:w="899" w:type="dxa"/>
            <w:vAlign w:val="center"/>
          </w:tcPr>
          <w:p w:rsidR="00F442A0" w:rsidRPr="000C067C" w:rsidRDefault="00CF102A"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0.70</w:t>
            </w:r>
          </w:p>
        </w:tc>
        <w:tc>
          <w:tcPr>
            <w:tcW w:w="935" w:type="dxa"/>
            <w:vAlign w:val="center"/>
          </w:tcPr>
          <w:p w:rsidR="00F442A0" w:rsidRPr="000C067C" w:rsidRDefault="00CF102A"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0.68</w:t>
            </w:r>
          </w:p>
        </w:tc>
        <w:tc>
          <w:tcPr>
            <w:tcW w:w="916" w:type="dxa"/>
            <w:vAlign w:val="center"/>
          </w:tcPr>
          <w:p w:rsidR="00F442A0" w:rsidRPr="000C067C" w:rsidRDefault="00CF102A"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0.66</w:t>
            </w:r>
          </w:p>
        </w:tc>
        <w:tc>
          <w:tcPr>
            <w:tcW w:w="916"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w:t>
            </w:r>
            <w:r w:rsidR="00CF102A" w:rsidRPr="000C067C">
              <w:rPr>
                <w:rFonts w:ascii="Baskerville Old Face" w:hAnsi="Baskerville Old Face" w:cstheme="minorHAnsi"/>
                <w:sz w:val="18"/>
                <w:szCs w:val="18"/>
                <w:lang w:val="bs-Latn-BA"/>
              </w:rPr>
              <w:t>.64</w:t>
            </w:r>
          </w:p>
        </w:tc>
        <w:tc>
          <w:tcPr>
            <w:tcW w:w="801" w:type="dxa"/>
            <w:vAlign w:val="center"/>
          </w:tcPr>
          <w:p w:rsidR="00F442A0" w:rsidRPr="000C067C" w:rsidRDefault="00CF102A"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0.62</w:t>
            </w:r>
          </w:p>
        </w:tc>
      </w:tr>
      <w:tr w:rsidR="00F442A0" w:rsidRPr="000C067C" w:rsidTr="004B3298">
        <w:trPr>
          <w:trHeight w:val="400"/>
        </w:trPr>
        <w:tc>
          <w:tcPr>
            <w:tcW w:w="2199"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Riorganizimi i shërbimit për të mundësuar matjen e mbeturinave të grumbulluara</w:t>
            </w:r>
          </w:p>
        </w:tc>
        <w:tc>
          <w:tcPr>
            <w:tcW w:w="1785"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Sherbimi eshte riorganizuar qe te mundesoj matjen</w:t>
            </w:r>
          </w:p>
        </w:tc>
        <w:tc>
          <w:tcPr>
            <w:tcW w:w="904"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99"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35"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916"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16"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01"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r>
      <w:tr w:rsidR="00F442A0" w:rsidRPr="000C067C" w:rsidTr="004B3298">
        <w:trPr>
          <w:trHeight w:val="400"/>
        </w:trPr>
        <w:tc>
          <w:tcPr>
            <w:tcW w:w="2199"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Zbatimi i tarifave volumetrike</w:t>
            </w:r>
          </w:p>
        </w:tc>
        <w:tc>
          <w:tcPr>
            <w:tcW w:w="1785"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Tarifat jane miratuar dhe po aplikohen</w:t>
            </w:r>
          </w:p>
        </w:tc>
        <w:tc>
          <w:tcPr>
            <w:tcW w:w="904"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p>
        </w:tc>
        <w:tc>
          <w:tcPr>
            <w:tcW w:w="899"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35"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16"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916"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01"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r>
      <w:tr w:rsidR="00F442A0" w:rsidRPr="000C067C" w:rsidTr="004B3298">
        <w:trPr>
          <w:trHeight w:val="400"/>
        </w:trPr>
        <w:tc>
          <w:tcPr>
            <w:tcW w:w="2199"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Futja e pakos stimuluese</w:t>
            </w:r>
          </w:p>
        </w:tc>
        <w:tc>
          <w:tcPr>
            <w:tcW w:w="1785"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Pakoja stimuluese eshte hartuar dhe miratuar</w:t>
            </w:r>
          </w:p>
        </w:tc>
        <w:tc>
          <w:tcPr>
            <w:tcW w:w="904"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99"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35"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16"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916"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01"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r>
      <w:tr w:rsidR="00F442A0" w:rsidRPr="000C067C" w:rsidTr="004B3298">
        <w:trPr>
          <w:trHeight w:val="400"/>
        </w:trPr>
        <w:tc>
          <w:tcPr>
            <w:tcW w:w="2199"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Shpërndarja e komposterëve individual</w:t>
            </w:r>
          </w:p>
        </w:tc>
        <w:tc>
          <w:tcPr>
            <w:tcW w:w="1785"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Numri i kompostereve te shperndare</w:t>
            </w:r>
          </w:p>
        </w:tc>
        <w:tc>
          <w:tcPr>
            <w:tcW w:w="904"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99"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35" w:type="dxa"/>
            <w:shd w:val="clear" w:color="auto" w:fill="auto"/>
            <w:vAlign w:val="center"/>
          </w:tcPr>
          <w:p w:rsidR="00F442A0" w:rsidRPr="000C067C" w:rsidRDefault="001A55A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w:t>
            </w:r>
            <w:r w:rsidR="00F442A0" w:rsidRPr="000C067C">
              <w:rPr>
                <w:rFonts w:ascii="Baskerville Old Face" w:hAnsi="Baskerville Old Face" w:cstheme="minorHAnsi"/>
                <w:sz w:val="18"/>
                <w:szCs w:val="18"/>
                <w:lang w:val="bs-Latn-BA"/>
              </w:rPr>
              <w:t>0</w:t>
            </w:r>
          </w:p>
        </w:tc>
        <w:tc>
          <w:tcPr>
            <w:tcW w:w="916" w:type="dxa"/>
            <w:shd w:val="clear" w:color="auto" w:fill="auto"/>
            <w:vAlign w:val="center"/>
          </w:tcPr>
          <w:p w:rsidR="00F442A0" w:rsidRPr="000C067C" w:rsidRDefault="001A55A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w:t>
            </w:r>
            <w:r w:rsidR="00F442A0" w:rsidRPr="000C067C">
              <w:rPr>
                <w:rFonts w:ascii="Baskerville Old Face" w:hAnsi="Baskerville Old Face" w:cstheme="minorHAnsi"/>
                <w:sz w:val="18"/>
                <w:szCs w:val="18"/>
                <w:lang w:val="bs-Latn-BA"/>
              </w:rPr>
              <w:t>0</w:t>
            </w:r>
          </w:p>
        </w:tc>
        <w:tc>
          <w:tcPr>
            <w:tcW w:w="916" w:type="dxa"/>
            <w:shd w:val="clear" w:color="auto" w:fill="auto"/>
            <w:vAlign w:val="center"/>
          </w:tcPr>
          <w:p w:rsidR="00F442A0" w:rsidRPr="000C067C" w:rsidRDefault="001A55A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w:t>
            </w:r>
            <w:r w:rsidR="00F442A0" w:rsidRPr="000C067C">
              <w:rPr>
                <w:rFonts w:ascii="Baskerville Old Face" w:hAnsi="Baskerville Old Face" w:cstheme="minorHAnsi"/>
                <w:sz w:val="18"/>
                <w:szCs w:val="18"/>
                <w:lang w:val="bs-Latn-BA"/>
              </w:rPr>
              <w:t>0</w:t>
            </w:r>
          </w:p>
        </w:tc>
        <w:tc>
          <w:tcPr>
            <w:tcW w:w="801" w:type="dxa"/>
            <w:shd w:val="clear" w:color="auto" w:fill="auto"/>
            <w:vAlign w:val="center"/>
          </w:tcPr>
          <w:p w:rsidR="00F442A0" w:rsidRPr="000C067C" w:rsidRDefault="001A55A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w:t>
            </w:r>
            <w:r w:rsidR="00F442A0" w:rsidRPr="000C067C">
              <w:rPr>
                <w:rFonts w:ascii="Baskerville Old Face" w:hAnsi="Baskerville Old Face" w:cstheme="minorHAnsi"/>
                <w:sz w:val="18"/>
                <w:szCs w:val="18"/>
                <w:lang w:val="bs-Latn-BA"/>
              </w:rPr>
              <w:t>0</w:t>
            </w:r>
          </w:p>
        </w:tc>
      </w:tr>
      <w:tr w:rsidR="00F442A0" w:rsidRPr="000C067C" w:rsidTr="004B3298">
        <w:trPr>
          <w:trHeight w:val="400"/>
        </w:trPr>
        <w:tc>
          <w:tcPr>
            <w:tcW w:w="2199"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Zbatimi i fushatës informative</w:t>
            </w:r>
          </w:p>
        </w:tc>
        <w:tc>
          <w:tcPr>
            <w:tcW w:w="1785"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Fushata informative zbatohet</w:t>
            </w:r>
          </w:p>
        </w:tc>
        <w:tc>
          <w:tcPr>
            <w:tcW w:w="904"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99" w:type="dxa"/>
            <w:tcBorders>
              <w:bottom w:val="single" w:sz="4" w:space="0" w:color="92D050"/>
            </w:tcBorders>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p w:rsidR="00F442A0" w:rsidRPr="000C067C" w:rsidRDefault="00F442A0" w:rsidP="00F442A0">
            <w:pPr>
              <w:jc w:val="center"/>
              <w:rPr>
                <w:rFonts w:ascii="Baskerville Old Face" w:hAnsi="Baskerville Old Face" w:cstheme="minorHAnsi"/>
                <w:sz w:val="18"/>
                <w:szCs w:val="18"/>
                <w:lang w:val="bs-Latn-BA"/>
              </w:rPr>
            </w:pPr>
          </w:p>
        </w:tc>
        <w:tc>
          <w:tcPr>
            <w:tcW w:w="935" w:type="dxa"/>
            <w:tcBorders>
              <w:bottom w:val="single" w:sz="4" w:space="0" w:color="92D050"/>
            </w:tcBorders>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916" w:type="dxa"/>
            <w:tcBorders>
              <w:bottom w:val="single" w:sz="4" w:space="0" w:color="92D050"/>
            </w:tcBorders>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916" w:type="dxa"/>
            <w:tcBorders>
              <w:bottom w:val="single" w:sz="4" w:space="0" w:color="92D050"/>
            </w:tcBorders>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801" w:type="dxa"/>
            <w:tcBorders>
              <w:bottom w:val="single" w:sz="4" w:space="0" w:color="92D050"/>
            </w:tcBorders>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r>
    </w:tbl>
    <w:p w:rsidR="008D67DC" w:rsidRPr="000C067C" w:rsidRDefault="008D67DC" w:rsidP="008D67DC">
      <w:pPr>
        <w:rPr>
          <w:rFonts w:ascii="Baskerville Old Face" w:hAnsi="Baskerville Old Face"/>
          <w:lang w:val="bs-Latn-BA"/>
        </w:rPr>
      </w:pPr>
    </w:p>
    <w:p w:rsidR="00F442A0" w:rsidRPr="000C067C" w:rsidRDefault="00F442A0" w:rsidP="00C432E9">
      <w:pPr>
        <w:pStyle w:val="Heading3"/>
        <w:numPr>
          <w:ilvl w:val="2"/>
          <w:numId w:val="8"/>
        </w:numPr>
        <w:spacing w:line="276" w:lineRule="auto"/>
        <w:rPr>
          <w:rFonts w:ascii="Baskerville Old Face" w:hAnsi="Baskerville Old Face"/>
          <w:lang w:val="bs-Latn-BA"/>
        </w:rPr>
      </w:pPr>
      <w:r w:rsidRPr="000C067C">
        <w:rPr>
          <w:rFonts w:ascii="Baskerville Old Face" w:hAnsi="Baskerville Old Face"/>
          <w:lang w:val="bs-Latn-BA"/>
        </w:rPr>
        <w:t>Masat dhe aktivitetet për zbatimin e Objektivit 1</w:t>
      </w:r>
    </w:p>
    <w:p w:rsidR="00F442A0" w:rsidRPr="000C067C" w:rsidRDefault="00F442A0" w:rsidP="00C432E9">
      <w:pPr>
        <w:spacing w:before="120" w:after="120" w:line="276" w:lineRule="auto"/>
        <w:ind w:firstLine="720"/>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Riorganizimi i shërbimit për të mundësuar zbatimin e tarifave me bazë matjen:</w:t>
      </w:r>
    </w:p>
    <w:p w:rsidR="00F442A0" w:rsidRPr="000C067C" w:rsidRDefault="00F442A0"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Mënyra e organizimit të tanishëm të shërbimit përveq bizneseve të mëdha dhe institucioneve nuk bazohet në matjen e mbeturinave të gjeneruara për grumbullim. Edhe tek rasti i grumbullimit derë më derë për amvisërit në zonat rezidenciale dhe rurale prap nuk bëhet matja për amvisëri të shërbyer. Kjo mënyrë e shërbimit e pamundëson zbatimin e tarifave në bazë të matjes dhe si e tillë duhet të transformohet. Poashtu ofruesit e shërbimeve nuk e kanë teknikën e as kapacitetin për ta zbatuar volumetrinë. </w:t>
      </w:r>
    </w:p>
    <w:p w:rsidR="00F442A0" w:rsidRPr="000C067C" w:rsidRDefault="00F442A0"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Për të riorganizuar shërbimin komuna do të bëjë:</w:t>
      </w:r>
    </w:p>
    <w:p w:rsidR="00F442A0" w:rsidRPr="000C067C" w:rsidRDefault="00F442A0" w:rsidP="00C432E9">
      <w:pPr>
        <w:pStyle w:val="ListParagraph"/>
        <w:numPr>
          <w:ilvl w:val="0"/>
          <w:numId w:val="14"/>
        </w:numPr>
        <w:spacing w:line="276" w:lineRule="auto"/>
        <w:rPr>
          <w:rFonts w:ascii="Baskerville Old Face" w:hAnsi="Baskerville Old Face" w:cstheme="minorHAnsi"/>
          <w:sz w:val="24"/>
          <w:lang w:val="bs-Latn-BA"/>
        </w:rPr>
      </w:pPr>
      <w:r w:rsidRPr="000C067C">
        <w:rPr>
          <w:rFonts w:ascii="Baskerville Old Face" w:hAnsi="Baskerville Old Face" w:cstheme="minorHAnsi"/>
          <w:b/>
          <w:bCs/>
          <w:sz w:val="24"/>
          <w:lang w:val="bs-Latn-BA"/>
        </w:rPr>
        <w:t>Planin</w:t>
      </w:r>
      <w:r w:rsidR="00804B1D">
        <w:rPr>
          <w:rFonts w:ascii="Baskerville Old Face" w:hAnsi="Baskerville Old Face" w:cstheme="minorHAnsi"/>
          <w:b/>
          <w:bCs/>
          <w:sz w:val="24"/>
          <w:lang w:val="bs-Latn-BA"/>
        </w:rPr>
        <w:t xml:space="preserve"> </w:t>
      </w:r>
      <w:r w:rsidRPr="000C067C">
        <w:rPr>
          <w:rFonts w:ascii="Baskerville Old Face" w:hAnsi="Baskerville Old Face" w:cstheme="minorHAnsi"/>
          <w:b/>
          <w:bCs/>
          <w:sz w:val="24"/>
          <w:lang w:val="bs-Latn-BA"/>
        </w:rPr>
        <w:t>e riorganizimit të shërbimit</w:t>
      </w:r>
      <w:r w:rsidRPr="000C067C">
        <w:rPr>
          <w:rFonts w:ascii="Baskerville Old Face" w:hAnsi="Baskerville Old Face" w:cstheme="minorHAnsi"/>
          <w:sz w:val="24"/>
          <w:lang w:val="bs-Latn-BA"/>
        </w:rPr>
        <w:t xml:space="preserve"> i cili do të mundësoj zbatimin e matjes së mbeturinave në pikën e grumbullimit</w:t>
      </w:r>
    </w:p>
    <w:p w:rsidR="00F442A0" w:rsidRPr="000C067C" w:rsidRDefault="00F442A0" w:rsidP="00C432E9">
      <w:pPr>
        <w:pStyle w:val="ListParagraph"/>
        <w:numPr>
          <w:ilvl w:val="0"/>
          <w:numId w:val="14"/>
        </w:numPr>
        <w:spacing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Sigurimi i infrastrukturës për matjen e gjenerimit të mbeturinave të grumbulluara</w:t>
      </w:r>
    </w:p>
    <w:p w:rsidR="00F442A0" w:rsidRPr="000C067C" w:rsidRDefault="00F442A0" w:rsidP="00C432E9">
      <w:pPr>
        <w:pStyle w:val="ListParagraph"/>
        <w:numPr>
          <w:ilvl w:val="0"/>
          <w:numId w:val="14"/>
        </w:numPr>
        <w:spacing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Trajnimi i stafit të ofruesit të shërbimeve për të zbatuar skemën PAYT.</w:t>
      </w:r>
    </w:p>
    <w:p w:rsidR="00F442A0" w:rsidRPr="000C067C" w:rsidRDefault="00F442A0" w:rsidP="00C432E9">
      <w:pPr>
        <w:spacing w:before="120" w:after="120" w:line="276" w:lineRule="auto"/>
        <w:rPr>
          <w:rFonts w:ascii="Baskerville Old Face" w:hAnsi="Baskerville Old Face" w:cstheme="minorHAnsi"/>
          <w:b/>
          <w:bCs/>
          <w:lang w:val="bs-Latn-BA"/>
        </w:rPr>
      </w:pPr>
      <w:r w:rsidRPr="000C067C">
        <w:rPr>
          <w:rFonts w:ascii="Baskerville Old Face" w:hAnsi="Baskerville Old Face" w:cstheme="minorHAnsi"/>
          <w:b/>
          <w:bCs/>
          <w:color w:val="7030A0"/>
          <w:lang w:val="bs-Latn-BA"/>
        </w:rPr>
        <w:t>Zbatimi i tarifave volumetrike bazuar në matje</w:t>
      </w:r>
    </w:p>
    <w:p w:rsidR="00F442A0" w:rsidRPr="000C067C" w:rsidRDefault="00F442A0" w:rsidP="00C432E9">
      <w:pPr>
        <w:spacing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Tarifat aktuale janë të përcaktuara në bazë të sasisë së paramenduar të gjenerimit të mbeturinave për amvisëritë dhe bizneset. Problemi me këto tarifa është se nuk e promovojnë reduktimin e gjenerimit të mbeturinave përmes pagesës ndërsa disa konsumatorë me gjenerim më të madh përfitojnë nga pagesa më e ulët se kostoja e shërbimit. Për të kaluar në tarifat volumetrike do të zbatohen aktivitetet sa vijon:</w:t>
      </w:r>
    </w:p>
    <w:p w:rsidR="00F442A0" w:rsidRPr="000C067C" w:rsidRDefault="00F442A0" w:rsidP="00C432E9">
      <w:pPr>
        <w:pStyle w:val="ListParagraph"/>
        <w:numPr>
          <w:ilvl w:val="0"/>
          <w:numId w:val="14"/>
        </w:numPr>
        <w:spacing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Kalimi i tarifave të shërbimit në bazë të matjes</w:t>
      </w:r>
    </w:p>
    <w:p w:rsidR="00F442A0" w:rsidRPr="000C067C" w:rsidRDefault="00F442A0" w:rsidP="00C432E9">
      <w:pPr>
        <w:pStyle w:val="ListParagraph"/>
        <w:numPr>
          <w:ilvl w:val="0"/>
          <w:numId w:val="14"/>
        </w:numPr>
        <w:spacing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Azhurnimi i softuerit të faturimit që të mundësoj tarifat e bazuara në matje</w:t>
      </w:r>
    </w:p>
    <w:p w:rsidR="00F442A0" w:rsidRPr="000C067C" w:rsidRDefault="00F442A0" w:rsidP="00C432E9">
      <w:pPr>
        <w:pStyle w:val="ListParagraph"/>
        <w:numPr>
          <w:ilvl w:val="0"/>
          <w:numId w:val="14"/>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Zbatimi i tarifave PAYT</w:t>
      </w:r>
    </w:p>
    <w:p w:rsidR="00F50CDC" w:rsidRPr="000C067C" w:rsidRDefault="00F50CDC" w:rsidP="00C432E9">
      <w:pPr>
        <w:spacing w:before="120" w:after="120" w:line="276" w:lineRule="auto"/>
        <w:rPr>
          <w:rFonts w:ascii="Baskerville Old Face" w:hAnsi="Baskerville Old Face" w:cstheme="minorHAnsi"/>
          <w:b/>
          <w:bCs/>
          <w:color w:val="7030A0"/>
          <w:lang w:val="bs-Latn-BA"/>
        </w:rPr>
      </w:pPr>
    </w:p>
    <w:p w:rsidR="00F442A0" w:rsidRPr="000C067C" w:rsidRDefault="00F442A0" w:rsidP="00C432E9">
      <w:pPr>
        <w:spacing w:before="120" w:after="120" w:line="276" w:lineRule="auto"/>
        <w:rPr>
          <w:rFonts w:ascii="Baskerville Old Face" w:hAnsi="Baskerville Old Face" w:cstheme="minorHAnsi"/>
          <w:color w:val="7030A0"/>
          <w:lang w:val="bs-Latn-BA"/>
        </w:rPr>
      </w:pPr>
      <w:r w:rsidRPr="000C067C">
        <w:rPr>
          <w:rFonts w:ascii="Baskerville Old Face" w:hAnsi="Baskerville Old Face" w:cstheme="minorHAnsi"/>
          <w:b/>
          <w:bCs/>
          <w:color w:val="7030A0"/>
          <w:lang w:val="bs-Latn-BA"/>
        </w:rPr>
        <w:t>Nxjerrja e pakos stimuluese për bizneset me „zero ambalazhim“ dhe “zero mbeturina”</w:t>
      </w:r>
      <w:r w:rsidRPr="000C067C">
        <w:rPr>
          <w:rFonts w:ascii="Baskerville Old Face" w:hAnsi="Baskerville Old Face" w:cstheme="minorHAnsi"/>
          <w:color w:val="7030A0"/>
          <w:lang w:val="bs-Latn-BA"/>
        </w:rPr>
        <w:t>:</w:t>
      </w:r>
    </w:p>
    <w:p w:rsidR="00F442A0" w:rsidRPr="000C067C" w:rsidRDefault="00F442A0"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ka interes që të zhvilloj ekonomi lokale të bazuar në ekonomi qarkore dhe bazë të qendrueshme. Ideja është që këto biznese të veprojnë në drejtim të minimizimit dhe reduktimit të mbeturinave. Në vendet e BEs dhe më gjerë po hapen dyqane të cilat shesin produktet e tyre pa ambalazhim si dhe restorantet të cilat i kompostojnë mbeturinat e tyre nga ushqimet. </w:t>
      </w:r>
    </w:p>
    <w:p w:rsidR="00F442A0" w:rsidRPr="000C067C" w:rsidRDefault="00F442A0"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Ideja është që këto dyqane të jenë më konkurente me çmime më të lira të cilat do i bënin atraktive për konsumatorët. Poashtu konsumatorët me vetëdije më të lartë mjedisore do tu ofrohej mundësia që të i kryenin furnizimet në këto dyqane.</w:t>
      </w:r>
    </w:p>
    <w:p w:rsidR="00F442A0" w:rsidRPr="000C067C" w:rsidRDefault="00F442A0"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Komunat do të luaj rolin e saje që të i promovoj këto biznese dhe përmes lehtësimeve fiskale të e lehtësojnë afarizmin e tyre. Disa nga masat të cilat do ti ndërmerr komuna janë:</w:t>
      </w:r>
    </w:p>
    <w:p w:rsidR="00F442A0" w:rsidRPr="000C067C" w:rsidRDefault="00F442A0" w:rsidP="00C432E9">
      <w:pPr>
        <w:pStyle w:val="ListParagraph"/>
        <w:numPr>
          <w:ilvl w:val="0"/>
          <w:numId w:val="4"/>
        </w:numPr>
        <w:spacing w:before="120" w:after="120" w:line="276" w:lineRule="auto"/>
        <w:rPr>
          <w:rFonts w:ascii="Baskerville Old Face" w:hAnsi="Baskerville Old Face" w:cs="Calibri"/>
          <w:sz w:val="24"/>
          <w:lang w:val="bs-Latn-BA"/>
        </w:rPr>
      </w:pPr>
      <w:r w:rsidRPr="000C067C">
        <w:rPr>
          <w:rFonts w:ascii="Baskerville Old Face" w:hAnsi="Baskerville Old Face" w:cs="Calibri"/>
          <w:sz w:val="24"/>
          <w:lang w:val="bs-Latn-BA"/>
        </w:rPr>
        <w:t>Studimi i mënyrës së futjes së stimujve fiskal dhe kostove dhe përfitimeve</w:t>
      </w:r>
    </w:p>
    <w:p w:rsidR="00F442A0" w:rsidRPr="000C067C" w:rsidRDefault="00F442A0" w:rsidP="00C432E9">
      <w:pPr>
        <w:pStyle w:val="ListParagraph"/>
        <w:numPr>
          <w:ilvl w:val="0"/>
          <w:numId w:val="4"/>
        </w:numPr>
        <w:spacing w:before="120" w:after="120" w:line="276" w:lineRule="auto"/>
        <w:rPr>
          <w:rFonts w:ascii="Baskerville Old Face" w:hAnsi="Baskerville Old Face" w:cs="Calibri"/>
          <w:sz w:val="24"/>
          <w:lang w:val="bs-Latn-BA"/>
        </w:rPr>
      </w:pPr>
      <w:r w:rsidRPr="000C067C">
        <w:rPr>
          <w:rFonts w:ascii="Baskerville Old Face" w:hAnsi="Baskerville Old Face" w:cs="Calibri"/>
          <w:sz w:val="24"/>
          <w:lang w:val="bs-Latn-BA"/>
        </w:rPr>
        <w:t>Futja e stimujve të përshtatshëm fiskal përfshi tarifat preferenciale;</w:t>
      </w:r>
    </w:p>
    <w:p w:rsidR="00F442A0" w:rsidRPr="000C067C" w:rsidRDefault="00F442A0" w:rsidP="00C432E9">
      <w:pPr>
        <w:pStyle w:val="ListParagraph"/>
        <w:numPr>
          <w:ilvl w:val="0"/>
          <w:numId w:val="4"/>
        </w:numPr>
        <w:spacing w:before="120" w:after="120" w:line="276" w:lineRule="auto"/>
        <w:rPr>
          <w:rFonts w:ascii="Baskerville Old Face" w:hAnsi="Baskerville Old Face" w:cstheme="minorHAnsi"/>
          <w:b/>
          <w:bCs/>
          <w:color w:val="7030A0"/>
          <w:lang w:val="bs-Latn-BA"/>
        </w:rPr>
      </w:pPr>
      <w:r w:rsidRPr="000C067C">
        <w:rPr>
          <w:rFonts w:ascii="Baskerville Old Face" w:hAnsi="Baskerville Old Face" w:cs="Calibri"/>
          <w:sz w:val="24"/>
          <w:lang w:val="bs-Latn-BA"/>
        </w:rPr>
        <w:t>Analizë e zbatimit të prokurimit të gjelbër për këto subjekte;</w:t>
      </w:r>
    </w:p>
    <w:p w:rsidR="00F50CDC" w:rsidRPr="000C067C" w:rsidRDefault="00F50CDC" w:rsidP="00C432E9">
      <w:pPr>
        <w:spacing w:before="120" w:after="120" w:line="276" w:lineRule="auto"/>
        <w:rPr>
          <w:rFonts w:ascii="Baskerville Old Face" w:hAnsi="Baskerville Old Face" w:cstheme="minorHAnsi"/>
          <w:b/>
          <w:bCs/>
          <w:color w:val="7030A0"/>
          <w:lang w:val="bs-Latn-BA"/>
        </w:rPr>
      </w:pPr>
    </w:p>
    <w:p w:rsidR="00F442A0" w:rsidRPr="000C067C" w:rsidRDefault="00F442A0" w:rsidP="00C432E9">
      <w:pPr>
        <w:spacing w:before="120" w:after="120" w:line="276" w:lineRule="auto"/>
        <w:rPr>
          <w:rFonts w:ascii="Baskerville Old Face" w:hAnsi="Baskerville Old Face" w:cstheme="minorHAnsi"/>
          <w:color w:val="7030A0"/>
          <w:lang w:val="bs-Latn-BA"/>
        </w:rPr>
      </w:pPr>
      <w:r w:rsidRPr="000C067C">
        <w:rPr>
          <w:rFonts w:ascii="Baskerville Old Face" w:hAnsi="Baskerville Old Face" w:cstheme="minorHAnsi"/>
          <w:b/>
          <w:bCs/>
          <w:color w:val="7030A0"/>
          <w:lang w:val="bs-Latn-BA"/>
        </w:rPr>
        <w:t>Shpërndarja e komposterëve për shtëpi rezidenciale dhe restorante “zero mbeturina”</w:t>
      </w:r>
      <w:r w:rsidRPr="000C067C">
        <w:rPr>
          <w:rFonts w:ascii="Baskerville Old Face" w:hAnsi="Baskerville Old Face" w:cstheme="minorHAnsi"/>
          <w:color w:val="7030A0"/>
          <w:lang w:val="bs-Latn-BA"/>
        </w:rPr>
        <w:t>:</w:t>
      </w:r>
    </w:p>
    <w:p w:rsidR="00F442A0" w:rsidRPr="000C067C" w:rsidRDefault="00F442A0" w:rsidP="00C432E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do të shpërndaj falas apo me bashkë-financim komposterë individual per të reduktuar mbeturinat e hudhura në kontejnerët apo shportat që grumbullohen dhe transportohen nga operatori.</w:t>
      </w:r>
    </w:p>
    <w:p w:rsidR="00F50CDC" w:rsidRDefault="00F50CDC" w:rsidP="00C432E9">
      <w:pPr>
        <w:spacing w:before="120" w:after="120" w:line="276" w:lineRule="auto"/>
        <w:jc w:val="both"/>
        <w:rPr>
          <w:rFonts w:ascii="Baskerville Old Face" w:hAnsi="Baskerville Old Face" w:cstheme="minorHAnsi"/>
          <w:szCs w:val="22"/>
          <w:lang w:val="eu-ES"/>
        </w:rPr>
      </w:pPr>
    </w:p>
    <w:p w:rsidR="0005582F" w:rsidRDefault="0005582F" w:rsidP="00C432E9">
      <w:pPr>
        <w:spacing w:before="120" w:after="120" w:line="276" w:lineRule="auto"/>
        <w:jc w:val="both"/>
        <w:rPr>
          <w:rFonts w:ascii="Baskerville Old Face" w:hAnsi="Baskerville Old Face" w:cstheme="minorHAnsi"/>
          <w:szCs w:val="22"/>
          <w:lang w:val="eu-ES"/>
        </w:rPr>
      </w:pPr>
    </w:p>
    <w:p w:rsidR="0005582F" w:rsidRDefault="0005582F" w:rsidP="00C432E9">
      <w:pPr>
        <w:spacing w:before="120" w:after="120" w:line="276" w:lineRule="auto"/>
        <w:jc w:val="both"/>
        <w:rPr>
          <w:rFonts w:ascii="Baskerville Old Face" w:hAnsi="Baskerville Old Face" w:cstheme="minorHAnsi"/>
          <w:szCs w:val="22"/>
          <w:lang w:val="eu-ES"/>
        </w:rPr>
      </w:pPr>
    </w:p>
    <w:p w:rsidR="0005582F" w:rsidRPr="000C067C" w:rsidRDefault="0005582F" w:rsidP="00C432E9">
      <w:pPr>
        <w:spacing w:before="120" w:after="120" w:line="276" w:lineRule="auto"/>
        <w:jc w:val="both"/>
        <w:rPr>
          <w:rFonts w:ascii="Baskerville Old Face" w:hAnsi="Baskerville Old Face" w:cstheme="minorHAnsi"/>
          <w:szCs w:val="22"/>
          <w:lang w:val="eu-ES"/>
        </w:rPr>
      </w:pPr>
    </w:p>
    <w:p w:rsidR="00F442A0" w:rsidRPr="000C067C" w:rsidRDefault="00F442A0" w:rsidP="00C432E9">
      <w:pPr>
        <w:pStyle w:val="Heading3"/>
        <w:numPr>
          <w:ilvl w:val="2"/>
          <w:numId w:val="8"/>
        </w:numPr>
        <w:spacing w:line="276" w:lineRule="auto"/>
        <w:rPr>
          <w:rFonts w:ascii="Baskerville Old Face" w:hAnsi="Baskerville Old Face"/>
          <w:lang w:val="bs-Latn-BA"/>
        </w:rPr>
      </w:pPr>
      <w:r w:rsidRPr="000C067C">
        <w:rPr>
          <w:rFonts w:ascii="Baskerville Old Face" w:hAnsi="Baskerville Old Face"/>
          <w:lang w:val="bs-Latn-BA"/>
        </w:rPr>
        <w:t>Objektivi 2: Ripërdorimi dhe riciklimi i mbeturinave</w:t>
      </w:r>
    </w:p>
    <w:p w:rsidR="00F442A0" w:rsidRPr="000C067C" w:rsidRDefault="00F442A0" w:rsidP="00C432E9">
      <w:pPr>
        <w:spacing w:before="120" w:after="120" w:line="276" w:lineRule="auto"/>
        <w:jc w:val="both"/>
        <w:rPr>
          <w:rFonts w:ascii="Baskerville Old Face" w:hAnsi="Baskerville Old Face" w:cs="Calibri"/>
          <w:lang w:val="bs-Latn-BA"/>
        </w:rPr>
      </w:pPr>
      <w:r w:rsidRPr="000C067C">
        <w:rPr>
          <w:rFonts w:ascii="Baskerville Old Face" w:hAnsi="Baskerville Old Face" w:cs="Calibri"/>
          <w:lang w:val="bs-Latn-BA"/>
        </w:rPr>
        <w:t xml:space="preserve">Fokusi primar i këtij objektivi ka të bëjë me ripërdorimin dhe riciklimin e mbeturinave komunale si dhe kategorive tjera të mbeturinave nën kompetencë komunale me theks të veqantë në MND, mbeturinat e vëllimshme dhe mbeturinat komerciale. </w:t>
      </w:r>
    </w:p>
    <w:p w:rsidR="00F442A0" w:rsidRPr="000C067C" w:rsidRDefault="00F442A0" w:rsidP="00C432E9">
      <w:pPr>
        <w:spacing w:before="120" w:after="120" w:line="276" w:lineRule="auto"/>
        <w:jc w:val="both"/>
        <w:rPr>
          <w:rFonts w:ascii="Baskerville Old Face" w:hAnsi="Baskerville Old Face" w:cs="Calibri"/>
          <w:lang w:val="bs-Latn-BA"/>
        </w:rPr>
      </w:pPr>
      <w:r w:rsidRPr="000C067C">
        <w:rPr>
          <w:rFonts w:ascii="Baskerville Old Face" w:hAnsi="Baskerville Old Face" w:cs="Calibri"/>
          <w:lang w:val="bs-Latn-BA"/>
        </w:rPr>
        <w:t>Edhe</w:t>
      </w:r>
      <w:r w:rsidR="00804B1D">
        <w:rPr>
          <w:rFonts w:ascii="Baskerville Old Face" w:hAnsi="Baskerville Old Face" w:cs="Calibri"/>
          <w:lang w:val="bs-Latn-BA"/>
        </w:rPr>
        <w:t xml:space="preserve"> </w:t>
      </w:r>
      <w:r w:rsidRPr="000C067C">
        <w:rPr>
          <w:rFonts w:ascii="Baskerville Old Face" w:hAnsi="Baskerville Old Face" w:cs="Calibri"/>
          <w:lang w:val="bs-Latn-BA"/>
        </w:rPr>
        <w:t xml:space="preserve">pse gomat, produktet elektrike dhe elektronike, bateritë etj., nuk janë kompetencë komunale, megjithatë duke iu referuar kuadrit ligjorë dhe praktikave të jashtme, komuna do të organizoj skemën e grumbullimit të organizuar të këtyre mbeturinave në kuadër të skemës së përgjegjësisë së zgjeruar të prodhuesit. </w:t>
      </w:r>
    </w:p>
    <w:p w:rsidR="00CF2BD4" w:rsidRPr="000C067C" w:rsidRDefault="00F442A0" w:rsidP="00C432E9">
      <w:pPr>
        <w:spacing w:before="120" w:after="120" w:line="276" w:lineRule="auto"/>
        <w:jc w:val="both"/>
        <w:rPr>
          <w:rFonts w:ascii="Baskerville Old Face" w:hAnsi="Baskerville Old Face" w:cs="Calibri"/>
          <w:lang w:val="bs-Latn-BA"/>
        </w:rPr>
      </w:pPr>
      <w:r w:rsidRPr="000C067C">
        <w:rPr>
          <w:rFonts w:ascii="Baskerville Old Face" w:hAnsi="Baskerville Old Face" w:cs="Calibri"/>
          <w:lang w:val="bs-Latn-BA"/>
        </w:rPr>
        <w:t>Tabela në vijim jep kornizën strategjikë për objektivin 3 së bashku me disa masa aktivitete të propozuara:</w:t>
      </w:r>
    </w:p>
    <w:tbl>
      <w:tblPr>
        <w:tblW w:w="968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808"/>
        <w:gridCol w:w="2160"/>
        <w:gridCol w:w="1080"/>
        <w:gridCol w:w="810"/>
        <w:gridCol w:w="720"/>
        <w:gridCol w:w="720"/>
        <w:gridCol w:w="720"/>
        <w:gridCol w:w="663"/>
      </w:tblGrid>
      <w:tr w:rsidR="00F442A0" w:rsidRPr="000C067C" w:rsidTr="004B3298">
        <w:trPr>
          <w:trHeight w:val="376"/>
        </w:trPr>
        <w:tc>
          <w:tcPr>
            <w:tcW w:w="9681" w:type="dxa"/>
            <w:gridSpan w:val="8"/>
          </w:tcPr>
          <w:p w:rsidR="00F442A0" w:rsidRPr="000C067C" w:rsidRDefault="00F50CDC" w:rsidP="007F0FCB">
            <w:pPr>
              <w:jc w:val="center"/>
              <w:rPr>
                <w:rFonts w:ascii="Baskerville Old Face" w:hAnsi="Baskerville Old Face" w:cstheme="minorHAnsi"/>
                <w:b/>
                <w:bCs/>
                <w:sz w:val="18"/>
                <w:szCs w:val="18"/>
                <w:lang w:val="bs-Latn-BA"/>
              </w:rPr>
            </w:pPr>
            <w:r w:rsidRPr="000C067C">
              <w:rPr>
                <w:rFonts w:ascii="Baskerville Old Face" w:hAnsi="Baskerville Old Face" w:cstheme="minorHAnsi"/>
                <w:b/>
                <w:bCs/>
                <w:sz w:val="18"/>
                <w:szCs w:val="18"/>
                <w:lang w:val="bs-Latn-BA"/>
              </w:rPr>
              <w:t>Tabela 30</w:t>
            </w:r>
            <w:r w:rsidR="00F442A0" w:rsidRPr="000C067C">
              <w:rPr>
                <w:rFonts w:ascii="Baskerville Old Face" w:hAnsi="Baskerville Old Face" w:cstheme="minorHAnsi"/>
                <w:b/>
                <w:bCs/>
                <w:sz w:val="18"/>
                <w:szCs w:val="18"/>
                <w:lang w:val="bs-Latn-BA"/>
              </w:rPr>
              <w:t>: Korniza strategjike e Objektivit 2</w:t>
            </w:r>
          </w:p>
        </w:tc>
      </w:tr>
      <w:tr w:rsidR="00F442A0" w:rsidRPr="000C067C" w:rsidTr="004B3298">
        <w:trPr>
          <w:trHeight w:val="369"/>
        </w:trPr>
        <w:tc>
          <w:tcPr>
            <w:tcW w:w="2808" w:type="dxa"/>
            <w:vMerge w:val="restart"/>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Masat / aktivitet / treguesi i performancës</w:t>
            </w:r>
          </w:p>
        </w:tc>
        <w:tc>
          <w:tcPr>
            <w:tcW w:w="2160" w:type="dxa"/>
            <w:vMerge w:val="restart"/>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Treguesi</w:t>
            </w:r>
          </w:p>
        </w:tc>
        <w:tc>
          <w:tcPr>
            <w:tcW w:w="1080"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Vlera bazë</w:t>
            </w:r>
          </w:p>
        </w:tc>
        <w:tc>
          <w:tcPr>
            <w:tcW w:w="3633" w:type="dxa"/>
            <w:gridSpan w:val="5"/>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Caku</w:t>
            </w:r>
          </w:p>
        </w:tc>
      </w:tr>
      <w:tr w:rsidR="00F442A0" w:rsidRPr="000C067C" w:rsidTr="004B3298">
        <w:trPr>
          <w:trHeight w:val="369"/>
        </w:trPr>
        <w:tc>
          <w:tcPr>
            <w:tcW w:w="2808" w:type="dxa"/>
            <w:vMerge/>
            <w:vAlign w:val="center"/>
          </w:tcPr>
          <w:p w:rsidR="00F442A0" w:rsidRPr="000C067C" w:rsidRDefault="00F442A0" w:rsidP="00F442A0">
            <w:pPr>
              <w:jc w:val="center"/>
              <w:rPr>
                <w:rFonts w:ascii="Baskerville Old Face" w:hAnsi="Baskerville Old Face" w:cstheme="minorHAnsi"/>
                <w:sz w:val="18"/>
                <w:szCs w:val="18"/>
                <w:lang w:val="bs-Latn-BA"/>
              </w:rPr>
            </w:pPr>
          </w:p>
        </w:tc>
        <w:tc>
          <w:tcPr>
            <w:tcW w:w="2160" w:type="dxa"/>
            <w:vMerge/>
          </w:tcPr>
          <w:p w:rsidR="00F442A0" w:rsidRPr="000C067C" w:rsidRDefault="00F442A0" w:rsidP="00F442A0">
            <w:pPr>
              <w:jc w:val="center"/>
              <w:rPr>
                <w:rFonts w:ascii="Baskerville Old Face" w:hAnsi="Baskerville Old Face" w:cstheme="minorHAnsi"/>
                <w:sz w:val="18"/>
                <w:szCs w:val="18"/>
                <w:lang w:val="bs-Latn-BA"/>
              </w:rPr>
            </w:pPr>
          </w:p>
        </w:tc>
        <w:tc>
          <w:tcPr>
            <w:tcW w:w="1080"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2022</w:t>
            </w:r>
          </w:p>
        </w:tc>
        <w:tc>
          <w:tcPr>
            <w:tcW w:w="810"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2023</w:t>
            </w:r>
          </w:p>
        </w:tc>
        <w:tc>
          <w:tcPr>
            <w:tcW w:w="720"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2024</w:t>
            </w:r>
          </w:p>
        </w:tc>
        <w:tc>
          <w:tcPr>
            <w:tcW w:w="720"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2025</w:t>
            </w:r>
          </w:p>
        </w:tc>
        <w:tc>
          <w:tcPr>
            <w:tcW w:w="720"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2026</w:t>
            </w:r>
          </w:p>
        </w:tc>
        <w:tc>
          <w:tcPr>
            <w:tcW w:w="663"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2027</w:t>
            </w:r>
          </w:p>
        </w:tc>
      </w:tr>
      <w:tr w:rsidR="00F442A0" w:rsidRPr="000C067C" w:rsidTr="004B3298">
        <w:trPr>
          <w:trHeight w:val="418"/>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Studimi i fizibiliteti per modelin e operimit te qendres se grumbullimit dhe riperdorimit</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Studimi i fizibilitetit eshte zbatuar</w:t>
            </w:r>
          </w:p>
        </w:tc>
        <w:tc>
          <w:tcPr>
            <w:tcW w:w="1080" w:type="dxa"/>
          </w:tcPr>
          <w:p w:rsidR="00F442A0" w:rsidRPr="000C067C" w:rsidDel="00753438" w:rsidRDefault="00F442A0" w:rsidP="00F442A0">
            <w:pPr>
              <w:jc w:val="center"/>
              <w:rPr>
                <w:rFonts w:ascii="Baskerville Old Face" w:hAnsi="Baskerville Old Face" w:cstheme="minorHAnsi"/>
                <w:sz w:val="18"/>
                <w:szCs w:val="18"/>
                <w:lang w:val="bs-Latn-BA"/>
              </w:rPr>
            </w:pPr>
          </w:p>
        </w:tc>
        <w:tc>
          <w:tcPr>
            <w:tcW w:w="810" w:type="dxa"/>
          </w:tcPr>
          <w:p w:rsidR="00F442A0" w:rsidRPr="000C067C" w:rsidDel="00753438"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Del="00753438" w:rsidRDefault="00F442A0" w:rsidP="004B3298">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tcPr>
          <w:p w:rsidR="00F442A0" w:rsidRPr="000C067C" w:rsidRDefault="00F442A0" w:rsidP="00F442A0">
            <w:pPr>
              <w:rPr>
                <w:rFonts w:ascii="Baskerville Old Face" w:hAnsi="Baskerville Old Face" w:cstheme="minorHAnsi"/>
                <w:sz w:val="18"/>
                <w:szCs w:val="18"/>
                <w:lang w:val="bs-Latn-BA"/>
              </w:rPr>
            </w:pPr>
          </w:p>
        </w:tc>
        <w:tc>
          <w:tcPr>
            <w:tcW w:w="720" w:type="dxa"/>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487"/>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Zgjerimi i infrastrukturës ndarëse të mbeturinave në burim</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EF me ndarje ne burim</w:t>
            </w:r>
          </w:p>
        </w:tc>
        <w:tc>
          <w:tcPr>
            <w:tcW w:w="108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w:t>
            </w:r>
          </w:p>
        </w:tc>
        <w:tc>
          <w:tcPr>
            <w:tcW w:w="810" w:type="dxa"/>
          </w:tcPr>
          <w:p w:rsidR="00F442A0" w:rsidRPr="000C067C" w:rsidRDefault="00FB030D"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720" w:type="dxa"/>
          </w:tcPr>
          <w:p w:rsidR="00F442A0" w:rsidRPr="000C067C" w:rsidRDefault="00CF102A"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r w:rsidR="00F442A0" w:rsidRPr="000C067C">
              <w:rPr>
                <w:rFonts w:ascii="Baskerville Old Face" w:hAnsi="Baskerville Old Face" w:cstheme="minorHAnsi"/>
                <w:sz w:val="18"/>
                <w:szCs w:val="18"/>
                <w:lang w:val="bs-Latn-BA"/>
              </w:rPr>
              <w:t>0</w:t>
            </w:r>
          </w:p>
        </w:tc>
        <w:tc>
          <w:tcPr>
            <w:tcW w:w="720" w:type="dxa"/>
          </w:tcPr>
          <w:p w:rsidR="00F442A0" w:rsidRPr="000C067C" w:rsidRDefault="00FB030D"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720" w:type="dxa"/>
          </w:tcPr>
          <w:p w:rsidR="00F442A0" w:rsidRPr="000C067C" w:rsidRDefault="00FB030D"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w:t>
            </w:r>
            <w:r w:rsidR="00F442A0" w:rsidRPr="000C067C">
              <w:rPr>
                <w:rFonts w:ascii="Baskerville Old Face" w:hAnsi="Baskerville Old Face" w:cstheme="minorHAnsi"/>
                <w:sz w:val="18"/>
                <w:szCs w:val="18"/>
                <w:lang w:val="bs-Latn-BA"/>
              </w:rPr>
              <w:t>0</w:t>
            </w:r>
          </w:p>
        </w:tc>
        <w:tc>
          <w:tcPr>
            <w:tcW w:w="663" w:type="dxa"/>
          </w:tcPr>
          <w:p w:rsidR="00F442A0" w:rsidRPr="000C067C" w:rsidRDefault="00FB030D"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w:t>
            </w:r>
            <w:r w:rsidR="00F442A0" w:rsidRPr="000C067C">
              <w:rPr>
                <w:rFonts w:ascii="Baskerville Old Face" w:hAnsi="Baskerville Old Face" w:cstheme="minorHAnsi"/>
                <w:sz w:val="18"/>
                <w:szCs w:val="18"/>
                <w:lang w:val="bs-Latn-BA"/>
              </w:rPr>
              <w:t>0</w:t>
            </w:r>
          </w:p>
        </w:tc>
      </w:tr>
      <w:tr w:rsidR="00F442A0" w:rsidRPr="000C067C" w:rsidTr="004B3298">
        <w:trPr>
          <w:trHeight w:val="302"/>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Riciklimi i letrës</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e riciklimit te letres dhe kartonit</w:t>
            </w:r>
          </w:p>
        </w:tc>
        <w:tc>
          <w:tcPr>
            <w:tcW w:w="108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w:t>
            </w:r>
          </w:p>
        </w:tc>
        <w:tc>
          <w:tcPr>
            <w:tcW w:w="81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663"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4B3298">
        <w:trPr>
          <w:trHeight w:val="261"/>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Riciklimi i plastikës</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e riciklimit te plastikes</w:t>
            </w:r>
          </w:p>
        </w:tc>
        <w:tc>
          <w:tcPr>
            <w:tcW w:w="108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w:t>
            </w:r>
          </w:p>
        </w:tc>
        <w:tc>
          <w:tcPr>
            <w:tcW w:w="81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663"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4B3298">
        <w:trPr>
          <w:trHeight w:val="155"/>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Riciklimi i metalit</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e riciklimit te metalit</w:t>
            </w:r>
          </w:p>
        </w:tc>
        <w:tc>
          <w:tcPr>
            <w:tcW w:w="108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w:t>
            </w:r>
          </w:p>
        </w:tc>
        <w:tc>
          <w:tcPr>
            <w:tcW w:w="81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663"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4B3298">
        <w:trPr>
          <w:trHeight w:val="328"/>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Riciklimi i qelqit</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e riciklimit te qelqit</w:t>
            </w:r>
          </w:p>
        </w:tc>
        <w:tc>
          <w:tcPr>
            <w:tcW w:w="108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0%</w:t>
            </w:r>
          </w:p>
        </w:tc>
        <w:tc>
          <w:tcPr>
            <w:tcW w:w="81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720"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663"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4B3298">
        <w:trPr>
          <w:trHeight w:val="418"/>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Studim i fizibilitetit të modelit të operimit të grumbullimit, transportit dhe riciklimit të mbeturinave komunale te riciklueshme dhe biodegraduese</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Studimi i fizibilitetit eshte zbatuar</w:t>
            </w:r>
          </w:p>
        </w:tc>
        <w:tc>
          <w:tcPr>
            <w:tcW w:w="1080" w:type="dxa"/>
            <w:shd w:val="clear" w:color="auto" w:fill="auto"/>
          </w:tcPr>
          <w:p w:rsidR="00F442A0" w:rsidRPr="000C067C" w:rsidDel="00753438"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Del="00753438"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418"/>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Funksionalizimi i qendrës së grumbullimit dhe riciklimit</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Qendra e grumbullimit eshte funksionalizuar dhe futur ne operim</w:t>
            </w:r>
          </w:p>
        </w:tc>
        <w:tc>
          <w:tcPr>
            <w:tcW w:w="108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264"/>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Caktimi i lokacionit të deponisë së MND</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Lokacioni i deponise te MND eshte percaktuar</w:t>
            </w:r>
          </w:p>
        </w:tc>
        <w:tc>
          <w:tcPr>
            <w:tcW w:w="108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418"/>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xml:space="preserve">Studimi i fizibilitetit per modelin e operimit te grumbullimit, transportimit dhe riciklimit te MND ne komune. </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Studimi i fizibilitetit eshte zbatuar</w:t>
            </w:r>
          </w:p>
        </w:tc>
        <w:tc>
          <w:tcPr>
            <w:tcW w:w="1080" w:type="dxa"/>
            <w:shd w:val="clear" w:color="auto" w:fill="auto"/>
          </w:tcPr>
          <w:p w:rsidR="00F442A0" w:rsidRPr="000C067C" w:rsidDel="00753438"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Del="00753438"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Del="00753438"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264"/>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Kontraktimi i operatorit privat për MND</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Operatori eshte kontraktuar</w:t>
            </w:r>
          </w:p>
        </w:tc>
        <w:tc>
          <w:tcPr>
            <w:tcW w:w="108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264"/>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Kontraktimi i operatorit privat për grumbullimin dhe transportin dhe riciklimin e mbeturinave të reciklueshme jo degraduese</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Operatori eshte kontraktuar</w:t>
            </w:r>
          </w:p>
        </w:tc>
        <w:tc>
          <w:tcPr>
            <w:tcW w:w="108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r w:rsidR="00F442A0" w:rsidRPr="000C067C" w:rsidTr="004B3298">
        <w:trPr>
          <w:trHeight w:val="264"/>
        </w:trPr>
        <w:tc>
          <w:tcPr>
            <w:tcW w:w="2808" w:type="dxa"/>
            <w:vAlign w:val="center"/>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Kontraktimi i operatorit privat për grumbullimin dhe transportin dhe riciklimin e mbeturinave bio degraduese</w:t>
            </w:r>
          </w:p>
        </w:tc>
        <w:tc>
          <w:tcPr>
            <w:tcW w:w="2160"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Operatori eshte kontraktuar</w:t>
            </w:r>
          </w:p>
        </w:tc>
        <w:tc>
          <w:tcPr>
            <w:tcW w:w="1080"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1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720" w:type="dxa"/>
            <w:shd w:val="clear" w:color="auto" w:fill="auto"/>
          </w:tcPr>
          <w:p w:rsidR="00F442A0" w:rsidRPr="000C067C" w:rsidRDefault="00F442A0" w:rsidP="00F442A0">
            <w:pPr>
              <w:rPr>
                <w:rFonts w:ascii="Baskerville Old Face" w:hAnsi="Baskerville Old Face" w:cstheme="minorHAnsi"/>
                <w:sz w:val="18"/>
                <w:szCs w:val="18"/>
                <w:lang w:val="bs-Latn-BA"/>
              </w:rPr>
            </w:pPr>
          </w:p>
        </w:tc>
        <w:tc>
          <w:tcPr>
            <w:tcW w:w="663" w:type="dxa"/>
          </w:tcPr>
          <w:p w:rsidR="00F442A0" w:rsidRPr="000C067C" w:rsidRDefault="00F442A0" w:rsidP="00F442A0">
            <w:pPr>
              <w:rPr>
                <w:rFonts w:ascii="Baskerville Old Face" w:hAnsi="Baskerville Old Face" w:cstheme="minorHAnsi"/>
                <w:sz w:val="18"/>
                <w:szCs w:val="18"/>
                <w:lang w:val="bs-Latn-BA"/>
              </w:rPr>
            </w:pPr>
          </w:p>
        </w:tc>
      </w:tr>
    </w:tbl>
    <w:p w:rsidR="00857081" w:rsidRDefault="00857081" w:rsidP="00F442A0">
      <w:pPr>
        <w:spacing w:before="120" w:after="120" w:line="360" w:lineRule="auto"/>
        <w:rPr>
          <w:rFonts w:ascii="Baskerville Old Face" w:hAnsi="Baskerville Old Face" w:cstheme="minorHAnsi"/>
          <w:b/>
          <w:bCs/>
          <w:color w:val="7030A0"/>
          <w:lang w:val="bs-Latn-BA"/>
        </w:rPr>
      </w:pPr>
    </w:p>
    <w:p w:rsidR="0005582F" w:rsidRDefault="0005582F" w:rsidP="00F442A0">
      <w:pPr>
        <w:spacing w:before="120" w:after="120" w:line="360" w:lineRule="auto"/>
        <w:rPr>
          <w:rFonts w:ascii="Baskerville Old Face" w:hAnsi="Baskerville Old Face" w:cstheme="minorHAnsi"/>
          <w:b/>
          <w:bCs/>
          <w:color w:val="7030A0"/>
          <w:lang w:val="bs-Latn-BA"/>
        </w:rPr>
      </w:pPr>
    </w:p>
    <w:p w:rsidR="0005582F" w:rsidRDefault="0005582F" w:rsidP="00F442A0">
      <w:pPr>
        <w:spacing w:before="120" w:after="120" w:line="360" w:lineRule="auto"/>
        <w:rPr>
          <w:rFonts w:ascii="Baskerville Old Face" w:hAnsi="Baskerville Old Face" w:cstheme="minorHAnsi"/>
          <w:b/>
          <w:bCs/>
          <w:color w:val="7030A0"/>
          <w:lang w:val="bs-Latn-BA"/>
        </w:rPr>
      </w:pPr>
    </w:p>
    <w:p w:rsidR="0005582F" w:rsidRDefault="0005582F" w:rsidP="00F442A0">
      <w:pPr>
        <w:spacing w:before="120" w:after="120" w:line="360" w:lineRule="auto"/>
        <w:rPr>
          <w:rFonts w:ascii="Baskerville Old Face" w:hAnsi="Baskerville Old Face" w:cstheme="minorHAnsi"/>
          <w:b/>
          <w:bCs/>
          <w:color w:val="7030A0"/>
          <w:lang w:val="bs-Latn-BA"/>
        </w:rPr>
      </w:pPr>
    </w:p>
    <w:p w:rsidR="0005582F" w:rsidRDefault="0005582F" w:rsidP="00F442A0">
      <w:pPr>
        <w:spacing w:before="120" w:after="120" w:line="360" w:lineRule="auto"/>
        <w:rPr>
          <w:rFonts w:ascii="Baskerville Old Face" w:hAnsi="Baskerville Old Face" w:cstheme="minorHAnsi"/>
          <w:b/>
          <w:bCs/>
          <w:color w:val="7030A0"/>
          <w:lang w:val="bs-Latn-BA"/>
        </w:rPr>
      </w:pPr>
    </w:p>
    <w:p w:rsidR="00F442A0" w:rsidRPr="000C067C" w:rsidRDefault="00F442A0" w:rsidP="00F442A0">
      <w:pPr>
        <w:spacing w:before="120" w:after="120" w:line="360" w:lineRule="auto"/>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Analiza e potencialit të gjenerimit, kompozicionit dhe riciklimit të mbeturinave</w:t>
      </w:r>
    </w:p>
    <w:p w:rsidR="00013A39" w:rsidRPr="000C067C" w:rsidRDefault="00F442A0" w:rsidP="00F442A0">
      <w:pPr>
        <w:spacing w:before="120" w:after="120" w:line="360" w:lineRule="auto"/>
        <w:rPr>
          <w:rFonts w:ascii="Baskerville Old Face" w:hAnsi="Baskerville Old Face" w:cstheme="minorHAnsi"/>
          <w:lang w:val="bs-Latn-BA"/>
        </w:rPr>
      </w:pPr>
      <w:r w:rsidRPr="000C067C">
        <w:rPr>
          <w:rFonts w:ascii="Baskerville Old Face" w:hAnsi="Baskerville Old Face" w:cstheme="minorHAnsi"/>
          <w:lang w:val="bs-Latn-BA"/>
        </w:rPr>
        <w:t xml:space="preserve">Analiza në fjalë niset nga parashikimet demografike të popullatës.  </w:t>
      </w:r>
    </w:p>
    <w:tbl>
      <w:tblPr>
        <w:tblW w:w="5365"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463"/>
        <w:gridCol w:w="1234"/>
        <w:gridCol w:w="1257"/>
        <w:gridCol w:w="1273"/>
        <w:gridCol w:w="1132"/>
        <w:gridCol w:w="1273"/>
        <w:gridCol w:w="1279"/>
      </w:tblGrid>
      <w:tr w:rsidR="00F442A0" w:rsidRPr="000C067C" w:rsidTr="00E72539">
        <w:trPr>
          <w:trHeight w:val="528"/>
        </w:trPr>
        <w:tc>
          <w:tcPr>
            <w:tcW w:w="5000" w:type="pct"/>
            <w:gridSpan w:val="7"/>
            <w:shd w:val="clear" w:color="auto" w:fill="auto"/>
            <w:vAlign w:val="center"/>
          </w:tcPr>
          <w:p w:rsidR="00F442A0" w:rsidRPr="000C067C" w:rsidRDefault="00F442A0" w:rsidP="007F0FCB">
            <w:pPr>
              <w:jc w:val="center"/>
              <w:rPr>
                <w:rFonts w:ascii="Baskerville Old Face" w:hAnsi="Baskerville Old Face" w:cstheme="minorHAnsi"/>
                <w:b/>
                <w:bCs/>
                <w:sz w:val="18"/>
                <w:szCs w:val="18"/>
                <w:lang w:val="bs-Latn-BA"/>
              </w:rPr>
            </w:pPr>
            <w:r w:rsidRPr="000C067C">
              <w:rPr>
                <w:rFonts w:ascii="Baskerville Old Face" w:hAnsi="Baskerville Old Face" w:cstheme="minorHAnsi"/>
                <w:b/>
                <w:bCs/>
                <w:sz w:val="18"/>
                <w:szCs w:val="18"/>
                <w:lang w:val="bs-Latn-BA"/>
              </w:rPr>
              <w:t>Ta</w:t>
            </w:r>
            <w:r w:rsidR="00F50CDC" w:rsidRPr="000C067C">
              <w:rPr>
                <w:rFonts w:ascii="Baskerville Old Face" w:hAnsi="Baskerville Old Face" w:cstheme="minorHAnsi"/>
                <w:b/>
                <w:bCs/>
                <w:sz w:val="18"/>
                <w:szCs w:val="18"/>
                <w:lang w:val="bs-Latn-BA"/>
              </w:rPr>
              <w:t>bela 31</w:t>
            </w:r>
            <w:r w:rsidR="007F0FCB" w:rsidRPr="000C067C">
              <w:rPr>
                <w:rFonts w:ascii="Baskerville Old Face" w:hAnsi="Baskerville Old Face" w:cstheme="minorHAnsi"/>
                <w:b/>
                <w:bCs/>
                <w:sz w:val="18"/>
                <w:szCs w:val="18"/>
                <w:lang w:val="bs-Latn-BA"/>
              </w:rPr>
              <w:t xml:space="preserve">: </w:t>
            </w:r>
            <w:r w:rsidRPr="000C067C">
              <w:rPr>
                <w:rFonts w:ascii="Baskerville Old Face" w:hAnsi="Baskerville Old Face" w:cstheme="minorHAnsi"/>
                <w:b/>
                <w:bCs/>
                <w:sz w:val="18"/>
                <w:szCs w:val="18"/>
                <w:lang w:val="bs-Latn-BA"/>
              </w:rPr>
              <w:t>Parashikimet demografike të popullatës</w:t>
            </w:r>
          </w:p>
        </w:tc>
      </w:tr>
      <w:tr w:rsidR="00F442A0" w:rsidRPr="000C067C" w:rsidTr="00E72539">
        <w:trPr>
          <w:trHeight w:val="432"/>
        </w:trPr>
        <w:tc>
          <w:tcPr>
            <w:tcW w:w="1243" w:type="pct"/>
            <w:vMerge w:val="restart"/>
            <w:shd w:val="clear" w:color="auto" w:fill="auto"/>
            <w:vAlign w:val="center"/>
          </w:tcPr>
          <w:p w:rsidR="00F442A0" w:rsidRPr="000C067C" w:rsidRDefault="00F442A0" w:rsidP="00F442A0">
            <w:pP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Vendbanimi</w:t>
            </w:r>
          </w:p>
        </w:tc>
        <w:tc>
          <w:tcPr>
            <w:tcW w:w="3757" w:type="pct"/>
            <w:gridSpan w:val="6"/>
            <w:shd w:val="clear" w:color="auto" w:fill="auto"/>
            <w:vAlign w:val="center"/>
          </w:tcPr>
          <w:p w:rsidR="00F442A0" w:rsidRPr="000C067C" w:rsidRDefault="00F442A0" w:rsidP="00F442A0">
            <w:pPr>
              <w:jc w:val="cente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Numri i popullatës</w:t>
            </w:r>
          </w:p>
        </w:tc>
      </w:tr>
      <w:tr w:rsidR="00F442A0" w:rsidRPr="000C067C" w:rsidTr="00E72539">
        <w:trPr>
          <w:trHeight w:val="308"/>
        </w:trPr>
        <w:tc>
          <w:tcPr>
            <w:tcW w:w="1243" w:type="pct"/>
            <w:vMerge/>
            <w:shd w:val="clear" w:color="auto" w:fill="auto"/>
            <w:vAlign w:val="center"/>
            <w:hideMark/>
          </w:tcPr>
          <w:p w:rsidR="00F442A0" w:rsidRPr="000C067C" w:rsidRDefault="00F442A0" w:rsidP="00F442A0">
            <w:pPr>
              <w:jc w:val="center"/>
              <w:rPr>
                <w:rFonts w:ascii="Baskerville Old Face" w:eastAsia="Calibri" w:hAnsi="Baskerville Old Face" w:cstheme="minorHAnsi"/>
                <w:sz w:val="18"/>
                <w:szCs w:val="18"/>
                <w:lang w:val="bs-Latn-BA"/>
              </w:rPr>
            </w:pPr>
          </w:p>
        </w:tc>
        <w:tc>
          <w:tcPr>
            <w:tcW w:w="623" w:type="pct"/>
            <w:shd w:val="clear" w:color="auto" w:fill="auto"/>
            <w:vAlign w:val="center"/>
            <w:hideMark/>
          </w:tcPr>
          <w:p w:rsidR="00F442A0" w:rsidRPr="000C067C" w:rsidRDefault="00F442A0" w:rsidP="00C432E9">
            <w:pPr>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2022</w:t>
            </w:r>
          </w:p>
        </w:tc>
        <w:tc>
          <w:tcPr>
            <w:tcW w:w="634" w:type="pct"/>
            <w:shd w:val="clear" w:color="auto" w:fill="auto"/>
            <w:vAlign w:val="center"/>
            <w:hideMark/>
          </w:tcPr>
          <w:p w:rsidR="00F442A0" w:rsidRPr="000C067C" w:rsidRDefault="00F442A0" w:rsidP="00C432E9">
            <w:pPr>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2023</w:t>
            </w:r>
          </w:p>
        </w:tc>
        <w:tc>
          <w:tcPr>
            <w:tcW w:w="642" w:type="pct"/>
            <w:vAlign w:val="center"/>
          </w:tcPr>
          <w:p w:rsidR="00F442A0" w:rsidRPr="000C067C" w:rsidRDefault="00F442A0" w:rsidP="00C432E9">
            <w:pPr>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2024</w:t>
            </w:r>
          </w:p>
        </w:tc>
        <w:tc>
          <w:tcPr>
            <w:tcW w:w="571" w:type="pct"/>
            <w:vAlign w:val="center"/>
          </w:tcPr>
          <w:p w:rsidR="00F442A0" w:rsidRPr="000C067C" w:rsidRDefault="00F442A0" w:rsidP="00C432E9">
            <w:pPr>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2025</w:t>
            </w:r>
          </w:p>
        </w:tc>
        <w:tc>
          <w:tcPr>
            <w:tcW w:w="642" w:type="pct"/>
            <w:vAlign w:val="center"/>
          </w:tcPr>
          <w:p w:rsidR="00F442A0" w:rsidRPr="000C067C" w:rsidRDefault="00F442A0" w:rsidP="00C432E9">
            <w:pPr>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2026</w:t>
            </w:r>
          </w:p>
        </w:tc>
        <w:tc>
          <w:tcPr>
            <w:tcW w:w="644" w:type="pct"/>
            <w:vAlign w:val="center"/>
          </w:tcPr>
          <w:p w:rsidR="00F442A0" w:rsidRPr="000C067C" w:rsidRDefault="00F442A0" w:rsidP="00C432E9">
            <w:pPr>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2027</w:t>
            </w:r>
          </w:p>
        </w:tc>
      </w:tr>
      <w:tr w:rsidR="00F442A0" w:rsidRPr="000C067C" w:rsidTr="00E72539">
        <w:trPr>
          <w:trHeight w:val="324"/>
        </w:trPr>
        <w:tc>
          <w:tcPr>
            <w:tcW w:w="1243" w:type="pct"/>
            <w:shd w:val="clear" w:color="auto" w:fill="auto"/>
            <w:noWrap/>
            <w:hideMark/>
          </w:tcPr>
          <w:p w:rsidR="00F442A0" w:rsidRPr="000C067C" w:rsidRDefault="00F442A0" w:rsidP="00F442A0">
            <w:pP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Qyteti (rritje / zbritje)</w:t>
            </w:r>
          </w:p>
        </w:tc>
        <w:tc>
          <w:tcPr>
            <w:tcW w:w="623" w:type="pct"/>
            <w:shd w:val="clear" w:color="auto" w:fill="auto"/>
            <w:noWrap/>
            <w:hideMark/>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34" w:type="pct"/>
            <w:shd w:val="clear" w:color="auto" w:fill="auto"/>
            <w:noWrap/>
            <w:hideMark/>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42"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571"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42"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44"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r>
      <w:tr w:rsidR="00F442A0" w:rsidRPr="000C067C" w:rsidTr="00E72539">
        <w:trPr>
          <w:trHeight w:val="324"/>
        </w:trPr>
        <w:tc>
          <w:tcPr>
            <w:tcW w:w="1243" w:type="pct"/>
            <w:shd w:val="clear" w:color="auto" w:fill="auto"/>
            <w:noWrap/>
            <w:hideMark/>
          </w:tcPr>
          <w:p w:rsidR="00F442A0" w:rsidRPr="000C067C" w:rsidRDefault="00F442A0" w:rsidP="00F442A0">
            <w:pP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Qyteti (banorë)</w:t>
            </w:r>
          </w:p>
        </w:tc>
        <w:tc>
          <w:tcPr>
            <w:tcW w:w="623" w:type="pct"/>
            <w:shd w:val="clear" w:color="auto" w:fill="auto"/>
            <w:noWrap/>
            <w:hideMark/>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3,800</w:t>
            </w:r>
          </w:p>
        </w:tc>
        <w:tc>
          <w:tcPr>
            <w:tcW w:w="634" w:type="pct"/>
            <w:shd w:val="clear" w:color="auto" w:fill="auto"/>
            <w:noWrap/>
            <w:hideMark/>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3,810</w:t>
            </w:r>
          </w:p>
        </w:tc>
        <w:tc>
          <w:tcPr>
            <w:tcW w:w="642"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3,820</w:t>
            </w:r>
          </w:p>
        </w:tc>
        <w:tc>
          <w:tcPr>
            <w:tcW w:w="571"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3,830</w:t>
            </w:r>
          </w:p>
        </w:tc>
        <w:tc>
          <w:tcPr>
            <w:tcW w:w="642"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3,840</w:t>
            </w:r>
          </w:p>
        </w:tc>
        <w:tc>
          <w:tcPr>
            <w:tcW w:w="644"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3,850</w:t>
            </w:r>
          </w:p>
        </w:tc>
      </w:tr>
      <w:tr w:rsidR="00F442A0" w:rsidRPr="000C067C" w:rsidTr="00E72539">
        <w:trPr>
          <w:trHeight w:val="324"/>
        </w:trPr>
        <w:tc>
          <w:tcPr>
            <w:tcW w:w="1243" w:type="pct"/>
            <w:shd w:val="clear" w:color="auto" w:fill="auto"/>
            <w:noWrap/>
            <w:hideMark/>
          </w:tcPr>
          <w:p w:rsidR="00F442A0" w:rsidRPr="000C067C" w:rsidRDefault="00F442A0" w:rsidP="00F442A0">
            <w:pP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Zona ruarle  (rritje / zbritje)</w:t>
            </w:r>
          </w:p>
        </w:tc>
        <w:tc>
          <w:tcPr>
            <w:tcW w:w="623" w:type="pct"/>
            <w:shd w:val="clear" w:color="auto" w:fill="auto"/>
            <w:noWrap/>
            <w:hideMark/>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34" w:type="pct"/>
            <w:shd w:val="clear" w:color="auto" w:fill="auto"/>
            <w:noWrap/>
            <w:hideMark/>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42"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571"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42"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c>
          <w:tcPr>
            <w:tcW w:w="644" w:type="pct"/>
          </w:tcPr>
          <w:p w:rsidR="00F442A0" w:rsidRPr="000C067C" w:rsidRDefault="00F442A0" w:rsidP="00C432E9">
            <w:pPr>
              <w:jc w:val="right"/>
              <w:rPr>
                <w:rFonts w:ascii="Baskerville Old Face" w:hAnsi="Baskerville Old Face"/>
                <w:sz w:val="18"/>
                <w:szCs w:val="18"/>
              </w:rPr>
            </w:pPr>
            <w:r w:rsidRPr="000C067C">
              <w:rPr>
                <w:rFonts w:ascii="Baskerville Old Face" w:eastAsia="Calibri" w:hAnsi="Baskerville Old Face" w:cstheme="minorHAnsi"/>
                <w:sz w:val="18"/>
                <w:szCs w:val="18"/>
                <w:lang w:val="bs-Latn-BA"/>
              </w:rPr>
              <w:t>Rritje</w:t>
            </w:r>
          </w:p>
        </w:tc>
      </w:tr>
      <w:tr w:rsidR="00F442A0" w:rsidRPr="000C067C" w:rsidTr="00E72539">
        <w:trPr>
          <w:trHeight w:val="324"/>
        </w:trPr>
        <w:tc>
          <w:tcPr>
            <w:tcW w:w="1243" w:type="pct"/>
            <w:shd w:val="clear" w:color="auto" w:fill="auto"/>
            <w:noWrap/>
            <w:hideMark/>
          </w:tcPr>
          <w:p w:rsidR="00F442A0" w:rsidRPr="000C067C" w:rsidRDefault="00F442A0" w:rsidP="00F442A0">
            <w:pP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Zona ruarle  (banorë)</w:t>
            </w:r>
          </w:p>
        </w:tc>
        <w:tc>
          <w:tcPr>
            <w:tcW w:w="623" w:type="pct"/>
            <w:shd w:val="clear" w:color="auto" w:fill="auto"/>
            <w:noWrap/>
            <w:hideMark/>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6,332</w:t>
            </w:r>
          </w:p>
        </w:tc>
        <w:tc>
          <w:tcPr>
            <w:tcW w:w="634" w:type="pct"/>
            <w:shd w:val="clear" w:color="auto" w:fill="auto"/>
            <w:noWrap/>
            <w:hideMark/>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6,343</w:t>
            </w:r>
          </w:p>
        </w:tc>
        <w:tc>
          <w:tcPr>
            <w:tcW w:w="642"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6,354</w:t>
            </w:r>
          </w:p>
        </w:tc>
        <w:tc>
          <w:tcPr>
            <w:tcW w:w="571"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6,365</w:t>
            </w:r>
          </w:p>
        </w:tc>
        <w:tc>
          <w:tcPr>
            <w:tcW w:w="642"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6,376</w:t>
            </w:r>
          </w:p>
        </w:tc>
        <w:tc>
          <w:tcPr>
            <w:tcW w:w="644" w:type="pct"/>
          </w:tcPr>
          <w:p w:rsidR="00F442A0" w:rsidRPr="000C067C" w:rsidRDefault="008221F2"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6,387</w:t>
            </w:r>
          </w:p>
        </w:tc>
      </w:tr>
      <w:tr w:rsidR="003613E0" w:rsidRPr="000C067C" w:rsidTr="00E72539">
        <w:trPr>
          <w:trHeight w:val="324"/>
        </w:trPr>
        <w:tc>
          <w:tcPr>
            <w:tcW w:w="1243" w:type="pct"/>
            <w:shd w:val="clear" w:color="auto" w:fill="auto"/>
            <w:noWrap/>
            <w:hideMark/>
          </w:tcPr>
          <w:p w:rsidR="003613E0" w:rsidRPr="000C067C" w:rsidRDefault="003613E0" w:rsidP="00F442A0">
            <w:pPr>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Total banorë</w:t>
            </w:r>
          </w:p>
        </w:tc>
        <w:tc>
          <w:tcPr>
            <w:tcW w:w="623" w:type="pct"/>
            <w:shd w:val="clear" w:color="auto" w:fill="auto"/>
            <w:noWrap/>
            <w:hideMark/>
          </w:tcPr>
          <w:p w:rsidR="003613E0" w:rsidRPr="000C067C" w:rsidRDefault="003613E0" w:rsidP="00C432E9">
            <w:pPr>
              <w:ind w:hanging="943"/>
              <w:jc w:val="right"/>
              <w:rPr>
                <w:rFonts w:ascii="Baskerville Old Face" w:eastAsia="Calibri" w:hAnsi="Baskerville Old Face" w:cstheme="minorHAnsi"/>
                <w:sz w:val="18"/>
                <w:szCs w:val="18"/>
                <w:lang w:val="bs-Latn-BA"/>
              </w:rPr>
            </w:pPr>
            <w:r w:rsidRPr="000C067C">
              <w:rPr>
                <w:rFonts w:ascii="Baskerville Old Face" w:hAnsi="Baskerville Old Face" w:cstheme="minorHAnsi"/>
                <w:sz w:val="18"/>
                <w:szCs w:val="18"/>
              </w:rPr>
              <w:t>10,132</w:t>
            </w:r>
          </w:p>
        </w:tc>
        <w:tc>
          <w:tcPr>
            <w:tcW w:w="634" w:type="pct"/>
            <w:shd w:val="clear" w:color="auto" w:fill="auto"/>
            <w:noWrap/>
            <w:hideMark/>
          </w:tcPr>
          <w:p w:rsidR="003613E0" w:rsidRPr="000C067C" w:rsidRDefault="003613E0"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10,153</w:t>
            </w:r>
          </w:p>
        </w:tc>
        <w:tc>
          <w:tcPr>
            <w:tcW w:w="642" w:type="pct"/>
          </w:tcPr>
          <w:p w:rsidR="003613E0" w:rsidRPr="000C067C" w:rsidRDefault="003613E0"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10,174</w:t>
            </w:r>
          </w:p>
        </w:tc>
        <w:tc>
          <w:tcPr>
            <w:tcW w:w="571" w:type="pct"/>
          </w:tcPr>
          <w:p w:rsidR="003613E0" w:rsidRPr="000C067C" w:rsidRDefault="003613E0"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10,195</w:t>
            </w:r>
          </w:p>
        </w:tc>
        <w:tc>
          <w:tcPr>
            <w:tcW w:w="642" w:type="pct"/>
          </w:tcPr>
          <w:p w:rsidR="003613E0" w:rsidRPr="000C067C" w:rsidRDefault="003613E0"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10,216</w:t>
            </w:r>
          </w:p>
        </w:tc>
        <w:tc>
          <w:tcPr>
            <w:tcW w:w="644" w:type="pct"/>
          </w:tcPr>
          <w:p w:rsidR="003613E0" w:rsidRPr="000C067C" w:rsidRDefault="003613E0" w:rsidP="00C432E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10,237</w:t>
            </w:r>
          </w:p>
        </w:tc>
      </w:tr>
    </w:tbl>
    <w:p w:rsidR="00F442A0" w:rsidRPr="000C067C" w:rsidRDefault="00F442A0" w:rsidP="00F442A0">
      <w:pPr>
        <w:spacing w:before="120" w:after="120" w:line="360" w:lineRule="auto"/>
        <w:jc w:val="both"/>
        <w:rPr>
          <w:rFonts w:ascii="Baskerville Old Face" w:hAnsi="Baskerville Old Face" w:cs="Calibri"/>
          <w:kern w:val="36"/>
          <w:lang w:val="bs-Latn-BA"/>
        </w:rPr>
      </w:pPr>
      <w:r w:rsidRPr="000C067C">
        <w:rPr>
          <w:rFonts w:ascii="Baskerville Old Face" w:hAnsi="Baskerville Old Face" w:cs="Calibri"/>
          <w:kern w:val="36"/>
          <w:lang w:val="bs-Latn-BA"/>
        </w:rPr>
        <w:t>Parashikimi i gjenerimit të mbeturinave është dhënë në tabelat në vijim i bazuar në studimin e kompoz</w:t>
      </w:r>
      <w:r w:rsidR="00013A39" w:rsidRPr="000C067C">
        <w:rPr>
          <w:rFonts w:ascii="Baskerville Old Face" w:hAnsi="Baskerville Old Face" w:cs="Calibri"/>
          <w:kern w:val="36"/>
          <w:lang w:val="bs-Latn-BA"/>
        </w:rPr>
        <w:t>icionit të mbeturinave nga komuna e Hanit të Elezit.</w:t>
      </w:r>
    </w:p>
    <w:tbl>
      <w:tblPr>
        <w:tblW w:w="985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88"/>
        <w:gridCol w:w="1222"/>
        <w:gridCol w:w="1088"/>
        <w:gridCol w:w="1222"/>
        <w:gridCol w:w="1088"/>
        <w:gridCol w:w="1122"/>
        <w:gridCol w:w="1122"/>
      </w:tblGrid>
      <w:tr w:rsidR="00F442A0" w:rsidRPr="000C067C" w:rsidTr="00462758">
        <w:trPr>
          <w:trHeight w:val="344"/>
        </w:trPr>
        <w:tc>
          <w:tcPr>
            <w:tcW w:w="9851" w:type="dxa"/>
            <w:gridSpan w:val="7"/>
            <w:vAlign w:val="center"/>
          </w:tcPr>
          <w:p w:rsidR="00F442A0" w:rsidRPr="000C067C" w:rsidRDefault="007F0FCB" w:rsidP="00F50CDC">
            <w:pPr>
              <w:jc w:val="center"/>
              <w:rPr>
                <w:rFonts w:ascii="Baskerville Old Face" w:hAnsi="Baskerville Old Face" w:cstheme="minorHAnsi"/>
                <w:b/>
                <w:bCs/>
                <w:sz w:val="18"/>
                <w:szCs w:val="18"/>
                <w:lang w:val="bs-Latn-BA"/>
              </w:rPr>
            </w:pPr>
            <w:r w:rsidRPr="000C067C">
              <w:rPr>
                <w:rFonts w:ascii="Baskerville Old Face" w:hAnsi="Baskerville Old Face" w:cstheme="minorHAnsi"/>
                <w:b/>
                <w:bCs/>
                <w:sz w:val="18"/>
                <w:szCs w:val="18"/>
                <w:lang w:val="bs-Latn-BA"/>
              </w:rPr>
              <w:t>Tabela 3</w:t>
            </w:r>
            <w:r w:rsidR="00F50CDC" w:rsidRPr="000C067C">
              <w:rPr>
                <w:rFonts w:ascii="Baskerville Old Face" w:hAnsi="Baskerville Old Face" w:cstheme="minorHAnsi"/>
                <w:b/>
                <w:bCs/>
                <w:sz w:val="18"/>
                <w:szCs w:val="18"/>
                <w:lang w:val="bs-Latn-BA"/>
              </w:rPr>
              <w:t>2</w:t>
            </w:r>
            <w:r w:rsidR="00F442A0" w:rsidRPr="000C067C">
              <w:rPr>
                <w:rFonts w:ascii="Baskerville Old Face" w:hAnsi="Baskerville Old Face" w:cstheme="minorHAnsi"/>
                <w:b/>
                <w:bCs/>
                <w:sz w:val="18"/>
                <w:szCs w:val="18"/>
                <w:lang w:val="bs-Latn-BA"/>
              </w:rPr>
              <w:t>: Parashikimi i gjenerimit të mbeturinave</w:t>
            </w:r>
          </w:p>
        </w:tc>
      </w:tr>
      <w:tr w:rsidR="00F442A0" w:rsidRPr="000C067C" w:rsidTr="00462758">
        <w:trPr>
          <w:trHeight w:val="344"/>
        </w:trPr>
        <w:tc>
          <w:tcPr>
            <w:tcW w:w="2988" w:type="dxa"/>
          </w:tcPr>
          <w:p w:rsidR="00F442A0" w:rsidRPr="000C067C" w:rsidRDefault="00F442A0" w:rsidP="00F442A0">
            <w:pPr>
              <w:rPr>
                <w:rFonts w:ascii="Baskerville Old Face" w:hAnsi="Baskerville Old Face" w:cstheme="minorHAnsi"/>
                <w:b/>
                <w:bCs/>
                <w:sz w:val="18"/>
                <w:szCs w:val="18"/>
                <w:lang w:val="bs-Latn-BA"/>
              </w:rPr>
            </w:pPr>
          </w:p>
        </w:tc>
        <w:tc>
          <w:tcPr>
            <w:tcW w:w="1222"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2022</w:t>
            </w:r>
          </w:p>
        </w:tc>
        <w:tc>
          <w:tcPr>
            <w:tcW w:w="1088"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2023</w:t>
            </w:r>
          </w:p>
        </w:tc>
        <w:tc>
          <w:tcPr>
            <w:tcW w:w="1222"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2024</w:t>
            </w:r>
          </w:p>
        </w:tc>
        <w:tc>
          <w:tcPr>
            <w:tcW w:w="1088"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2025</w:t>
            </w:r>
          </w:p>
        </w:tc>
        <w:tc>
          <w:tcPr>
            <w:tcW w:w="1122"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2026</w:t>
            </w:r>
          </w:p>
        </w:tc>
        <w:tc>
          <w:tcPr>
            <w:tcW w:w="1122"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2027</w:t>
            </w:r>
          </w:p>
        </w:tc>
      </w:tr>
      <w:tr w:rsidR="00013A39" w:rsidRPr="000C067C" w:rsidTr="00462758">
        <w:trPr>
          <w:trHeight w:val="344"/>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Popullata në zonën urbane</w:t>
            </w:r>
          </w:p>
        </w:tc>
        <w:tc>
          <w:tcPr>
            <w:tcW w:w="12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3,800</w:t>
            </w:r>
          </w:p>
        </w:tc>
        <w:tc>
          <w:tcPr>
            <w:tcW w:w="1088"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3,810</w:t>
            </w:r>
          </w:p>
        </w:tc>
        <w:tc>
          <w:tcPr>
            <w:tcW w:w="12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3,820</w:t>
            </w:r>
          </w:p>
        </w:tc>
        <w:tc>
          <w:tcPr>
            <w:tcW w:w="1088"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3,830</w:t>
            </w:r>
          </w:p>
        </w:tc>
        <w:tc>
          <w:tcPr>
            <w:tcW w:w="11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3,840</w:t>
            </w:r>
          </w:p>
        </w:tc>
        <w:tc>
          <w:tcPr>
            <w:tcW w:w="11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3,850</w:t>
            </w:r>
          </w:p>
        </w:tc>
      </w:tr>
      <w:tr w:rsidR="00013A39" w:rsidRPr="000C067C" w:rsidTr="00462758">
        <w:trPr>
          <w:trHeight w:val="369"/>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Gjenerimi për kokë banori ZU kg/vit</w:t>
            </w:r>
          </w:p>
        </w:tc>
        <w:tc>
          <w:tcPr>
            <w:tcW w:w="12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253</w:t>
            </w:r>
          </w:p>
        </w:tc>
        <w:tc>
          <w:tcPr>
            <w:tcW w:w="1088"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254</w:t>
            </w:r>
          </w:p>
        </w:tc>
        <w:tc>
          <w:tcPr>
            <w:tcW w:w="12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254</w:t>
            </w:r>
          </w:p>
        </w:tc>
        <w:tc>
          <w:tcPr>
            <w:tcW w:w="1088"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255</w:t>
            </w:r>
          </w:p>
        </w:tc>
        <w:tc>
          <w:tcPr>
            <w:tcW w:w="11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255</w:t>
            </w:r>
          </w:p>
        </w:tc>
        <w:tc>
          <w:tcPr>
            <w:tcW w:w="11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256</w:t>
            </w:r>
          </w:p>
        </w:tc>
      </w:tr>
      <w:tr w:rsidR="00013A39" w:rsidRPr="000C067C" w:rsidTr="00462758">
        <w:trPr>
          <w:trHeight w:val="409"/>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Gjenerimi i mbeturinave ZU ton/vit</w:t>
            </w:r>
          </w:p>
        </w:tc>
        <w:tc>
          <w:tcPr>
            <w:tcW w:w="1222" w:type="dxa"/>
          </w:tcPr>
          <w:p w:rsidR="00013A39" w:rsidRPr="000C067C" w:rsidRDefault="00013A39" w:rsidP="00013A39">
            <w:pPr>
              <w:jc w:val="right"/>
              <w:rPr>
                <w:rFonts w:ascii="Baskerville Old Face" w:hAnsi="Baskerville Old Face" w:cstheme="minorHAnsi"/>
                <w:sz w:val="18"/>
                <w:szCs w:val="18"/>
              </w:rPr>
            </w:pPr>
          </w:p>
          <w:p w:rsidR="00013A39" w:rsidRPr="000C067C" w:rsidRDefault="00013A39" w:rsidP="00013A39">
            <w:pPr>
              <w:jc w:val="right"/>
              <w:rPr>
                <w:rFonts w:ascii="Baskerville Old Face" w:hAnsi="Baskerville Old Face" w:cstheme="minorHAnsi"/>
                <w:sz w:val="18"/>
                <w:szCs w:val="18"/>
              </w:rPr>
            </w:pPr>
            <w:r w:rsidRPr="000C067C">
              <w:rPr>
                <w:rFonts w:ascii="Baskerville Old Face" w:hAnsi="Baskerville Old Face" w:cstheme="minorHAnsi"/>
                <w:sz w:val="18"/>
                <w:szCs w:val="18"/>
              </w:rPr>
              <w:t>961.4</w:t>
            </w:r>
          </w:p>
          <w:p w:rsidR="00013A39" w:rsidRPr="000C067C" w:rsidRDefault="00013A39" w:rsidP="00013A39">
            <w:pPr>
              <w:jc w:val="right"/>
              <w:rPr>
                <w:rFonts w:ascii="Baskerville Old Face" w:hAnsi="Baskerville Old Face" w:cstheme="minorHAnsi"/>
                <w:sz w:val="18"/>
                <w:szCs w:val="18"/>
              </w:rPr>
            </w:pPr>
          </w:p>
        </w:tc>
        <w:tc>
          <w:tcPr>
            <w:tcW w:w="1088"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967.7</w:t>
            </w:r>
          </w:p>
        </w:tc>
        <w:tc>
          <w:tcPr>
            <w:tcW w:w="12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970.3</w:t>
            </w:r>
          </w:p>
        </w:tc>
        <w:tc>
          <w:tcPr>
            <w:tcW w:w="1088"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976.7</w:t>
            </w:r>
          </w:p>
        </w:tc>
        <w:tc>
          <w:tcPr>
            <w:tcW w:w="11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979.2</w:t>
            </w:r>
          </w:p>
        </w:tc>
        <w:tc>
          <w:tcPr>
            <w:tcW w:w="11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985.6</w:t>
            </w:r>
          </w:p>
        </w:tc>
      </w:tr>
      <w:tr w:rsidR="00013A39" w:rsidRPr="000C067C" w:rsidTr="00462758">
        <w:trPr>
          <w:trHeight w:val="344"/>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Popullata në zonën rurale</w:t>
            </w:r>
          </w:p>
        </w:tc>
        <w:tc>
          <w:tcPr>
            <w:tcW w:w="12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6,332</w:t>
            </w:r>
          </w:p>
        </w:tc>
        <w:tc>
          <w:tcPr>
            <w:tcW w:w="1088"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6,343</w:t>
            </w:r>
          </w:p>
        </w:tc>
        <w:tc>
          <w:tcPr>
            <w:tcW w:w="12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6,354</w:t>
            </w:r>
          </w:p>
        </w:tc>
        <w:tc>
          <w:tcPr>
            <w:tcW w:w="1088"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6,365</w:t>
            </w:r>
          </w:p>
        </w:tc>
        <w:tc>
          <w:tcPr>
            <w:tcW w:w="11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6,376</w:t>
            </w:r>
          </w:p>
        </w:tc>
        <w:tc>
          <w:tcPr>
            <w:tcW w:w="11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6,387</w:t>
            </w:r>
          </w:p>
        </w:tc>
      </w:tr>
      <w:tr w:rsidR="00013A39" w:rsidRPr="000C067C" w:rsidTr="00462758">
        <w:trPr>
          <w:trHeight w:val="344"/>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Gjenerimi për kokë banori ZR kg/vit</w:t>
            </w:r>
          </w:p>
        </w:tc>
        <w:tc>
          <w:tcPr>
            <w:tcW w:w="12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253</w:t>
            </w:r>
          </w:p>
        </w:tc>
        <w:tc>
          <w:tcPr>
            <w:tcW w:w="1088"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254</w:t>
            </w:r>
          </w:p>
        </w:tc>
        <w:tc>
          <w:tcPr>
            <w:tcW w:w="12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254</w:t>
            </w:r>
          </w:p>
        </w:tc>
        <w:tc>
          <w:tcPr>
            <w:tcW w:w="1088"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255</w:t>
            </w:r>
          </w:p>
        </w:tc>
        <w:tc>
          <w:tcPr>
            <w:tcW w:w="11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255</w:t>
            </w:r>
          </w:p>
        </w:tc>
        <w:tc>
          <w:tcPr>
            <w:tcW w:w="1122" w:type="dxa"/>
            <w:vAlign w:val="center"/>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256</w:t>
            </w:r>
          </w:p>
        </w:tc>
      </w:tr>
      <w:tr w:rsidR="00013A39" w:rsidRPr="000C067C" w:rsidTr="00462758">
        <w:trPr>
          <w:trHeight w:val="344"/>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Gjenerimi i mbeturinave ZR ton/vit</w:t>
            </w:r>
          </w:p>
        </w:tc>
        <w:tc>
          <w:tcPr>
            <w:tcW w:w="12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1,602</w:t>
            </w:r>
          </w:p>
        </w:tc>
        <w:tc>
          <w:tcPr>
            <w:tcW w:w="1088"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1,611.1</w:t>
            </w:r>
          </w:p>
        </w:tc>
        <w:tc>
          <w:tcPr>
            <w:tcW w:w="12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1,613.9</w:t>
            </w:r>
          </w:p>
        </w:tc>
        <w:tc>
          <w:tcPr>
            <w:tcW w:w="1088"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1,623.1</w:t>
            </w:r>
          </w:p>
        </w:tc>
        <w:tc>
          <w:tcPr>
            <w:tcW w:w="11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1,625.9</w:t>
            </w:r>
          </w:p>
        </w:tc>
        <w:tc>
          <w:tcPr>
            <w:tcW w:w="11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1,635.1</w:t>
            </w:r>
          </w:p>
        </w:tc>
      </w:tr>
      <w:tr w:rsidR="00013A39" w:rsidRPr="000C067C" w:rsidTr="00462758">
        <w:trPr>
          <w:trHeight w:val="344"/>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Popullata në komune (total)</w:t>
            </w:r>
          </w:p>
        </w:tc>
        <w:tc>
          <w:tcPr>
            <w:tcW w:w="12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hAnsi="Baskerville Old Face" w:cstheme="minorHAnsi"/>
                <w:sz w:val="18"/>
                <w:szCs w:val="18"/>
              </w:rPr>
              <w:t>10,132</w:t>
            </w:r>
          </w:p>
        </w:tc>
        <w:tc>
          <w:tcPr>
            <w:tcW w:w="1088"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10,153</w:t>
            </w:r>
          </w:p>
        </w:tc>
        <w:tc>
          <w:tcPr>
            <w:tcW w:w="12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10,174</w:t>
            </w:r>
          </w:p>
        </w:tc>
        <w:tc>
          <w:tcPr>
            <w:tcW w:w="1088"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10,195</w:t>
            </w:r>
          </w:p>
        </w:tc>
        <w:tc>
          <w:tcPr>
            <w:tcW w:w="11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10,216</w:t>
            </w:r>
          </w:p>
        </w:tc>
        <w:tc>
          <w:tcPr>
            <w:tcW w:w="1122" w:type="dxa"/>
          </w:tcPr>
          <w:p w:rsidR="00013A39" w:rsidRPr="000C067C" w:rsidRDefault="00013A39" w:rsidP="00013A39">
            <w:pPr>
              <w:ind w:hanging="943"/>
              <w:jc w:val="right"/>
              <w:rPr>
                <w:rFonts w:ascii="Baskerville Old Face" w:eastAsia="Calibri" w:hAnsi="Baskerville Old Face" w:cstheme="minorHAnsi"/>
                <w:sz w:val="18"/>
                <w:szCs w:val="18"/>
                <w:lang w:val="bs-Latn-BA"/>
              </w:rPr>
            </w:pPr>
            <w:r w:rsidRPr="000C067C">
              <w:rPr>
                <w:rFonts w:ascii="Baskerville Old Face" w:eastAsia="Calibri" w:hAnsi="Baskerville Old Face" w:cstheme="minorHAnsi"/>
                <w:sz w:val="18"/>
                <w:szCs w:val="18"/>
                <w:lang w:val="bs-Latn-BA"/>
              </w:rPr>
              <w:t>10,237</w:t>
            </w:r>
          </w:p>
        </w:tc>
      </w:tr>
      <w:tr w:rsidR="00013A39" w:rsidRPr="000C067C" w:rsidTr="00462758">
        <w:trPr>
          <w:trHeight w:val="344"/>
        </w:trPr>
        <w:tc>
          <w:tcPr>
            <w:tcW w:w="2988"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Gjenerimi vjetor i mbeturinave ton/vit</w:t>
            </w:r>
          </w:p>
        </w:tc>
        <w:tc>
          <w:tcPr>
            <w:tcW w:w="12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2,563.4</w:t>
            </w:r>
          </w:p>
        </w:tc>
        <w:tc>
          <w:tcPr>
            <w:tcW w:w="1088" w:type="dxa"/>
            <w:vAlign w:val="bottom"/>
          </w:tcPr>
          <w:p w:rsidR="00013A39" w:rsidRPr="000C067C" w:rsidRDefault="00013A39" w:rsidP="00013A39">
            <w:pPr>
              <w:jc w:val="right"/>
              <w:rPr>
                <w:rFonts w:ascii="Baskerville Old Face" w:hAnsi="Baskerville Old Face" w:cstheme="minorHAnsi"/>
                <w:sz w:val="18"/>
                <w:szCs w:val="18"/>
              </w:rPr>
            </w:pPr>
            <w:r w:rsidRPr="000C067C">
              <w:rPr>
                <w:rFonts w:ascii="Baskerville Old Face" w:hAnsi="Baskerville Old Face" w:cstheme="minorHAnsi"/>
                <w:sz w:val="18"/>
                <w:szCs w:val="18"/>
              </w:rPr>
              <w:t>2,578.8</w:t>
            </w:r>
          </w:p>
        </w:tc>
        <w:tc>
          <w:tcPr>
            <w:tcW w:w="1222" w:type="dxa"/>
            <w:vAlign w:val="bottom"/>
          </w:tcPr>
          <w:p w:rsidR="00013A39" w:rsidRPr="000C067C" w:rsidRDefault="00013A39" w:rsidP="00013A39">
            <w:pPr>
              <w:jc w:val="right"/>
              <w:rPr>
                <w:rFonts w:ascii="Baskerville Old Face" w:hAnsi="Baskerville Old Face" w:cstheme="minorHAnsi"/>
                <w:sz w:val="18"/>
                <w:szCs w:val="18"/>
              </w:rPr>
            </w:pPr>
            <w:r w:rsidRPr="000C067C">
              <w:rPr>
                <w:rFonts w:ascii="Baskerville Old Face" w:hAnsi="Baskerville Old Face" w:cstheme="minorHAnsi"/>
                <w:sz w:val="18"/>
                <w:szCs w:val="18"/>
              </w:rPr>
              <w:t>2,584.2</w:t>
            </w:r>
          </w:p>
        </w:tc>
        <w:tc>
          <w:tcPr>
            <w:tcW w:w="1088" w:type="dxa"/>
            <w:vAlign w:val="bottom"/>
          </w:tcPr>
          <w:p w:rsidR="00013A39" w:rsidRPr="000C067C" w:rsidRDefault="00013A39" w:rsidP="00013A39">
            <w:pPr>
              <w:jc w:val="right"/>
              <w:rPr>
                <w:rFonts w:ascii="Baskerville Old Face" w:hAnsi="Baskerville Old Face" w:cstheme="minorHAnsi"/>
                <w:sz w:val="18"/>
                <w:szCs w:val="18"/>
              </w:rPr>
            </w:pPr>
            <w:r w:rsidRPr="000C067C">
              <w:rPr>
                <w:rFonts w:ascii="Baskerville Old Face" w:hAnsi="Baskerville Old Face" w:cstheme="minorHAnsi"/>
                <w:sz w:val="18"/>
                <w:szCs w:val="18"/>
              </w:rPr>
              <w:t>2,599.8</w:t>
            </w:r>
          </w:p>
        </w:tc>
        <w:tc>
          <w:tcPr>
            <w:tcW w:w="1122" w:type="dxa"/>
            <w:vAlign w:val="bottom"/>
          </w:tcPr>
          <w:p w:rsidR="00013A39" w:rsidRPr="000C067C" w:rsidRDefault="00013A39" w:rsidP="00013A39">
            <w:pPr>
              <w:jc w:val="right"/>
              <w:rPr>
                <w:rFonts w:ascii="Baskerville Old Face" w:hAnsi="Baskerville Old Face" w:cstheme="minorHAnsi"/>
                <w:sz w:val="18"/>
                <w:szCs w:val="18"/>
              </w:rPr>
            </w:pPr>
            <w:r w:rsidRPr="000C067C">
              <w:rPr>
                <w:rFonts w:ascii="Baskerville Old Face" w:hAnsi="Baskerville Old Face" w:cstheme="minorHAnsi"/>
                <w:sz w:val="18"/>
                <w:szCs w:val="18"/>
              </w:rPr>
              <w:t>2,605.1</w:t>
            </w:r>
          </w:p>
        </w:tc>
        <w:tc>
          <w:tcPr>
            <w:tcW w:w="1122" w:type="dxa"/>
          </w:tcPr>
          <w:p w:rsidR="00013A39" w:rsidRPr="000C067C" w:rsidRDefault="00013A39" w:rsidP="00013A39">
            <w:pPr>
              <w:jc w:val="right"/>
              <w:rPr>
                <w:rFonts w:ascii="Baskerville Old Face" w:hAnsi="Baskerville Old Face" w:cstheme="minorHAnsi"/>
                <w:sz w:val="18"/>
                <w:szCs w:val="18"/>
                <w:lang w:val="bs-Latn-BA"/>
              </w:rPr>
            </w:pPr>
          </w:p>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2,620.7</w:t>
            </w:r>
          </w:p>
        </w:tc>
      </w:tr>
    </w:tbl>
    <w:p w:rsidR="00F20CD1" w:rsidRDefault="00F20CD1" w:rsidP="00F442A0">
      <w:pPr>
        <w:spacing w:before="120" w:after="120" w:line="360" w:lineRule="auto"/>
        <w:jc w:val="both"/>
        <w:rPr>
          <w:rFonts w:ascii="Baskerville Old Face" w:hAnsi="Baskerville Old Face" w:cs="Calibri"/>
          <w:kern w:val="36"/>
          <w:lang w:val="bs-Latn-BA"/>
        </w:rPr>
      </w:pPr>
    </w:p>
    <w:p w:rsidR="00F20CD1" w:rsidRDefault="00F20CD1" w:rsidP="00F442A0">
      <w:pPr>
        <w:spacing w:before="120" w:after="120" w:line="360" w:lineRule="auto"/>
        <w:jc w:val="both"/>
        <w:rPr>
          <w:rFonts w:ascii="Baskerville Old Face" w:hAnsi="Baskerville Old Face" w:cs="Calibri"/>
          <w:kern w:val="36"/>
          <w:lang w:val="bs-Latn-BA"/>
        </w:rPr>
      </w:pPr>
    </w:p>
    <w:p w:rsidR="00F20CD1" w:rsidRDefault="00F20CD1" w:rsidP="00F442A0">
      <w:pPr>
        <w:spacing w:before="120" w:after="120" w:line="360" w:lineRule="auto"/>
        <w:jc w:val="both"/>
        <w:rPr>
          <w:rFonts w:ascii="Baskerville Old Face" w:hAnsi="Baskerville Old Face" w:cs="Calibri"/>
          <w:kern w:val="36"/>
          <w:lang w:val="bs-Latn-BA"/>
        </w:rPr>
      </w:pPr>
    </w:p>
    <w:p w:rsidR="00F20CD1" w:rsidRDefault="00F20CD1" w:rsidP="00F442A0">
      <w:pPr>
        <w:spacing w:before="120" w:after="120" w:line="360" w:lineRule="auto"/>
        <w:jc w:val="both"/>
        <w:rPr>
          <w:rFonts w:ascii="Baskerville Old Face" w:hAnsi="Baskerville Old Face" w:cs="Calibri"/>
          <w:kern w:val="36"/>
          <w:lang w:val="bs-Latn-BA"/>
        </w:rPr>
      </w:pPr>
    </w:p>
    <w:p w:rsidR="00F20CD1" w:rsidRDefault="00F20CD1" w:rsidP="00F442A0">
      <w:pPr>
        <w:spacing w:before="120" w:after="120" w:line="360" w:lineRule="auto"/>
        <w:jc w:val="both"/>
        <w:rPr>
          <w:rFonts w:ascii="Baskerville Old Face" w:hAnsi="Baskerville Old Face" w:cs="Calibri"/>
          <w:kern w:val="36"/>
          <w:lang w:val="bs-Latn-BA"/>
        </w:rPr>
      </w:pPr>
    </w:p>
    <w:p w:rsidR="001107E3" w:rsidRPr="000C067C" w:rsidRDefault="00F442A0" w:rsidP="00F442A0">
      <w:pPr>
        <w:spacing w:before="120" w:after="120" w:line="360" w:lineRule="auto"/>
        <w:jc w:val="both"/>
        <w:rPr>
          <w:rFonts w:ascii="Baskerville Old Face" w:hAnsi="Baskerville Old Face" w:cs="Calibri"/>
          <w:kern w:val="36"/>
          <w:lang w:val="bs-Latn-BA"/>
        </w:rPr>
      </w:pPr>
      <w:r w:rsidRPr="000C067C">
        <w:rPr>
          <w:rFonts w:ascii="Baskerville Old Face" w:hAnsi="Baskerville Old Face" w:cs="Calibri"/>
          <w:kern w:val="36"/>
          <w:lang w:val="bs-Latn-BA"/>
        </w:rPr>
        <w:t xml:space="preserve">Parashikimi i kompozicionit të mbeturinave të gjeneruara është dhënë në tabelat në vijim i bazuar në studimin e kompozicionit nga </w:t>
      </w:r>
      <w:r w:rsidR="00013A39" w:rsidRPr="000C067C">
        <w:rPr>
          <w:rFonts w:ascii="Baskerville Old Face" w:hAnsi="Baskerville Old Face" w:cs="Calibri"/>
          <w:kern w:val="36"/>
          <w:lang w:val="bs-Latn-BA"/>
        </w:rPr>
        <w:t>komuna e Hanit të Elezit.</w:t>
      </w:r>
    </w:p>
    <w:tbl>
      <w:tblPr>
        <w:tblW w:w="1015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608"/>
        <w:gridCol w:w="3685"/>
        <w:gridCol w:w="1274"/>
        <w:gridCol w:w="1114"/>
        <w:gridCol w:w="1114"/>
        <w:gridCol w:w="1114"/>
        <w:gridCol w:w="1242"/>
      </w:tblGrid>
      <w:tr w:rsidR="00F442A0" w:rsidRPr="000C067C" w:rsidTr="004B3298">
        <w:trPr>
          <w:trHeight w:val="297"/>
        </w:trPr>
        <w:tc>
          <w:tcPr>
            <w:tcW w:w="10151" w:type="dxa"/>
            <w:gridSpan w:val="7"/>
          </w:tcPr>
          <w:p w:rsidR="00F442A0" w:rsidRPr="000C067C" w:rsidRDefault="00F50CDC" w:rsidP="00F442A0">
            <w:pPr>
              <w:jc w:val="center"/>
              <w:rPr>
                <w:rFonts w:ascii="Baskerville Old Face" w:hAnsi="Baskerville Old Face" w:cstheme="minorHAnsi"/>
                <w:b/>
                <w:bCs/>
                <w:sz w:val="20"/>
                <w:szCs w:val="20"/>
                <w:lang w:val="bs-Latn-BA"/>
              </w:rPr>
            </w:pPr>
            <w:r w:rsidRPr="000C067C">
              <w:rPr>
                <w:rFonts w:ascii="Baskerville Old Face" w:hAnsi="Baskerville Old Face" w:cstheme="minorHAnsi"/>
                <w:b/>
                <w:bCs/>
                <w:sz w:val="20"/>
                <w:szCs w:val="20"/>
                <w:lang w:val="bs-Latn-BA"/>
              </w:rPr>
              <w:t>Tabela 33</w:t>
            </w:r>
            <w:r w:rsidR="00F442A0" w:rsidRPr="000C067C">
              <w:rPr>
                <w:rFonts w:ascii="Baskerville Old Face" w:hAnsi="Baskerville Old Face" w:cstheme="minorHAnsi"/>
                <w:b/>
                <w:bCs/>
                <w:sz w:val="20"/>
                <w:szCs w:val="20"/>
                <w:lang w:val="bs-Latn-BA"/>
              </w:rPr>
              <w:t>: Parashikimi i gjenerimit të mbeturinave sipas kompozicionit</w:t>
            </w:r>
          </w:p>
        </w:tc>
      </w:tr>
      <w:tr w:rsidR="00F442A0" w:rsidRPr="000C067C" w:rsidTr="004B3298">
        <w:trPr>
          <w:trHeight w:val="268"/>
        </w:trPr>
        <w:tc>
          <w:tcPr>
            <w:tcW w:w="608" w:type="dxa"/>
          </w:tcPr>
          <w:p w:rsidR="00F442A0" w:rsidRPr="000C067C" w:rsidRDefault="00F442A0" w:rsidP="00F442A0">
            <w:pPr>
              <w:rPr>
                <w:rFonts w:ascii="Baskerville Old Face" w:hAnsi="Baskerville Old Face" w:cstheme="minorHAnsi"/>
                <w:sz w:val="20"/>
                <w:szCs w:val="20"/>
                <w:lang w:val="bs-Latn-BA"/>
              </w:rPr>
            </w:pPr>
          </w:p>
        </w:tc>
        <w:tc>
          <w:tcPr>
            <w:tcW w:w="3685" w:type="dxa"/>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Fraksioni</w:t>
            </w:r>
          </w:p>
        </w:tc>
        <w:tc>
          <w:tcPr>
            <w:tcW w:w="1274" w:type="dxa"/>
            <w:vAlign w:val="center"/>
          </w:tcPr>
          <w:p w:rsidR="00F442A0" w:rsidRPr="000C067C" w:rsidRDefault="00F442A0" w:rsidP="00013A39">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2023</w:t>
            </w:r>
          </w:p>
        </w:tc>
        <w:tc>
          <w:tcPr>
            <w:tcW w:w="1114" w:type="dxa"/>
            <w:vAlign w:val="center"/>
          </w:tcPr>
          <w:p w:rsidR="00F442A0" w:rsidRPr="000C067C" w:rsidRDefault="00F442A0" w:rsidP="00013A39">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2024</w:t>
            </w:r>
          </w:p>
        </w:tc>
        <w:tc>
          <w:tcPr>
            <w:tcW w:w="1114" w:type="dxa"/>
            <w:vAlign w:val="center"/>
          </w:tcPr>
          <w:p w:rsidR="00F442A0" w:rsidRPr="000C067C" w:rsidRDefault="00F442A0" w:rsidP="00013A39">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2025</w:t>
            </w:r>
          </w:p>
        </w:tc>
        <w:tc>
          <w:tcPr>
            <w:tcW w:w="1114" w:type="dxa"/>
            <w:vAlign w:val="center"/>
          </w:tcPr>
          <w:p w:rsidR="00F442A0" w:rsidRPr="000C067C" w:rsidRDefault="00F442A0" w:rsidP="00013A39">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2026</w:t>
            </w:r>
          </w:p>
        </w:tc>
        <w:tc>
          <w:tcPr>
            <w:tcW w:w="1242" w:type="dxa"/>
            <w:vAlign w:val="center"/>
          </w:tcPr>
          <w:p w:rsidR="00F442A0" w:rsidRPr="000C067C" w:rsidRDefault="00F442A0" w:rsidP="00013A39">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2027</w:t>
            </w:r>
          </w:p>
        </w:tc>
      </w:tr>
      <w:tr w:rsidR="001107E3" w:rsidRPr="000C067C" w:rsidTr="004B3298">
        <w:trPr>
          <w:trHeight w:val="288"/>
        </w:trPr>
        <w:tc>
          <w:tcPr>
            <w:tcW w:w="608" w:type="dxa"/>
            <w:vMerge w:val="restart"/>
            <w:vAlign w:val="center"/>
          </w:tcPr>
          <w:p w:rsidR="001107E3" w:rsidRPr="000C067C" w:rsidRDefault="001107E3"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Letër dhe karton</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13.6</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13.7</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13.8</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13.9</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14</w:t>
            </w:r>
          </w:p>
        </w:tc>
      </w:tr>
      <w:tr w:rsidR="001107E3" w:rsidRPr="000C067C" w:rsidTr="004B3298">
        <w:trPr>
          <w:trHeight w:val="288"/>
        </w:trPr>
        <w:tc>
          <w:tcPr>
            <w:tcW w:w="608" w:type="dxa"/>
            <w:vMerge/>
          </w:tcPr>
          <w:p w:rsidR="001107E3" w:rsidRPr="000C067C" w:rsidRDefault="001107E3" w:rsidP="00F442A0">
            <w:pPr>
              <w:rPr>
                <w:rFonts w:ascii="Baskerville Old Face" w:hAnsi="Baskerville Old Face" w:cstheme="minorHAnsi"/>
                <w:sz w:val="20"/>
                <w:szCs w:val="20"/>
                <w:lang w:val="bs-Latn-BA"/>
              </w:rPr>
            </w:pP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Qelq</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4.9</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4.9</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r>
      <w:tr w:rsidR="001107E3" w:rsidRPr="000C067C" w:rsidTr="004B3298">
        <w:trPr>
          <w:trHeight w:val="288"/>
        </w:trPr>
        <w:tc>
          <w:tcPr>
            <w:tcW w:w="608" w:type="dxa"/>
            <w:vMerge/>
          </w:tcPr>
          <w:p w:rsidR="001107E3" w:rsidRPr="000C067C" w:rsidRDefault="001107E3" w:rsidP="00F442A0">
            <w:pPr>
              <w:rPr>
                <w:rFonts w:ascii="Baskerville Old Face" w:hAnsi="Baskerville Old Face" w:cstheme="minorHAnsi"/>
                <w:sz w:val="20"/>
                <w:szCs w:val="20"/>
                <w:lang w:val="bs-Latn-BA"/>
              </w:rPr>
            </w:pP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Mbeturina bio-degraduese nga kuzhinat dhe mensat</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42</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42</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42</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42</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42</w:t>
            </w:r>
          </w:p>
        </w:tc>
      </w:tr>
      <w:tr w:rsidR="001107E3" w:rsidRPr="000C067C" w:rsidTr="004B3298">
        <w:trPr>
          <w:trHeight w:val="288"/>
        </w:trPr>
        <w:tc>
          <w:tcPr>
            <w:tcW w:w="608" w:type="dxa"/>
            <w:vMerge/>
          </w:tcPr>
          <w:p w:rsidR="001107E3" w:rsidRPr="000C067C" w:rsidRDefault="001107E3" w:rsidP="00F442A0">
            <w:pPr>
              <w:rPr>
                <w:rFonts w:ascii="Baskerville Old Face" w:hAnsi="Baskerville Old Face" w:cstheme="minorHAnsi"/>
                <w:sz w:val="20"/>
                <w:szCs w:val="20"/>
                <w:lang w:val="bs-Latn-BA"/>
              </w:rPr>
            </w:pP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Tekstil dhe veshjet</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1.2</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1.2</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w:t>
            </w:r>
          </w:p>
        </w:tc>
      </w:tr>
      <w:tr w:rsidR="001107E3" w:rsidRPr="000C067C" w:rsidTr="004B3298">
        <w:trPr>
          <w:trHeight w:val="288"/>
        </w:trPr>
        <w:tc>
          <w:tcPr>
            <w:tcW w:w="608" w:type="dxa"/>
            <w:vMerge/>
          </w:tcPr>
          <w:p w:rsidR="001107E3" w:rsidRPr="000C067C" w:rsidRDefault="001107E3" w:rsidP="00F442A0">
            <w:pPr>
              <w:rPr>
                <w:rFonts w:ascii="Baskerville Old Face" w:hAnsi="Baskerville Old Face" w:cstheme="minorHAnsi"/>
                <w:sz w:val="20"/>
                <w:szCs w:val="20"/>
                <w:lang w:val="bs-Latn-BA"/>
              </w:rPr>
            </w:pP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Pllastika</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10.6</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10.7</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10.8</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10.9</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11</w:t>
            </w:r>
          </w:p>
        </w:tc>
      </w:tr>
      <w:tr w:rsidR="001107E3" w:rsidRPr="000C067C" w:rsidTr="004B3298">
        <w:trPr>
          <w:trHeight w:val="288"/>
        </w:trPr>
        <w:tc>
          <w:tcPr>
            <w:tcW w:w="608" w:type="dxa"/>
            <w:vMerge/>
          </w:tcPr>
          <w:p w:rsidR="001107E3" w:rsidRPr="000C067C" w:rsidRDefault="001107E3" w:rsidP="00F442A0">
            <w:pPr>
              <w:rPr>
                <w:rFonts w:ascii="Baskerville Old Face" w:hAnsi="Baskerville Old Face" w:cstheme="minorHAnsi"/>
                <w:sz w:val="20"/>
                <w:szCs w:val="20"/>
                <w:lang w:val="bs-Latn-BA"/>
              </w:rPr>
            </w:pP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Metal</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1.4</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1.4</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1.4</w:t>
            </w:r>
          </w:p>
        </w:tc>
      </w:tr>
      <w:tr w:rsidR="001107E3" w:rsidRPr="000C067C" w:rsidTr="004B3298">
        <w:trPr>
          <w:trHeight w:val="288"/>
        </w:trPr>
        <w:tc>
          <w:tcPr>
            <w:tcW w:w="608" w:type="dxa"/>
            <w:vMerge/>
          </w:tcPr>
          <w:p w:rsidR="001107E3" w:rsidRPr="000C067C" w:rsidRDefault="001107E3" w:rsidP="00F442A0">
            <w:pPr>
              <w:rPr>
                <w:rFonts w:ascii="Baskerville Old Face" w:hAnsi="Baskerville Old Face" w:cstheme="minorHAnsi"/>
                <w:sz w:val="20"/>
                <w:szCs w:val="20"/>
                <w:lang w:val="bs-Latn-BA"/>
              </w:rPr>
            </w:pPr>
          </w:p>
        </w:tc>
        <w:tc>
          <w:tcPr>
            <w:tcW w:w="3685" w:type="dxa"/>
          </w:tcPr>
          <w:p w:rsidR="001107E3" w:rsidRPr="000C067C" w:rsidRDefault="001107E3"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Të tjera</w:t>
            </w:r>
          </w:p>
        </w:tc>
        <w:tc>
          <w:tcPr>
            <w:tcW w:w="127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26.4</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w:t>
            </w:r>
          </w:p>
        </w:tc>
        <w:tc>
          <w:tcPr>
            <w:tcW w:w="1114"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w:t>
            </w:r>
          </w:p>
        </w:tc>
        <w:tc>
          <w:tcPr>
            <w:tcW w:w="1242" w:type="dxa"/>
          </w:tcPr>
          <w:p w:rsidR="001107E3" w:rsidRPr="000C067C" w:rsidRDefault="001107E3"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w:t>
            </w:r>
          </w:p>
        </w:tc>
      </w:tr>
      <w:tr w:rsidR="00013A39" w:rsidRPr="000C067C" w:rsidTr="004B3298">
        <w:trPr>
          <w:trHeight w:val="288"/>
        </w:trPr>
        <w:tc>
          <w:tcPr>
            <w:tcW w:w="608" w:type="dxa"/>
            <w:vMerge w:val="restart"/>
            <w:vAlign w:val="center"/>
          </w:tcPr>
          <w:p w:rsidR="00013A39" w:rsidRPr="000C067C" w:rsidRDefault="00CF081B"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T</w:t>
            </w:r>
            <w:r w:rsidR="00013A39" w:rsidRPr="000C067C">
              <w:rPr>
                <w:rFonts w:ascii="Baskerville Old Face" w:hAnsi="Baskerville Old Face" w:cstheme="minorHAnsi"/>
                <w:sz w:val="20"/>
                <w:szCs w:val="20"/>
                <w:lang w:val="bs-Latn-BA"/>
              </w:rPr>
              <w:t>on</w:t>
            </w: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Letër dhe karton</w:t>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350.7</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354.03</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358.8</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362.1</w:t>
            </w:r>
          </w:p>
        </w:tc>
        <w:tc>
          <w:tcPr>
            <w:tcW w:w="1242"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366.9</w:t>
            </w:r>
          </w:p>
        </w:tc>
      </w:tr>
      <w:tr w:rsidR="00013A39" w:rsidRPr="000C067C" w:rsidTr="004B3298">
        <w:trPr>
          <w:trHeight w:val="288"/>
        </w:trPr>
        <w:tc>
          <w:tcPr>
            <w:tcW w:w="608" w:type="dxa"/>
            <w:vMerge/>
          </w:tcPr>
          <w:p w:rsidR="00013A39" w:rsidRPr="000C067C" w:rsidRDefault="00013A39" w:rsidP="00F442A0">
            <w:pPr>
              <w:rPr>
                <w:rFonts w:ascii="Baskerville Old Face" w:hAnsi="Baskerville Old Face" w:cstheme="minorHAnsi"/>
                <w:sz w:val="20"/>
                <w:szCs w:val="20"/>
                <w:lang w:val="bs-Latn-BA"/>
              </w:rPr>
            </w:pP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Qelq</w:t>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126.4</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126.6</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130</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130.3</w:t>
            </w:r>
          </w:p>
        </w:tc>
        <w:tc>
          <w:tcPr>
            <w:tcW w:w="1242" w:type="dxa"/>
          </w:tcPr>
          <w:p w:rsidR="00013A39" w:rsidRPr="000C067C" w:rsidRDefault="00013A39" w:rsidP="00013A39">
            <w:pPr>
              <w:jc w:val="right"/>
              <w:rPr>
                <w:rFonts w:ascii="Baskerville Old Face" w:hAnsi="Baskerville Old Face" w:cstheme="minorHAnsi"/>
                <w:sz w:val="18"/>
              </w:rPr>
            </w:pPr>
            <w:r w:rsidRPr="000C067C">
              <w:rPr>
                <w:rFonts w:ascii="Baskerville Old Face" w:hAnsi="Baskerville Old Face" w:cstheme="minorHAnsi"/>
                <w:sz w:val="18"/>
              </w:rPr>
              <w:t>131.03</w:t>
            </w:r>
          </w:p>
        </w:tc>
      </w:tr>
      <w:tr w:rsidR="00013A39" w:rsidRPr="000C067C" w:rsidTr="004B3298">
        <w:trPr>
          <w:trHeight w:val="268"/>
        </w:trPr>
        <w:tc>
          <w:tcPr>
            <w:tcW w:w="608" w:type="dxa"/>
            <w:vMerge/>
          </w:tcPr>
          <w:p w:rsidR="00013A39" w:rsidRPr="000C067C" w:rsidRDefault="00013A39" w:rsidP="00F442A0">
            <w:pPr>
              <w:rPr>
                <w:rFonts w:ascii="Baskerville Old Face" w:hAnsi="Baskerville Old Face" w:cstheme="minorHAnsi"/>
                <w:sz w:val="20"/>
                <w:szCs w:val="20"/>
                <w:lang w:val="bs-Latn-BA"/>
              </w:rPr>
            </w:pP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Mbeturina bio-degraduese</w:t>
            </w:r>
            <w:r w:rsidRPr="000C067C">
              <w:rPr>
                <w:rStyle w:val="FootnoteReference"/>
                <w:rFonts w:ascii="Baskerville Old Face" w:hAnsi="Baskerville Old Face" w:cs="Calibri"/>
                <w:sz w:val="18"/>
                <w:szCs w:val="18"/>
                <w:lang w:val="bs-Latn-BA"/>
              </w:rPr>
              <w:footnoteReference w:id="15"/>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1,083.1</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1,085.4</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1,091.9</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1,094.1</w:t>
            </w:r>
          </w:p>
        </w:tc>
        <w:tc>
          <w:tcPr>
            <w:tcW w:w="1242"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1,100.7</w:t>
            </w:r>
          </w:p>
        </w:tc>
      </w:tr>
      <w:tr w:rsidR="00013A39" w:rsidRPr="000C067C" w:rsidTr="004B3298">
        <w:trPr>
          <w:trHeight w:val="268"/>
        </w:trPr>
        <w:tc>
          <w:tcPr>
            <w:tcW w:w="608" w:type="dxa"/>
            <w:vMerge/>
          </w:tcPr>
          <w:p w:rsidR="00013A39" w:rsidRPr="000C067C" w:rsidRDefault="00013A39" w:rsidP="00F442A0">
            <w:pPr>
              <w:rPr>
                <w:rFonts w:ascii="Baskerville Old Face" w:hAnsi="Baskerville Old Face" w:cstheme="minorHAnsi"/>
                <w:sz w:val="20"/>
                <w:szCs w:val="20"/>
                <w:lang w:val="bs-Latn-BA"/>
              </w:rPr>
            </w:pP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Tekstil dhe veshjet</w:t>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30.9</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31.01</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33.8</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33.9</w:t>
            </w:r>
          </w:p>
        </w:tc>
        <w:tc>
          <w:tcPr>
            <w:tcW w:w="1242"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34.1</w:t>
            </w:r>
          </w:p>
        </w:tc>
      </w:tr>
      <w:tr w:rsidR="00013A39" w:rsidRPr="000C067C" w:rsidTr="004B3298">
        <w:trPr>
          <w:trHeight w:val="268"/>
        </w:trPr>
        <w:tc>
          <w:tcPr>
            <w:tcW w:w="608" w:type="dxa"/>
            <w:vMerge/>
          </w:tcPr>
          <w:p w:rsidR="00013A39" w:rsidRPr="000C067C" w:rsidRDefault="00013A39" w:rsidP="00F442A0">
            <w:pPr>
              <w:rPr>
                <w:rFonts w:ascii="Baskerville Old Face" w:hAnsi="Baskerville Old Face" w:cstheme="minorHAnsi"/>
                <w:sz w:val="20"/>
                <w:szCs w:val="20"/>
                <w:lang w:val="bs-Latn-BA"/>
              </w:rPr>
            </w:pP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Pllastika</w:t>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273.4</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276.5</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280.8</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283.9</w:t>
            </w:r>
          </w:p>
        </w:tc>
        <w:tc>
          <w:tcPr>
            <w:tcW w:w="1242"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288.3</w:t>
            </w:r>
          </w:p>
        </w:tc>
      </w:tr>
      <w:tr w:rsidR="00013A39" w:rsidRPr="000C067C" w:rsidTr="004B3298">
        <w:trPr>
          <w:trHeight w:val="268"/>
        </w:trPr>
        <w:tc>
          <w:tcPr>
            <w:tcW w:w="608" w:type="dxa"/>
            <w:vMerge/>
          </w:tcPr>
          <w:p w:rsidR="00013A39" w:rsidRPr="000C067C" w:rsidRDefault="00013A39" w:rsidP="00F442A0">
            <w:pPr>
              <w:rPr>
                <w:rFonts w:ascii="Baskerville Old Face" w:hAnsi="Baskerville Old Face" w:cstheme="minorHAnsi"/>
                <w:sz w:val="20"/>
                <w:szCs w:val="20"/>
                <w:lang w:val="bs-Latn-BA"/>
              </w:rPr>
            </w:pP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Metal</w:t>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33.5</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33.6</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36.4</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36.5</w:t>
            </w:r>
          </w:p>
        </w:tc>
        <w:tc>
          <w:tcPr>
            <w:tcW w:w="1242"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36.7</w:t>
            </w:r>
          </w:p>
        </w:tc>
      </w:tr>
      <w:tr w:rsidR="00013A39" w:rsidRPr="000C067C" w:rsidTr="004B3298">
        <w:trPr>
          <w:trHeight w:val="268"/>
        </w:trPr>
        <w:tc>
          <w:tcPr>
            <w:tcW w:w="608" w:type="dxa"/>
            <w:vMerge/>
          </w:tcPr>
          <w:p w:rsidR="00013A39" w:rsidRPr="000C067C" w:rsidRDefault="00013A39" w:rsidP="00F442A0">
            <w:pPr>
              <w:rPr>
                <w:rFonts w:ascii="Baskerville Old Face" w:hAnsi="Baskerville Old Face" w:cstheme="minorHAnsi"/>
                <w:sz w:val="20"/>
                <w:szCs w:val="20"/>
                <w:lang w:val="bs-Latn-BA"/>
              </w:rPr>
            </w:pPr>
          </w:p>
        </w:tc>
        <w:tc>
          <w:tcPr>
            <w:tcW w:w="368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Të tjera</w:t>
            </w:r>
          </w:p>
        </w:tc>
        <w:tc>
          <w:tcPr>
            <w:tcW w:w="127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680.8</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671.9</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675.9</w:t>
            </w:r>
          </w:p>
        </w:tc>
        <w:tc>
          <w:tcPr>
            <w:tcW w:w="1114"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677.3</w:t>
            </w:r>
          </w:p>
        </w:tc>
        <w:tc>
          <w:tcPr>
            <w:tcW w:w="1242"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681.4</w:t>
            </w:r>
          </w:p>
        </w:tc>
      </w:tr>
    </w:tbl>
    <w:p w:rsidR="00F442A0" w:rsidRPr="000C067C" w:rsidRDefault="00F442A0" w:rsidP="00CF081B">
      <w:pPr>
        <w:spacing w:before="120" w:after="120" w:line="276" w:lineRule="auto"/>
        <w:jc w:val="both"/>
        <w:rPr>
          <w:rFonts w:ascii="Baskerville Old Face" w:hAnsi="Baskerville Old Face" w:cs="Calibri"/>
          <w:lang w:val="bs-Latn-BA"/>
        </w:rPr>
      </w:pPr>
      <w:r w:rsidRPr="000C067C">
        <w:rPr>
          <w:rFonts w:ascii="Baskerville Old Face" w:hAnsi="Baskerville Old Face" w:cs="Calibri"/>
          <w:lang w:val="bs-Latn-BA"/>
        </w:rPr>
        <w:t xml:space="preserve">Në tabelën në vijim janë dhënë caqet preliminare të komunës karshi ripërdorimit / riciklimit të fraksioneve të caktuara të mbeturinave komunale si letra, plastika, qelqi dhe metali.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Calibri"/>
          <w:lang w:val="bs-Latn-BA"/>
        </w:rPr>
        <w:t xml:space="preserve">Megjithatë për caqe më të sakta të ripërdorimit dhe riciklimit komunat duhet që të zbatoj një </w:t>
      </w:r>
      <w:r w:rsidRPr="000C067C">
        <w:rPr>
          <w:rFonts w:ascii="Baskerville Old Face" w:hAnsi="Baskerville Old Face" w:cs="Calibri"/>
          <w:b/>
          <w:bCs/>
          <w:lang w:val="bs-Latn-BA"/>
        </w:rPr>
        <w:t>studim të fizibilitetit të riciklimit të mbeturinave në komunë</w:t>
      </w:r>
      <w:r w:rsidRPr="000C067C">
        <w:rPr>
          <w:rFonts w:ascii="Baskerville Old Face" w:hAnsi="Baskerville Old Face" w:cs="Calibri"/>
          <w:lang w:val="bs-Latn-BA"/>
        </w:rPr>
        <w:t>.</w:t>
      </w:r>
      <w:r w:rsidRPr="000C067C">
        <w:rPr>
          <w:rFonts w:ascii="Baskerville Old Face" w:hAnsi="Baskerville Old Face" w:cstheme="minorHAnsi"/>
          <w:lang w:val="bs-Latn-BA"/>
        </w:rPr>
        <w:t>Në tabelën në vijim jan</w:t>
      </w:r>
      <w:r w:rsidR="00592DB8" w:rsidRPr="000C067C">
        <w:rPr>
          <w:rFonts w:ascii="Baskerville Old Face" w:hAnsi="Baskerville Old Face" w:cstheme="minorHAnsi"/>
          <w:lang w:val="bs-Latn-BA"/>
        </w:rPr>
        <w:t>ë</w:t>
      </w:r>
      <w:r w:rsidRPr="000C067C">
        <w:rPr>
          <w:rFonts w:ascii="Baskerville Old Face" w:hAnsi="Baskerville Old Face" w:cstheme="minorHAnsi"/>
          <w:lang w:val="bs-Latn-BA"/>
        </w:rPr>
        <w:t xml:space="preserve"> vendosur caqet preliminare të riciklimit në % . </w:t>
      </w:r>
    </w:p>
    <w:p w:rsidR="00E72539" w:rsidRPr="000C067C" w:rsidRDefault="00E72539" w:rsidP="00CF081B">
      <w:pPr>
        <w:spacing w:before="120" w:after="120" w:line="276" w:lineRule="auto"/>
        <w:jc w:val="both"/>
        <w:rPr>
          <w:rFonts w:ascii="Baskerville Old Face" w:hAnsi="Baskerville Old Face" w:cstheme="minorHAnsi"/>
          <w:lang w:val="bs-Latn-BA"/>
        </w:rPr>
      </w:pPr>
    </w:p>
    <w:tbl>
      <w:tblPr>
        <w:tblW w:w="10183"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611"/>
        <w:gridCol w:w="3695"/>
        <w:gridCol w:w="1278"/>
        <w:gridCol w:w="1118"/>
        <w:gridCol w:w="1118"/>
        <w:gridCol w:w="1118"/>
        <w:gridCol w:w="1245"/>
      </w:tblGrid>
      <w:tr w:rsidR="00F442A0" w:rsidRPr="000C067C" w:rsidTr="00857081">
        <w:trPr>
          <w:trHeight w:val="295"/>
          <w:jc w:val="center"/>
        </w:trPr>
        <w:tc>
          <w:tcPr>
            <w:tcW w:w="10182" w:type="dxa"/>
            <w:gridSpan w:val="7"/>
          </w:tcPr>
          <w:p w:rsidR="00F442A0" w:rsidRPr="000C067C" w:rsidRDefault="00FF4453" w:rsidP="00F442A0">
            <w:pPr>
              <w:jc w:val="center"/>
              <w:rPr>
                <w:rFonts w:ascii="Baskerville Old Face" w:hAnsi="Baskerville Old Face" w:cstheme="minorHAnsi"/>
                <w:b/>
                <w:bCs/>
                <w:sz w:val="18"/>
                <w:szCs w:val="18"/>
                <w:lang w:val="bs-Latn-BA"/>
              </w:rPr>
            </w:pPr>
            <w:r w:rsidRPr="000C067C">
              <w:rPr>
                <w:rFonts w:ascii="Baskerville Old Face" w:hAnsi="Baskerville Old Face" w:cstheme="minorHAnsi"/>
                <w:b/>
                <w:bCs/>
                <w:sz w:val="18"/>
                <w:szCs w:val="18"/>
                <w:lang w:val="bs-Latn-BA"/>
              </w:rPr>
              <w:t>Tabela 34</w:t>
            </w:r>
            <w:r w:rsidR="00F442A0" w:rsidRPr="000C067C">
              <w:rPr>
                <w:rFonts w:ascii="Baskerville Old Face" w:hAnsi="Baskerville Old Face" w:cstheme="minorHAnsi"/>
                <w:b/>
                <w:bCs/>
                <w:sz w:val="18"/>
                <w:szCs w:val="18"/>
                <w:lang w:val="bs-Latn-BA"/>
              </w:rPr>
              <w:t>: Analiza e potencialit të mbeturinave që munden të ricikohen</w:t>
            </w:r>
          </w:p>
        </w:tc>
      </w:tr>
      <w:tr w:rsidR="00F442A0" w:rsidRPr="000C067C" w:rsidTr="00857081">
        <w:trPr>
          <w:trHeight w:val="267"/>
          <w:jc w:val="center"/>
        </w:trPr>
        <w:tc>
          <w:tcPr>
            <w:tcW w:w="4306" w:type="dxa"/>
            <w:gridSpan w:val="2"/>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xml:space="preserve">Fraksioni </w:t>
            </w:r>
          </w:p>
        </w:tc>
        <w:tc>
          <w:tcPr>
            <w:tcW w:w="1278" w:type="dxa"/>
            <w:vAlign w:val="center"/>
          </w:tcPr>
          <w:p w:rsidR="00F442A0" w:rsidRPr="000C067C" w:rsidRDefault="00F442A0" w:rsidP="00C432E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2023</w:t>
            </w:r>
          </w:p>
        </w:tc>
        <w:tc>
          <w:tcPr>
            <w:tcW w:w="1118" w:type="dxa"/>
            <w:vAlign w:val="center"/>
          </w:tcPr>
          <w:p w:rsidR="00F442A0" w:rsidRPr="000C067C" w:rsidRDefault="00F442A0" w:rsidP="00C432E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2024</w:t>
            </w:r>
          </w:p>
        </w:tc>
        <w:tc>
          <w:tcPr>
            <w:tcW w:w="1118" w:type="dxa"/>
            <w:vAlign w:val="center"/>
          </w:tcPr>
          <w:p w:rsidR="00F442A0" w:rsidRPr="000C067C" w:rsidRDefault="00F442A0" w:rsidP="00C432E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2025</w:t>
            </w:r>
          </w:p>
        </w:tc>
        <w:tc>
          <w:tcPr>
            <w:tcW w:w="1118" w:type="dxa"/>
            <w:vAlign w:val="center"/>
          </w:tcPr>
          <w:p w:rsidR="00F442A0" w:rsidRPr="000C067C" w:rsidRDefault="00F442A0" w:rsidP="00C432E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2026</w:t>
            </w:r>
          </w:p>
        </w:tc>
        <w:tc>
          <w:tcPr>
            <w:tcW w:w="1245" w:type="dxa"/>
            <w:vAlign w:val="center"/>
          </w:tcPr>
          <w:p w:rsidR="00F442A0" w:rsidRPr="000C067C" w:rsidRDefault="00F442A0" w:rsidP="00C432E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2027</w:t>
            </w:r>
          </w:p>
        </w:tc>
      </w:tr>
      <w:tr w:rsidR="00F442A0" w:rsidRPr="000C067C" w:rsidTr="00857081">
        <w:trPr>
          <w:trHeight w:val="287"/>
          <w:jc w:val="center"/>
        </w:trPr>
        <w:tc>
          <w:tcPr>
            <w:tcW w:w="611" w:type="dxa"/>
            <w:vMerge w:val="restart"/>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Letër dhe karton</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857081">
        <w:trPr>
          <w:trHeight w:val="287"/>
          <w:jc w:val="center"/>
        </w:trPr>
        <w:tc>
          <w:tcPr>
            <w:tcW w:w="611" w:type="dxa"/>
            <w:vMerge/>
          </w:tcPr>
          <w:p w:rsidR="00F442A0" w:rsidRPr="000C067C" w:rsidRDefault="00F442A0" w:rsidP="00F442A0">
            <w:pPr>
              <w:rPr>
                <w:rFonts w:ascii="Baskerville Old Face" w:hAnsi="Baskerville Old Face" w:cstheme="minorHAnsi"/>
                <w:sz w:val="18"/>
                <w:szCs w:val="18"/>
                <w:lang w:val="bs-Latn-BA"/>
              </w:rPr>
            </w:pP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 xml:space="preserve">Qelq </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857081">
        <w:trPr>
          <w:trHeight w:val="287"/>
          <w:jc w:val="center"/>
        </w:trPr>
        <w:tc>
          <w:tcPr>
            <w:tcW w:w="611" w:type="dxa"/>
            <w:vMerge/>
          </w:tcPr>
          <w:p w:rsidR="00F442A0" w:rsidRPr="000C067C" w:rsidRDefault="00F442A0" w:rsidP="00F442A0">
            <w:pPr>
              <w:rPr>
                <w:rFonts w:ascii="Baskerville Old Face" w:hAnsi="Baskerville Old Face" w:cstheme="minorHAnsi"/>
                <w:sz w:val="18"/>
                <w:szCs w:val="18"/>
                <w:lang w:val="bs-Latn-BA"/>
              </w:rPr>
            </w:pP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 xml:space="preserve">Mbeturina bio-degraduese nga kuzhinat dhe mensat </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857081">
        <w:trPr>
          <w:trHeight w:val="287"/>
          <w:jc w:val="center"/>
        </w:trPr>
        <w:tc>
          <w:tcPr>
            <w:tcW w:w="611" w:type="dxa"/>
            <w:vMerge/>
          </w:tcPr>
          <w:p w:rsidR="00F442A0" w:rsidRPr="000C067C" w:rsidRDefault="00F442A0" w:rsidP="00F442A0">
            <w:pPr>
              <w:rPr>
                <w:rFonts w:ascii="Baskerville Old Face" w:hAnsi="Baskerville Old Face" w:cstheme="minorHAnsi"/>
                <w:sz w:val="18"/>
                <w:szCs w:val="18"/>
                <w:lang w:val="bs-Latn-BA"/>
              </w:rPr>
            </w:pP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 xml:space="preserve">Tekstil dhe veshjet </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857081">
        <w:trPr>
          <w:trHeight w:val="287"/>
          <w:jc w:val="center"/>
        </w:trPr>
        <w:tc>
          <w:tcPr>
            <w:tcW w:w="611" w:type="dxa"/>
            <w:vMerge/>
          </w:tcPr>
          <w:p w:rsidR="00F442A0" w:rsidRPr="000C067C" w:rsidRDefault="00F442A0" w:rsidP="00F442A0">
            <w:pPr>
              <w:rPr>
                <w:rFonts w:ascii="Baskerville Old Face" w:hAnsi="Baskerville Old Face" w:cstheme="minorHAnsi"/>
                <w:sz w:val="18"/>
                <w:szCs w:val="18"/>
                <w:lang w:val="bs-Latn-BA"/>
              </w:rPr>
            </w:pP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 xml:space="preserve">Pllastika </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857081">
        <w:trPr>
          <w:trHeight w:val="287"/>
          <w:jc w:val="center"/>
        </w:trPr>
        <w:tc>
          <w:tcPr>
            <w:tcW w:w="611" w:type="dxa"/>
            <w:vMerge/>
          </w:tcPr>
          <w:p w:rsidR="00F442A0" w:rsidRPr="000C067C" w:rsidRDefault="00F442A0" w:rsidP="00F442A0">
            <w:pPr>
              <w:rPr>
                <w:rFonts w:ascii="Baskerville Old Face" w:hAnsi="Baskerville Old Face" w:cstheme="minorHAnsi"/>
                <w:sz w:val="18"/>
                <w:szCs w:val="18"/>
                <w:lang w:val="bs-Latn-BA"/>
              </w:rPr>
            </w:pP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Metal</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F442A0" w:rsidRPr="000C067C" w:rsidTr="00857081">
        <w:trPr>
          <w:trHeight w:val="287"/>
          <w:jc w:val="center"/>
        </w:trPr>
        <w:tc>
          <w:tcPr>
            <w:tcW w:w="611" w:type="dxa"/>
            <w:vMerge/>
          </w:tcPr>
          <w:p w:rsidR="00F442A0" w:rsidRPr="000C067C" w:rsidRDefault="00F442A0" w:rsidP="00F442A0">
            <w:pPr>
              <w:rPr>
                <w:rFonts w:ascii="Baskerville Old Face" w:hAnsi="Baskerville Old Face" w:cstheme="minorHAnsi"/>
                <w:sz w:val="18"/>
                <w:szCs w:val="18"/>
                <w:lang w:val="bs-Latn-BA"/>
              </w:rPr>
            </w:pPr>
          </w:p>
        </w:tc>
        <w:tc>
          <w:tcPr>
            <w:tcW w:w="3695" w:type="dxa"/>
          </w:tcPr>
          <w:p w:rsidR="00F442A0" w:rsidRPr="000C067C" w:rsidRDefault="00F442A0"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Të tjera</w:t>
            </w:r>
          </w:p>
        </w:tc>
        <w:tc>
          <w:tcPr>
            <w:tcW w:w="127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w:t>
            </w:r>
          </w:p>
        </w:tc>
        <w:tc>
          <w:tcPr>
            <w:tcW w:w="1118"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30%</w:t>
            </w:r>
          </w:p>
        </w:tc>
        <w:tc>
          <w:tcPr>
            <w:tcW w:w="1245"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40%</w:t>
            </w:r>
          </w:p>
        </w:tc>
      </w:tr>
      <w:tr w:rsidR="00013A39" w:rsidRPr="000C067C" w:rsidTr="00857081">
        <w:trPr>
          <w:trHeight w:val="287"/>
          <w:jc w:val="center"/>
        </w:trPr>
        <w:tc>
          <w:tcPr>
            <w:tcW w:w="611" w:type="dxa"/>
            <w:vMerge w:val="restart"/>
            <w:vAlign w:val="center"/>
          </w:tcPr>
          <w:p w:rsidR="00013A39" w:rsidRPr="000C067C" w:rsidRDefault="00CF081B"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w:t>
            </w:r>
            <w:r w:rsidR="00013A39" w:rsidRPr="000C067C">
              <w:rPr>
                <w:rFonts w:ascii="Baskerville Old Face" w:hAnsi="Baskerville Old Face" w:cstheme="minorHAnsi"/>
                <w:sz w:val="18"/>
                <w:szCs w:val="18"/>
                <w:lang w:val="bs-Latn-BA"/>
              </w:rPr>
              <w:t>on</w:t>
            </w: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Letër dhe karton</w:t>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17.5</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35.4</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71.8</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108.6</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146.8</w:t>
            </w:r>
          </w:p>
        </w:tc>
      </w:tr>
      <w:tr w:rsidR="00013A39" w:rsidRPr="000C067C" w:rsidTr="00857081">
        <w:trPr>
          <w:trHeight w:val="287"/>
          <w:jc w:val="center"/>
        </w:trPr>
        <w:tc>
          <w:tcPr>
            <w:tcW w:w="611" w:type="dxa"/>
            <w:vMerge/>
          </w:tcPr>
          <w:p w:rsidR="00013A39" w:rsidRPr="000C067C" w:rsidRDefault="00013A39" w:rsidP="00F442A0">
            <w:pPr>
              <w:rPr>
                <w:rFonts w:ascii="Baskerville Old Face" w:hAnsi="Baskerville Old Face" w:cstheme="minorHAnsi"/>
                <w:sz w:val="18"/>
                <w:szCs w:val="18"/>
                <w:lang w:val="bs-Latn-BA"/>
              </w:rPr>
            </w:pP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Qelq</w:t>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6.3</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12.7</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26</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39.1</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52.4</w:t>
            </w:r>
          </w:p>
        </w:tc>
      </w:tr>
      <w:tr w:rsidR="00013A39" w:rsidRPr="000C067C" w:rsidTr="00857081">
        <w:trPr>
          <w:trHeight w:val="267"/>
          <w:jc w:val="center"/>
        </w:trPr>
        <w:tc>
          <w:tcPr>
            <w:tcW w:w="611" w:type="dxa"/>
            <w:vMerge/>
          </w:tcPr>
          <w:p w:rsidR="00013A39" w:rsidRPr="000C067C" w:rsidRDefault="00013A39" w:rsidP="00F442A0">
            <w:pPr>
              <w:rPr>
                <w:rFonts w:ascii="Baskerville Old Face" w:hAnsi="Baskerville Old Face" w:cstheme="minorHAnsi"/>
                <w:sz w:val="18"/>
                <w:szCs w:val="18"/>
                <w:lang w:val="bs-Latn-BA"/>
              </w:rPr>
            </w:pP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Mbeturina bio-degraduese</w:t>
            </w:r>
            <w:r w:rsidRPr="000C067C">
              <w:rPr>
                <w:rStyle w:val="FootnoteReference"/>
                <w:rFonts w:ascii="Baskerville Old Face" w:hAnsi="Baskerville Old Face" w:cs="Calibri"/>
                <w:sz w:val="18"/>
                <w:szCs w:val="18"/>
                <w:lang w:val="bs-Latn-BA"/>
              </w:rPr>
              <w:footnoteReference w:id="16"/>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54.2</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108.5</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218.4</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328.2</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440.3</w:t>
            </w:r>
          </w:p>
        </w:tc>
      </w:tr>
      <w:tr w:rsidR="00013A39" w:rsidRPr="000C067C" w:rsidTr="00857081">
        <w:trPr>
          <w:trHeight w:val="267"/>
          <w:jc w:val="center"/>
        </w:trPr>
        <w:tc>
          <w:tcPr>
            <w:tcW w:w="611" w:type="dxa"/>
            <w:vMerge/>
          </w:tcPr>
          <w:p w:rsidR="00013A39" w:rsidRPr="000C067C" w:rsidRDefault="00013A39" w:rsidP="00F442A0">
            <w:pPr>
              <w:rPr>
                <w:rFonts w:ascii="Baskerville Old Face" w:hAnsi="Baskerville Old Face" w:cstheme="minorHAnsi"/>
                <w:sz w:val="18"/>
                <w:szCs w:val="18"/>
                <w:lang w:val="bs-Latn-BA"/>
              </w:rPr>
            </w:pP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Tekstil dhe veshjet</w:t>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1.5</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3.1</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6.8</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10.2</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13.6</w:t>
            </w:r>
          </w:p>
        </w:tc>
      </w:tr>
      <w:tr w:rsidR="00013A39" w:rsidRPr="000C067C" w:rsidTr="00857081">
        <w:trPr>
          <w:trHeight w:val="267"/>
          <w:jc w:val="center"/>
        </w:trPr>
        <w:tc>
          <w:tcPr>
            <w:tcW w:w="611" w:type="dxa"/>
            <w:vMerge/>
          </w:tcPr>
          <w:p w:rsidR="00013A39" w:rsidRPr="000C067C" w:rsidRDefault="00013A39" w:rsidP="00F442A0">
            <w:pPr>
              <w:rPr>
                <w:rFonts w:ascii="Baskerville Old Face" w:hAnsi="Baskerville Old Face" w:cstheme="minorHAnsi"/>
                <w:sz w:val="18"/>
                <w:szCs w:val="18"/>
                <w:lang w:val="bs-Latn-BA"/>
              </w:rPr>
            </w:pP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Pllastika</w:t>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13.7</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27.7</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56.2</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85.2</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115.3</w:t>
            </w:r>
          </w:p>
        </w:tc>
      </w:tr>
      <w:tr w:rsidR="00013A39" w:rsidRPr="000C067C" w:rsidTr="00857081">
        <w:trPr>
          <w:trHeight w:val="267"/>
          <w:jc w:val="center"/>
        </w:trPr>
        <w:tc>
          <w:tcPr>
            <w:tcW w:w="611" w:type="dxa"/>
            <w:vMerge/>
          </w:tcPr>
          <w:p w:rsidR="00013A39" w:rsidRPr="000C067C" w:rsidRDefault="00013A39" w:rsidP="00F442A0">
            <w:pPr>
              <w:rPr>
                <w:rFonts w:ascii="Baskerville Old Face" w:hAnsi="Baskerville Old Face" w:cstheme="minorHAnsi"/>
                <w:sz w:val="18"/>
                <w:szCs w:val="18"/>
                <w:lang w:val="bs-Latn-BA"/>
              </w:rPr>
            </w:pP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Calibri"/>
                <w:sz w:val="18"/>
                <w:szCs w:val="18"/>
                <w:lang w:val="bs-Latn-BA"/>
              </w:rPr>
              <w:t xml:space="preserve">Metal </w:t>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1.7</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3.4</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7.3</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11</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14.7</w:t>
            </w:r>
          </w:p>
        </w:tc>
      </w:tr>
      <w:tr w:rsidR="00013A39" w:rsidRPr="000C067C" w:rsidTr="00857081">
        <w:trPr>
          <w:trHeight w:val="267"/>
          <w:jc w:val="center"/>
        </w:trPr>
        <w:tc>
          <w:tcPr>
            <w:tcW w:w="611" w:type="dxa"/>
            <w:vMerge/>
          </w:tcPr>
          <w:p w:rsidR="00013A39" w:rsidRPr="000C067C" w:rsidRDefault="00013A39" w:rsidP="00F442A0">
            <w:pPr>
              <w:rPr>
                <w:rFonts w:ascii="Baskerville Old Face" w:hAnsi="Baskerville Old Face" w:cstheme="minorHAnsi"/>
                <w:sz w:val="18"/>
                <w:szCs w:val="18"/>
                <w:lang w:val="bs-Latn-BA"/>
              </w:rPr>
            </w:pPr>
          </w:p>
        </w:tc>
        <w:tc>
          <w:tcPr>
            <w:tcW w:w="3695" w:type="dxa"/>
          </w:tcPr>
          <w:p w:rsidR="00013A39" w:rsidRPr="000C067C" w:rsidRDefault="00013A39" w:rsidP="00F442A0">
            <w:pP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Të tjera</w:t>
            </w:r>
          </w:p>
        </w:tc>
        <w:tc>
          <w:tcPr>
            <w:tcW w:w="127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34.04</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67.2</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135.2</w:t>
            </w:r>
          </w:p>
        </w:tc>
        <w:tc>
          <w:tcPr>
            <w:tcW w:w="1118"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203.2</w:t>
            </w:r>
          </w:p>
        </w:tc>
        <w:tc>
          <w:tcPr>
            <w:tcW w:w="1245" w:type="dxa"/>
          </w:tcPr>
          <w:p w:rsidR="00013A39" w:rsidRPr="000C067C" w:rsidRDefault="00013A39" w:rsidP="00013A39">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272.6</w:t>
            </w:r>
          </w:p>
        </w:tc>
      </w:tr>
    </w:tbl>
    <w:p w:rsidR="00F20CD1" w:rsidRDefault="00F20CD1" w:rsidP="00CF081B">
      <w:pPr>
        <w:spacing w:before="120" w:after="120" w:line="276" w:lineRule="auto"/>
        <w:ind w:firstLine="360"/>
        <w:jc w:val="both"/>
        <w:rPr>
          <w:rFonts w:ascii="Baskerville Old Face" w:hAnsi="Baskerville Old Face" w:cstheme="minorHAnsi"/>
          <w:b/>
          <w:bCs/>
          <w:color w:val="7030A0"/>
          <w:lang w:val="bs-Latn-BA"/>
        </w:rPr>
      </w:pPr>
    </w:p>
    <w:p w:rsidR="00F20CD1" w:rsidRDefault="00F20CD1" w:rsidP="00CF081B">
      <w:pPr>
        <w:spacing w:before="120" w:after="120" w:line="276" w:lineRule="auto"/>
        <w:ind w:firstLine="360"/>
        <w:jc w:val="both"/>
        <w:rPr>
          <w:rFonts w:ascii="Baskerville Old Face" w:hAnsi="Baskerville Old Face" w:cstheme="minorHAnsi"/>
          <w:b/>
          <w:bCs/>
          <w:color w:val="7030A0"/>
          <w:lang w:val="bs-Latn-BA"/>
        </w:rPr>
      </w:pPr>
    </w:p>
    <w:p w:rsidR="00F442A0" w:rsidRPr="000C067C" w:rsidRDefault="00F442A0" w:rsidP="00CF081B">
      <w:pPr>
        <w:spacing w:before="120" w:after="120" w:line="276" w:lineRule="auto"/>
        <w:ind w:firstLine="360"/>
        <w:jc w:val="both"/>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Avancimi i sistemit të ndarjes dhe riciklimit të mbeturinave komunale:</w:t>
      </w:r>
    </w:p>
    <w:p w:rsidR="00F442A0" w:rsidRPr="000C067C" w:rsidRDefault="00F442A0" w:rsidP="00CF081B">
      <w:pPr>
        <w:pStyle w:val="ListParagraph"/>
        <w:numPr>
          <w:ilvl w:val="0"/>
          <w:numId w:val="16"/>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u w:val="single"/>
          <w:lang w:val="bs-Latn-BA"/>
        </w:rPr>
        <w:t>Zgjerimi i infrastrukturës për ndarje në burim të mbeturinave komunale</w:t>
      </w:r>
      <w:r w:rsidRPr="000C067C">
        <w:rPr>
          <w:rFonts w:ascii="Baskerville Old Face" w:hAnsi="Baskerville Old Face" w:cstheme="minorHAnsi"/>
          <w:sz w:val="24"/>
          <w:lang w:val="bs-Latn-BA"/>
        </w:rPr>
        <w:t>:</w:t>
      </w:r>
    </w:p>
    <w:p w:rsidR="00F442A0" w:rsidRPr="000C067C" w:rsidRDefault="001107E3"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e Hanit te Elezit </w:t>
      </w:r>
      <w:r w:rsidR="00F442A0" w:rsidRPr="000C067C">
        <w:rPr>
          <w:rFonts w:ascii="Baskerville Old Face" w:hAnsi="Baskerville Old Face" w:cstheme="minorHAnsi"/>
          <w:lang w:val="bs-Latn-BA"/>
        </w:rPr>
        <w:t>është e përkushtuar që të bëjë ndarjen në burim të mbeturinave komunale. Format e ndarjes varen nga faktorë të ndryshëm dhe mundë të marrin forma sa vijon:</w:t>
      </w:r>
    </w:p>
    <w:p w:rsidR="00F442A0" w:rsidRPr="000C067C" w:rsidRDefault="00F442A0" w:rsidP="00CF081B">
      <w:pPr>
        <w:pStyle w:val="ListParagraph"/>
        <w:numPr>
          <w:ilvl w:val="1"/>
          <w:numId w:val="16"/>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Ndarja në dy fraksione „thatë dhe të lagësht“ me grumbullim derë më derë;</w:t>
      </w:r>
    </w:p>
    <w:p w:rsidR="00F442A0" w:rsidRPr="000C067C" w:rsidRDefault="00F442A0" w:rsidP="00CF081B">
      <w:pPr>
        <w:pStyle w:val="ListParagraph"/>
        <w:numPr>
          <w:ilvl w:val="1"/>
          <w:numId w:val="16"/>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Ndarja në tre fraksione „recikluese jo-biodegraduese, „biodegraduese dhe reziduale“ me grumbullim derë më derë;</w:t>
      </w:r>
    </w:p>
    <w:p w:rsidR="00F442A0" w:rsidRPr="000C067C" w:rsidRDefault="00F442A0" w:rsidP="00CF081B">
      <w:pPr>
        <w:pStyle w:val="ListParagraph"/>
        <w:numPr>
          <w:ilvl w:val="1"/>
          <w:numId w:val="16"/>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Ndarja në dy fraksione „thatë dhe të lagësht“ me grumbullim me kontejnerë të përbashkët;</w:t>
      </w:r>
    </w:p>
    <w:p w:rsidR="00F442A0" w:rsidRPr="000C067C" w:rsidRDefault="00F442A0" w:rsidP="00CF081B">
      <w:pPr>
        <w:pStyle w:val="ListParagraph"/>
        <w:numPr>
          <w:ilvl w:val="1"/>
          <w:numId w:val="16"/>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Ndarja në tre fraksione „recikluese jo-biodegraduese, „biodegraduese dhe reziduale“ me grumbullim me kontejnerë të përbashkët;</w:t>
      </w:r>
    </w:p>
    <w:p w:rsidR="00F442A0" w:rsidRPr="000C067C" w:rsidRDefault="00F442A0" w:rsidP="00CF081B">
      <w:pPr>
        <w:pStyle w:val="ListParagraph"/>
        <w:numPr>
          <w:ilvl w:val="1"/>
          <w:numId w:val="16"/>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Ndarja në mbi tre fraksione „letër – qelq – plastikë - metal, „biodegraduese dhe reziduale“ me grumbullim me kontejnerë të përbashkët.</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Forma e ndarjes kushtëzohet nga tipi i vendëbanimit (rezidencial dhe banim kolektiv), kapaciteti buxhetorë, infrastruktura ricikluese e të ngjashme.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Megjithatë tipi i ndarjes së mbeturinave do të përcaktohet nga </w:t>
      </w:r>
      <w:r w:rsidRPr="000C067C">
        <w:rPr>
          <w:rFonts w:ascii="Baskerville Old Face" w:hAnsi="Baskerville Old Face" w:cstheme="minorHAnsi"/>
          <w:b/>
          <w:bCs/>
          <w:lang w:val="bs-Latn-BA"/>
        </w:rPr>
        <w:t>plani i riorganizimit të shërbimit</w:t>
      </w:r>
      <w:r w:rsidRPr="000C067C">
        <w:rPr>
          <w:rFonts w:ascii="Baskerville Old Face" w:hAnsi="Baskerville Old Face" w:cstheme="minorHAnsi"/>
          <w:lang w:val="bs-Latn-BA"/>
        </w:rPr>
        <w:t xml:space="preserve"> që do ta zhvilloj komuna (tek objektiva 3).</w:t>
      </w:r>
    </w:p>
    <w:p w:rsidR="00CF2BD4"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Në tabelën në vijim do të jepet orari i shtrirjes së ndarjes së mbeturinave</w:t>
      </w:r>
      <w:r w:rsidR="00CF102A" w:rsidRPr="000C067C">
        <w:rPr>
          <w:rFonts w:ascii="Baskerville Old Face" w:hAnsi="Baskerville Old Face" w:cstheme="minorHAnsi"/>
          <w:lang w:val="bs-Latn-BA"/>
        </w:rPr>
        <w:t xml:space="preserve"> në burim për komunën e Hanit te Elezit</w:t>
      </w:r>
      <w:r w:rsidRPr="000C067C">
        <w:rPr>
          <w:rFonts w:ascii="Baskerville Old Face" w:hAnsi="Baskerville Old Face" w:cstheme="minorHAnsi"/>
          <w:lang w:val="bs-Latn-BA"/>
        </w:rPr>
        <w:t>:</w:t>
      </w:r>
    </w:p>
    <w:tbl>
      <w:tblPr>
        <w:tblW w:w="9498" w:type="dxa"/>
        <w:tblInd w:w="-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7"/>
        <w:gridCol w:w="973"/>
        <w:gridCol w:w="992"/>
        <w:gridCol w:w="1134"/>
        <w:gridCol w:w="1134"/>
        <w:gridCol w:w="1134"/>
        <w:gridCol w:w="1134"/>
      </w:tblGrid>
      <w:tr w:rsidR="00F442A0" w:rsidRPr="000C067C" w:rsidTr="00F442A0">
        <w:trPr>
          <w:trHeight w:val="318"/>
        </w:trPr>
        <w:tc>
          <w:tcPr>
            <w:tcW w:w="9498" w:type="dxa"/>
            <w:gridSpan w:val="7"/>
          </w:tcPr>
          <w:p w:rsidR="00F442A0" w:rsidRPr="000C067C" w:rsidRDefault="00F442A0" w:rsidP="00CF081B">
            <w:pPr>
              <w:spacing w:line="276" w:lineRule="auto"/>
              <w:jc w:val="center"/>
              <w:rPr>
                <w:rFonts w:ascii="Baskerville Old Face" w:hAnsi="Baskerville Old Face" w:cstheme="minorHAnsi"/>
                <w:b/>
                <w:bCs/>
                <w:sz w:val="20"/>
                <w:szCs w:val="20"/>
                <w:lang w:val="bs-Latn-BA"/>
              </w:rPr>
            </w:pPr>
            <w:r w:rsidRPr="000C067C">
              <w:rPr>
                <w:rFonts w:ascii="Baskerville Old Face" w:hAnsi="Baskerville Old Face" w:cstheme="minorHAnsi"/>
                <w:b/>
                <w:bCs/>
                <w:sz w:val="20"/>
                <w:szCs w:val="20"/>
                <w:lang w:val="bs-Latn-BA"/>
              </w:rPr>
              <w:t>Tabela 3</w:t>
            </w:r>
            <w:r w:rsidR="00FF4453" w:rsidRPr="000C067C">
              <w:rPr>
                <w:rFonts w:ascii="Baskerville Old Face" w:hAnsi="Baskerville Old Face" w:cstheme="minorHAnsi"/>
                <w:b/>
                <w:bCs/>
                <w:sz w:val="20"/>
                <w:szCs w:val="20"/>
                <w:lang w:val="bs-Latn-BA"/>
              </w:rPr>
              <w:t>5</w:t>
            </w:r>
            <w:r w:rsidRPr="000C067C">
              <w:rPr>
                <w:rFonts w:ascii="Baskerville Old Face" w:hAnsi="Baskerville Old Face" w:cstheme="minorHAnsi"/>
                <w:b/>
                <w:bCs/>
                <w:sz w:val="20"/>
                <w:szCs w:val="20"/>
                <w:lang w:val="bs-Latn-BA"/>
              </w:rPr>
              <w:t>: Orari i ndarjes së mbeturinave në burim</w:t>
            </w:r>
          </w:p>
        </w:tc>
      </w:tr>
      <w:tr w:rsidR="00F442A0" w:rsidRPr="000C067C" w:rsidTr="00F442A0">
        <w:trPr>
          <w:trHeight w:val="288"/>
        </w:trPr>
        <w:tc>
          <w:tcPr>
            <w:tcW w:w="2997" w:type="dxa"/>
          </w:tcPr>
          <w:p w:rsidR="00F442A0" w:rsidRPr="000C067C" w:rsidRDefault="00F442A0" w:rsidP="00CF081B">
            <w:pPr>
              <w:spacing w:line="276" w:lineRule="auto"/>
              <w:rPr>
                <w:rFonts w:ascii="Baskerville Old Face" w:hAnsi="Baskerville Old Face" w:cstheme="minorHAnsi"/>
                <w:sz w:val="20"/>
                <w:szCs w:val="20"/>
                <w:lang w:val="bs-Latn-BA"/>
              </w:rPr>
            </w:pPr>
          </w:p>
        </w:tc>
        <w:tc>
          <w:tcPr>
            <w:tcW w:w="973" w:type="dxa"/>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2022</w:t>
            </w:r>
          </w:p>
        </w:tc>
        <w:tc>
          <w:tcPr>
            <w:tcW w:w="992" w:type="dxa"/>
            <w:vAlign w:val="center"/>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2023</w:t>
            </w:r>
          </w:p>
        </w:tc>
        <w:tc>
          <w:tcPr>
            <w:tcW w:w="1134" w:type="dxa"/>
            <w:vAlign w:val="center"/>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2024</w:t>
            </w:r>
          </w:p>
        </w:tc>
        <w:tc>
          <w:tcPr>
            <w:tcW w:w="1134" w:type="dxa"/>
            <w:vAlign w:val="center"/>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2025</w:t>
            </w:r>
          </w:p>
        </w:tc>
        <w:tc>
          <w:tcPr>
            <w:tcW w:w="1134" w:type="dxa"/>
            <w:vAlign w:val="center"/>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2026</w:t>
            </w:r>
          </w:p>
        </w:tc>
        <w:tc>
          <w:tcPr>
            <w:tcW w:w="1134" w:type="dxa"/>
            <w:vAlign w:val="center"/>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2027</w:t>
            </w:r>
          </w:p>
        </w:tc>
      </w:tr>
      <w:tr w:rsidR="00F442A0" w:rsidRPr="000C067C" w:rsidTr="00F442A0">
        <w:trPr>
          <w:trHeight w:val="309"/>
        </w:trPr>
        <w:tc>
          <w:tcPr>
            <w:tcW w:w="2997" w:type="dxa"/>
          </w:tcPr>
          <w:p w:rsidR="00F442A0" w:rsidRPr="000C067C" w:rsidRDefault="00F442A0" w:rsidP="00CF081B">
            <w:pPr>
              <w:spacing w:line="276" w:lineRule="auto"/>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 xml:space="preserve">Mbulimi total me shërbim </w:t>
            </w:r>
          </w:p>
        </w:tc>
        <w:tc>
          <w:tcPr>
            <w:tcW w:w="973" w:type="dxa"/>
          </w:tcPr>
          <w:p w:rsidR="00F442A0" w:rsidRPr="000C067C" w:rsidRDefault="00CF102A"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9</w:t>
            </w:r>
            <w:r w:rsidR="00F442A0" w:rsidRPr="000C067C">
              <w:rPr>
                <w:rFonts w:ascii="Baskerville Old Face" w:hAnsi="Baskerville Old Face" w:cstheme="minorHAnsi"/>
                <w:sz w:val="20"/>
                <w:szCs w:val="20"/>
                <w:lang w:val="bs-Latn-BA"/>
              </w:rPr>
              <w:t>5%</w:t>
            </w:r>
          </w:p>
        </w:tc>
        <w:tc>
          <w:tcPr>
            <w:tcW w:w="992" w:type="dxa"/>
          </w:tcPr>
          <w:p w:rsidR="00F442A0" w:rsidRPr="000C067C" w:rsidRDefault="00CF102A"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96</w:t>
            </w:r>
            <w:r w:rsidR="00F442A0" w:rsidRPr="000C067C">
              <w:rPr>
                <w:rFonts w:ascii="Baskerville Old Face" w:hAnsi="Baskerville Old Face" w:cstheme="minorHAnsi"/>
                <w:sz w:val="20"/>
                <w:szCs w:val="20"/>
                <w:lang w:val="bs-Latn-BA"/>
              </w:rPr>
              <w:t>%</w:t>
            </w:r>
          </w:p>
        </w:tc>
        <w:tc>
          <w:tcPr>
            <w:tcW w:w="1134" w:type="dxa"/>
          </w:tcPr>
          <w:p w:rsidR="00F442A0" w:rsidRPr="000C067C" w:rsidRDefault="00CF102A"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98</w:t>
            </w:r>
            <w:r w:rsidR="00F442A0" w:rsidRPr="000C067C">
              <w:rPr>
                <w:rFonts w:ascii="Baskerville Old Face" w:hAnsi="Baskerville Old Face" w:cstheme="minorHAnsi"/>
                <w:sz w:val="20"/>
                <w:szCs w:val="20"/>
              </w:rPr>
              <w:t>%</w:t>
            </w:r>
          </w:p>
        </w:tc>
        <w:tc>
          <w:tcPr>
            <w:tcW w:w="1134" w:type="dxa"/>
          </w:tcPr>
          <w:p w:rsidR="00F442A0" w:rsidRPr="000C067C" w:rsidRDefault="00CF102A"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r w:rsidR="00F442A0" w:rsidRPr="000C067C">
              <w:rPr>
                <w:rFonts w:ascii="Baskerville Old Face" w:hAnsi="Baskerville Old Face" w:cstheme="minorHAnsi"/>
                <w:sz w:val="20"/>
                <w:szCs w:val="20"/>
              </w:rPr>
              <w:t>%</w:t>
            </w:r>
          </w:p>
        </w:tc>
        <w:tc>
          <w:tcPr>
            <w:tcW w:w="1134" w:type="dxa"/>
          </w:tcPr>
          <w:p w:rsidR="00F442A0" w:rsidRPr="000C067C" w:rsidRDefault="00F442A0"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c>
          <w:tcPr>
            <w:tcW w:w="1134" w:type="dxa"/>
          </w:tcPr>
          <w:p w:rsidR="00F442A0" w:rsidRPr="000C067C" w:rsidRDefault="00F442A0"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r>
      <w:tr w:rsidR="00F442A0" w:rsidRPr="000C067C" w:rsidTr="00F442A0">
        <w:trPr>
          <w:trHeight w:val="309"/>
        </w:trPr>
        <w:tc>
          <w:tcPr>
            <w:tcW w:w="2997" w:type="dxa"/>
          </w:tcPr>
          <w:p w:rsidR="00F442A0" w:rsidRPr="000C067C" w:rsidRDefault="00F442A0" w:rsidP="00CF081B">
            <w:pPr>
              <w:spacing w:line="276" w:lineRule="auto"/>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Mbulimi me ndarje në burim</w:t>
            </w:r>
          </w:p>
        </w:tc>
        <w:tc>
          <w:tcPr>
            <w:tcW w:w="973" w:type="dxa"/>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5%</w:t>
            </w:r>
          </w:p>
        </w:tc>
        <w:tc>
          <w:tcPr>
            <w:tcW w:w="992" w:type="dxa"/>
          </w:tcPr>
          <w:p w:rsidR="00F442A0" w:rsidRPr="000C067C" w:rsidRDefault="00F442A0" w:rsidP="00CF081B">
            <w:pPr>
              <w:spacing w:line="276" w:lineRule="auto"/>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10%</w:t>
            </w:r>
          </w:p>
        </w:tc>
        <w:tc>
          <w:tcPr>
            <w:tcW w:w="1134" w:type="dxa"/>
          </w:tcPr>
          <w:p w:rsidR="00F442A0" w:rsidRPr="000C067C" w:rsidRDefault="00F442A0"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15%</w:t>
            </w:r>
          </w:p>
        </w:tc>
        <w:tc>
          <w:tcPr>
            <w:tcW w:w="1134" w:type="dxa"/>
          </w:tcPr>
          <w:p w:rsidR="00F442A0" w:rsidRPr="000C067C" w:rsidRDefault="00F442A0"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25%</w:t>
            </w:r>
          </w:p>
        </w:tc>
        <w:tc>
          <w:tcPr>
            <w:tcW w:w="1134" w:type="dxa"/>
          </w:tcPr>
          <w:p w:rsidR="00F442A0" w:rsidRPr="000C067C" w:rsidRDefault="00F442A0"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35%</w:t>
            </w:r>
          </w:p>
        </w:tc>
        <w:tc>
          <w:tcPr>
            <w:tcW w:w="1134" w:type="dxa"/>
          </w:tcPr>
          <w:p w:rsidR="00F442A0" w:rsidRPr="000C067C" w:rsidRDefault="00F442A0" w:rsidP="00CF081B">
            <w:pPr>
              <w:spacing w:line="276" w:lineRule="auto"/>
              <w:jc w:val="right"/>
              <w:rPr>
                <w:rFonts w:ascii="Baskerville Old Face" w:hAnsi="Baskerville Old Face" w:cstheme="minorHAnsi"/>
                <w:sz w:val="20"/>
                <w:szCs w:val="20"/>
              </w:rPr>
            </w:pPr>
            <w:r w:rsidRPr="000C067C">
              <w:rPr>
                <w:rFonts w:ascii="Baskerville Old Face" w:hAnsi="Baskerville Old Face" w:cstheme="minorHAnsi"/>
                <w:sz w:val="20"/>
                <w:szCs w:val="20"/>
              </w:rPr>
              <w:t>45%</w:t>
            </w:r>
          </w:p>
        </w:tc>
      </w:tr>
    </w:tbl>
    <w:p w:rsidR="00F442A0" w:rsidRPr="000C067C" w:rsidRDefault="00F442A0" w:rsidP="00CF081B">
      <w:pPr>
        <w:pStyle w:val="ListParagraph"/>
        <w:numPr>
          <w:ilvl w:val="0"/>
          <w:numId w:val="16"/>
        </w:numPr>
        <w:spacing w:before="120" w:after="120" w:line="276" w:lineRule="auto"/>
        <w:rPr>
          <w:rFonts w:ascii="Baskerville Old Face" w:hAnsi="Baskerville Old Face" w:cstheme="minorHAnsi"/>
          <w:sz w:val="24"/>
          <w:u w:val="single"/>
          <w:lang w:val="bs-Latn-BA"/>
        </w:rPr>
      </w:pPr>
      <w:r w:rsidRPr="000C067C">
        <w:rPr>
          <w:rFonts w:ascii="Baskerville Old Face" w:hAnsi="Baskerville Old Face" w:cstheme="minorHAnsi"/>
          <w:sz w:val="24"/>
          <w:u w:val="single"/>
          <w:lang w:val="bs-Latn-BA"/>
        </w:rPr>
        <w:t xml:space="preserve">Zbatimi i skemës së grumbullimit të ndarë, transportit dhe riciklimit të mbeturinave të riciklueshme jo të degradueshme: </w:t>
      </w:r>
    </w:p>
    <w:p w:rsidR="00F442A0" w:rsidRPr="000C067C" w:rsidRDefault="00CF102A"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e Hanit te Elezit</w:t>
      </w:r>
      <w:r w:rsidR="00F442A0" w:rsidRPr="000C067C">
        <w:rPr>
          <w:rFonts w:ascii="Baskerville Old Face" w:hAnsi="Baskerville Old Face" w:cstheme="minorHAnsi"/>
          <w:lang w:val="bs-Latn-BA"/>
        </w:rPr>
        <w:t xml:space="preserve"> do të zbatoj një </w:t>
      </w:r>
      <w:r w:rsidR="00F442A0" w:rsidRPr="000C067C">
        <w:rPr>
          <w:rFonts w:ascii="Baskerville Old Face" w:hAnsi="Baskerville Old Face" w:cstheme="minorHAnsi"/>
          <w:b/>
          <w:bCs/>
          <w:lang w:val="bs-Latn-BA"/>
        </w:rPr>
        <w:t>studim të fizibilitetit të modelit të operimit të grumbullimit, transportit dhe riciklimit të mbeturinave komunale i cili përfshin si fraksion të ndarë mbeturinat e riciklueshme jo-biodegraduese</w:t>
      </w:r>
      <w:r w:rsidR="00F442A0" w:rsidRPr="000C067C">
        <w:rPr>
          <w:rStyle w:val="FootnoteReference"/>
          <w:rFonts w:ascii="Baskerville Old Face" w:hAnsi="Baskerville Old Face" w:cstheme="minorHAnsi"/>
          <w:b/>
          <w:bCs/>
          <w:lang w:val="bs-Latn-BA"/>
        </w:rPr>
        <w:footnoteReference w:id="17"/>
      </w:r>
      <w:r w:rsidR="00F442A0" w:rsidRPr="000C067C">
        <w:rPr>
          <w:rFonts w:ascii="Baskerville Old Face" w:hAnsi="Baskerville Old Face" w:cstheme="minorHAnsi"/>
          <w:lang w:val="bs-Latn-BA"/>
        </w:rPr>
        <w:t xml:space="preserve">. Studimi do të bazohet në analizën e kompozicionit, tregun e të riciklueshmeve dhe sektorin e ricikluesve privat dhe poashtu do të marr parasysh kërkesat ligjore dhe politikat kombëtare të menaxhimit të mbeturinave si dhe praktikat më të mira.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Sipas strategjisë së mbeturinave 2021 – 2030 parashihet të zbatohet skema e sistemit të kthimit të depozitës për ambalazhet e pijeve tek prodhuesit dhe tregëtarët e pijeve që paraqet një përqindje të konsiderueshme të këtyre mbeturinave. Poashtu strategjia e mbeturinave parasheh operimin e qendrave të riciklimit ku do të dërgohen këto mbeturina.</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Megjithatë deri sa të zbatohet skema e kthimit të depozitës dhe funksionalizohet qendra e riciklimit komuna do të synoj të bëjë partneritet me ricikluesit privat për të bërë grumbullimin dhe transportin e të riciklueshmeve jo-biodegraduese.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Pra komuna sa i përket mbeturinave të riciklueshme jobiodegradues do të zbatoj:</w:t>
      </w:r>
    </w:p>
    <w:p w:rsidR="00F442A0" w:rsidRPr="000C067C" w:rsidRDefault="00F442A0" w:rsidP="00CF081B">
      <w:pPr>
        <w:pStyle w:val="ListParagraph"/>
        <w:numPr>
          <w:ilvl w:val="0"/>
          <w:numId w:val="18"/>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studimin e fizibilitetit të zbatimit të modelit të operimit të grumbullimit, transportit dhe deponimit të mbeturinave të riciklueshme të padegradueshme</w:t>
      </w:r>
    </w:p>
    <w:p w:rsidR="00F442A0" w:rsidRPr="000C067C" w:rsidRDefault="00F442A0" w:rsidP="00CF081B">
      <w:pPr>
        <w:pStyle w:val="ListParagraph"/>
        <w:numPr>
          <w:ilvl w:val="0"/>
          <w:numId w:val="18"/>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zhvillimine partneritet me ricikluesit privat për grumbullimin dhe transportin e këtyre mbeturinave</w:t>
      </w:r>
    </w:p>
    <w:p w:rsidR="00F442A0" w:rsidRPr="000C067C" w:rsidRDefault="00F442A0" w:rsidP="00CF081B">
      <w:pPr>
        <w:pStyle w:val="ListParagraph"/>
        <w:numPr>
          <w:ilvl w:val="0"/>
          <w:numId w:val="16"/>
        </w:numPr>
        <w:spacing w:before="120" w:after="120" w:line="276" w:lineRule="auto"/>
        <w:rPr>
          <w:rFonts w:ascii="Baskerville Old Face" w:hAnsi="Baskerville Old Face" w:cstheme="minorHAnsi"/>
          <w:sz w:val="24"/>
          <w:u w:val="single"/>
          <w:lang w:val="bs-Latn-BA"/>
        </w:rPr>
      </w:pPr>
      <w:r w:rsidRPr="000C067C">
        <w:rPr>
          <w:rFonts w:ascii="Baskerville Old Face" w:hAnsi="Baskerville Old Face" w:cstheme="minorHAnsi"/>
          <w:sz w:val="24"/>
          <w:u w:val="single"/>
          <w:lang w:val="bs-Latn-BA"/>
        </w:rPr>
        <w:t>Zbatimi i skemës së grumbullimit të ndarë, transportit dhe riciklimit të mbeturinave komunale biodegraduese:</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Ngjashëm si me mbeturinat e riciklueshme jo të degradueshme, komuna do të zbatoj një </w:t>
      </w:r>
      <w:r w:rsidRPr="000C067C">
        <w:rPr>
          <w:rFonts w:ascii="Baskerville Old Face" w:hAnsi="Baskerville Old Face" w:cstheme="minorHAnsi"/>
          <w:b/>
          <w:bCs/>
          <w:lang w:val="bs-Latn-BA"/>
        </w:rPr>
        <w:t>studim të fizibilitetit të modelit të operimit të grumbullimit, transportit dhe riciklimit të mbeturinave komunale i cili përfshion si fraksion të ndarë mbeturinat biodegraduese</w:t>
      </w:r>
      <w:r w:rsidRPr="000C067C">
        <w:rPr>
          <w:rFonts w:ascii="Baskerville Old Face" w:hAnsi="Baskerville Old Face" w:cstheme="minorHAnsi"/>
          <w:lang w:val="bs-Latn-BA"/>
        </w:rPr>
        <w:t>. Mbeturinat që do të përfshihen në këtë fraksion do të jenë mbeturinat nga ushqimet, vajrat e përdorura ushqimore, dhe mbeturinat nga parqet, tregjet e gjelbërta dhe hapësirat publike.</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Sipas strategjisë secili rajon do të ketë një qendër të kompostimit të centralizuar ku do të dërgohen </w:t>
      </w:r>
      <w:r w:rsidRPr="000C067C">
        <w:rPr>
          <w:rFonts w:ascii="Baskerville Old Face" w:hAnsi="Baskerville Old Face" w:cstheme="minorHAnsi"/>
          <w:b/>
          <w:bCs/>
          <w:lang w:val="bs-Latn-BA"/>
        </w:rPr>
        <w:t>mbeturinat biodegraduese ushqimore</w:t>
      </w:r>
      <w:r w:rsidRPr="000C067C">
        <w:rPr>
          <w:rFonts w:ascii="Baskerville Old Face" w:hAnsi="Baskerville Old Face" w:cstheme="minorHAnsi"/>
          <w:lang w:val="bs-Latn-BA"/>
        </w:rPr>
        <w:t xml:space="preserve">. Por deri sa të ndërtohet dhe funksionalizohet kjo qendër komuna do të konsideroj zhvillimin e skemës lokale të kompostimit përmes angazhimit të operatorëve privat të interesuar që të grumbullojnë dhe transportojnë këto mbeturina. </w:t>
      </w:r>
    </w:p>
    <w:p w:rsidR="00F442A0" w:rsidRPr="000C067C" w:rsidRDefault="00F442A0" w:rsidP="00CF081B">
      <w:pPr>
        <w:shd w:val="clear" w:color="auto" w:fill="FFFFFF" w:themeFill="background1"/>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do të ndërtoj skemën lokale të kompostimit për </w:t>
      </w:r>
      <w:r w:rsidRPr="000C067C">
        <w:rPr>
          <w:rFonts w:ascii="Baskerville Old Face" w:hAnsi="Baskerville Old Face" w:cstheme="minorHAnsi"/>
          <w:b/>
          <w:bCs/>
          <w:lang w:val="bs-Latn-BA"/>
        </w:rPr>
        <w:t xml:space="preserve">mbeturinat biodegraduese nga parqet, tregjet e gjelbërta dhe hapësirat publike </w:t>
      </w:r>
      <w:r w:rsidRPr="000C067C">
        <w:rPr>
          <w:rFonts w:ascii="Baskerville Old Face" w:hAnsi="Baskerville Old Face" w:cstheme="minorHAnsi"/>
          <w:lang w:val="bs-Latn-BA"/>
        </w:rPr>
        <w:t>të cilat për shkak të specifikave të tyre duhet të kompostohen lokalisht meqë transportimi i tyre është i kushtueshëm dhe joefikas.</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Sa i përket </w:t>
      </w:r>
      <w:r w:rsidRPr="000C067C">
        <w:rPr>
          <w:rFonts w:ascii="Baskerville Old Face" w:hAnsi="Baskerville Old Face" w:cstheme="minorHAnsi"/>
          <w:b/>
          <w:bCs/>
          <w:lang w:val="bs-Latn-BA"/>
        </w:rPr>
        <w:t>vajrave të përdorura ushqimore</w:t>
      </w:r>
      <w:r w:rsidRPr="000C067C">
        <w:rPr>
          <w:rFonts w:ascii="Baskerville Old Face" w:hAnsi="Baskerville Old Face" w:cstheme="minorHAnsi"/>
          <w:lang w:val="bs-Latn-BA"/>
        </w:rPr>
        <w:t xml:space="preserve"> komuna do të u kërkoj objekteve gastronomike që i prodhojnë këto vajëra me shumicë të lidhin kontrata valide me operatorët të licencuar të vajërave ushqimore nga MESPI të cilët do të bëjën grumbullimin e organizuar të këtyre vajrave. Komuna do të organizoj mbikëqyrjen dhe inspektimin e mbarëvajtjes së kësaj skeme të organizimit dhe do të shqiptoj dënime në rast të shkeljeve.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Pra komuna sa i përket mbeturinave biodegraduese do të zbatoj:</w:t>
      </w:r>
    </w:p>
    <w:p w:rsidR="00F442A0" w:rsidRPr="000C067C" w:rsidRDefault="00F442A0" w:rsidP="00CF081B">
      <w:pPr>
        <w:pStyle w:val="ListParagraph"/>
        <w:numPr>
          <w:ilvl w:val="0"/>
          <w:numId w:val="18"/>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studimin e zbatimit të modelit të operimit të grumbullimit, transportit dhe deponimit të mbeturinave komunale biodegraduese;</w:t>
      </w:r>
    </w:p>
    <w:p w:rsidR="00F442A0" w:rsidRPr="000C067C" w:rsidRDefault="00F442A0" w:rsidP="00CF081B">
      <w:pPr>
        <w:pStyle w:val="ListParagraph"/>
        <w:numPr>
          <w:ilvl w:val="0"/>
          <w:numId w:val="18"/>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zhvillimine skemës lokale të kompostimit në partneritet me ricikluesit privat</w:t>
      </w:r>
    </w:p>
    <w:p w:rsidR="00F442A0" w:rsidRPr="000C067C" w:rsidRDefault="00F442A0" w:rsidP="00CF081B">
      <w:pPr>
        <w:pStyle w:val="ListParagraph"/>
        <w:numPr>
          <w:ilvl w:val="0"/>
          <w:numId w:val="18"/>
        </w:numPr>
        <w:spacing w:before="120" w:after="120" w:line="276" w:lineRule="auto"/>
        <w:rPr>
          <w:rFonts w:ascii="Baskerville Old Face" w:hAnsi="Baskerville Old Face" w:cstheme="minorHAnsi"/>
          <w:lang w:val="bs-Latn-BA"/>
        </w:rPr>
      </w:pPr>
      <w:r w:rsidRPr="000C067C">
        <w:rPr>
          <w:rFonts w:ascii="Baskerville Old Face" w:hAnsi="Baskerville Old Face" w:cstheme="minorHAnsi"/>
          <w:sz w:val="24"/>
          <w:lang w:val="bs-Latn-BA"/>
        </w:rPr>
        <w:t>inspektimin e lokaleve gastronomike sa i përket zbatimit te kontrates per vajra mbeturinë.</w:t>
      </w:r>
    </w:p>
    <w:p w:rsidR="00F442A0" w:rsidRPr="000C067C" w:rsidRDefault="00F442A0" w:rsidP="00CF081B">
      <w:pPr>
        <w:spacing w:before="120" w:after="120" w:line="276" w:lineRule="auto"/>
        <w:ind w:firstLine="360"/>
        <w:jc w:val="both"/>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Menaxhimi i qendrueshëm i mbeturinave të vëllimshme dhe komerciale:</w:t>
      </w:r>
    </w:p>
    <w:p w:rsidR="00F442A0" w:rsidRPr="000C067C" w:rsidRDefault="00F442A0" w:rsidP="00CF081B">
      <w:pPr>
        <w:pStyle w:val="ListParagraph"/>
        <w:numPr>
          <w:ilvl w:val="0"/>
          <w:numId w:val="15"/>
        </w:numPr>
        <w:spacing w:before="120" w:after="120" w:line="276" w:lineRule="auto"/>
        <w:rPr>
          <w:rFonts w:ascii="Baskerville Old Face" w:hAnsi="Baskerville Old Face" w:cstheme="minorHAnsi"/>
          <w:sz w:val="24"/>
          <w:u w:val="single"/>
          <w:lang w:val="bs-Latn-BA"/>
        </w:rPr>
      </w:pPr>
      <w:r w:rsidRPr="000C067C">
        <w:rPr>
          <w:rFonts w:ascii="Baskerville Old Face" w:hAnsi="Baskerville Old Face" w:cstheme="minorHAnsi"/>
          <w:sz w:val="24"/>
          <w:u w:val="single"/>
          <w:lang w:val="bs-Latn-BA"/>
        </w:rPr>
        <w:t xml:space="preserve">Hapja e qendrës së grumbullimit dhe ripërdorimit: </w:t>
      </w:r>
    </w:p>
    <w:p w:rsidR="00F442A0" w:rsidRPr="000C067C" w:rsidRDefault="00CF102A"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e Hanit te Elezit</w:t>
      </w:r>
      <w:r w:rsidR="00F442A0" w:rsidRPr="000C067C">
        <w:rPr>
          <w:rFonts w:ascii="Baskerville Old Face" w:hAnsi="Baskerville Old Face" w:cstheme="minorHAnsi"/>
          <w:lang w:val="bs-Latn-BA"/>
        </w:rPr>
        <w:t xml:space="preserve"> planifikon të hap </w:t>
      </w:r>
      <w:r w:rsidRPr="000C067C">
        <w:rPr>
          <w:rFonts w:ascii="Baskerville Old Face" w:hAnsi="Baskerville Old Face" w:cstheme="minorHAnsi"/>
          <w:b/>
          <w:lang w:val="bs-Latn-BA"/>
        </w:rPr>
        <w:t>1</w:t>
      </w:r>
      <w:r w:rsidR="00804B1D">
        <w:rPr>
          <w:rFonts w:ascii="Baskerville Old Face" w:hAnsi="Baskerville Old Face" w:cstheme="minorHAnsi"/>
          <w:b/>
          <w:lang w:val="bs-Latn-BA"/>
        </w:rPr>
        <w:t xml:space="preserve"> </w:t>
      </w:r>
      <w:r w:rsidR="00F442A0" w:rsidRPr="000C067C">
        <w:rPr>
          <w:rFonts w:ascii="Baskerville Old Face" w:hAnsi="Baskerville Old Face" w:cstheme="minorHAnsi"/>
          <w:b/>
          <w:bCs/>
          <w:lang w:val="bs-Latn-BA"/>
        </w:rPr>
        <w:t>qend</w:t>
      </w:r>
      <w:r w:rsidR="00804B1D">
        <w:rPr>
          <w:rFonts w:ascii="Baskerville Old Face" w:hAnsi="Baskerville Old Face" w:cstheme="minorHAnsi"/>
          <w:b/>
          <w:bCs/>
          <w:lang w:val="bs-Latn-BA"/>
        </w:rPr>
        <w:t>ë</w:t>
      </w:r>
      <w:r w:rsidRPr="000C067C">
        <w:rPr>
          <w:rFonts w:ascii="Baskerville Old Face" w:hAnsi="Baskerville Old Face" w:cstheme="minorHAnsi"/>
          <w:b/>
          <w:bCs/>
          <w:lang w:val="bs-Latn-BA"/>
        </w:rPr>
        <w:t>r</w:t>
      </w:r>
      <w:r w:rsidR="00F442A0" w:rsidRPr="000C067C">
        <w:rPr>
          <w:rFonts w:ascii="Baskerville Old Face" w:hAnsi="Baskerville Old Face" w:cstheme="minorHAnsi"/>
          <w:b/>
          <w:bCs/>
          <w:lang w:val="bs-Latn-BA"/>
        </w:rPr>
        <w:t xml:space="preserve"> për grumbullimin dhe ripërdorimin e mbeturinave të vëllimshme dhe komerciale</w:t>
      </w:r>
      <w:r w:rsidR="00F442A0" w:rsidRPr="000C067C">
        <w:rPr>
          <w:rFonts w:ascii="Baskerville Old Face" w:hAnsi="Baskerville Old Face" w:cstheme="minorHAnsi"/>
          <w:lang w:val="bs-Latn-BA"/>
        </w:rPr>
        <w:t>. Për hapjen e kë</w:t>
      </w:r>
      <w:r w:rsidR="00CF081B" w:rsidRPr="000C067C">
        <w:rPr>
          <w:rFonts w:ascii="Baskerville Old Face" w:hAnsi="Baskerville Old Face" w:cstheme="minorHAnsi"/>
          <w:lang w:val="bs-Latn-BA"/>
        </w:rPr>
        <w:t xml:space="preserve">saj </w:t>
      </w:r>
      <w:r w:rsidR="00F442A0" w:rsidRPr="000C067C">
        <w:rPr>
          <w:rFonts w:ascii="Baskerville Old Face" w:hAnsi="Baskerville Old Face" w:cstheme="minorHAnsi"/>
          <w:lang w:val="bs-Latn-BA"/>
        </w:rPr>
        <w:t>qendr</w:t>
      </w:r>
      <w:r w:rsidR="00CF081B" w:rsidRPr="000C067C">
        <w:rPr>
          <w:rFonts w:ascii="Baskerville Old Face" w:hAnsi="Baskerville Old Face" w:cstheme="minorHAnsi"/>
          <w:lang w:val="bs-Latn-BA"/>
        </w:rPr>
        <w:t xml:space="preserve">e </w:t>
      </w:r>
      <w:r w:rsidR="00F442A0" w:rsidRPr="000C067C">
        <w:rPr>
          <w:rFonts w:ascii="Baskerville Old Face" w:hAnsi="Baskerville Old Face" w:cstheme="minorHAnsi"/>
          <w:lang w:val="bs-Latn-BA"/>
        </w:rPr>
        <w:t xml:space="preserve">komuna do ta caktoj lokacionin.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Në këtë objekt qytetarët do të dërgojnë artikujt e padëshiruar të tyr</w:t>
      </w:r>
      <w:r w:rsidR="00804B1D">
        <w:rPr>
          <w:rFonts w:ascii="Baskerville Old Face" w:hAnsi="Baskerville Old Face" w:cstheme="minorHAnsi"/>
          <w:lang w:val="bs-Latn-BA"/>
        </w:rPr>
        <w:t>e si</w:t>
      </w:r>
      <w:r w:rsidRPr="000C067C">
        <w:rPr>
          <w:rFonts w:ascii="Baskerville Old Face" w:hAnsi="Baskerville Old Face" w:cstheme="minorHAnsi"/>
          <w:lang w:val="bs-Latn-BA"/>
        </w:rPr>
        <w:t xml:space="preserve"> vijon:</w:t>
      </w:r>
    </w:p>
    <w:p w:rsidR="00F442A0" w:rsidRPr="000C067C" w:rsidRDefault="00F442A0" w:rsidP="00CF081B">
      <w:pPr>
        <w:pStyle w:val="ListParagraph"/>
        <w:numPr>
          <w:ilvl w:val="0"/>
          <w:numId w:val="19"/>
        </w:numPr>
        <w:spacing w:before="120" w:after="120" w:line="276" w:lineRule="auto"/>
        <w:rPr>
          <w:rFonts w:ascii="Baskerville Old Face" w:hAnsi="Baskerville Old Face" w:cstheme="minorHAnsi"/>
          <w:lang w:val="bs-Latn-BA"/>
        </w:rPr>
      </w:pPr>
      <w:r w:rsidRPr="000C067C">
        <w:rPr>
          <w:rFonts w:ascii="Baskerville Old Face" w:hAnsi="Baskerville Old Face" w:cstheme="minorHAnsi"/>
          <w:sz w:val="24"/>
          <w:lang w:val="bs-Latn-BA"/>
        </w:rPr>
        <w:t xml:space="preserve">Mobilje dhe orendi </w:t>
      </w:r>
    </w:p>
    <w:p w:rsidR="00F442A0" w:rsidRPr="000C067C" w:rsidRDefault="00F442A0" w:rsidP="00CF081B">
      <w:pPr>
        <w:pStyle w:val="ListParagraph"/>
        <w:numPr>
          <w:ilvl w:val="0"/>
          <w:numId w:val="19"/>
        </w:numPr>
        <w:spacing w:before="120" w:after="120" w:line="276" w:lineRule="auto"/>
        <w:rPr>
          <w:rFonts w:ascii="Baskerville Old Face" w:hAnsi="Baskerville Old Face" w:cstheme="minorHAnsi"/>
          <w:lang w:val="bs-Latn-BA"/>
        </w:rPr>
      </w:pPr>
      <w:r w:rsidRPr="000C067C">
        <w:rPr>
          <w:rFonts w:ascii="Baskerville Old Face" w:hAnsi="Baskerville Old Face" w:cstheme="minorHAnsi"/>
          <w:sz w:val="24"/>
          <w:lang w:val="bs-Latn-BA"/>
        </w:rPr>
        <w:t>Tekstil dhe veshëmbathje</w:t>
      </w:r>
    </w:p>
    <w:p w:rsidR="00F442A0" w:rsidRPr="000C067C" w:rsidRDefault="00F442A0" w:rsidP="00CF081B">
      <w:pPr>
        <w:pStyle w:val="ListParagraph"/>
        <w:numPr>
          <w:ilvl w:val="0"/>
          <w:numId w:val="19"/>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Pajisje shtëpiake dhe mbeturina tjera të vëllimshme</w:t>
      </w:r>
    </w:p>
    <w:p w:rsidR="00F442A0" w:rsidRPr="000C067C" w:rsidRDefault="00F442A0" w:rsidP="00CF081B">
      <w:pPr>
        <w:spacing w:before="120" w:after="120" w:line="276" w:lineRule="auto"/>
        <w:rPr>
          <w:rFonts w:ascii="Baskerville Old Face" w:hAnsi="Baskerville Old Face" w:cstheme="minorHAnsi"/>
          <w:lang w:val="bs-Latn-BA"/>
        </w:rPr>
      </w:pPr>
      <w:r w:rsidRPr="000C067C">
        <w:rPr>
          <w:rFonts w:ascii="Baskerville Old Face" w:hAnsi="Baskerville Old Face" w:cstheme="minorHAnsi"/>
          <w:lang w:val="bs-Latn-BA"/>
        </w:rPr>
        <w:t>Përpos këtyre artikujve të padëshiruar qytetarët  do të dorëzojnë edhe gomat, bateritë, vajrat mbeturinë dhe mbeturina tjera.</w:t>
      </w:r>
    </w:p>
    <w:p w:rsidR="00F442A0" w:rsidRPr="000C067C" w:rsidRDefault="00F442A0" w:rsidP="00CF081B">
      <w:pPr>
        <w:spacing w:before="120" w:after="120" w:line="276" w:lineRule="auto"/>
        <w:rPr>
          <w:rFonts w:ascii="Baskerville Old Face" w:hAnsi="Baskerville Old Face" w:cstheme="minorHAnsi"/>
          <w:lang w:val="bs-Latn-BA"/>
        </w:rPr>
      </w:pPr>
      <w:r w:rsidRPr="000C067C">
        <w:rPr>
          <w:rFonts w:ascii="Baskerville Old Face" w:hAnsi="Baskerville Old Face" w:cstheme="minorHAnsi"/>
          <w:lang w:val="bs-Latn-BA"/>
        </w:rPr>
        <w:t xml:space="preserve">Komuna do të zbatoj një </w:t>
      </w:r>
      <w:r w:rsidRPr="000C067C">
        <w:rPr>
          <w:rFonts w:ascii="Baskerville Old Face" w:hAnsi="Baskerville Old Face" w:cstheme="minorHAnsi"/>
          <w:b/>
          <w:bCs/>
          <w:lang w:val="bs-Latn-BA"/>
        </w:rPr>
        <w:t>studimi të fizibilitetit të modelit të operimit</w:t>
      </w:r>
      <w:r w:rsidR="00804B1D">
        <w:rPr>
          <w:rFonts w:ascii="Baskerville Old Face" w:hAnsi="Baskerville Old Face" w:cstheme="minorHAnsi"/>
          <w:lang w:val="bs-Latn-BA"/>
        </w:rPr>
        <w:t xml:space="preserve"> të qendrës (qendrave) përmes së cilit do të</w:t>
      </w:r>
      <w:r w:rsidRPr="000C067C">
        <w:rPr>
          <w:rFonts w:ascii="Baskerville Old Face" w:hAnsi="Baskerville Old Face" w:cstheme="minorHAnsi"/>
          <w:lang w:val="bs-Latn-BA"/>
        </w:rPr>
        <w:t xml:space="preserve"> analizohet dhe do të vendoset se a do ta menaxhoj vetë këtë qendër komuna apo ta angazhoj një operator privat.</w:t>
      </w:r>
    </w:p>
    <w:p w:rsidR="00F442A0" w:rsidRPr="000C067C" w:rsidRDefault="00F442A0" w:rsidP="00F442A0">
      <w:pPr>
        <w:spacing w:before="120" w:after="120" w:line="360" w:lineRule="auto"/>
        <w:rPr>
          <w:rFonts w:ascii="Baskerville Old Face" w:hAnsi="Baskerville Old Face" w:cstheme="minorHAnsi"/>
          <w:b/>
          <w:bCs/>
          <w:lang w:val="bs-Latn-BA"/>
        </w:rPr>
      </w:pPr>
      <w:r w:rsidRPr="000C067C">
        <w:rPr>
          <w:rFonts w:ascii="Baskerville Old Face" w:hAnsi="Baskerville Old Face" w:cstheme="minorHAnsi"/>
          <w:b/>
          <w:bCs/>
          <w:color w:val="7030A0"/>
          <w:lang w:val="bs-Latn-BA"/>
        </w:rPr>
        <w:t>Menaxhimi i qendrueshëm i mbeturinave nga ndërtimi dhe demolimi:</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Sa i përket MND ligji parasheh caktimin e lokacionit të deponisë që është një zgjidhje e përkohshme dhe ndërtimin dhe funksionalizimin e qendrës së grumbullimit dhe riciklimit të këtyre mbeturinave e cila sipas strategjisë së mbeturinave do të organizohet në formë rajonale.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sipas ligjit e kontrakton shërbimin me operator të licencuar, cakton tarifat e shërbimit dhe se ndërtuesit kan të drejtë që ti ndajnë dhe riciklojnë mbeturinat e tyre në kantierin e punimit si dhe ti transportojnë mbeturinat deri te destinacioni i autorizuar. </w:t>
      </w:r>
    </w:p>
    <w:p w:rsidR="00F442A0" w:rsidRPr="00857081" w:rsidRDefault="004B3298" w:rsidP="00CF081B">
      <w:pPr>
        <w:spacing w:before="120" w:after="120" w:line="276" w:lineRule="auto"/>
        <w:jc w:val="both"/>
        <w:rPr>
          <w:rFonts w:ascii="Baskerville Old Face" w:hAnsi="Baskerville Old Face" w:cstheme="minorHAnsi"/>
          <w:lang w:val="bs-Latn-BA"/>
        </w:rPr>
      </w:pPr>
      <w:r w:rsidRPr="00857081">
        <w:rPr>
          <w:rFonts w:ascii="Baskerville Old Face" w:hAnsi="Baskerville Old Face" w:cstheme="minorHAnsi"/>
          <w:lang w:val="bs-Latn-BA"/>
        </w:rPr>
        <w:t xml:space="preserve">Komuna </w:t>
      </w:r>
      <w:r w:rsidR="00F442A0" w:rsidRPr="00857081">
        <w:rPr>
          <w:rFonts w:ascii="Baskerville Old Face" w:hAnsi="Baskerville Old Face" w:cstheme="minorHAnsi"/>
          <w:lang w:val="bs-Latn-BA"/>
        </w:rPr>
        <w:t xml:space="preserve">e </w:t>
      </w:r>
      <w:r w:rsidRPr="00857081">
        <w:rPr>
          <w:rFonts w:ascii="Baskerville Old Face" w:hAnsi="Baskerville Old Face" w:cstheme="minorHAnsi"/>
          <w:lang w:val="bs-Latn-BA"/>
        </w:rPr>
        <w:t>Hanit të Elezit ka</w:t>
      </w:r>
      <w:r w:rsidR="00F442A0" w:rsidRPr="00857081">
        <w:rPr>
          <w:rFonts w:ascii="Baskerville Old Face" w:hAnsi="Baskerville Old Face" w:cstheme="minorHAnsi"/>
          <w:lang w:val="bs-Latn-BA"/>
        </w:rPr>
        <w:t xml:space="preserve"> caktuar lokacionin e deponisë p</w:t>
      </w:r>
      <w:r w:rsidRPr="00857081">
        <w:rPr>
          <w:rFonts w:ascii="Baskerville Old Face" w:hAnsi="Baskerville Old Face" w:cstheme="minorHAnsi"/>
          <w:lang w:val="bs-Latn-BA"/>
        </w:rPr>
        <w:t xml:space="preserve">ër mbeturinat ndërtimit dhe demolimit. </w:t>
      </w:r>
      <w:r w:rsidR="00F442A0" w:rsidRPr="00857081">
        <w:rPr>
          <w:rFonts w:ascii="Baskerville Old Face" w:hAnsi="Baskerville Old Face" w:cstheme="minorHAnsi"/>
          <w:lang w:val="bs-Latn-BA"/>
        </w:rPr>
        <w:t xml:space="preserve">Komuna do ti dërgoj mbeturinat në këtë lokacion i cili do të operohet nga kontraktori i licencuar i cili poashtu do të kontraktohet nga komuna siq e parasheh ligji.  </w:t>
      </w:r>
    </w:p>
    <w:p w:rsidR="00F442A0" w:rsidRPr="00857081" w:rsidRDefault="00F442A0" w:rsidP="00CF081B">
      <w:pPr>
        <w:spacing w:before="120" w:after="120" w:line="276" w:lineRule="auto"/>
        <w:jc w:val="both"/>
        <w:rPr>
          <w:rFonts w:ascii="Baskerville Old Face" w:hAnsi="Baskerville Old Face" w:cstheme="minorHAnsi"/>
          <w:lang w:val="bs-Latn-BA"/>
        </w:rPr>
      </w:pPr>
      <w:r w:rsidRPr="00857081">
        <w:rPr>
          <w:rFonts w:ascii="Baskerville Old Face" w:hAnsi="Baskerville Old Face" w:cstheme="minorHAnsi"/>
          <w:lang w:val="bs-Latn-BA"/>
        </w:rPr>
        <w:t xml:space="preserve">Komuna do të instaloj një sistem i cili në kuadër të lejes ndërtimore do të kërkoj që ndërtuesi të ketë edhe një plan të menaxhimit të mbeturinave ku parashihet sasia e mbeturinave qe do të deponohen dhe lokacioni ku do të dërgohen ato. Poashtu inspeksioni do të mbikëqyrë zbatimin e këtij plani dhe të parandaloj hudhje e këtyre mbeturinave në vendë të papërshtatshme.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Në momentin e funksionalizimit të qendres rajonale komuna do ti dërgoj mbeturinat tek kjo qendër. Poashtu tarifat do të caktohen në nivel të komunave të cilat do të shërbehen nga kjo qendër e grumbullimit dhe riciklimit të MND.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Megjithatë komuna për territorin e saj do të zbatoj një </w:t>
      </w:r>
      <w:r w:rsidRPr="000C067C">
        <w:rPr>
          <w:rFonts w:ascii="Baskerville Old Face" w:hAnsi="Baskerville Old Face" w:cstheme="minorHAnsi"/>
          <w:b/>
          <w:bCs/>
          <w:lang w:val="bs-Latn-BA"/>
        </w:rPr>
        <w:t>studim fizibiliteti të modelit të operimit të grumbullimit dhe transportit të MND si dhe të riciklimit të tyre nga ndërtuesit</w:t>
      </w:r>
      <w:r w:rsidRPr="000C067C">
        <w:rPr>
          <w:rFonts w:ascii="Baskerville Old Face" w:hAnsi="Baskerville Old Face" w:cstheme="minorHAnsi"/>
          <w:lang w:val="bs-Latn-BA"/>
        </w:rPr>
        <w:t xml:space="preserve">. </w:t>
      </w:r>
    </w:p>
    <w:p w:rsidR="00F442A0" w:rsidRPr="000C067C" w:rsidRDefault="00F442A0" w:rsidP="00CF081B">
      <w:pPr>
        <w:spacing w:before="120" w:after="120" w:line="276" w:lineRule="auto"/>
        <w:ind w:firstLine="720"/>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Menaxhimi i qendrueshëm i mbeturinave nga kujdesi shëndetësor:</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respektivisht Drejtorati për Shëndetësi, por edhe Drejtorati i Inspeksionit, do të monitoroj menaxhimin e mbeturinave spitalore sipas legjislacionit në fuqi.</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Inpektori komunal i mjedisit do të bëjë mbikqyrje inspektive mbi menaxhimin e mbeturinave edhe atyre medicinale në këtë rast, bazuar në Nenin 62, 63, 65, dhe 66 të Ligjit për Mbeturina.</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Drejtoria pergjegjese për shëndetësi do të siguroj dhe vendos kontejnerë për hedhjen e barnave te papërdorura dhe me afat të skaduar direkt nga qytetarët.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Prodhuesit e mbeturinave medicinale publik dhe privat gjatë aktivitetit të tyre të kujdesit shëndetsorë, do të hudhin mbeturinat e tyre në mënyrë të klasifikuar mbeturinat sipas llojeve në kontejnerë, enë apo thasë përkatës të siguruar nga vetë ata, deri sa të grumbullohen nga operatori i licencuar që i përpunon dhe  i menaxhon ato. Inspeksioni komunal në bashkëpunim me departamentin e shëndetësisë do të siguroj zbatimin e këtij obligimi ligjor.</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Operatoret publik dhe privat si prodhues të mëdhenj të mbeturinave medicinale të rrezikshme do të hartojne planin për menaxhimin e mbeturinave medicinale dhe ekzistenca e këtij plani dhe zbatimi i tij do të kontrollohen nga inspekcioni komunal në bashkëpunim me departamentin e shëndetësisë. </w:t>
      </w:r>
    </w:p>
    <w:p w:rsidR="00D81EE6" w:rsidRPr="00857081" w:rsidRDefault="00F442A0" w:rsidP="00857081">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Nëse institucionet shëndetësore nuk i trajtojnë vet mbeturinat spitalore që i krijojnë, atëherë duhet të kenë kontratë me operatorët e licencuar për trajtimin e këtyre mbeturinave. Inspekcioni komunal në bashkëpunim me departamentin e shëndetësisë do të kontrollojë nëse këto kontrata janë të lidhura dhe po zbatohen.</w:t>
      </w:r>
    </w:p>
    <w:p w:rsidR="00F442A0" w:rsidRPr="000C067C" w:rsidRDefault="00F442A0" w:rsidP="00F442A0">
      <w:pPr>
        <w:spacing w:before="120" w:after="120" w:line="360" w:lineRule="auto"/>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Menaxhimi i qendrueshëm i mbeturinave shtazore nga thertoret:</w:t>
      </w:r>
    </w:p>
    <w:p w:rsidR="00F442A0" w:rsidRPr="000C067C" w:rsidRDefault="00F442A0" w:rsidP="00F442A0">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Sipas strategjisë së mbeturinave, mbeturinat shtazore nga therrtoret do të dërgohen tek qendra e grumbullimit dhe riciklimit në zonën industriale në Drenas të ndërtuar nga BE. Megjithatë kjo qendër ende nuk po funksionalizohet që po na e pamundëson organizimin e kësaj skeme. </w:t>
      </w:r>
    </w:p>
    <w:p w:rsidR="00F442A0" w:rsidRPr="000C067C" w:rsidRDefault="00F442A0" w:rsidP="00F442A0">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do të organizoj këtë shërbim për fazën tranzitore deri në funksionalizim të qendrës duke i dërguar këto mbeturina nga operatori i grumbullimit të mbeturinave për të bërë varrimin e tyre të gëlqelosur dhe njëkohësisht do të shikoj mundësin e angazhimit të operatorëve privat të licencuar nga AVUK që të bëjnë grumbullimin e organizuar të këtyre mbeturinave tek impijantet e tyre.</w:t>
      </w:r>
    </w:p>
    <w:p w:rsidR="00F442A0" w:rsidRPr="000C067C" w:rsidRDefault="00F442A0" w:rsidP="00F442A0">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Mishtoret, therrtoret dhe industritë përpunuese të mishit</w:t>
      </w:r>
      <w:r w:rsidR="00B136D2" w:rsidRPr="000C067C">
        <w:rPr>
          <w:rFonts w:ascii="Baskerville Old Face" w:hAnsi="Baskerville Old Face" w:cstheme="minorHAnsi"/>
          <w:lang w:val="bs-Latn-BA"/>
        </w:rPr>
        <w:t xml:space="preserve"> </w:t>
      </w:r>
      <w:r w:rsidRPr="000C067C">
        <w:rPr>
          <w:rFonts w:ascii="Baskerville Old Face" w:hAnsi="Baskerville Old Face" w:cstheme="minorHAnsi"/>
          <w:lang w:val="bs-Latn-BA"/>
        </w:rPr>
        <w:t xml:space="preserve">duhet të sigurojnë kontejnerë hermetik të ndarë ku do ti hudhin mbeturinat shtazore deri në momentin e grumbullimit dhe të kenë kontrata valide me operatorin të cilat do të inspektohen nga komuna në mënyrë periodike. </w:t>
      </w:r>
    </w:p>
    <w:p w:rsidR="00F442A0" w:rsidRPr="000C067C" w:rsidRDefault="00F442A0" w:rsidP="00F442A0">
      <w:pPr>
        <w:spacing w:before="120" w:after="120" w:line="360" w:lineRule="auto"/>
        <w:jc w:val="both"/>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Aktivitet vetëdijësuese për ripërdorim dhe riciklim të mbeturinave:</w:t>
      </w:r>
    </w:p>
    <w:p w:rsidR="00F442A0" w:rsidRPr="000C067C" w:rsidRDefault="00F442A0" w:rsidP="00F442A0">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do të organizoj fushata informative të komunikimit me publikun sa i përket ndarjes, ripërdorimit dhe riciklimit të mbeturinave komunale, dhe kategorive tjera.</w:t>
      </w:r>
    </w:p>
    <w:p w:rsidR="00F442A0" w:rsidRPr="000C067C" w:rsidRDefault="00F442A0" w:rsidP="00F442A0">
      <w:pPr>
        <w:spacing w:before="120" w:after="120"/>
        <w:jc w:val="both"/>
        <w:rPr>
          <w:rFonts w:ascii="Baskerville Old Face" w:hAnsi="Baskerville Old Face" w:cstheme="minorHAnsi"/>
          <w:lang w:val="bs-Latn-BA"/>
        </w:rPr>
      </w:pPr>
      <w:r w:rsidRPr="000C067C">
        <w:rPr>
          <w:rFonts w:ascii="Baskerville Old Face" w:hAnsi="Baskerville Old Face" w:cstheme="minorHAnsi"/>
          <w:lang w:val="bs-Latn-BA"/>
        </w:rPr>
        <w:t>Informimi do të sqaroj se si duhet të hudhen mbeturinat në kontejnerë / shporta të ndara, për dërgimin e mbeturinave në qendrën e grumbullimit dhe ripërdorimit, dhe të ngashme. Fushata do të organizohet që të targetoj institucionet shkollore për të ngritur nivelin e edukimit mjedisorë.</w:t>
      </w:r>
    </w:p>
    <w:p w:rsidR="00DD6C17" w:rsidRDefault="00DD6C17"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Default="00F20CD1" w:rsidP="00F442A0">
      <w:pPr>
        <w:spacing w:before="120" w:after="120"/>
        <w:jc w:val="both"/>
        <w:rPr>
          <w:rFonts w:ascii="Baskerville Old Face" w:hAnsi="Baskerville Old Face" w:cstheme="minorHAnsi"/>
          <w:lang w:val="bs-Latn-BA"/>
        </w:rPr>
      </w:pPr>
    </w:p>
    <w:p w:rsidR="00F20CD1" w:rsidRPr="000C067C" w:rsidRDefault="00F20CD1" w:rsidP="00F442A0">
      <w:pPr>
        <w:spacing w:before="120" w:after="120"/>
        <w:jc w:val="both"/>
        <w:rPr>
          <w:rFonts w:ascii="Baskerville Old Face" w:hAnsi="Baskerville Old Face" w:cstheme="minorHAnsi"/>
          <w:lang w:val="bs-Latn-BA"/>
        </w:rPr>
      </w:pPr>
    </w:p>
    <w:p w:rsidR="00F442A0" w:rsidRPr="000C067C" w:rsidRDefault="00F442A0" w:rsidP="00B66F2B">
      <w:pPr>
        <w:pStyle w:val="Heading3"/>
        <w:numPr>
          <w:ilvl w:val="2"/>
          <w:numId w:val="8"/>
        </w:numPr>
        <w:rPr>
          <w:rFonts w:ascii="Baskerville Old Face" w:hAnsi="Baskerville Old Face"/>
          <w:lang w:val="bs-Latn-BA"/>
        </w:rPr>
      </w:pPr>
      <w:r w:rsidRPr="000C067C">
        <w:rPr>
          <w:rFonts w:ascii="Baskerville Old Face" w:hAnsi="Baskerville Old Face"/>
          <w:lang w:val="bs-Latn-BA"/>
        </w:rPr>
        <w:t>Objektivi nr. 3: Ofrimi i shërbimeve cilësore, efikase dhe të qendrueshme të MM</w:t>
      </w:r>
    </w:p>
    <w:p w:rsidR="00F442A0" w:rsidRPr="000C067C" w:rsidRDefault="00F442A0" w:rsidP="00F442A0">
      <w:pPr>
        <w:spacing w:before="120" w:after="120" w:line="360" w:lineRule="auto"/>
        <w:jc w:val="both"/>
        <w:rPr>
          <w:rFonts w:ascii="Baskerville Old Face" w:hAnsi="Baskerville Old Face" w:cstheme="minorHAnsi"/>
          <w:lang w:val="bs-Latn-BA"/>
        </w:rPr>
      </w:pPr>
      <w:r w:rsidRPr="000C067C">
        <w:rPr>
          <w:rFonts w:ascii="Baskerville Old Face" w:hAnsi="Baskerville Old Face" w:cstheme="minorHAnsi"/>
          <w:lang w:val="bs-Latn-BA"/>
        </w:rPr>
        <w:t>Objektivi 3 ka të bëjë me komponentën e shërbimit të grumbullimit dhe transportit të mbeturinave komunale dhe kategorive tjera të mbeturinave nën kompetencë komunale. Ky objektiv synon përmirësimin e cilësisë së shërbimeve me theks të aspekteve të qendrueshmërisë financiare dhe të kostos.</w:t>
      </w:r>
    </w:p>
    <w:tbl>
      <w:tblPr>
        <w:tblW w:w="956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321"/>
        <w:gridCol w:w="1862"/>
        <w:gridCol w:w="988"/>
        <w:gridCol w:w="855"/>
        <w:gridCol w:w="865"/>
        <w:gridCol w:w="891"/>
        <w:gridCol w:w="891"/>
        <w:gridCol w:w="891"/>
      </w:tblGrid>
      <w:tr w:rsidR="00F442A0" w:rsidRPr="000C067C" w:rsidTr="00F442A0">
        <w:trPr>
          <w:trHeight w:val="457"/>
        </w:trPr>
        <w:tc>
          <w:tcPr>
            <w:tcW w:w="9564" w:type="dxa"/>
            <w:gridSpan w:val="8"/>
            <w:vAlign w:val="center"/>
          </w:tcPr>
          <w:p w:rsidR="00F442A0" w:rsidRPr="000C067C" w:rsidRDefault="00F442A0" w:rsidP="00F442A0">
            <w:pPr>
              <w:jc w:val="center"/>
              <w:rPr>
                <w:rFonts w:ascii="Baskerville Old Face" w:hAnsi="Baskerville Old Face" w:cstheme="minorHAnsi"/>
                <w:b/>
                <w:bCs/>
                <w:sz w:val="20"/>
                <w:szCs w:val="20"/>
                <w:lang w:val="bs-Latn-BA"/>
              </w:rPr>
            </w:pPr>
            <w:r w:rsidRPr="000C067C">
              <w:rPr>
                <w:rFonts w:ascii="Baskerville Old Face" w:hAnsi="Baskerville Old Face" w:cstheme="minorHAnsi"/>
                <w:b/>
                <w:bCs/>
                <w:sz w:val="20"/>
                <w:szCs w:val="20"/>
                <w:lang w:val="bs-Latn-BA"/>
              </w:rPr>
              <w:t>Tabela 3</w:t>
            </w:r>
            <w:r w:rsidR="00FF4453" w:rsidRPr="000C067C">
              <w:rPr>
                <w:rFonts w:ascii="Baskerville Old Face" w:hAnsi="Baskerville Old Face" w:cstheme="minorHAnsi"/>
                <w:b/>
                <w:bCs/>
                <w:sz w:val="20"/>
                <w:szCs w:val="20"/>
                <w:lang w:val="bs-Latn-BA"/>
              </w:rPr>
              <w:t>6</w:t>
            </w:r>
            <w:r w:rsidRPr="000C067C">
              <w:rPr>
                <w:rFonts w:ascii="Baskerville Old Face" w:hAnsi="Baskerville Old Face" w:cstheme="minorHAnsi"/>
                <w:b/>
                <w:bCs/>
                <w:sz w:val="20"/>
                <w:szCs w:val="20"/>
                <w:lang w:val="bs-Latn-BA"/>
              </w:rPr>
              <w:t>: Korniza strategjike e objektivit 3</w:t>
            </w:r>
          </w:p>
        </w:tc>
      </w:tr>
      <w:tr w:rsidR="00F442A0" w:rsidRPr="000C067C" w:rsidTr="00F442A0">
        <w:trPr>
          <w:trHeight w:val="457"/>
        </w:trPr>
        <w:tc>
          <w:tcPr>
            <w:tcW w:w="2321" w:type="dxa"/>
            <w:vMerge w:val="restart"/>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Aktiviteti  / masa</w:t>
            </w:r>
          </w:p>
        </w:tc>
        <w:tc>
          <w:tcPr>
            <w:tcW w:w="1862" w:type="dxa"/>
            <w:vMerge w:val="restart"/>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 xml:space="preserve">Treguesi </w:t>
            </w:r>
          </w:p>
        </w:tc>
        <w:tc>
          <w:tcPr>
            <w:tcW w:w="988" w:type="dxa"/>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Vlera bazë</w:t>
            </w:r>
          </w:p>
        </w:tc>
        <w:tc>
          <w:tcPr>
            <w:tcW w:w="4393" w:type="dxa"/>
            <w:gridSpan w:val="5"/>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Caku</w:t>
            </w:r>
          </w:p>
        </w:tc>
      </w:tr>
      <w:tr w:rsidR="00F442A0" w:rsidRPr="000C067C" w:rsidTr="00F442A0">
        <w:trPr>
          <w:trHeight w:val="457"/>
        </w:trPr>
        <w:tc>
          <w:tcPr>
            <w:tcW w:w="2321" w:type="dxa"/>
            <w:vMerge/>
            <w:vAlign w:val="center"/>
          </w:tcPr>
          <w:p w:rsidR="00F442A0" w:rsidRPr="000C067C" w:rsidRDefault="00F442A0" w:rsidP="00F442A0">
            <w:pPr>
              <w:jc w:val="center"/>
              <w:rPr>
                <w:rFonts w:ascii="Baskerville Old Face" w:hAnsi="Baskerville Old Face" w:cstheme="minorHAnsi"/>
                <w:sz w:val="20"/>
                <w:szCs w:val="20"/>
                <w:lang w:val="bs-Latn-BA"/>
              </w:rPr>
            </w:pPr>
          </w:p>
        </w:tc>
        <w:tc>
          <w:tcPr>
            <w:tcW w:w="1862" w:type="dxa"/>
            <w:vMerge/>
            <w:vAlign w:val="center"/>
          </w:tcPr>
          <w:p w:rsidR="00F442A0" w:rsidRPr="000C067C" w:rsidRDefault="00F442A0" w:rsidP="00F442A0">
            <w:pPr>
              <w:jc w:val="center"/>
              <w:rPr>
                <w:rFonts w:ascii="Baskerville Old Face" w:hAnsi="Baskerville Old Face" w:cstheme="minorHAnsi"/>
                <w:sz w:val="20"/>
                <w:szCs w:val="20"/>
                <w:lang w:val="bs-Latn-BA"/>
              </w:rPr>
            </w:pPr>
          </w:p>
        </w:tc>
        <w:tc>
          <w:tcPr>
            <w:tcW w:w="988" w:type="dxa"/>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2022</w:t>
            </w:r>
          </w:p>
        </w:tc>
        <w:tc>
          <w:tcPr>
            <w:tcW w:w="855" w:type="dxa"/>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2023</w:t>
            </w:r>
          </w:p>
        </w:tc>
        <w:tc>
          <w:tcPr>
            <w:tcW w:w="865" w:type="dxa"/>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2024</w:t>
            </w:r>
          </w:p>
        </w:tc>
        <w:tc>
          <w:tcPr>
            <w:tcW w:w="891" w:type="dxa"/>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2025</w:t>
            </w:r>
          </w:p>
        </w:tc>
        <w:tc>
          <w:tcPr>
            <w:tcW w:w="891" w:type="dxa"/>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2026</w:t>
            </w:r>
          </w:p>
        </w:tc>
        <w:tc>
          <w:tcPr>
            <w:tcW w:w="891" w:type="dxa"/>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2027</w:t>
            </w:r>
          </w:p>
        </w:tc>
      </w:tr>
      <w:tr w:rsidR="00CF102A" w:rsidRPr="000C067C" w:rsidTr="00384A90">
        <w:trPr>
          <w:trHeight w:val="146"/>
        </w:trPr>
        <w:tc>
          <w:tcPr>
            <w:tcW w:w="2321" w:type="dxa"/>
            <w:vAlign w:val="center"/>
          </w:tcPr>
          <w:p w:rsidR="00CF102A" w:rsidRPr="000C067C" w:rsidRDefault="00CF102A"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Mbulimi me shërbim të grumbullimit dhe transportit</w:t>
            </w:r>
          </w:p>
        </w:tc>
        <w:tc>
          <w:tcPr>
            <w:tcW w:w="1862" w:type="dxa"/>
            <w:vAlign w:val="center"/>
          </w:tcPr>
          <w:p w:rsidR="00CF102A" w:rsidRPr="000C067C" w:rsidRDefault="00CF102A"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 e popullates se sherbyer</w:t>
            </w:r>
          </w:p>
        </w:tc>
        <w:tc>
          <w:tcPr>
            <w:tcW w:w="988" w:type="dxa"/>
          </w:tcPr>
          <w:p w:rsidR="00CF102A" w:rsidRPr="000C067C" w:rsidRDefault="00CF102A" w:rsidP="00384A9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95%</w:t>
            </w:r>
          </w:p>
        </w:tc>
        <w:tc>
          <w:tcPr>
            <w:tcW w:w="855" w:type="dxa"/>
          </w:tcPr>
          <w:p w:rsidR="00CF102A" w:rsidRPr="000C067C" w:rsidRDefault="00CF102A" w:rsidP="00384A9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96%</w:t>
            </w:r>
          </w:p>
        </w:tc>
        <w:tc>
          <w:tcPr>
            <w:tcW w:w="865"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98%</w:t>
            </w:r>
          </w:p>
        </w:tc>
        <w:tc>
          <w:tcPr>
            <w:tcW w:w="89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c>
          <w:tcPr>
            <w:tcW w:w="89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c>
          <w:tcPr>
            <w:tcW w:w="89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r>
      <w:tr w:rsidR="00F442A0" w:rsidRPr="000C067C" w:rsidTr="004B3298">
        <w:trPr>
          <w:trHeight w:val="146"/>
        </w:trPr>
        <w:tc>
          <w:tcPr>
            <w:tcW w:w="2321"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Plani i ri operativ do të hartohet (revidohet)</w:t>
            </w:r>
          </w:p>
        </w:tc>
        <w:tc>
          <w:tcPr>
            <w:tcW w:w="1862"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Plani operativ eshte hartuar (reviduar)</w:t>
            </w:r>
          </w:p>
        </w:tc>
        <w:tc>
          <w:tcPr>
            <w:tcW w:w="988" w:type="dxa"/>
            <w:shd w:val="clear" w:color="auto" w:fill="auto"/>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55" w:type="dxa"/>
            <w:shd w:val="clear" w:color="auto" w:fill="auto"/>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1</w:t>
            </w:r>
          </w:p>
        </w:tc>
        <w:tc>
          <w:tcPr>
            <w:tcW w:w="865" w:type="dxa"/>
            <w:shd w:val="clear" w:color="auto" w:fill="auto"/>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91" w:type="dxa"/>
            <w:shd w:val="clear" w:color="auto" w:fill="auto"/>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91" w:type="dxa"/>
            <w:shd w:val="clear" w:color="auto" w:fill="auto"/>
          </w:tcPr>
          <w:p w:rsidR="00F442A0" w:rsidRPr="000C067C" w:rsidRDefault="00F442A0" w:rsidP="00F442A0">
            <w:pPr>
              <w:rPr>
                <w:rFonts w:ascii="Baskerville Old Face" w:hAnsi="Baskerville Old Face"/>
              </w:rPr>
            </w:pPr>
            <w:r w:rsidRPr="000C067C">
              <w:rPr>
                <w:rFonts w:ascii="Baskerville Old Face" w:hAnsi="Baskerville Old Face"/>
              </w:rPr>
              <w:t>-</w:t>
            </w:r>
          </w:p>
        </w:tc>
        <w:tc>
          <w:tcPr>
            <w:tcW w:w="891" w:type="dxa"/>
            <w:shd w:val="clear" w:color="auto" w:fill="auto"/>
          </w:tcPr>
          <w:p w:rsidR="00F442A0" w:rsidRPr="000C067C" w:rsidRDefault="00F442A0" w:rsidP="00F442A0">
            <w:pPr>
              <w:rPr>
                <w:rFonts w:ascii="Baskerville Old Face" w:hAnsi="Baskerville Old Face"/>
              </w:rPr>
            </w:pPr>
            <w:r w:rsidRPr="000C067C">
              <w:rPr>
                <w:rFonts w:ascii="Baskerville Old Face" w:hAnsi="Baskerville Old Face"/>
              </w:rPr>
              <w:t>-</w:t>
            </w:r>
          </w:p>
        </w:tc>
      </w:tr>
      <w:tr w:rsidR="00F442A0" w:rsidRPr="000C067C" w:rsidTr="004B3298">
        <w:trPr>
          <w:trHeight w:val="146"/>
        </w:trPr>
        <w:tc>
          <w:tcPr>
            <w:tcW w:w="2321"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Marrja përsipër e faturimit dhe arkëtimit nga komuna</w:t>
            </w:r>
          </w:p>
        </w:tc>
        <w:tc>
          <w:tcPr>
            <w:tcW w:w="1862"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Komuna ka marre persiper faturimin dhe arketimin</w:t>
            </w:r>
          </w:p>
        </w:tc>
        <w:tc>
          <w:tcPr>
            <w:tcW w:w="988" w:type="dxa"/>
            <w:shd w:val="clear" w:color="auto" w:fill="auto"/>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55" w:type="dxa"/>
            <w:shd w:val="clear" w:color="auto" w:fill="auto"/>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65" w:type="dxa"/>
            <w:shd w:val="clear" w:color="auto" w:fill="auto"/>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1</w:t>
            </w:r>
          </w:p>
        </w:tc>
        <w:tc>
          <w:tcPr>
            <w:tcW w:w="891" w:type="dxa"/>
            <w:shd w:val="clear" w:color="auto" w:fill="auto"/>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p w:rsidR="00F442A0" w:rsidRPr="000C067C" w:rsidRDefault="00F442A0" w:rsidP="00F442A0">
            <w:pPr>
              <w:rPr>
                <w:rFonts w:ascii="Baskerville Old Face" w:hAnsi="Baskerville Old Face" w:cstheme="minorHAnsi"/>
                <w:sz w:val="20"/>
                <w:szCs w:val="20"/>
                <w:lang w:val="bs-Latn-BA"/>
              </w:rPr>
            </w:pPr>
          </w:p>
        </w:tc>
        <w:tc>
          <w:tcPr>
            <w:tcW w:w="891" w:type="dxa"/>
            <w:shd w:val="clear" w:color="auto" w:fill="auto"/>
          </w:tcPr>
          <w:p w:rsidR="00F442A0" w:rsidRPr="000C067C" w:rsidRDefault="00F442A0" w:rsidP="00F442A0">
            <w:pPr>
              <w:rPr>
                <w:rFonts w:ascii="Baskerville Old Face" w:hAnsi="Baskerville Old Face"/>
              </w:rPr>
            </w:pPr>
            <w:r w:rsidRPr="000C067C">
              <w:rPr>
                <w:rFonts w:ascii="Baskerville Old Face" w:hAnsi="Baskerville Old Face" w:cstheme="minorHAnsi"/>
                <w:sz w:val="20"/>
                <w:szCs w:val="20"/>
                <w:lang w:val="bs-Latn-BA"/>
              </w:rPr>
              <w:t>-</w:t>
            </w:r>
          </w:p>
        </w:tc>
        <w:tc>
          <w:tcPr>
            <w:tcW w:w="891" w:type="dxa"/>
            <w:shd w:val="clear" w:color="auto" w:fill="auto"/>
          </w:tcPr>
          <w:p w:rsidR="00F442A0" w:rsidRPr="000C067C" w:rsidRDefault="00F442A0" w:rsidP="00F442A0">
            <w:pPr>
              <w:rPr>
                <w:rFonts w:ascii="Baskerville Old Face" w:hAnsi="Baskerville Old Face"/>
              </w:rPr>
            </w:pPr>
            <w:r w:rsidRPr="000C067C">
              <w:rPr>
                <w:rFonts w:ascii="Baskerville Old Face" w:hAnsi="Baskerville Old Face" w:cstheme="minorHAnsi"/>
                <w:sz w:val="20"/>
                <w:szCs w:val="20"/>
                <w:lang w:val="bs-Latn-BA"/>
              </w:rPr>
              <w:t>-</w:t>
            </w:r>
          </w:p>
        </w:tc>
      </w:tr>
      <w:tr w:rsidR="00F442A0" w:rsidRPr="000C067C" w:rsidTr="004B3298">
        <w:trPr>
          <w:trHeight w:val="146"/>
        </w:trPr>
        <w:tc>
          <w:tcPr>
            <w:tcW w:w="2321"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Zgjidhja e statusit të rasteve sociale</w:t>
            </w:r>
          </w:p>
        </w:tc>
        <w:tc>
          <w:tcPr>
            <w:tcW w:w="1862"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Pagesa e faturave per rastet sociale eshte zgjidhur</w:t>
            </w:r>
          </w:p>
        </w:tc>
        <w:tc>
          <w:tcPr>
            <w:tcW w:w="988" w:type="dxa"/>
            <w:shd w:val="clear" w:color="auto" w:fill="auto"/>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55" w:type="dxa"/>
            <w:shd w:val="clear" w:color="auto" w:fill="auto"/>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tc>
        <w:tc>
          <w:tcPr>
            <w:tcW w:w="865" w:type="dxa"/>
            <w:shd w:val="clear" w:color="auto" w:fill="auto"/>
            <w:vAlign w:val="center"/>
          </w:tcPr>
          <w:p w:rsidR="00F442A0" w:rsidRPr="000C067C" w:rsidRDefault="00F442A0" w:rsidP="00F442A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1</w:t>
            </w:r>
          </w:p>
        </w:tc>
        <w:tc>
          <w:tcPr>
            <w:tcW w:w="891" w:type="dxa"/>
            <w:shd w:val="clear" w:color="auto" w:fill="auto"/>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w:t>
            </w:r>
          </w:p>
          <w:p w:rsidR="00F442A0" w:rsidRPr="000C067C" w:rsidRDefault="00F442A0" w:rsidP="00F442A0">
            <w:pPr>
              <w:rPr>
                <w:rFonts w:ascii="Baskerville Old Face" w:hAnsi="Baskerville Old Face" w:cstheme="minorHAnsi"/>
                <w:sz w:val="20"/>
                <w:szCs w:val="20"/>
                <w:lang w:val="bs-Latn-BA"/>
              </w:rPr>
            </w:pPr>
          </w:p>
        </w:tc>
        <w:tc>
          <w:tcPr>
            <w:tcW w:w="891" w:type="dxa"/>
            <w:shd w:val="clear" w:color="auto" w:fill="auto"/>
          </w:tcPr>
          <w:p w:rsidR="00F442A0" w:rsidRPr="000C067C" w:rsidRDefault="00F442A0" w:rsidP="00F442A0">
            <w:pPr>
              <w:rPr>
                <w:rFonts w:ascii="Baskerville Old Face" w:hAnsi="Baskerville Old Face"/>
              </w:rPr>
            </w:pPr>
            <w:r w:rsidRPr="000C067C">
              <w:rPr>
                <w:rFonts w:ascii="Baskerville Old Face" w:hAnsi="Baskerville Old Face" w:cstheme="minorHAnsi"/>
                <w:sz w:val="20"/>
                <w:szCs w:val="20"/>
                <w:lang w:val="bs-Latn-BA"/>
              </w:rPr>
              <w:t>-</w:t>
            </w:r>
          </w:p>
        </w:tc>
        <w:tc>
          <w:tcPr>
            <w:tcW w:w="891" w:type="dxa"/>
            <w:shd w:val="clear" w:color="auto" w:fill="auto"/>
          </w:tcPr>
          <w:p w:rsidR="00F442A0" w:rsidRPr="000C067C" w:rsidRDefault="00F442A0" w:rsidP="00F442A0">
            <w:pPr>
              <w:rPr>
                <w:rFonts w:ascii="Baskerville Old Face" w:hAnsi="Baskerville Old Face"/>
              </w:rPr>
            </w:pPr>
            <w:r w:rsidRPr="000C067C">
              <w:rPr>
                <w:rFonts w:ascii="Baskerville Old Face" w:hAnsi="Baskerville Old Face" w:cstheme="minorHAnsi"/>
                <w:sz w:val="20"/>
                <w:szCs w:val="20"/>
                <w:lang w:val="bs-Latn-BA"/>
              </w:rPr>
              <w:t>-</w:t>
            </w:r>
          </w:p>
        </w:tc>
      </w:tr>
    </w:tbl>
    <w:p w:rsidR="00F442A0" w:rsidRPr="000C067C" w:rsidRDefault="00F442A0" w:rsidP="00F442A0">
      <w:pPr>
        <w:spacing w:before="120" w:after="120" w:line="360"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 Në vijim jepen masat dhe aktivitetet kyçe të objektivës 3:</w:t>
      </w:r>
    </w:p>
    <w:p w:rsidR="00F442A0" w:rsidRPr="000C067C" w:rsidRDefault="00F442A0" w:rsidP="00F442A0">
      <w:pPr>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 xml:space="preserve">Zgjerimi i mbulimit me shërbim të grumbullimit dhe transportit të mbeturinave </w:t>
      </w:r>
    </w:p>
    <w:p w:rsidR="00F442A0" w:rsidRPr="000C067C" w:rsidRDefault="00F442A0" w:rsidP="00F442A0">
      <w:pPr>
        <w:spacing w:before="120" w:after="120" w:line="360" w:lineRule="auto"/>
        <w:jc w:val="both"/>
        <w:rPr>
          <w:rFonts w:ascii="Baskerville Old Face" w:hAnsi="Baskerville Old Face" w:cstheme="minorHAnsi"/>
          <w:lang w:val="bs-Latn-BA"/>
        </w:rPr>
      </w:pPr>
      <w:r w:rsidRPr="000C067C">
        <w:rPr>
          <w:rFonts w:ascii="Baskerville Old Face" w:hAnsi="Baskerville Old Face" w:cstheme="minorHAnsi"/>
          <w:lang w:val="bs-Latn-BA"/>
        </w:rPr>
        <w:t>Tabelat në vijim jep orarin e zgjerimit të shërbimit. Komuna është e përkushtuar që të zgjeroj ofrimin e shërbimit në tërë territorin e saj. Strategjia e zgjerimit është që fillimisht të ofrohet shërbim i plotë në zonën urbane si dhe mbulimi me shërbim edhe për zonën rurale.</w:t>
      </w:r>
    </w:p>
    <w:tbl>
      <w:tblPr>
        <w:tblW w:w="932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553"/>
        <w:gridCol w:w="961"/>
        <w:gridCol w:w="961"/>
        <w:gridCol w:w="961"/>
        <w:gridCol w:w="961"/>
        <w:gridCol w:w="961"/>
        <w:gridCol w:w="961"/>
        <w:gridCol w:w="6"/>
      </w:tblGrid>
      <w:tr w:rsidR="00F442A0" w:rsidRPr="000C067C" w:rsidTr="00F442A0">
        <w:trPr>
          <w:trHeight w:val="416"/>
        </w:trPr>
        <w:tc>
          <w:tcPr>
            <w:tcW w:w="9325" w:type="dxa"/>
            <w:gridSpan w:val="8"/>
            <w:vAlign w:val="center"/>
          </w:tcPr>
          <w:p w:rsidR="00F442A0" w:rsidRPr="000C067C" w:rsidRDefault="00F442A0" w:rsidP="00FF4453">
            <w:pPr>
              <w:jc w:val="center"/>
              <w:rPr>
                <w:rFonts w:ascii="Baskerville Old Face" w:hAnsi="Baskerville Old Face" w:cstheme="minorHAnsi"/>
                <w:b/>
                <w:bCs/>
                <w:sz w:val="18"/>
                <w:szCs w:val="18"/>
                <w:lang w:val="bs-Latn-BA"/>
              </w:rPr>
            </w:pPr>
            <w:r w:rsidRPr="000C067C">
              <w:rPr>
                <w:rFonts w:ascii="Baskerville Old Face" w:hAnsi="Baskerville Old Face" w:cstheme="minorHAnsi"/>
                <w:b/>
                <w:bCs/>
                <w:sz w:val="18"/>
                <w:szCs w:val="18"/>
                <w:lang w:val="bs-Latn-BA"/>
              </w:rPr>
              <w:t>Tabela 3</w:t>
            </w:r>
            <w:r w:rsidR="00FF4453" w:rsidRPr="000C067C">
              <w:rPr>
                <w:rFonts w:ascii="Baskerville Old Face" w:hAnsi="Baskerville Old Face" w:cstheme="minorHAnsi"/>
                <w:b/>
                <w:bCs/>
                <w:sz w:val="18"/>
                <w:szCs w:val="18"/>
                <w:lang w:val="bs-Latn-BA"/>
              </w:rPr>
              <w:t>7</w:t>
            </w:r>
            <w:r w:rsidRPr="000C067C">
              <w:rPr>
                <w:rFonts w:ascii="Baskerville Old Face" w:hAnsi="Baskerville Old Face" w:cstheme="minorHAnsi"/>
                <w:b/>
                <w:bCs/>
                <w:sz w:val="18"/>
                <w:szCs w:val="18"/>
                <w:lang w:val="bs-Latn-BA"/>
              </w:rPr>
              <w:t>: Strategjia e zgjerimit me shërbim</w:t>
            </w:r>
          </w:p>
        </w:tc>
      </w:tr>
      <w:tr w:rsidR="00F442A0" w:rsidRPr="000C067C" w:rsidTr="00F442A0">
        <w:trPr>
          <w:gridAfter w:val="1"/>
          <w:wAfter w:w="6" w:type="dxa"/>
          <w:trHeight w:val="279"/>
        </w:trPr>
        <w:tc>
          <w:tcPr>
            <w:tcW w:w="3553" w:type="dxa"/>
            <w:vAlign w:val="center"/>
          </w:tcPr>
          <w:p w:rsidR="00F442A0" w:rsidRPr="000C067C" w:rsidRDefault="00F442A0" w:rsidP="00F442A0">
            <w:pPr>
              <w:jc w:val="center"/>
              <w:rPr>
                <w:rFonts w:ascii="Baskerville Old Face" w:hAnsi="Baskerville Old Face" w:cstheme="minorHAnsi"/>
                <w:sz w:val="18"/>
                <w:szCs w:val="18"/>
                <w:lang w:val="bs-Latn-BA"/>
              </w:rPr>
            </w:pPr>
          </w:p>
        </w:tc>
        <w:tc>
          <w:tcPr>
            <w:tcW w:w="961"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2022</w:t>
            </w:r>
          </w:p>
        </w:tc>
        <w:tc>
          <w:tcPr>
            <w:tcW w:w="961"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2023</w:t>
            </w:r>
          </w:p>
        </w:tc>
        <w:tc>
          <w:tcPr>
            <w:tcW w:w="961"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2024</w:t>
            </w:r>
          </w:p>
        </w:tc>
        <w:tc>
          <w:tcPr>
            <w:tcW w:w="961"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2025</w:t>
            </w:r>
          </w:p>
        </w:tc>
        <w:tc>
          <w:tcPr>
            <w:tcW w:w="961"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2026</w:t>
            </w:r>
          </w:p>
        </w:tc>
        <w:tc>
          <w:tcPr>
            <w:tcW w:w="961" w:type="dxa"/>
            <w:vAlign w:val="center"/>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2027</w:t>
            </w:r>
          </w:p>
        </w:tc>
      </w:tr>
      <w:tr w:rsidR="00CF102A" w:rsidRPr="000C067C" w:rsidTr="00384A90">
        <w:trPr>
          <w:gridAfter w:val="1"/>
          <w:wAfter w:w="6" w:type="dxa"/>
          <w:trHeight w:val="256"/>
        </w:trPr>
        <w:tc>
          <w:tcPr>
            <w:tcW w:w="3553" w:type="dxa"/>
            <w:vAlign w:val="center"/>
          </w:tcPr>
          <w:p w:rsidR="00CF102A" w:rsidRPr="000C067C" w:rsidRDefault="00CF102A" w:rsidP="00F442A0">
            <w:pPr>
              <w:rPr>
                <w:rFonts w:ascii="Baskerville Old Face" w:hAnsi="Baskerville Old Face" w:cstheme="minorHAnsi"/>
                <w:sz w:val="18"/>
                <w:szCs w:val="18"/>
                <w:lang w:val="bs-Latn-BA"/>
              </w:rPr>
            </w:pPr>
            <w:r w:rsidRPr="000C067C">
              <w:rPr>
                <w:rFonts w:ascii="Baskerville Old Face" w:hAnsi="Baskerville Old Face" w:cstheme="minorHAnsi"/>
                <w:b/>
                <w:bCs/>
                <w:sz w:val="18"/>
                <w:szCs w:val="18"/>
                <w:lang w:val="bs-Latn-BA"/>
              </w:rPr>
              <w:t xml:space="preserve">Mbulimi me shërbim </w:t>
            </w:r>
          </w:p>
        </w:tc>
        <w:tc>
          <w:tcPr>
            <w:tcW w:w="961" w:type="dxa"/>
          </w:tcPr>
          <w:p w:rsidR="00CF102A" w:rsidRPr="000C067C" w:rsidRDefault="00CF102A" w:rsidP="00384A9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95%</w:t>
            </w:r>
          </w:p>
        </w:tc>
        <w:tc>
          <w:tcPr>
            <w:tcW w:w="961" w:type="dxa"/>
          </w:tcPr>
          <w:p w:rsidR="00CF102A" w:rsidRPr="000C067C" w:rsidRDefault="00CF102A" w:rsidP="00384A90">
            <w:pPr>
              <w:jc w:val="right"/>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96%</w:t>
            </w:r>
          </w:p>
        </w:tc>
        <w:tc>
          <w:tcPr>
            <w:tcW w:w="96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98%</w:t>
            </w:r>
          </w:p>
        </w:tc>
        <w:tc>
          <w:tcPr>
            <w:tcW w:w="96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c>
          <w:tcPr>
            <w:tcW w:w="96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c>
          <w:tcPr>
            <w:tcW w:w="961" w:type="dxa"/>
          </w:tcPr>
          <w:p w:rsidR="00CF102A" w:rsidRPr="000C067C" w:rsidRDefault="00CF102A" w:rsidP="00384A90">
            <w:pPr>
              <w:jc w:val="right"/>
              <w:rPr>
                <w:rFonts w:ascii="Baskerville Old Face" w:hAnsi="Baskerville Old Face" w:cstheme="minorHAnsi"/>
                <w:sz w:val="20"/>
                <w:szCs w:val="20"/>
              </w:rPr>
            </w:pPr>
            <w:r w:rsidRPr="000C067C">
              <w:rPr>
                <w:rFonts w:ascii="Baskerville Old Face" w:hAnsi="Baskerville Old Face" w:cstheme="minorHAnsi"/>
                <w:sz w:val="20"/>
                <w:szCs w:val="20"/>
              </w:rPr>
              <w:t>100%</w:t>
            </w:r>
          </w:p>
        </w:tc>
      </w:tr>
    </w:tbl>
    <w:p w:rsidR="00592DB8" w:rsidRPr="000C067C" w:rsidRDefault="00592DB8" w:rsidP="00F442A0">
      <w:pPr>
        <w:rPr>
          <w:rFonts w:ascii="Baskerville Old Face" w:hAnsi="Baskerville Old Face" w:cstheme="minorHAnsi"/>
          <w:b/>
          <w:bCs/>
          <w:color w:val="7030A0"/>
          <w:lang w:val="bs-Latn-BA"/>
        </w:rPr>
      </w:pPr>
    </w:p>
    <w:p w:rsidR="00F442A0" w:rsidRPr="000C067C" w:rsidRDefault="00F442A0" w:rsidP="00F442A0">
      <w:pPr>
        <w:rPr>
          <w:rFonts w:ascii="Baskerville Old Face" w:hAnsi="Baskerville Old Face"/>
          <w:lang w:val="bs-Latn-BA"/>
        </w:rPr>
      </w:pPr>
      <w:r w:rsidRPr="000C067C">
        <w:rPr>
          <w:rFonts w:ascii="Baskerville Old Face" w:hAnsi="Baskerville Old Face" w:cstheme="minorHAnsi"/>
          <w:b/>
          <w:bCs/>
          <w:color w:val="7030A0"/>
          <w:lang w:val="bs-Latn-BA"/>
        </w:rPr>
        <w:t>Përmirësimi i cilësisë së ofrimit të shërbimit të grumbullimit dhe transportit të mbeturinave</w:t>
      </w:r>
    </w:p>
    <w:p w:rsidR="00F442A0" w:rsidRPr="000C067C" w:rsidRDefault="00F442A0" w:rsidP="00F442A0">
      <w:pPr>
        <w:spacing w:before="120" w:after="120" w:line="360" w:lineRule="auto"/>
        <w:rPr>
          <w:rFonts w:ascii="Baskerville Old Face" w:hAnsi="Baskerville Old Face" w:cstheme="minorHAnsi"/>
          <w:b/>
          <w:bCs/>
          <w:u w:val="single"/>
          <w:lang w:val="bs-Latn-BA"/>
        </w:rPr>
      </w:pPr>
      <w:r w:rsidRPr="000C067C">
        <w:rPr>
          <w:rFonts w:ascii="Baskerville Old Face" w:hAnsi="Baskerville Old Face" w:cstheme="minorHAnsi"/>
          <w:b/>
          <w:bCs/>
          <w:u w:val="single"/>
          <w:lang w:val="bs-Latn-BA"/>
        </w:rPr>
        <w:t>Përmirësimi i cilësisë së ofrimit të shërbimit të grumbullimit dhe transportit të mbeturinave komunale:</w:t>
      </w:r>
    </w:p>
    <w:p w:rsidR="00F442A0" w:rsidRPr="00857081" w:rsidRDefault="00F442A0" w:rsidP="00CF081B">
      <w:pPr>
        <w:spacing w:before="120" w:after="120" w:line="276" w:lineRule="auto"/>
        <w:jc w:val="both"/>
        <w:rPr>
          <w:rFonts w:ascii="Baskerville Old Face" w:hAnsi="Baskerville Old Face" w:cstheme="minorHAnsi"/>
          <w:lang w:val="bs-Latn-BA"/>
        </w:rPr>
      </w:pPr>
      <w:r w:rsidRPr="00857081">
        <w:rPr>
          <w:rFonts w:ascii="Baskerville Old Face" w:hAnsi="Baskerville Old Face" w:cstheme="minorHAnsi"/>
          <w:lang w:val="bs-Latn-BA"/>
        </w:rPr>
        <w:t xml:space="preserve">Komuna do të </w:t>
      </w:r>
      <w:r w:rsidR="00CE601A" w:rsidRPr="00857081">
        <w:rPr>
          <w:rFonts w:ascii="Baskerville Old Face" w:hAnsi="Baskerville Old Face" w:cstheme="minorHAnsi"/>
          <w:lang w:val="bs-Latn-BA"/>
        </w:rPr>
        <w:t>hartoj një</w:t>
      </w:r>
      <w:r w:rsidRPr="00857081">
        <w:rPr>
          <w:rFonts w:ascii="Baskerville Old Face" w:hAnsi="Baskerville Old Face" w:cstheme="minorHAnsi"/>
          <w:lang w:val="bs-Latn-BA"/>
        </w:rPr>
        <w:t xml:space="preserve"> </w:t>
      </w:r>
      <w:r w:rsidRPr="00857081">
        <w:rPr>
          <w:rFonts w:ascii="Baskerville Old Face" w:hAnsi="Baskerville Old Face" w:cstheme="minorHAnsi"/>
          <w:b/>
          <w:bCs/>
          <w:lang w:val="bs-Latn-BA"/>
        </w:rPr>
        <w:t>plan operativ</w:t>
      </w:r>
      <w:r w:rsidRPr="00857081">
        <w:rPr>
          <w:rFonts w:ascii="Baskerville Old Face" w:hAnsi="Baskerville Old Face" w:cstheme="minorHAnsi"/>
          <w:lang w:val="bs-Latn-BA"/>
        </w:rPr>
        <w:t xml:space="preserve"> i cili do të bëjë planin e riorganizimit të shërbimit i cili do të rezultoj përmirësimin e cilësisë së shërbimit përmes:</w:t>
      </w:r>
    </w:p>
    <w:p w:rsidR="00F442A0" w:rsidRPr="000C067C" w:rsidRDefault="00F442A0" w:rsidP="00CF081B">
      <w:pPr>
        <w:pStyle w:val="ListParagraph"/>
        <w:numPr>
          <w:ilvl w:val="0"/>
          <w:numId w:val="20"/>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 xml:space="preserve">Optimizimit të pikave të grumbullimit dhe frekuencës së ofrimit të shërbimit: </w:t>
      </w:r>
    </w:p>
    <w:p w:rsidR="00F442A0" w:rsidRPr="000C067C" w:rsidRDefault="00F442A0" w:rsidP="00CF081B">
      <w:pPr>
        <w:pStyle w:val="ListParagraph"/>
        <w:numPr>
          <w:ilvl w:val="0"/>
          <w:numId w:val="20"/>
        </w:numPr>
        <w:spacing w:before="120" w:after="120" w:line="276" w:lineRule="auto"/>
        <w:rPr>
          <w:rFonts w:ascii="Baskerville Old Face" w:hAnsi="Baskerville Old Face" w:cstheme="minorHAnsi"/>
          <w:sz w:val="24"/>
          <w:u w:val="single"/>
          <w:lang w:val="bs-Latn-BA"/>
        </w:rPr>
      </w:pPr>
      <w:r w:rsidRPr="000C067C">
        <w:rPr>
          <w:rFonts w:ascii="Baskerville Old Face" w:hAnsi="Baskerville Old Face" w:cstheme="minorHAnsi"/>
          <w:sz w:val="24"/>
          <w:lang w:val="bs-Latn-BA"/>
        </w:rPr>
        <w:t>Sigurimin e infrastrukturës adekuate për grumbullim dhe transport të mbeturinave komunale</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do të </w:t>
      </w:r>
      <w:r w:rsidRPr="000C067C">
        <w:rPr>
          <w:rFonts w:ascii="Baskerville Old Face" w:hAnsi="Baskerville Old Face" w:cstheme="minorHAnsi"/>
          <w:b/>
          <w:bCs/>
          <w:lang w:val="bs-Latn-BA"/>
        </w:rPr>
        <w:t>digjitalizoj sistemin e grumbullimit të mbeturinave</w:t>
      </w:r>
      <w:r w:rsidRPr="000C067C">
        <w:rPr>
          <w:rFonts w:ascii="Baskerville Old Face" w:hAnsi="Baskerville Old Face" w:cstheme="minorHAnsi"/>
          <w:lang w:val="bs-Latn-BA"/>
        </w:rPr>
        <w:t xml:space="preserve"> i cili do të përmirësoj cilësin dhe efikasitetin e shërbimit. Ky sistem do të ofroj informacionet për lëvizjet e kamionëve, informatat mbi lokacionin e kontejnerëve, nivelin e mbushjes dhe informatave tjera relevante si dhe i njëjti do të integrohet me databazën e kujdesit të konsumatorëve.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do të ndërmerr </w:t>
      </w:r>
      <w:r w:rsidRPr="000C067C">
        <w:rPr>
          <w:rFonts w:ascii="Baskerville Old Face" w:hAnsi="Baskerville Old Face" w:cstheme="minorHAnsi"/>
          <w:b/>
          <w:bCs/>
          <w:lang w:val="bs-Latn-BA"/>
        </w:rPr>
        <w:t>kampanjë informative</w:t>
      </w:r>
      <w:r w:rsidRPr="000C067C">
        <w:rPr>
          <w:rFonts w:ascii="Baskerville Old Face" w:hAnsi="Baskerville Old Face" w:cstheme="minorHAnsi"/>
          <w:lang w:val="bs-Latn-BA"/>
        </w:rPr>
        <w:t xml:space="preserve"> për ti informuar qytetarët për mënyrën e re të grumbullimit të mbeturinave përfshi mënyrën e hudhjes së mbeturinave, frekuencën e shërbimit e të ngjashme. </w:t>
      </w:r>
    </w:p>
    <w:p w:rsidR="00F442A0" w:rsidRPr="000C067C" w:rsidRDefault="00F442A0" w:rsidP="00CF081B">
      <w:pPr>
        <w:spacing w:line="276" w:lineRule="auto"/>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Përmirësimi i efikasitetit operativ dhe të kostos</w:t>
      </w:r>
    </w:p>
    <w:p w:rsidR="00F442A0" w:rsidRPr="000C067C" w:rsidRDefault="00F442A0" w:rsidP="00CF081B">
      <w:pPr>
        <w:spacing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 ka përcaktuar si objektiv përmirësimin e efikasitetit operativ dhe të kotos në funksion të përmirësimit të qendrueshmëris financiare. Shtyllat kryesore të këtij plani janë optimzimi i efikasitetit të stafit dhe </w:t>
      </w:r>
      <w:r w:rsidR="00315DCC" w:rsidRPr="000C067C">
        <w:rPr>
          <w:rFonts w:ascii="Baskerville Old Face" w:hAnsi="Baskerville Old Face" w:cstheme="minorHAnsi"/>
          <w:lang w:val="bs-Latn-BA"/>
        </w:rPr>
        <w:t>shpenzimeve</w:t>
      </w:r>
      <w:r w:rsidRPr="000C067C">
        <w:rPr>
          <w:rFonts w:ascii="Baskerville Old Face" w:hAnsi="Baskerville Old Face" w:cstheme="minorHAnsi"/>
          <w:lang w:val="bs-Latn-BA"/>
        </w:rPr>
        <w:t xml:space="preserve"> </w:t>
      </w:r>
      <w:r w:rsidR="00315DCC" w:rsidRPr="000C067C">
        <w:rPr>
          <w:rFonts w:ascii="Baskerville Old Face" w:hAnsi="Baskerville Old Face" w:cstheme="minorHAnsi"/>
          <w:lang w:val="bs-Latn-BA"/>
        </w:rPr>
        <w:t>direkte</w:t>
      </w:r>
      <w:r w:rsidRPr="000C067C">
        <w:rPr>
          <w:rFonts w:ascii="Baskerville Old Face" w:hAnsi="Baskerville Old Face" w:cstheme="minorHAnsi"/>
          <w:lang w:val="bs-Latn-BA"/>
        </w:rPr>
        <w:t xml:space="preserve">. </w:t>
      </w:r>
    </w:p>
    <w:p w:rsidR="00F442A0" w:rsidRPr="000C067C" w:rsidRDefault="00F442A0" w:rsidP="00CF081B">
      <w:pPr>
        <w:spacing w:line="276" w:lineRule="auto"/>
        <w:rPr>
          <w:rFonts w:ascii="Baskerville Old Face" w:hAnsi="Baskerville Old Face" w:cstheme="minorHAnsi"/>
          <w:b/>
          <w:bCs/>
          <w:u w:val="single"/>
          <w:lang w:val="bs-Latn-BA"/>
        </w:rPr>
      </w:pPr>
      <w:r w:rsidRPr="000C067C">
        <w:rPr>
          <w:rFonts w:ascii="Baskerville Old Face" w:hAnsi="Baskerville Old Face" w:cstheme="minorHAnsi"/>
          <w:b/>
          <w:bCs/>
          <w:u w:val="single"/>
          <w:lang w:val="bs-Latn-BA"/>
        </w:rPr>
        <w:t xml:space="preserve">Përmirësimi i efikasitetit të stafit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Komuna do të zbatoj aktivitetet sa vijon për ta përmirësuar efikasitetin e stafit të ofruesve publik të shërbimeve:</w:t>
      </w:r>
    </w:p>
    <w:p w:rsidR="00F442A0" w:rsidRPr="000C067C" w:rsidRDefault="00F442A0" w:rsidP="00CF081B">
      <w:pPr>
        <w:pStyle w:val="ListParagraph"/>
        <w:numPr>
          <w:ilvl w:val="0"/>
          <w:numId w:val="2"/>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Kontrollin (ngrirjen) e regrutimit të stafit të ri administrativ dhe trajnimit të stafit ekzistues</w:t>
      </w:r>
    </w:p>
    <w:p w:rsidR="00F442A0" w:rsidRPr="000C067C" w:rsidRDefault="00F442A0" w:rsidP="00CF081B">
      <w:pPr>
        <w:pStyle w:val="ListParagraph"/>
        <w:numPr>
          <w:ilvl w:val="0"/>
          <w:numId w:val="2"/>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 xml:space="preserve">Zgjerimin e zonës së shërbimeve </w:t>
      </w:r>
    </w:p>
    <w:p w:rsidR="00F442A0" w:rsidRPr="000C067C" w:rsidRDefault="00F442A0" w:rsidP="00CF081B">
      <w:pPr>
        <w:pStyle w:val="ListParagraph"/>
        <w:numPr>
          <w:ilvl w:val="0"/>
          <w:numId w:val="2"/>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 xml:space="preserve">Diversifikimin dhe zgjerimin e shërbimeve </w:t>
      </w:r>
    </w:p>
    <w:p w:rsidR="00F442A0" w:rsidRPr="000C067C" w:rsidRDefault="00F442A0" w:rsidP="00CF081B">
      <w:pPr>
        <w:pStyle w:val="ListParagraph"/>
        <w:numPr>
          <w:ilvl w:val="0"/>
          <w:numId w:val="2"/>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Zhvillimi dhe monitorimi i treguesit të performancës së efikasitetit të stafit</w:t>
      </w:r>
    </w:p>
    <w:p w:rsidR="007F0FCB"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Zyrtarët e MM dhe personat tjerë të përfshirë në planifikim, monitorim dhe mbikëqyrje të menaxhimit të mbeturinave duhet të mbajnë një kontroll strikt të numrit të stafit sipas tabelës së mëposhtme: </w:t>
      </w: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059"/>
        <w:gridCol w:w="727"/>
        <w:gridCol w:w="872"/>
        <w:gridCol w:w="871"/>
        <w:gridCol w:w="872"/>
        <w:gridCol w:w="871"/>
        <w:gridCol w:w="965"/>
      </w:tblGrid>
      <w:tr w:rsidR="00F442A0" w:rsidRPr="000C067C" w:rsidTr="00F442A0">
        <w:trPr>
          <w:trHeight w:val="414"/>
        </w:trPr>
        <w:tc>
          <w:tcPr>
            <w:tcW w:w="9254" w:type="dxa"/>
            <w:gridSpan w:val="7"/>
            <w:vAlign w:val="center"/>
          </w:tcPr>
          <w:p w:rsidR="00F442A0" w:rsidRPr="000C067C" w:rsidRDefault="00FF4453" w:rsidP="00F442A0">
            <w:pPr>
              <w:jc w:val="center"/>
              <w:rPr>
                <w:rFonts w:ascii="Baskerville Old Face" w:hAnsi="Baskerville Old Face" w:cstheme="minorHAnsi"/>
                <w:b/>
                <w:bCs/>
                <w:sz w:val="20"/>
                <w:szCs w:val="20"/>
                <w:lang w:val="bs-Latn-BA"/>
              </w:rPr>
            </w:pPr>
            <w:r w:rsidRPr="000C067C">
              <w:rPr>
                <w:rFonts w:ascii="Baskerville Old Face" w:hAnsi="Baskerville Old Face" w:cstheme="minorHAnsi"/>
                <w:b/>
                <w:bCs/>
                <w:sz w:val="20"/>
                <w:szCs w:val="20"/>
                <w:lang w:val="bs-Latn-BA"/>
              </w:rPr>
              <w:t>Tabela 38</w:t>
            </w:r>
            <w:r w:rsidR="00F442A0" w:rsidRPr="000C067C">
              <w:rPr>
                <w:rFonts w:ascii="Baskerville Old Face" w:hAnsi="Baskerville Old Face" w:cstheme="minorHAnsi"/>
                <w:b/>
                <w:bCs/>
                <w:sz w:val="20"/>
                <w:szCs w:val="20"/>
                <w:lang w:val="bs-Latn-BA"/>
              </w:rPr>
              <w:t>: Efikasiteti i stafit</w:t>
            </w:r>
          </w:p>
        </w:tc>
      </w:tr>
      <w:tr w:rsidR="00F442A0" w:rsidRPr="000C067C" w:rsidTr="00F442A0">
        <w:trPr>
          <w:trHeight w:val="496"/>
        </w:trPr>
        <w:tc>
          <w:tcPr>
            <w:tcW w:w="4070" w:type="dxa"/>
          </w:tcPr>
          <w:p w:rsidR="00F442A0" w:rsidRPr="000C067C" w:rsidRDefault="00F442A0" w:rsidP="00F442A0">
            <w:pPr>
              <w:jc w:val="both"/>
              <w:rPr>
                <w:rFonts w:ascii="Baskerville Old Face" w:hAnsi="Baskerville Old Face" w:cstheme="minorHAnsi"/>
                <w:sz w:val="20"/>
                <w:szCs w:val="20"/>
                <w:lang w:val="bs-Latn-BA"/>
              </w:rPr>
            </w:pPr>
          </w:p>
        </w:tc>
        <w:tc>
          <w:tcPr>
            <w:tcW w:w="728"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2022</w:t>
            </w:r>
          </w:p>
        </w:tc>
        <w:tc>
          <w:tcPr>
            <w:tcW w:w="873"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2023</w:t>
            </w:r>
          </w:p>
        </w:tc>
        <w:tc>
          <w:tcPr>
            <w:tcW w:w="872"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2024</w:t>
            </w:r>
          </w:p>
        </w:tc>
        <w:tc>
          <w:tcPr>
            <w:tcW w:w="873"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2025</w:t>
            </w:r>
          </w:p>
        </w:tc>
        <w:tc>
          <w:tcPr>
            <w:tcW w:w="872"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20"/>
                <w:szCs w:val="20"/>
                <w:lang w:val="bs-Latn-BA"/>
              </w:rPr>
              <w:t>2026</w:t>
            </w:r>
          </w:p>
        </w:tc>
        <w:tc>
          <w:tcPr>
            <w:tcW w:w="966" w:type="dxa"/>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20"/>
                <w:szCs w:val="20"/>
                <w:lang w:val="bs-Latn-BA"/>
              </w:rPr>
              <w:t>2027</w:t>
            </w:r>
          </w:p>
        </w:tc>
      </w:tr>
      <w:tr w:rsidR="00F442A0" w:rsidRPr="000C067C" w:rsidTr="00F442A0">
        <w:trPr>
          <w:trHeight w:val="280"/>
        </w:trPr>
        <w:tc>
          <w:tcPr>
            <w:tcW w:w="4070" w:type="dxa"/>
          </w:tcPr>
          <w:p w:rsidR="00F442A0" w:rsidRPr="000C067C" w:rsidRDefault="00F442A0" w:rsidP="00F442A0">
            <w:pPr>
              <w:jc w:val="both"/>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 xml:space="preserve">Stafi direkt </w:t>
            </w:r>
          </w:p>
        </w:tc>
        <w:tc>
          <w:tcPr>
            <w:tcW w:w="728" w:type="dxa"/>
          </w:tcPr>
          <w:p w:rsidR="00F442A0" w:rsidRPr="000C067C" w:rsidRDefault="002E50D3"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w:t>
            </w:r>
          </w:p>
        </w:tc>
        <w:tc>
          <w:tcPr>
            <w:tcW w:w="873"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3"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66"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r>
      <w:tr w:rsidR="00F442A0" w:rsidRPr="000C067C" w:rsidTr="00F442A0">
        <w:trPr>
          <w:trHeight w:val="280"/>
        </w:trPr>
        <w:tc>
          <w:tcPr>
            <w:tcW w:w="4070" w:type="dxa"/>
          </w:tcPr>
          <w:p w:rsidR="00F442A0" w:rsidRPr="000C067C" w:rsidRDefault="00F442A0" w:rsidP="00F442A0">
            <w:pPr>
              <w:jc w:val="both"/>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Stafi indirekt dhe administrativ</w:t>
            </w:r>
          </w:p>
        </w:tc>
        <w:tc>
          <w:tcPr>
            <w:tcW w:w="728" w:type="dxa"/>
          </w:tcPr>
          <w:p w:rsidR="00F442A0" w:rsidRPr="000C067C" w:rsidRDefault="002E50D3"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10</w:t>
            </w:r>
          </w:p>
        </w:tc>
        <w:tc>
          <w:tcPr>
            <w:tcW w:w="873"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3"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66"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r>
      <w:tr w:rsidR="00F442A0" w:rsidRPr="000C067C" w:rsidTr="00F442A0">
        <w:trPr>
          <w:trHeight w:val="242"/>
        </w:trPr>
        <w:tc>
          <w:tcPr>
            <w:tcW w:w="4070" w:type="dxa"/>
          </w:tcPr>
          <w:p w:rsidR="00F442A0" w:rsidRPr="000C067C" w:rsidRDefault="00F442A0" w:rsidP="00F442A0">
            <w:pPr>
              <w:jc w:val="both"/>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Amvisëritë (EF) e shërbyera</w:t>
            </w:r>
          </w:p>
        </w:tc>
        <w:tc>
          <w:tcPr>
            <w:tcW w:w="728" w:type="dxa"/>
          </w:tcPr>
          <w:p w:rsidR="00F442A0" w:rsidRPr="000C067C" w:rsidRDefault="002E50D3" w:rsidP="00F442A0">
            <w:pPr>
              <w:jc w:val="right"/>
              <w:rPr>
                <w:rFonts w:ascii="Baskerville Old Face" w:hAnsi="Baskerville Old Face" w:cs="Calibri"/>
                <w:sz w:val="18"/>
                <w:szCs w:val="18"/>
              </w:rPr>
            </w:pPr>
            <w:r w:rsidRPr="000C067C">
              <w:rPr>
                <w:rFonts w:ascii="Baskerville Old Face" w:hAnsi="Baskerville Old Face" w:cs="Calibri"/>
                <w:sz w:val="18"/>
                <w:szCs w:val="18"/>
              </w:rPr>
              <w:t>1388</w:t>
            </w:r>
          </w:p>
        </w:tc>
        <w:tc>
          <w:tcPr>
            <w:tcW w:w="873" w:type="dxa"/>
          </w:tcPr>
          <w:p w:rsidR="00F442A0" w:rsidRPr="000C067C" w:rsidRDefault="00F442A0" w:rsidP="00F442A0">
            <w:pPr>
              <w:jc w:val="right"/>
              <w:rPr>
                <w:rFonts w:ascii="Baskerville Old Face" w:hAnsi="Baskerville Old Face" w:cs="Calibri"/>
                <w:sz w:val="18"/>
                <w:szCs w:val="18"/>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Calibri"/>
                <w:sz w:val="18"/>
                <w:szCs w:val="18"/>
              </w:rPr>
            </w:pPr>
            <w:r w:rsidRPr="000C067C">
              <w:rPr>
                <w:rFonts w:ascii="Baskerville Old Face" w:hAnsi="Baskerville Old Face" w:cstheme="minorHAnsi"/>
                <w:sz w:val="18"/>
                <w:szCs w:val="18"/>
                <w:lang w:val="bs-Latn-BA"/>
              </w:rPr>
              <w:t>-</w:t>
            </w:r>
          </w:p>
        </w:tc>
        <w:tc>
          <w:tcPr>
            <w:tcW w:w="873" w:type="dxa"/>
          </w:tcPr>
          <w:p w:rsidR="00F442A0" w:rsidRPr="000C067C" w:rsidRDefault="00F442A0" w:rsidP="00F442A0">
            <w:pPr>
              <w:jc w:val="right"/>
              <w:rPr>
                <w:rFonts w:ascii="Baskerville Old Face" w:hAnsi="Baskerville Old Face" w:cs="Calibri"/>
                <w:sz w:val="18"/>
                <w:szCs w:val="18"/>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Calibri"/>
                <w:sz w:val="18"/>
                <w:szCs w:val="18"/>
              </w:rPr>
            </w:pPr>
            <w:r w:rsidRPr="000C067C">
              <w:rPr>
                <w:rFonts w:ascii="Baskerville Old Face" w:hAnsi="Baskerville Old Face" w:cstheme="minorHAnsi"/>
                <w:sz w:val="18"/>
                <w:szCs w:val="18"/>
                <w:lang w:val="bs-Latn-BA"/>
              </w:rPr>
              <w:t>-</w:t>
            </w:r>
          </w:p>
        </w:tc>
        <w:tc>
          <w:tcPr>
            <w:tcW w:w="966" w:type="dxa"/>
          </w:tcPr>
          <w:p w:rsidR="00F442A0" w:rsidRPr="000C067C" w:rsidRDefault="00F442A0" w:rsidP="00F442A0">
            <w:pPr>
              <w:jc w:val="right"/>
              <w:rPr>
                <w:rFonts w:ascii="Baskerville Old Face" w:hAnsi="Baskerville Old Face" w:cs="Calibri"/>
                <w:sz w:val="18"/>
                <w:szCs w:val="18"/>
                <w:lang w:val="bs-Latn-BA"/>
              </w:rPr>
            </w:pPr>
            <w:r w:rsidRPr="000C067C">
              <w:rPr>
                <w:rFonts w:ascii="Baskerville Old Face" w:hAnsi="Baskerville Old Face" w:cstheme="minorHAnsi"/>
                <w:sz w:val="18"/>
                <w:szCs w:val="18"/>
                <w:lang w:val="bs-Latn-BA"/>
              </w:rPr>
              <w:t>-</w:t>
            </w:r>
          </w:p>
        </w:tc>
      </w:tr>
      <w:tr w:rsidR="00F442A0" w:rsidRPr="000C067C" w:rsidTr="00F442A0">
        <w:trPr>
          <w:trHeight w:val="264"/>
        </w:trPr>
        <w:tc>
          <w:tcPr>
            <w:tcW w:w="4070" w:type="dxa"/>
          </w:tcPr>
          <w:p w:rsidR="00F442A0" w:rsidRPr="000C067C" w:rsidRDefault="00F442A0" w:rsidP="00F442A0">
            <w:pPr>
              <w:jc w:val="both"/>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 xml:space="preserve">Efikasiteti i stafit për </w:t>
            </w:r>
            <w:r w:rsidR="00237466" w:rsidRPr="000C067C">
              <w:rPr>
                <w:rFonts w:ascii="Baskerville Old Face" w:hAnsi="Baskerville Old Face" w:cstheme="minorHAnsi"/>
                <w:sz w:val="20"/>
                <w:szCs w:val="20"/>
                <w:lang w:val="bs-Latn-BA"/>
              </w:rPr>
              <w:t xml:space="preserve">1000 </w:t>
            </w:r>
            <w:r w:rsidRPr="000C067C">
              <w:rPr>
                <w:rFonts w:ascii="Baskerville Old Face" w:hAnsi="Baskerville Old Face" w:cstheme="minorHAnsi"/>
                <w:sz w:val="20"/>
                <w:szCs w:val="20"/>
                <w:lang w:val="bs-Latn-BA"/>
              </w:rPr>
              <w:t>konsumatorë të shërbyer</w:t>
            </w:r>
          </w:p>
        </w:tc>
        <w:tc>
          <w:tcPr>
            <w:tcW w:w="728" w:type="dxa"/>
          </w:tcPr>
          <w:p w:rsidR="00F442A0" w:rsidRPr="000C067C" w:rsidRDefault="00237466"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16.8</w:t>
            </w:r>
          </w:p>
        </w:tc>
        <w:tc>
          <w:tcPr>
            <w:tcW w:w="873"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3"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72"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966" w:type="dxa"/>
          </w:tcPr>
          <w:p w:rsidR="00F442A0" w:rsidRPr="000C067C" w:rsidRDefault="00F442A0" w:rsidP="00F442A0">
            <w:pPr>
              <w:jc w:val="right"/>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r>
    </w:tbl>
    <w:p w:rsidR="00315DCC" w:rsidRPr="000C067C" w:rsidRDefault="00315DCC" w:rsidP="00F442A0">
      <w:pPr>
        <w:spacing w:before="120" w:after="120" w:line="360" w:lineRule="auto"/>
        <w:rPr>
          <w:rFonts w:ascii="Baskerville Old Face" w:hAnsi="Baskerville Old Face" w:cstheme="minorHAnsi"/>
          <w:b/>
          <w:bCs/>
          <w:u w:val="single"/>
          <w:lang w:val="bs-Latn-BA"/>
        </w:rPr>
      </w:pPr>
    </w:p>
    <w:p w:rsidR="00F442A0" w:rsidRPr="000C067C" w:rsidRDefault="00F442A0" w:rsidP="00F442A0">
      <w:pPr>
        <w:spacing w:before="120" w:after="120" w:line="360" w:lineRule="auto"/>
        <w:rPr>
          <w:rFonts w:ascii="Baskerville Old Face" w:hAnsi="Baskerville Old Face" w:cstheme="minorHAnsi"/>
          <w:b/>
          <w:bCs/>
          <w:u w:val="single"/>
          <w:lang w:val="bs-Latn-BA"/>
        </w:rPr>
      </w:pPr>
      <w:r w:rsidRPr="000C067C">
        <w:rPr>
          <w:rFonts w:ascii="Baskerville Old Face" w:hAnsi="Baskerville Old Face" w:cstheme="minorHAnsi"/>
          <w:b/>
          <w:bCs/>
          <w:u w:val="single"/>
          <w:lang w:val="bs-Latn-BA"/>
        </w:rPr>
        <w:t>Përmirësimi i efikasitetit kostos së grumbullimit dhe të harxhimi</w:t>
      </w:r>
      <w:r w:rsidR="00804B1D">
        <w:rPr>
          <w:rFonts w:ascii="Baskerville Old Face" w:hAnsi="Baskerville Old Face" w:cstheme="minorHAnsi"/>
          <w:b/>
          <w:bCs/>
          <w:u w:val="single"/>
          <w:lang w:val="bs-Latn-BA"/>
        </w:rPr>
        <w:t>t</w:t>
      </w:r>
      <w:r w:rsidRPr="000C067C">
        <w:rPr>
          <w:rFonts w:ascii="Baskerville Old Face" w:hAnsi="Baskerville Old Face" w:cstheme="minorHAnsi"/>
          <w:b/>
          <w:bCs/>
          <w:u w:val="single"/>
          <w:lang w:val="bs-Latn-BA"/>
        </w:rPr>
        <w:t xml:space="preserve"> të</w:t>
      </w:r>
      <w:r w:rsidR="00804B1D">
        <w:rPr>
          <w:rFonts w:ascii="Baskerville Old Face" w:hAnsi="Baskerville Old Face" w:cstheme="minorHAnsi"/>
          <w:b/>
          <w:bCs/>
          <w:u w:val="single"/>
          <w:lang w:val="bs-Latn-BA"/>
        </w:rPr>
        <w:t xml:space="preserve"> </w:t>
      </w:r>
      <w:r w:rsidRPr="000C067C">
        <w:rPr>
          <w:rFonts w:ascii="Baskerville Old Face" w:hAnsi="Baskerville Old Face" w:cstheme="minorHAnsi"/>
          <w:b/>
          <w:bCs/>
          <w:u w:val="single"/>
          <w:lang w:val="bs-Latn-BA"/>
        </w:rPr>
        <w:t>naftës</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Harxhimi i naftës është njëri ndër zërat më të lartë të kostove rrjedhëse të operatorëve të shërbimit rreth 15% të kostove rrjedhëse në nivel të sektorit dhe kjo i atribuohet në masë të konsiderueshme joefikasitetit operativ por edhe keqmenaxhimit. </w:t>
      </w:r>
    </w:p>
    <w:p w:rsidR="00F442A0" w:rsidRPr="000C067C" w:rsidRDefault="00F442A0"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Masat / aktivitetet e propozuara përfshijnë:</w:t>
      </w:r>
    </w:p>
    <w:p w:rsidR="00F442A0" w:rsidRPr="000C067C" w:rsidRDefault="00F442A0" w:rsidP="00CF081B">
      <w:pPr>
        <w:pStyle w:val="ListParagraph"/>
        <w:numPr>
          <w:ilvl w:val="0"/>
          <w:numId w:val="3"/>
        </w:numPr>
        <w:spacing w:before="120" w:after="120" w:line="276" w:lineRule="auto"/>
        <w:rPr>
          <w:rFonts w:ascii="Baskerville Old Face" w:hAnsi="Baskerville Old Face" w:cstheme="minorHAnsi"/>
          <w:b/>
          <w:bCs/>
          <w:sz w:val="24"/>
          <w:lang w:val="bs-Latn-BA"/>
        </w:rPr>
      </w:pPr>
      <w:r w:rsidRPr="000C067C">
        <w:rPr>
          <w:rFonts w:ascii="Baskerville Old Face" w:hAnsi="Baskerville Old Face" w:cstheme="minorHAnsi"/>
          <w:b/>
          <w:bCs/>
          <w:sz w:val="24"/>
          <w:lang w:val="bs-Latn-BA"/>
        </w:rPr>
        <w:t xml:space="preserve">Hartimi i planit operativ </w:t>
      </w:r>
      <w:r w:rsidRPr="000C067C">
        <w:rPr>
          <w:rFonts w:ascii="Baskerville Old Face" w:hAnsi="Baskerville Old Face" w:cstheme="minorHAnsi"/>
          <w:sz w:val="24"/>
          <w:lang w:val="bs-Latn-BA"/>
        </w:rPr>
        <w:t>(riorganizmin e zonës dhe optimizimin e marshutave dhe frekuencës së grumbullimit)</w:t>
      </w:r>
      <w:r w:rsidR="00237466" w:rsidRPr="000C067C">
        <w:rPr>
          <w:rFonts w:ascii="Baskerville Old Face" w:hAnsi="Baskerville Old Face" w:cstheme="minorHAnsi"/>
          <w:sz w:val="24"/>
          <w:lang w:val="bs-Latn-BA"/>
        </w:rPr>
        <w:t>;</w:t>
      </w:r>
    </w:p>
    <w:p w:rsidR="00F442A0" w:rsidRPr="000C067C" w:rsidRDefault="00F442A0" w:rsidP="00CF081B">
      <w:pPr>
        <w:pStyle w:val="ListParagraph"/>
        <w:numPr>
          <w:ilvl w:val="0"/>
          <w:numId w:val="3"/>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Ndërtimin e transfer stacionit për të shkurtuar distancën</w:t>
      </w:r>
      <w:r w:rsidR="00CB4DC4" w:rsidRPr="000C067C">
        <w:rPr>
          <w:rFonts w:ascii="Baskerville Old Face" w:hAnsi="Baskerville Old Face" w:cstheme="minorHAnsi"/>
          <w:sz w:val="24"/>
          <w:lang w:val="bs-Latn-BA"/>
        </w:rPr>
        <w:t xml:space="preserve"> dhe per te ngritur efikasitetin e operimit</w:t>
      </w:r>
      <w:r w:rsidR="00237466" w:rsidRPr="000C067C">
        <w:rPr>
          <w:rFonts w:ascii="Baskerville Old Face" w:hAnsi="Baskerville Old Face" w:cstheme="minorHAnsi"/>
          <w:sz w:val="24"/>
          <w:lang w:val="bs-Latn-BA"/>
        </w:rPr>
        <w:t>;</w:t>
      </w:r>
    </w:p>
    <w:p w:rsidR="00F442A0" w:rsidRPr="000C067C" w:rsidRDefault="00F442A0" w:rsidP="00CF081B">
      <w:pPr>
        <w:pStyle w:val="ListParagraph"/>
        <w:numPr>
          <w:ilvl w:val="0"/>
          <w:numId w:val="3"/>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Përfor</w:t>
      </w:r>
      <w:r w:rsidR="00237466" w:rsidRPr="000C067C">
        <w:rPr>
          <w:rFonts w:ascii="Baskerville Old Face" w:hAnsi="Baskerville Old Face" w:cstheme="minorHAnsi"/>
          <w:sz w:val="24"/>
          <w:lang w:val="bs-Latn-BA"/>
        </w:rPr>
        <w:t>cimin e kontrollit të brendshëm;</w:t>
      </w:r>
    </w:p>
    <w:p w:rsidR="00F442A0" w:rsidRPr="000C067C" w:rsidRDefault="00F442A0" w:rsidP="00CF081B">
      <w:pPr>
        <w:pStyle w:val="ListParagraph"/>
        <w:numPr>
          <w:ilvl w:val="0"/>
          <w:numId w:val="3"/>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Zhvillimi dhe monitorimi i treguesit të performancës së harxhimit të naftës</w:t>
      </w:r>
      <w:r w:rsidR="00237466" w:rsidRPr="000C067C">
        <w:rPr>
          <w:rFonts w:ascii="Baskerville Old Face" w:hAnsi="Baskerville Old Face" w:cstheme="minorHAnsi"/>
          <w:sz w:val="24"/>
          <w:lang w:val="bs-Latn-BA"/>
        </w:rPr>
        <w:t>;</w:t>
      </w:r>
    </w:p>
    <w:p w:rsidR="00F442A0" w:rsidRPr="000C067C" w:rsidRDefault="00F442A0" w:rsidP="00CF081B">
      <w:pPr>
        <w:pStyle w:val="ListParagraph"/>
        <w:numPr>
          <w:ilvl w:val="0"/>
          <w:numId w:val="3"/>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Zhvillimi dhe monitorimi i treguesit të performancës së kostos njësi të grumbullimit dhe transportit</w:t>
      </w:r>
      <w:r w:rsidR="00237466" w:rsidRPr="000C067C">
        <w:rPr>
          <w:rFonts w:ascii="Baskerville Old Face" w:hAnsi="Baskerville Old Face" w:cstheme="minorHAnsi"/>
          <w:sz w:val="24"/>
          <w:lang w:val="bs-Latn-BA"/>
        </w:rPr>
        <w:t>.</w:t>
      </w:r>
    </w:p>
    <w:p w:rsidR="00315DCC" w:rsidRPr="00857081" w:rsidRDefault="00315DCC" w:rsidP="00315DCC">
      <w:pPr>
        <w:pStyle w:val="ListParagraph"/>
        <w:numPr>
          <w:ilvl w:val="0"/>
          <w:numId w:val="3"/>
        </w:numPr>
        <w:spacing w:before="120" w:after="120" w:line="276" w:lineRule="auto"/>
        <w:rPr>
          <w:rFonts w:ascii="Baskerville Old Face" w:hAnsi="Baskerville Old Face" w:cstheme="minorHAnsi"/>
          <w:sz w:val="24"/>
          <w:lang w:val="bs-Latn-BA"/>
        </w:rPr>
      </w:pPr>
      <w:r w:rsidRPr="00857081">
        <w:rPr>
          <w:rFonts w:ascii="Baskerville Old Face" w:hAnsi="Baskerville Old Face" w:cstheme="minorHAnsi"/>
          <w:sz w:val="24"/>
          <w:lang w:val="bs-Latn-BA"/>
        </w:rPr>
        <w:t>Zëvendësimi i kamionëve të vjetër me kamionë të rinjë apo funksional (second-hand)</w:t>
      </w:r>
    </w:p>
    <w:p w:rsidR="00CB4DC4" w:rsidRPr="000C067C" w:rsidRDefault="00CB4DC4" w:rsidP="00857081">
      <w:pPr>
        <w:spacing w:line="276" w:lineRule="auto"/>
        <w:rPr>
          <w:rFonts w:ascii="Baskerville Old Face" w:hAnsi="Baskerville Old Face" w:cstheme="minorHAnsi"/>
          <w:b/>
          <w:bCs/>
          <w:color w:val="7030A0"/>
          <w:lang w:val="bs-Latn-BA"/>
        </w:rPr>
      </w:pPr>
    </w:p>
    <w:p w:rsidR="00F442A0" w:rsidRPr="000C067C" w:rsidRDefault="00F442A0" w:rsidP="00CF081B">
      <w:pPr>
        <w:spacing w:line="276" w:lineRule="auto"/>
        <w:ind w:left="360"/>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Përmirësim i performancës financiare të ofrimit të shërbimit</w:t>
      </w:r>
    </w:p>
    <w:p w:rsidR="00F442A0" w:rsidRPr="000C067C" w:rsidRDefault="00F442A0" w:rsidP="00CF081B">
      <w:pPr>
        <w:spacing w:before="120" w:after="120" w:line="276" w:lineRule="auto"/>
        <w:rPr>
          <w:rFonts w:ascii="Baskerville Old Face" w:hAnsi="Baskerville Old Face" w:cstheme="minorHAnsi"/>
          <w:lang w:val="bs-Latn-BA"/>
        </w:rPr>
      </w:pPr>
      <w:r w:rsidRPr="000C067C">
        <w:rPr>
          <w:rFonts w:ascii="Baskerville Old Face" w:hAnsi="Baskerville Old Face" w:cstheme="minorHAnsi"/>
          <w:lang w:val="bs-Latn-BA"/>
        </w:rPr>
        <w:t>Komuna ka përcaktuar si objektiv përmirësimin e qendrueshmëris financiare të ofrimit të shërbimeve. Masat kryesore të përmirësimit të qendrueshmëris financiare janë:</w:t>
      </w:r>
    </w:p>
    <w:p w:rsidR="00F442A0" w:rsidRPr="000C067C" w:rsidRDefault="00F442A0" w:rsidP="00CF081B">
      <w:pPr>
        <w:pStyle w:val="ListParagraph"/>
        <w:numPr>
          <w:ilvl w:val="0"/>
          <w:numId w:val="17"/>
        </w:numPr>
        <w:spacing w:before="120" w:after="120" w:line="276" w:lineRule="auto"/>
        <w:rPr>
          <w:rFonts w:ascii="Baskerville Old Face" w:hAnsi="Baskerville Old Face" w:cstheme="minorHAnsi"/>
          <w:sz w:val="24"/>
          <w:lang w:val="bs-Latn-BA"/>
        </w:rPr>
      </w:pPr>
      <w:r w:rsidRPr="000C067C">
        <w:rPr>
          <w:rFonts w:ascii="Baskerville Old Face" w:hAnsi="Baskerville Old Face" w:cstheme="minorHAnsi"/>
          <w:sz w:val="24"/>
          <w:lang w:val="bs-Latn-BA"/>
        </w:rPr>
        <w:t>Kalimi i tarifave për grumbullimin dhe transportin e mbeturinave mbi principet e mbulimit të kostos</w:t>
      </w:r>
      <w:r w:rsidR="00CB4DC4" w:rsidRPr="000C067C">
        <w:rPr>
          <w:rFonts w:ascii="Baskerville Old Face" w:hAnsi="Baskerville Old Face" w:cstheme="minorHAnsi"/>
          <w:sz w:val="24"/>
          <w:lang w:val="bs-Latn-BA"/>
        </w:rPr>
        <w:t xml:space="preserve"> ,</w:t>
      </w:r>
    </w:p>
    <w:p w:rsidR="00F442A0" w:rsidRPr="00857081" w:rsidRDefault="00F442A0" w:rsidP="00CF081B">
      <w:pPr>
        <w:pStyle w:val="ListParagraph"/>
        <w:numPr>
          <w:ilvl w:val="0"/>
          <w:numId w:val="17"/>
        </w:numPr>
        <w:spacing w:before="120" w:after="120" w:line="276" w:lineRule="auto"/>
        <w:rPr>
          <w:rFonts w:ascii="Baskerville Old Face" w:hAnsi="Baskerville Old Face" w:cstheme="minorHAnsi"/>
          <w:sz w:val="24"/>
          <w:lang w:val="bs-Latn-BA"/>
        </w:rPr>
      </w:pPr>
      <w:r w:rsidRPr="00857081">
        <w:rPr>
          <w:rFonts w:ascii="Baskerville Old Face" w:hAnsi="Baskerville Old Face" w:cstheme="minorHAnsi"/>
          <w:sz w:val="24"/>
          <w:lang w:val="bs-Latn-BA"/>
        </w:rPr>
        <w:t>Marrja përsipër e faturimit dhe arkëtimit nga komuna</w:t>
      </w:r>
    </w:p>
    <w:p w:rsidR="00AD52EA" w:rsidRPr="00857081" w:rsidRDefault="00F442A0" w:rsidP="00CF081B">
      <w:pPr>
        <w:pStyle w:val="ListParagraph"/>
        <w:numPr>
          <w:ilvl w:val="0"/>
          <w:numId w:val="17"/>
        </w:numPr>
        <w:spacing w:before="120" w:after="120" w:line="276" w:lineRule="auto"/>
        <w:rPr>
          <w:rFonts w:ascii="Baskerville Old Face" w:hAnsi="Baskerville Old Face" w:cstheme="minorHAnsi"/>
          <w:sz w:val="24"/>
          <w:lang w:val="bs-Latn-BA"/>
        </w:rPr>
      </w:pPr>
      <w:r w:rsidRPr="00857081">
        <w:rPr>
          <w:rFonts w:ascii="Baskerville Old Face" w:hAnsi="Baskerville Old Face" w:cstheme="minorHAnsi"/>
          <w:sz w:val="24"/>
          <w:lang w:val="bs-Latn-BA"/>
        </w:rPr>
        <w:t>Zgjidhja e pagesës së faturave për rastet sociale</w:t>
      </w:r>
    </w:p>
    <w:p w:rsidR="007B006C" w:rsidRPr="000C067C" w:rsidRDefault="007B006C" w:rsidP="00CF081B">
      <w:pPr>
        <w:pStyle w:val="Heading3"/>
        <w:numPr>
          <w:ilvl w:val="2"/>
          <w:numId w:val="8"/>
        </w:numPr>
        <w:spacing w:line="276" w:lineRule="auto"/>
        <w:rPr>
          <w:rFonts w:ascii="Baskerville Old Face" w:hAnsi="Baskerville Old Face"/>
          <w:lang w:val="bs-Latn-BA"/>
        </w:rPr>
      </w:pPr>
      <w:r w:rsidRPr="000C067C">
        <w:rPr>
          <w:rFonts w:ascii="Baskerville Old Face" w:hAnsi="Baskerville Old Face"/>
          <w:lang w:val="bs-Latn-BA"/>
        </w:rPr>
        <w:t xml:space="preserve">Objektivi nr. 4: Trajtimi dhe deponimi i sigurt i mbeturinave si mjeti i fundit </w:t>
      </w:r>
    </w:p>
    <w:p w:rsidR="007B006C" w:rsidRPr="000C067C" w:rsidRDefault="007B006C" w:rsidP="00CF081B">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Objektivi 4 ka të bëjë me komponentën e deponimit </w:t>
      </w:r>
      <w:r w:rsidR="00CB4DC4" w:rsidRPr="000C067C">
        <w:rPr>
          <w:rFonts w:ascii="Baskerville Old Face" w:hAnsi="Baskerville Old Face" w:cstheme="minorHAnsi"/>
          <w:lang w:val="bs-Latn-BA"/>
        </w:rPr>
        <w:t>të</w:t>
      </w:r>
      <w:r w:rsidRPr="000C067C">
        <w:rPr>
          <w:rFonts w:ascii="Baskerville Old Face" w:hAnsi="Baskerville Old Face" w:cstheme="minorHAnsi"/>
          <w:lang w:val="bs-Latn-BA"/>
        </w:rPr>
        <w:t xml:space="preserve"> sigurt të mbeturinave, dhe synimi kryesor i këtij objektivi është eliminimi i deponive ilegale dhe parandalimi i krijimit të deponive të reja ilegale. Përmes këtij objektivi komuna do të fokusohet ne rehabilitimin e deponive për të arritur standardet mjedisore.</w:t>
      </w:r>
    </w:p>
    <w:tbl>
      <w:tblPr>
        <w:tblStyle w:val="TableGrid"/>
        <w:tblW w:w="939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898"/>
        <w:gridCol w:w="1668"/>
        <w:gridCol w:w="1015"/>
        <w:gridCol w:w="762"/>
        <w:gridCol w:w="761"/>
        <w:gridCol w:w="812"/>
        <w:gridCol w:w="771"/>
        <w:gridCol w:w="707"/>
      </w:tblGrid>
      <w:tr w:rsidR="007B006C" w:rsidRPr="000C067C" w:rsidTr="009A7713">
        <w:trPr>
          <w:trHeight w:val="358"/>
        </w:trPr>
        <w:tc>
          <w:tcPr>
            <w:tcW w:w="9394" w:type="dxa"/>
            <w:gridSpan w:val="8"/>
          </w:tcPr>
          <w:p w:rsidR="007B006C" w:rsidRPr="000C067C" w:rsidRDefault="00EA03C4" w:rsidP="009A7713">
            <w:pPr>
              <w:jc w:val="center"/>
              <w:rPr>
                <w:rFonts w:ascii="Baskerville Old Face" w:hAnsi="Baskerville Old Face" w:cstheme="minorHAnsi"/>
                <w:b/>
                <w:bCs/>
                <w:color w:val="000000" w:themeColor="text1"/>
                <w:sz w:val="20"/>
                <w:szCs w:val="20"/>
                <w:lang w:val="bs-Latn-BA"/>
              </w:rPr>
            </w:pPr>
            <w:r w:rsidRPr="000C067C">
              <w:rPr>
                <w:rFonts w:ascii="Baskerville Old Face" w:hAnsi="Baskerville Old Face" w:cstheme="minorHAnsi"/>
                <w:b/>
                <w:bCs/>
                <w:color w:val="000000" w:themeColor="text1"/>
                <w:sz w:val="20"/>
                <w:szCs w:val="20"/>
                <w:lang w:val="bs-Latn-BA"/>
              </w:rPr>
              <w:t>Tabela 3</w:t>
            </w:r>
            <w:r w:rsidR="00FF4453" w:rsidRPr="000C067C">
              <w:rPr>
                <w:rFonts w:ascii="Baskerville Old Face" w:hAnsi="Baskerville Old Face" w:cstheme="minorHAnsi"/>
                <w:b/>
                <w:bCs/>
                <w:color w:val="000000" w:themeColor="text1"/>
                <w:sz w:val="20"/>
                <w:szCs w:val="20"/>
                <w:lang w:val="bs-Latn-BA"/>
              </w:rPr>
              <w:t>9</w:t>
            </w:r>
            <w:r w:rsidR="007B006C" w:rsidRPr="000C067C">
              <w:rPr>
                <w:rFonts w:ascii="Baskerville Old Face" w:hAnsi="Baskerville Old Face" w:cstheme="minorHAnsi"/>
                <w:b/>
                <w:bCs/>
                <w:color w:val="000000" w:themeColor="text1"/>
                <w:sz w:val="20"/>
                <w:szCs w:val="20"/>
                <w:lang w:val="bs-Latn-BA"/>
              </w:rPr>
              <w:t>: Korniza strategjike e objektivit 4</w:t>
            </w:r>
          </w:p>
        </w:tc>
      </w:tr>
      <w:tr w:rsidR="007B006C" w:rsidRPr="000C067C" w:rsidTr="009A7713">
        <w:trPr>
          <w:trHeight w:val="358"/>
        </w:trPr>
        <w:tc>
          <w:tcPr>
            <w:tcW w:w="2898" w:type="dxa"/>
            <w:vMerge w:val="restart"/>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Aktiviteti/ masa</w:t>
            </w:r>
          </w:p>
        </w:tc>
        <w:tc>
          <w:tcPr>
            <w:tcW w:w="1668" w:type="dxa"/>
            <w:vMerge w:val="restart"/>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Treguesi</w:t>
            </w:r>
          </w:p>
        </w:tc>
        <w:tc>
          <w:tcPr>
            <w:tcW w:w="1015"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Vlera bazë</w:t>
            </w:r>
          </w:p>
        </w:tc>
        <w:tc>
          <w:tcPr>
            <w:tcW w:w="3813" w:type="dxa"/>
            <w:gridSpan w:val="5"/>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Caku</w:t>
            </w:r>
          </w:p>
        </w:tc>
      </w:tr>
      <w:tr w:rsidR="007B006C" w:rsidRPr="000C067C" w:rsidTr="009A7713">
        <w:trPr>
          <w:trHeight w:val="358"/>
        </w:trPr>
        <w:tc>
          <w:tcPr>
            <w:tcW w:w="2898" w:type="dxa"/>
            <w:vMerge/>
            <w:vAlign w:val="center"/>
          </w:tcPr>
          <w:p w:rsidR="007B006C" w:rsidRPr="000C067C" w:rsidRDefault="007B006C" w:rsidP="009A7713">
            <w:pPr>
              <w:rPr>
                <w:rFonts w:ascii="Baskerville Old Face" w:hAnsi="Baskerville Old Face" w:cstheme="minorHAnsi"/>
                <w:color w:val="000000" w:themeColor="text1"/>
                <w:sz w:val="20"/>
                <w:szCs w:val="20"/>
                <w:lang w:val="bs-Latn-BA"/>
              </w:rPr>
            </w:pPr>
          </w:p>
        </w:tc>
        <w:tc>
          <w:tcPr>
            <w:tcW w:w="1668" w:type="dxa"/>
            <w:vMerge/>
          </w:tcPr>
          <w:p w:rsidR="007B006C" w:rsidRPr="000C067C" w:rsidRDefault="007B006C" w:rsidP="009A7713">
            <w:pPr>
              <w:rPr>
                <w:rFonts w:ascii="Baskerville Old Face" w:hAnsi="Baskerville Old Face" w:cstheme="minorHAnsi"/>
                <w:color w:val="000000" w:themeColor="text1"/>
                <w:sz w:val="20"/>
                <w:szCs w:val="20"/>
                <w:lang w:val="bs-Latn-BA"/>
              </w:rPr>
            </w:pPr>
          </w:p>
        </w:tc>
        <w:tc>
          <w:tcPr>
            <w:tcW w:w="1015"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2022</w:t>
            </w:r>
          </w:p>
        </w:tc>
        <w:tc>
          <w:tcPr>
            <w:tcW w:w="762"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2023</w:t>
            </w:r>
          </w:p>
        </w:tc>
        <w:tc>
          <w:tcPr>
            <w:tcW w:w="761"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2024</w:t>
            </w:r>
          </w:p>
        </w:tc>
        <w:tc>
          <w:tcPr>
            <w:tcW w:w="812"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2025</w:t>
            </w:r>
          </w:p>
        </w:tc>
        <w:tc>
          <w:tcPr>
            <w:tcW w:w="771"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2026</w:t>
            </w:r>
          </w:p>
        </w:tc>
        <w:tc>
          <w:tcPr>
            <w:tcW w:w="707" w:type="dxa"/>
            <w:vAlign w:val="center"/>
          </w:tcPr>
          <w:p w:rsidR="007B006C" w:rsidRPr="000C067C" w:rsidRDefault="007B006C" w:rsidP="009A7713">
            <w:pPr>
              <w:jc w:val="cente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2027</w:t>
            </w:r>
          </w:p>
        </w:tc>
      </w:tr>
      <w:tr w:rsidR="007B006C" w:rsidRPr="000C067C" w:rsidTr="009A7713">
        <w:trPr>
          <w:trHeight w:val="358"/>
        </w:trPr>
        <w:tc>
          <w:tcPr>
            <w:tcW w:w="2898" w:type="dxa"/>
            <w:vAlign w:val="center"/>
          </w:tcPr>
          <w:p w:rsidR="007B006C" w:rsidRPr="000C067C" w:rsidRDefault="007B006C" w:rsidP="009A7713">
            <w:pPr>
              <w:rPr>
                <w:rFonts w:ascii="Baskerville Old Face" w:hAnsi="Baskerville Old Face" w:cstheme="minorHAnsi"/>
                <w:color w:val="000000" w:themeColor="text1"/>
                <w:sz w:val="20"/>
                <w:szCs w:val="20"/>
                <w:lang w:val="bs-Latn-BA"/>
              </w:rPr>
            </w:pPr>
            <w:r w:rsidRPr="000C067C">
              <w:rPr>
                <w:rFonts w:ascii="Baskerville Old Face" w:hAnsi="Baskerville Old Face" w:cstheme="minorHAnsi"/>
                <w:color w:val="000000" w:themeColor="text1"/>
                <w:sz w:val="20"/>
                <w:szCs w:val="20"/>
                <w:lang w:val="bs-Latn-BA"/>
              </w:rPr>
              <w:t>Eliminimi i deponisë ilegale tw mbeturinave</w:t>
            </w:r>
          </w:p>
        </w:tc>
        <w:tc>
          <w:tcPr>
            <w:tcW w:w="1668" w:type="dxa"/>
          </w:tcPr>
          <w:p w:rsidR="007B006C" w:rsidRPr="00857081" w:rsidRDefault="007B006C" w:rsidP="009A7713">
            <w:pP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Numri i deponive ilegale</w:t>
            </w:r>
          </w:p>
        </w:tc>
        <w:tc>
          <w:tcPr>
            <w:tcW w:w="1015" w:type="dxa"/>
          </w:tcPr>
          <w:p w:rsidR="007B006C" w:rsidRPr="00857081" w:rsidRDefault="007B006C" w:rsidP="00CF081B">
            <w:pPr>
              <w:jc w:val="center"/>
              <w:rPr>
                <w:rFonts w:ascii="Baskerville Old Face" w:hAnsi="Baskerville Old Face" w:cstheme="minorHAnsi"/>
                <w:sz w:val="20"/>
                <w:szCs w:val="20"/>
                <w:lang w:val="bs-Latn-BA"/>
              </w:rPr>
            </w:pPr>
          </w:p>
          <w:p w:rsidR="007B006C" w:rsidRPr="00857081" w:rsidRDefault="007B006C" w:rsidP="00CF081B">
            <w:pPr>
              <w:jc w:val="cente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2</w:t>
            </w:r>
          </w:p>
          <w:p w:rsidR="007B006C" w:rsidRPr="00857081" w:rsidRDefault="007B006C" w:rsidP="00CF081B">
            <w:pPr>
              <w:jc w:val="center"/>
              <w:rPr>
                <w:rFonts w:ascii="Baskerville Old Face" w:hAnsi="Baskerville Old Face" w:cstheme="minorHAnsi"/>
                <w:sz w:val="20"/>
                <w:szCs w:val="20"/>
                <w:lang w:val="bs-Latn-BA"/>
              </w:rPr>
            </w:pPr>
          </w:p>
        </w:tc>
        <w:tc>
          <w:tcPr>
            <w:tcW w:w="762" w:type="dxa"/>
            <w:vAlign w:val="center"/>
          </w:tcPr>
          <w:p w:rsidR="007B006C" w:rsidRPr="00857081" w:rsidRDefault="007B006C" w:rsidP="00CF081B">
            <w:pPr>
              <w:jc w:val="cente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0</w:t>
            </w:r>
          </w:p>
        </w:tc>
        <w:tc>
          <w:tcPr>
            <w:tcW w:w="761" w:type="dxa"/>
            <w:vAlign w:val="center"/>
          </w:tcPr>
          <w:p w:rsidR="007B006C" w:rsidRPr="00857081" w:rsidRDefault="007B006C" w:rsidP="00CF081B">
            <w:pPr>
              <w:jc w:val="cente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0</w:t>
            </w:r>
          </w:p>
        </w:tc>
        <w:tc>
          <w:tcPr>
            <w:tcW w:w="812" w:type="dxa"/>
            <w:vAlign w:val="center"/>
          </w:tcPr>
          <w:p w:rsidR="007B006C" w:rsidRPr="00857081" w:rsidRDefault="007B006C" w:rsidP="00CF081B">
            <w:pPr>
              <w:jc w:val="cente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0</w:t>
            </w:r>
          </w:p>
        </w:tc>
        <w:tc>
          <w:tcPr>
            <w:tcW w:w="771" w:type="dxa"/>
            <w:vAlign w:val="center"/>
          </w:tcPr>
          <w:p w:rsidR="007B006C" w:rsidRPr="00857081" w:rsidRDefault="007B006C" w:rsidP="00CF081B">
            <w:pPr>
              <w:jc w:val="cente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0</w:t>
            </w:r>
          </w:p>
        </w:tc>
        <w:tc>
          <w:tcPr>
            <w:tcW w:w="707" w:type="dxa"/>
            <w:vAlign w:val="center"/>
          </w:tcPr>
          <w:p w:rsidR="007B006C" w:rsidRPr="00857081" w:rsidRDefault="007B006C" w:rsidP="00CF081B">
            <w:pPr>
              <w:jc w:val="center"/>
              <w:rPr>
                <w:rFonts w:ascii="Baskerville Old Face" w:hAnsi="Baskerville Old Face" w:cstheme="minorHAnsi"/>
                <w:sz w:val="20"/>
                <w:szCs w:val="20"/>
                <w:lang w:val="bs-Latn-BA"/>
              </w:rPr>
            </w:pPr>
            <w:r w:rsidRPr="00857081">
              <w:rPr>
                <w:rFonts w:ascii="Baskerville Old Face" w:hAnsi="Baskerville Old Face" w:cstheme="minorHAnsi"/>
                <w:sz w:val="20"/>
                <w:szCs w:val="20"/>
                <w:lang w:val="bs-Latn-BA"/>
              </w:rPr>
              <w:t>0</w:t>
            </w:r>
          </w:p>
        </w:tc>
      </w:tr>
    </w:tbl>
    <w:p w:rsidR="00FF4453" w:rsidRPr="000C067C" w:rsidRDefault="00FF4453" w:rsidP="007B006C">
      <w:pPr>
        <w:spacing w:before="120" w:after="120" w:line="360" w:lineRule="auto"/>
        <w:rPr>
          <w:rFonts w:ascii="Baskerville Old Face" w:hAnsi="Baskerville Old Face" w:cstheme="minorHAnsi"/>
          <w:color w:val="FF0000"/>
          <w:lang w:val="bs-Latn-BA"/>
        </w:rPr>
      </w:pPr>
    </w:p>
    <w:p w:rsidR="00F442A0" w:rsidRPr="000C067C" w:rsidRDefault="007B006C" w:rsidP="00B66F2B">
      <w:pPr>
        <w:pStyle w:val="Heading3"/>
        <w:numPr>
          <w:ilvl w:val="2"/>
          <w:numId w:val="8"/>
        </w:numPr>
        <w:rPr>
          <w:rFonts w:ascii="Baskerville Old Face" w:hAnsi="Baskerville Old Face"/>
          <w:lang w:val="bs-Latn-BA"/>
        </w:rPr>
      </w:pPr>
      <w:r w:rsidRPr="000C067C">
        <w:rPr>
          <w:rFonts w:ascii="Baskerville Old Face" w:hAnsi="Baskerville Old Face"/>
          <w:lang w:val="bs-Latn-BA"/>
        </w:rPr>
        <w:t>Objektivi 5</w:t>
      </w:r>
      <w:r w:rsidR="00F442A0" w:rsidRPr="000C067C">
        <w:rPr>
          <w:rFonts w:ascii="Baskerville Old Face" w:hAnsi="Baskerville Old Face"/>
          <w:lang w:val="bs-Latn-BA"/>
        </w:rPr>
        <w:t>: Zhvillimi i kuadrit dhe kapaciteteve institucionale për menaxhimin e mbeturinave</w:t>
      </w:r>
    </w:p>
    <w:tbl>
      <w:tblPr>
        <w:tblW w:w="929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378"/>
        <w:gridCol w:w="1429"/>
        <w:gridCol w:w="972"/>
        <w:gridCol w:w="724"/>
        <w:gridCol w:w="1338"/>
        <w:gridCol w:w="835"/>
        <w:gridCol w:w="809"/>
        <w:gridCol w:w="809"/>
      </w:tblGrid>
      <w:tr w:rsidR="00F442A0" w:rsidRPr="000C067C" w:rsidTr="00F442A0">
        <w:trPr>
          <w:trHeight w:val="385"/>
        </w:trPr>
        <w:tc>
          <w:tcPr>
            <w:tcW w:w="9294" w:type="dxa"/>
            <w:gridSpan w:val="8"/>
          </w:tcPr>
          <w:p w:rsidR="00F442A0" w:rsidRPr="000C067C" w:rsidRDefault="003C13B7" w:rsidP="00F442A0">
            <w:pPr>
              <w:jc w:val="center"/>
              <w:rPr>
                <w:rFonts w:ascii="Baskerville Old Face" w:hAnsi="Baskerville Old Face" w:cstheme="minorHAnsi"/>
                <w:b/>
                <w:bCs/>
                <w:sz w:val="20"/>
                <w:szCs w:val="20"/>
                <w:lang w:val="bs-Latn-BA"/>
              </w:rPr>
            </w:pPr>
            <w:r w:rsidRPr="000C067C">
              <w:rPr>
                <w:rFonts w:ascii="Baskerville Old Face" w:hAnsi="Baskerville Old Face" w:cstheme="minorHAnsi"/>
                <w:b/>
                <w:bCs/>
                <w:sz w:val="20"/>
                <w:szCs w:val="20"/>
                <w:lang w:val="bs-Latn-BA"/>
              </w:rPr>
              <w:t>Ta</w:t>
            </w:r>
            <w:r w:rsidR="00FF4453" w:rsidRPr="000C067C">
              <w:rPr>
                <w:rFonts w:ascii="Baskerville Old Face" w:hAnsi="Baskerville Old Face" w:cstheme="minorHAnsi"/>
                <w:b/>
                <w:bCs/>
                <w:sz w:val="20"/>
                <w:szCs w:val="20"/>
                <w:lang w:val="bs-Latn-BA"/>
              </w:rPr>
              <w:t>bela 40</w:t>
            </w:r>
            <w:r w:rsidR="00F442A0" w:rsidRPr="000C067C">
              <w:rPr>
                <w:rFonts w:ascii="Baskerville Old Face" w:hAnsi="Baskerville Old Face" w:cstheme="minorHAnsi"/>
                <w:b/>
                <w:bCs/>
                <w:sz w:val="20"/>
                <w:szCs w:val="20"/>
                <w:lang w:val="bs-Latn-BA"/>
              </w:rPr>
              <w:t xml:space="preserve">: Korniza strategjike e objektivit </w:t>
            </w:r>
            <w:r w:rsidR="007B006C" w:rsidRPr="000C067C">
              <w:rPr>
                <w:rFonts w:ascii="Baskerville Old Face" w:hAnsi="Baskerville Old Face" w:cstheme="minorHAnsi"/>
                <w:b/>
                <w:bCs/>
                <w:sz w:val="20"/>
                <w:szCs w:val="20"/>
                <w:lang w:val="bs-Latn-BA"/>
              </w:rPr>
              <w:t>5</w:t>
            </w:r>
          </w:p>
        </w:tc>
      </w:tr>
      <w:tr w:rsidR="00F442A0" w:rsidRPr="000C067C" w:rsidTr="00F442A0">
        <w:trPr>
          <w:trHeight w:val="264"/>
        </w:trPr>
        <w:tc>
          <w:tcPr>
            <w:tcW w:w="2378" w:type="dxa"/>
            <w:vMerge w:val="restart"/>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 xml:space="preserve">Aktiviteti / Masa </w:t>
            </w:r>
          </w:p>
        </w:tc>
        <w:tc>
          <w:tcPr>
            <w:tcW w:w="1429" w:type="dxa"/>
            <w:vMerge w:val="restart"/>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Treguesi</w:t>
            </w:r>
          </w:p>
        </w:tc>
        <w:tc>
          <w:tcPr>
            <w:tcW w:w="972" w:type="dxa"/>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Vlera bazë</w:t>
            </w:r>
          </w:p>
        </w:tc>
        <w:tc>
          <w:tcPr>
            <w:tcW w:w="4515" w:type="dxa"/>
            <w:gridSpan w:val="5"/>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Caku</w:t>
            </w:r>
          </w:p>
        </w:tc>
      </w:tr>
      <w:tr w:rsidR="00F442A0" w:rsidRPr="000C067C" w:rsidTr="00F442A0">
        <w:trPr>
          <w:trHeight w:val="264"/>
        </w:trPr>
        <w:tc>
          <w:tcPr>
            <w:tcW w:w="2378" w:type="dxa"/>
            <w:vMerge/>
            <w:vAlign w:val="center"/>
          </w:tcPr>
          <w:p w:rsidR="00F442A0" w:rsidRPr="000C067C" w:rsidRDefault="00F442A0" w:rsidP="00F442A0">
            <w:pPr>
              <w:jc w:val="center"/>
              <w:rPr>
                <w:rFonts w:ascii="Baskerville Old Face" w:hAnsi="Baskerville Old Face" w:cstheme="minorHAnsi"/>
                <w:sz w:val="20"/>
                <w:szCs w:val="20"/>
                <w:lang w:val="bs-Latn-BA"/>
              </w:rPr>
            </w:pPr>
          </w:p>
        </w:tc>
        <w:tc>
          <w:tcPr>
            <w:tcW w:w="1429" w:type="dxa"/>
            <w:vMerge/>
          </w:tcPr>
          <w:p w:rsidR="00F442A0" w:rsidRPr="000C067C" w:rsidRDefault="00F442A0" w:rsidP="00F442A0">
            <w:pPr>
              <w:jc w:val="center"/>
              <w:rPr>
                <w:rFonts w:ascii="Baskerville Old Face" w:hAnsi="Baskerville Old Face" w:cstheme="minorHAnsi"/>
                <w:sz w:val="20"/>
                <w:szCs w:val="20"/>
                <w:lang w:val="bs-Latn-BA"/>
              </w:rPr>
            </w:pPr>
          </w:p>
        </w:tc>
        <w:tc>
          <w:tcPr>
            <w:tcW w:w="972" w:type="dxa"/>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2022</w:t>
            </w:r>
          </w:p>
        </w:tc>
        <w:tc>
          <w:tcPr>
            <w:tcW w:w="724" w:type="dxa"/>
            <w:vAlign w:val="center"/>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2023</w:t>
            </w:r>
          </w:p>
        </w:tc>
        <w:tc>
          <w:tcPr>
            <w:tcW w:w="1338" w:type="dxa"/>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2024</w:t>
            </w:r>
          </w:p>
        </w:tc>
        <w:tc>
          <w:tcPr>
            <w:tcW w:w="835" w:type="dxa"/>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2025</w:t>
            </w:r>
          </w:p>
        </w:tc>
        <w:tc>
          <w:tcPr>
            <w:tcW w:w="809" w:type="dxa"/>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2026</w:t>
            </w:r>
          </w:p>
        </w:tc>
        <w:tc>
          <w:tcPr>
            <w:tcW w:w="809" w:type="dxa"/>
          </w:tcPr>
          <w:p w:rsidR="00F442A0" w:rsidRPr="000C067C" w:rsidRDefault="00F442A0" w:rsidP="00F442A0">
            <w:pPr>
              <w:jc w:val="cente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2027</w:t>
            </w:r>
          </w:p>
        </w:tc>
      </w:tr>
      <w:tr w:rsidR="00F442A0" w:rsidRPr="000C067C" w:rsidTr="00EA03C4">
        <w:trPr>
          <w:trHeight w:val="264"/>
        </w:trPr>
        <w:tc>
          <w:tcPr>
            <w:tcW w:w="2378"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Revidimi i RrK të MM</w:t>
            </w:r>
          </w:p>
        </w:tc>
        <w:tc>
          <w:tcPr>
            <w:tcW w:w="1429"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RrK e MM eshte reviduar</w:t>
            </w:r>
          </w:p>
        </w:tc>
        <w:tc>
          <w:tcPr>
            <w:tcW w:w="972" w:type="dxa"/>
            <w:shd w:val="clear" w:color="auto" w:fill="auto"/>
            <w:vAlign w:val="center"/>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724" w:type="dxa"/>
            <w:shd w:val="clear" w:color="auto" w:fill="auto"/>
          </w:tcPr>
          <w:p w:rsidR="00F442A0" w:rsidRPr="000C067C" w:rsidRDefault="00907E2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r w:rsidR="00F442A0" w:rsidRPr="000C067C">
              <w:rPr>
                <w:rFonts w:ascii="Baskerville Old Face" w:hAnsi="Baskerville Old Face" w:cstheme="minorHAnsi"/>
                <w:sz w:val="18"/>
                <w:szCs w:val="18"/>
                <w:lang w:val="bs-Latn-BA"/>
              </w:rPr>
              <w:t>-</w:t>
            </w:r>
          </w:p>
        </w:tc>
        <w:tc>
          <w:tcPr>
            <w:tcW w:w="1338"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35"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r>
      <w:tr w:rsidR="00F442A0" w:rsidRPr="000C067C" w:rsidTr="00EA03C4">
        <w:trPr>
          <w:trHeight w:val="264"/>
        </w:trPr>
        <w:tc>
          <w:tcPr>
            <w:tcW w:w="2378"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Emërimi i zyrtarit / Formimi i njësitit</w:t>
            </w:r>
          </w:p>
        </w:tc>
        <w:tc>
          <w:tcPr>
            <w:tcW w:w="1429"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Zyrtari i MM eshte emeruar</w:t>
            </w:r>
          </w:p>
        </w:tc>
        <w:tc>
          <w:tcPr>
            <w:tcW w:w="972"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4"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1338"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35"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r>
      <w:tr w:rsidR="00F442A0" w:rsidRPr="000C067C" w:rsidTr="00EA03C4">
        <w:trPr>
          <w:trHeight w:val="264"/>
        </w:trPr>
        <w:tc>
          <w:tcPr>
            <w:tcW w:w="2378"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Kalimi i procesit tariforë</w:t>
            </w:r>
          </w:p>
        </w:tc>
        <w:tc>
          <w:tcPr>
            <w:tcW w:w="1429"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 xml:space="preserve">Tarifat e reja jane kalkuluar dhe miratuar </w:t>
            </w:r>
          </w:p>
        </w:tc>
        <w:tc>
          <w:tcPr>
            <w:tcW w:w="972"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724" w:type="dxa"/>
            <w:shd w:val="clear" w:color="auto" w:fill="auto"/>
          </w:tcPr>
          <w:p w:rsidR="00F442A0" w:rsidRPr="000C067C" w:rsidRDefault="00907E2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r w:rsidR="00F442A0" w:rsidRPr="000C067C">
              <w:rPr>
                <w:rFonts w:ascii="Baskerville Old Face" w:hAnsi="Baskerville Old Face" w:cstheme="minorHAnsi"/>
                <w:sz w:val="18"/>
                <w:szCs w:val="18"/>
                <w:lang w:val="bs-Latn-BA"/>
              </w:rPr>
              <w:t>-</w:t>
            </w:r>
          </w:p>
        </w:tc>
        <w:tc>
          <w:tcPr>
            <w:tcW w:w="1338"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p>
        </w:tc>
        <w:tc>
          <w:tcPr>
            <w:tcW w:w="835"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r>
      <w:tr w:rsidR="00F442A0" w:rsidRPr="000C067C" w:rsidTr="00EA03C4">
        <w:trPr>
          <w:trHeight w:val="264"/>
        </w:trPr>
        <w:tc>
          <w:tcPr>
            <w:tcW w:w="2378"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Kontraktimi i operatorit për grumbullim dhe transport</w:t>
            </w:r>
          </w:p>
        </w:tc>
        <w:tc>
          <w:tcPr>
            <w:tcW w:w="1429"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Operatori i licencuar eshte   kontraktuar</w:t>
            </w:r>
          </w:p>
        </w:tc>
        <w:tc>
          <w:tcPr>
            <w:tcW w:w="972" w:type="dxa"/>
            <w:shd w:val="clear" w:color="auto" w:fill="auto"/>
          </w:tcPr>
          <w:p w:rsidR="00F442A0" w:rsidRPr="000C067C" w:rsidRDefault="00907E2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724"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1338" w:type="dxa"/>
            <w:shd w:val="clear" w:color="auto" w:fill="auto"/>
          </w:tcPr>
          <w:p w:rsidR="00F442A0" w:rsidRPr="000C067C" w:rsidRDefault="00907E2E"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835" w:type="dxa"/>
            <w:shd w:val="clear" w:color="auto" w:fill="auto"/>
          </w:tcPr>
          <w:p w:rsidR="00F442A0" w:rsidRPr="000C067C" w:rsidRDefault="00907E2E" w:rsidP="00F442A0">
            <w:pPr>
              <w:rPr>
                <w:rFonts w:ascii="Baskerville Old Face" w:hAnsi="Baskerville Old Face"/>
                <w:sz w:val="18"/>
                <w:szCs w:val="18"/>
              </w:rPr>
            </w:pPr>
            <w:r w:rsidRPr="000C067C">
              <w:rPr>
                <w:rFonts w:ascii="Baskerville Old Face" w:hAnsi="Baskerville Old Face" w:cstheme="minorHAnsi"/>
                <w:sz w:val="18"/>
                <w:szCs w:val="18"/>
                <w:lang w:val="bs-Latn-BA"/>
              </w:rPr>
              <w:t>1</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r>
      <w:tr w:rsidR="00F442A0" w:rsidRPr="000C067C" w:rsidTr="00EA03C4">
        <w:trPr>
          <w:trHeight w:val="264"/>
        </w:trPr>
        <w:tc>
          <w:tcPr>
            <w:tcW w:w="2378" w:type="dxa"/>
            <w:vAlign w:val="center"/>
          </w:tcPr>
          <w:p w:rsidR="00F442A0" w:rsidRPr="000C067C" w:rsidRDefault="00F442A0" w:rsidP="00F442A0">
            <w:pPr>
              <w:rPr>
                <w:rFonts w:ascii="Baskerville Old Face" w:hAnsi="Baskerville Old Face" w:cstheme="minorHAnsi"/>
                <w:sz w:val="20"/>
                <w:szCs w:val="20"/>
                <w:lang w:val="bs-Latn-BA"/>
              </w:rPr>
            </w:pPr>
            <w:r w:rsidRPr="000C067C">
              <w:rPr>
                <w:rFonts w:ascii="Baskerville Old Face" w:hAnsi="Baskerville Old Face" w:cstheme="minorHAnsi"/>
                <w:sz w:val="20"/>
                <w:szCs w:val="20"/>
                <w:lang w:val="bs-Latn-BA"/>
              </w:rPr>
              <w:t>Kontraktimi i operatorit për MND</w:t>
            </w:r>
          </w:p>
        </w:tc>
        <w:tc>
          <w:tcPr>
            <w:tcW w:w="1429" w:type="dxa"/>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Operatori i licencuar eshte kontraktuar</w:t>
            </w:r>
          </w:p>
        </w:tc>
        <w:tc>
          <w:tcPr>
            <w:tcW w:w="972"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724"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w:t>
            </w:r>
          </w:p>
        </w:tc>
        <w:tc>
          <w:tcPr>
            <w:tcW w:w="1338" w:type="dxa"/>
            <w:shd w:val="clear" w:color="auto" w:fill="auto"/>
          </w:tcPr>
          <w:p w:rsidR="00F442A0" w:rsidRPr="000C067C" w:rsidRDefault="00F442A0" w:rsidP="00F442A0">
            <w:pPr>
              <w:jc w:val="center"/>
              <w:rPr>
                <w:rFonts w:ascii="Baskerville Old Face" w:hAnsi="Baskerville Old Face" w:cstheme="minorHAnsi"/>
                <w:sz w:val="18"/>
                <w:szCs w:val="18"/>
                <w:lang w:val="bs-Latn-BA"/>
              </w:rPr>
            </w:pPr>
            <w:r w:rsidRPr="000C067C">
              <w:rPr>
                <w:rFonts w:ascii="Baskerville Old Face" w:hAnsi="Baskerville Old Face" w:cstheme="minorHAnsi"/>
                <w:sz w:val="18"/>
                <w:szCs w:val="18"/>
                <w:lang w:val="bs-Latn-BA"/>
              </w:rPr>
              <w:t>1</w:t>
            </w:r>
          </w:p>
        </w:tc>
        <w:tc>
          <w:tcPr>
            <w:tcW w:w="835"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c>
          <w:tcPr>
            <w:tcW w:w="809" w:type="dxa"/>
            <w:shd w:val="clear" w:color="auto" w:fill="auto"/>
          </w:tcPr>
          <w:p w:rsidR="00F442A0" w:rsidRPr="000C067C" w:rsidRDefault="00F442A0" w:rsidP="00F442A0">
            <w:pPr>
              <w:rPr>
                <w:rFonts w:ascii="Baskerville Old Face" w:hAnsi="Baskerville Old Face"/>
                <w:sz w:val="18"/>
                <w:szCs w:val="18"/>
              </w:rPr>
            </w:pPr>
            <w:r w:rsidRPr="000C067C">
              <w:rPr>
                <w:rFonts w:ascii="Baskerville Old Face" w:hAnsi="Baskerville Old Face" w:cstheme="minorHAnsi"/>
                <w:sz w:val="18"/>
                <w:szCs w:val="18"/>
                <w:lang w:val="bs-Latn-BA"/>
              </w:rPr>
              <w:t>-</w:t>
            </w:r>
          </w:p>
        </w:tc>
      </w:tr>
    </w:tbl>
    <w:p w:rsidR="00F442A0" w:rsidRDefault="00F442A0" w:rsidP="00F442A0">
      <w:pPr>
        <w:spacing w:before="120" w:after="120"/>
        <w:rPr>
          <w:rFonts w:ascii="Baskerville Old Face" w:hAnsi="Baskerville Old Face" w:cstheme="minorHAnsi"/>
          <w:szCs w:val="22"/>
          <w:lang w:val="bs-Latn-BA"/>
        </w:rPr>
      </w:pPr>
    </w:p>
    <w:p w:rsidR="00F20CD1" w:rsidRDefault="00F20CD1" w:rsidP="00F442A0">
      <w:pPr>
        <w:spacing w:before="120" w:after="120"/>
        <w:rPr>
          <w:rFonts w:ascii="Baskerville Old Face" w:hAnsi="Baskerville Old Face" w:cstheme="minorHAnsi"/>
          <w:szCs w:val="22"/>
          <w:lang w:val="bs-Latn-BA"/>
        </w:rPr>
      </w:pPr>
    </w:p>
    <w:p w:rsidR="00F20CD1" w:rsidRDefault="00F20CD1" w:rsidP="00F442A0">
      <w:pPr>
        <w:spacing w:before="120" w:after="120"/>
        <w:rPr>
          <w:rFonts w:ascii="Baskerville Old Face" w:hAnsi="Baskerville Old Face" w:cstheme="minorHAnsi"/>
          <w:szCs w:val="22"/>
          <w:lang w:val="bs-Latn-BA"/>
        </w:rPr>
      </w:pPr>
    </w:p>
    <w:p w:rsidR="00F20CD1" w:rsidRPr="000C067C" w:rsidRDefault="00F20CD1" w:rsidP="00F442A0">
      <w:pPr>
        <w:spacing w:before="120" w:after="120"/>
        <w:rPr>
          <w:rFonts w:ascii="Baskerville Old Face" w:hAnsi="Baskerville Old Face" w:cstheme="minorHAnsi"/>
          <w:szCs w:val="22"/>
          <w:lang w:val="bs-Latn-BA"/>
        </w:rPr>
      </w:pPr>
    </w:p>
    <w:p w:rsidR="00F442A0" w:rsidRPr="000C067C" w:rsidRDefault="00F442A0" w:rsidP="00F442A0">
      <w:pPr>
        <w:spacing w:before="120" w:after="120" w:line="360" w:lineRule="auto"/>
        <w:ind w:left="360"/>
        <w:rPr>
          <w:rFonts w:ascii="Baskerville Old Face" w:hAnsi="Baskerville Old Face" w:cstheme="minorHAnsi"/>
          <w:b/>
          <w:bCs/>
          <w:lang w:val="bs-Latn-BA"/>
        </w:rPr>
      </w:pPr>
      <w:r w:rsidRPr="000C067C">
        <w:rPr>
          <w:rFonts w:ascii="Baskerville Old Face" w:hAnsi="Baskerville Old Face" w:cstheme="minorHAnsi"/>
          <w:b/>
          <w:bCs/>
          <w:color w:val="7030A0"/>
          <w:lang w:val="bs-Latn-BA"/>
        </w:rPr>
        <w:t>Emërimi i zyrtarëvë komunal apo themelimi i njësitit për MM</w:t>
      </w:r>
    </w:p>
    <w:p w:rsidR="00F442A0" w:rsidRPr="00857081" w:rsidRDefault="00F442A0" w:rsidP="00F442A0">
      <w:pPr>
        <w:spacing w:before="120" w:after="120" w:line="360" w:lineRule="auto"/>
        <w:jc w:val="both"/>
        <w:rPr>
          <w:rFonts w:ascii="Baskerville Old Face" w:hAnsi="Baskerville Old Face" w:cstheme="minorHAnsi"/>
          <w:lang w:val="bs-Latn-BA"/>
        </w:rPr>
      </w:pPr>
      <w:r w:rsidRPr="00857081">
        <w:rPr>
          <w:rFonts w:ascii="Baskerville Old Face" w:hAnsi="Baskerville Old Face" w:cstheme="minorHAnsi"/>
          <w:lang w:val="bs-Latn-BA"/>
        </w:rPr>
        <w:t>Komuna e ka zbatuar këtë obligim në vitin 2020 me emërimin e zyrtarit komunal të MM.</w:t>
      </w:r>
    </w:p>
    <w:p w:rsidR="00F442A0" w:rsidRPr="000C067C" w:rsidRDefault="00F442A0" w:rsidP="00F442A0">
      <w:pPr>
        <w:spacing w:before="120" w:after="120" w:line="360" w:lineRule="auto"/>
        <w:ind w:left="360"/>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Emërimi i inspektorit mjedisorë</w:t>
      </w:r>
    </w:p>
    <w:p w:rsidR="00F442A0" w:rsidRPr="00857081" w:rsidRDefault="00F442A0" w:rsidP="00F442A0">
      <w:pPr>
        <w:spacing w:before="120" w:after="120" w:line="360" w:lineRule="auto"/>
        <w:jc w:val="both"/>
        <w:rPr>
          <w:rFonts w:ascii="Baskerville Old Face" w:hAnsi="Baskerville Old Face" w:cstheme="minorHAnsi"/>
          <w:lang w:val="bs-Latn-BA"/>
        </w:rPr>
      </w:pPr>
      <w:r w:rsidRPr="00857081">
        <w:rPr>
          <w:rFonts w:ascii="Baskerville Old Face" w:hAnsi="Baskerville Old Face" w:cstheme="minorHAnsi"/>
          <w:lang w:val="bs-Latn-BA"/>
        </w:rPr>
        <w:t>Komuna e ka zbatuar këtë obligim në vitin 2020 me emërimin e inspektorit mjedisorë të MM.</w:t>
      </w:r>
    </w:p>
    <w:p w:rsidR="00F442A0" w:rsidRPr="000C067C" w:rsidRDefault="00F442A0" w:rsidP="00F442A0">
      <w:pPr>
        <w:spacing w:before="120" w:after="120" w:line="360" w:lineRule="auto"/>
        <w:ind w:left="360"/>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Kalimi i procesit tariforë</w:t>
      </w:r>
    </w:p>
    <w:p w:rsidR="00F442A0" w:rsidRPr="00857081" w:rsidRDefault="00F442A0" w:rsidP="00F442A0">
      <w:pPr>
        <w:spacing w:before="120" w:after="120" w:line="360" w:lineRule="auto"/>
        <w:jc w:val="both"/>
        <w:rPr>
          <w:rFonts w:ascii="Baskerville Old Face" w:hAnsi="Baskerville Old Face" w:cstheme="minorHAnsi"/>
          <w:lang w:val="bs-Latn-BA"/>
        </w:rPr>
      </w:pPr>
      <w:r w:rsidRPr="00857081">
        <w:rPr>
          <w:rFonts w:ascii="Baskerville Old Face" w:hAnsi="Baskerville Old Face" w:cstheme="minorHAnsi"/>
          <w:lang w:val="bs-Latn-BA"/>
        </w:rPr>
        <w:t>Komuna e ka kaluar procesin tariforë në vitin 201</w:t>
      </w:r>
      <w:r w:rsidR="00907E2E" w:rsidRPr="00857081">
        <w:rPr>
          <w:rFonts w:ascii="Baskerville Old Face" w:hAnsi="Baskerville Old Face" w:cstheme="minorHAnsi"/>
          <w:lang w:val="bs-Latn-BA"/>
        </w:rPr>
        <w:t>6</w:t>
      </w:r>
      <w:r w:rsidRPr="00857081">
        <w:rPr>
          <w:rFonts w:ascii="Baskerville Old Face" w:hAnsi="Baskerville Old Face" w:cstheme="minorHAnsi"/>
          <w:lang w:val="bs-Latn-BA"/>
        </w:rPr>
        <w:t xml:space="preserve"> dhe planifikon që ti nënshtroh</w:t>
      </w:r>
      <w:r w:rsidR="00CF081B" w:rsidRPr="00857081">
        <w:rPr>
          <w:rFonts w:ascii="Baskerville Old Face" w:hAnsi="Baskerville Old Face" w:cstheme="minorHAnsi"/>
          <w:lang w:val="bs-Latn-BA"/>
        </w:rPr>
        <w:t xml:space="preserve">et të njëjtit gjatë vitit 2023 </w:t>
      </w:r>
      <w:r w:rsidRPr="00857081">
        <w:rPr>
          <w:rFonts w:ascii="Baskerville Old Face" w:hAnsi="Baskerville Old Face" w:cstheme="minorHAnsi"/>
          <w:lang w:val="bs-Latn-BA"/>
        </w:rPr>
        <w:t xml:space="preserve">për të reflektuar ndryshimin e kostove dhe parametrave tjerë relevant. </w:t>
      </w:r>
    </w:p>
    <w:p w:rsidR="00F442A0" w:rsidRPr="000C067C" w:rsidRDefault="00F442A0" w:rsidP="00F442A0">
      <w:pPr>
        <w:spacing w:before="120" w:after="120" w:line="360" w:lineRule="auto"/>
        <w:ind w:left="360"/>
        <w:rPr>
          <w:rFonts w:ascii="Baskerville Old Face" w:hAnsi="Baskerville Old Face" w:cstheme="minorHAnsi"/>
          <w:b/>
          <w:bCs/>
          <w:color w:val="7030A0"/>
          <w:lang w:val="bs-Latn-BA"/>
        </w:rPr>
      </w:pPr>
      <w:r w:rsidRPr="000C067C">
        <w:rPr>
          <w:rFonts w:ascii="Baskerville Old Face" w:hAnsi="Baskerville Old Face" w:cstheme="minorHAnsi"/>
          <w:b/>
          <w:bCs/>
          <w:color w:val="7030A0"/>
          <w:lang w:val="bs-Latn-BA"/>
        </w:rPr>
        <w:t>Zbatimi i programit të trajnimit dhe mbështetjes së proceseve për komunën dhe operatorët</w:t>
      </w:r>
    </w:p>
    <w:p w:rsidR="00DD6C17" w:rsidRPr="000C067C" w:rsidRDefault="00F442A0" w:rsidP="00F442A0">
      <w:pPr>
        <w:spacing w:before="120" w:after="120" w:line="360" w:lineRule="auto"/>
        <w:jc w:val="both"/>
        <w:rPr>
          <w:rFonts w:ascii="Baskerville Old Face" w:hAnsi="Baskerville Old Face" w:cstheme="minorHAnsi"/>
          <w:lang w:val="bs-Latn-BA"/>
        </w:rPr>
      </w:pPr>
      <w:r w:rsidRPr="000C067C">
        <w:rPr>
          <w:rFonts w:ascii="Baskerville Old Face" w:hAnsi="Baskerville Old Face" w:cstheme="minorHAnsi"/>
          <w:lang w:val="bs-Latn-BA"/>
        </w:rPr>
        <w:t>Ky program do të</w:t>
      </w:r>
      <w:r w:rsidR="00AD52EA" w:rsidRPr="000C067C">
        <w:rPr>
          <w:rFonts w:ascii="Baskerville Old Face" w:hAnsi="Baskerville Old Face" w:cstheme="minorHAnsi"/>
          <w:lang w:val="bs-Latn-BA"/>
        </w:rPr>
        <w:t xml:space="preserve"> </w:t>
      </w:r>
      <w:r w:rsidRPr="000C067C">
        <w:rPr>
          <w:rFonts w:ascii="Baskerville Old Face" w:hAnsi="Baskerville Old Face" w:cstheme="minorHAnsi"/>
          <w:lang w:val="bs-Latn-BA"/>
        </w:rPr>
        <w:t>dizajnohet që të i ngris kapacitetet në zbatimin e proceseve si revidimi dhe zbatimi i PKMM, amendimi i RrK të MM, kalimin e procesit tariforë, draftimin dhe monitorimin e kontratave të shërbimit dhe partneriteti publiko privat, zbatimin e skemës së përgjegjësis së zgjeruar të prodhuesit dhe skemës së kthimit të depozitës, ekonominë qarkore, riciklimin e mbeturinave e të ngjashme.</w:t>
      </w:r>
    </w:p>
    <w:p w:rsidR="00F442A0" w:rsidRPr="000C067C" w:rsidRDefault="00F442A0" w:rsidP="00B66F2B">
      <w:pPr>
        <w:pStyle w:val="Heading1"/>
        <w:numPr>
          <w:ilvl w:val="0"/>
          <w:numId w:val="8"/>
        </w:numPr>
        <w:ind w:left="431" w:hanging="431"/>
        <w:rPr>
          <w:rFonts w:ascii="Baskerville Old Face" w:hAnsi="Baskerville Old Face"/>
          <w:lang w:val="bs-Latn-BA"/>
        </w:rPr>
      </w:pPr>
      <w:bookmarkStart w:id="69" w:name="_Toc116066125"/>
      <w:bookmarkStart w:id="70" w:name="_Toc119864853"/>
      <w:r w:rsidRPr="000C067C">
        <w:rPr>
          <w:rFonts w:ascii="Baskerville Old Face" w:hAnsi="Baskerville Old Face"/>
          <w:lang w:val="bs-Latn-BA"/>
        </w:rPr>
        <w:t>Plani i MM në kushte emergjente</w:t>
      </w:r>
      <w:bookmarkEnd w:id="69"/>
      <w:bookmarkEnd w:id="70"/>
    </w:p>
    <w:p w:rsidR="00F442A0" w:rsidRPr="000C067C" w:rsidRDefault="00F442A0" w:rsidP="00EE265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Komunat duhet të bëjnë planifikimin e MM në kushte emergjente sipas kërkesave të Ligjit nr. 04/l-027 për mbrojtje nga fatkeqësitë natyrore dhe fatkeqësitë tjera, planit kombëtar të reagimit emergjent të Agjencisë për menaxhimin emergjent dhe ndonjë dokumenti tjetër relevant. </w:t>
      </w:r>
    </w:p>
    <w:p w:rsidR="00F442A0" w:rsidRPr="000C067C" w:rsidRDefault="00F442A0" w:rsidP="00EE2659">
      <w:pPr>
        <w:spacing w:before="120" w:after="120" w:line="276" w:lineRule="auto"/>
        <w:jc w:val="both"/>
        <w:rPr>
          <w:rFonts w:ascii="Baskerville Old Face" w:hAnsi="Baskerville Old Face" w:cstheme="minorHAnsi"/>
          <w:lang w:val="bs-Latn-BA"/>
        </w:rPr>
      </w:pPr>
      <w:r w:rsidRPr="000C067C">
        <w:rPr>
          <w:rFonts w:ascii="Baskerville Old Face" w:hAnsi="Baskerville Old Face" w:cstheme="minorHAnsi"/>
          <w:lang w:val="bs-Latn-BA"/>
        </w:rPr>
        <w:t xml:space="preserve">Fatkeqësitë  sipas ligjit konsiderohen ngjarjet të shkaktuara nga forcat madhore të natyrës apo forcat tjera te pakontrolluara, të cilat rrezikojnë jetën e njerëzve, kafshëve dhe pronave. Në fatkeqësi përfshihen: tërmetet, vërshimet, rrëshqitjet e dheut, zjarret, shpërthim i sëmundjeve infektive aksidentet që përfshijnë trafikun rrugor, hekurudhor dhe ajror, zjarret, aksidentet ekologjike dhe industriale, lufta dhe gjendja emergjente, etj. </w:t>
      </w:r>
    </w:p>
    <w:p w:rsidR="00F442A0" w:rsidRPr="000C067C" w:rsidRDefault="00F442A0" w:rsidP="00EE2659">
      <w:pPr>
        <w:spacing w:before="120" w:after="120" w:line="276" w:lineRule="auto"/>
        <w:jc w:val="both"/>
        <w:rPr>
          <w:rFonts w:ascii="Baskerville Old Face" w:hAnsi="Baskerville Old Face" w:cstheme="minorHAnsi"/>
          <w:b/>
          <w:bCs/>
          <w:color w:val="7030A0"/>
          <w:kern w:val="36"/>
          <w:sz w:val="28"/>
          <w:szCs w:val="28"/>
          <w:lang w:val="bs-Latn-BA"/>
        </w:rPr>
      </w:pPr>
      <w:r w:rsidRPr="000C067C">
        <w:rPr>
          <w:rFonts w:ascii="Baskerville Old Face" w:hAnsi="Baskerville Old Face" w:cstheme="minorHAnsi"/>
          <w:lang w:val="bs-Latn-BA"/>
        </w:rPr>
        <w:t>Ngjarja e fundit që ka kualifikuar</w:t>
      </w:r>
      <w:r w:rsidR="00AD52EA" w:rsidRPr="000C067C">
        <w:rPr>
          <w:rFonts w:ascii="Baskerville Old Face" w:hAnsi="Baskerville Old Face" w:cstheme="minorHAnsi"/>
          <w:lang w:val="bs-Latn-BA"/>
        </w:rPr>
        <w:t xml:space="preserve"> </w:t>
      </w:r>
      <w:r w:rsidRPr="000C067C">
        <w:rPr>
          <w:rFonts w:ascii="Baskerville Old Face" w:hAnsi="Baskerville Old Face" w:cstheme="minorHAnsi"/>
          <w:lang w:val="bs-Latn-BA"/>
        </w:rPr>
        <w:t xml:space="preserve">për emergjencë apo fatkeqësi ka qenë pandemia Covid 19 dhe e cila na ka ofruar disa përvoja të dobishme. </w:t>
      </w:r>
    </w:p>
    <w:p w:rsidR="00F442A0" w:rsidRPr="000C067C" w:rsidRDefault="00F442A0" w:rsidP="00EE2659">
      <w:pPr>
        <w:spacing w:line="276" w:lineRule="auto"/>
        <w:jc w:val="both"/>
        <w:rPr>
          <w:rFonts w:ascii="Baskerville Old Face" w:hAnsi="Baskerville Old Face" w:cs="Calibri"/>
          <w:lang w:val="bs-Latn-BA"/>
        </w:rPr>
      </w:pPr>
      <w:r w:rsidRPr="000C067C">
        <w:rPr>
          <w:rFonts w:ascii="Baskerville Old Face" w:hAnsi="Baskerville Old Face" w:cs="Calibri"/>
          <w:lang w:val="bs-Latn-BA"/>
        </w:rPr>
        <w:t xml:space="preserve">Komuna do ta </w:t>
      </w:r>
      <w:r w:rsidRPr="000C067C">
        <w:rPr>
          <w:rFonts w:ascii="Baskerville Old Face" w:hAnsi="Baskerville Old Face" w:cs="Calibri"/>
          <w:b/>
          <w:bCs/>
          <w:lang w:val="bs-Latn-BA"/>
        </w:rPr>
        <w:t>amendoj planin komunal të reagimit emergjent duke shtuar kaptinën për menaxhimin e shërbimit të mbeturinave në kushte emergjente</w:t>
      </w:r>
      <w:r w:rsidRPr="000C067C">
        <w:rPr>
          <w:rFonts w:ascii="Baskerville Old Face" w:hAnsi="Baskerville Old Face" w:cs="Calibri"/>
          <w:lang w:val="bs-Latn-BA"/>
        </w:rPr>
        <w:t>!</w:t>
      </w:r>
    </w:p>
    <w:p w:rsidR="00FF4453" w:rsidRPr="000C067C" w:rsidRDefault="00FF4453" w:rsidP="00EE2659">
      <w:pPr>
        <w:spacing w:line="276" w:lineRule="auto"/>
        <w:jc w:val="both"/>
        <w:rPr>
          <w:rFonts w:ascii="Baskerville Old Face" w:hAnsi="Baskerville Old Face" w:cs="Calibri"/>
          <w:lang w:val="bs-Latn-BA"/>
        </w:rPr>
      </w:pPr>
    </w:p>
    <w:p w:rsidR="00FF4453" w:rsidRDefault="00FF4453" w:rsidP="00EE2659">
      <w:pPr>
        <w:spacing w:line="276" w:lineRule="auto"/>
        <w:jc w:val="both"/>
        <w:rPr>
          <w:rFonts w:ascii="Baskerville Old Face" w:hAnsi="Baskerville Old Face" w:cs="Calibri"/>
          <w:lang w:val="bs-Latn-BA"/>
        </w:rPr>
      </w:pPr>
    </w:p>
    <w:p w:rsidR="0005582F" w:rsidRDefault="0005582F" w:rsidP="00EE2659">
      <w:pPr>
        <w:spacing w:line="276" w:lineRule="auto"/>
        <w:jc w:val="both"/>
        <w:rPr>
          <w:rFonts w:ascii="Baskerville Old Face" w:hAnsi="Baskerville Old Face" w:cs="Calibri"/>
          <w:lang w:val="bs-Latn-BA"/>
        </w:rPr>
      </w:pPr>
    </w:p>
    <w:p w:rsidR="0005582F" w:rsidRDefault="0005582F" w:rsidP="00EE2659">
      <w:pPr>
        <w:spacing w:line="276" w:lineRule="auto"/>
        <w:jc w:val="both"/>
        <w:rPr>
          <w:rFonts w:ascii="Baskerville Old Face" w:hAnsi="Baskerville Old Face" w:cs="Calibri"/>
          <w:lang w:val="bs-Latn-BA"/>
        </w:rPr>
      </w:pPr>
    </w:p>
    <w:p w:rsidR="0005582F" w:rsidRDefault="0005582F" w:rsidP="00EE2659">
      <w:pPr>
        <w:spacing w:line="276" w:lineRule="auto"/>
        <w:jc w:val="both"/>
        <w:rPr>
          <w:rFonts w:ascii="Baskerville Old Face" w:hAnsi="Baskerville Old Face" w:cs="Calibri"/>
          <w:lang w:val="bs-Latn-BA"/>
        </w:rPr>
      </w:pPr>
    </w:p>
    <w:p w:rsidR="00F20CD1" w:rsidRDefault="00F20CD1" w:rsidP="00EE2659">
      <w:pPr>
        <w:spacing w:line="276" w:lineRule="auto"/>
        <w:jc w:val="both"/>
        <w:rPr>
          <w:rFonts w:ascii="Baskerville Old Face" w:hAnsi="Baskerville Old Face" w:cs="Calibri"/>
          <w:lang w:val="bs-Latn-BA"/>
        </w:rPr>
      </w:pPr>
    </w:p>
    <w:p w:rsidR="00F20CD1" w:rsidRDefault="00F20CD1" w:rsidP="00EE2659">
      <w:pPr>
        <w:spacing w:line="276" w:lineRule="auto"/>
        <w:jc w:val="both"/>
        <w:rPr>
          <w:rFonts w:ascii="Baskerville Old Face" w:hAnsi="Baskerville Old Face" w:cs="Calibri"/>
          <w:lang w:val="bs-Latn-BA"/>
        </w:rPr>
      </w:pPr>
    </w:p>
    <w:p w:rsidR="00F20CD1" w:rsidRDefault="00F20CD1" w:rsidP="00EE2659">
      <w:pPr>
        <w:spacing w:line="276" w:lineRule="auto"/>
        <w:jc w:val="both"/>
        <w:rPr>
          <w:rFonts w:ascii="Baskerville Old Face" w:hAnsi="Baskerville Old Face" w:cs="Calibri"/>
          <w:lang w:val="bs-Latn-BA"/>
        </w:rPr>
      </w:pPr>
    </w:p>
    <w:p w:rsidR="00F20CD1" w:rsidRDefault="00F20CD1" w:rsidP="00EE2659">
      <w:pPr>
        <w:spacing w:line="276" w:lineRule="auto"/>
        <w:jc w:val="both"/>
        <w:rPr>
          <w:rFonts w:ascii="Baskerville Old Face" w:hAnsi="Baskerville Old Face" w:cs="Calibri"/>
          <w:lang w:val="bs-Latn-BA"/>
        </w:rPr>
      </w:pPr>
    </w:p>
    <w:p w:rsidR="00F20CD1" w:rsidRDefault="00F20CD1" w:rsidP="00EE2659">
      <w:pPr>
        <w:spacing w:line="276" w:lineRule="auto"/>
        <w:jc w:val="both"/>
        <w:rPr>
          <w:rFonts w:ascii="Baskerville Old Face" w:hAnsi="Baskerville Old Face" w:cs="Calibri"/>
          <w:lang w:val="bs-Latn-BA"/>
        </w:rPr>
      </w:pPr>
    </w:p>
    <w:p w:rsidR="00F20CD1" w:rsidRDefault="00F20CD1" w:rsidP="00EE2659">
      <w:pPr>
        <w:spacing w:line="276" w:lineRule="auto"/>
        <w:jc w:val="both"/>
        <w:rPr>
          <w:rFonts w:ascii="Baskerville Old Face" w:hAnsi="Baskerville Old Face" w:cs="Calibri"/>
          <w:lang w:val="bs-Latn-BA"/>
        </w:rPr>
      </w:pPr>
    </w:p>
    <w:p w:rsidR="00F20CD1" w:rsidRPr="000C067C" w:rsidRDefault="00F20CD1" w:rsidP="00EE2659">
      <w:pPr>
        <w:spacing w:line="276" w:lineRule="auto"/>
        <w:jc w:val="both"/>
        <w:rPr>
          <w:rFonts w:ascii="Baskerville Old Face" w:hAnsi="Baskerville Old Face" w:cs="Calibri"/>
          <w:lang w:val="bs-Latn-BA"/>
        </w:rPr>
      </w:pPr>
    </w:p>
    <w:p w:rsidR="00FF4453" w:rsidRPr="000C067C" w:rsidRDefault="00FF4453" w:rsidP="00FF4453">
      <w:pPr>
        <w:pStyle w:val="Heading1"/>
        <w:numPr>
          <w:ilvl w:val="0"/>
          <w:numId w:val="8"/>
        </w:numPr>
        <w:ind w:left="431" w:hanging="431"/>
        <w:rPr>
          <w:rFonts w:ascii="Baskerville Old Face" w:hAnsi="Baskerville Old Face"/>
        </w:rPr>
      </w:pPr>
      <w:bookmarkStart w:id="71" w:name="_Toc119864854"/>
      <w:r w:rsidRPr="000C067C">
        <w:rPr>
          <w:rFonts w:ascii="Baskerville Old Face" w:hAnsi="Baskerville Old Face"/>
        </w:rPr>
        <w:t>Plani financiar, i veprimit dhe i monitorimit</w:t>
      </w:r>
      <w:bookmarkEnd w:id="71"/>
    </w:p>
    <w:p w:rsidR="00B305A5" w:rsidRPr="000C067C" w:rsidRDefault="00FF4453" w:rsidP="00FF4453">
      <w:pPr>
        <w:spacing w:before="120" w:after="120" w:line="360" w:lineRule="auto"/>
        <w:jc w:val="both"/>
        <w:rPr>
          <w:rFonts w:ascii="Baskerville Old Face" w:hAnsi="Baskerville Old Face"/>
          <w:sz w:val="22"/>
          <w:szCs w:val="22"/>
        </w:rPr>
      </w:pPr>
      <w:r w:rsidRPr="000C067C">
        <w:rPr>
          <w:rFonts w:ascii="Baskerville Old Face" w:hAnsi="Baskerville Old Face" w:cstheme="minorHAnsi"/>
          <w:lang w:val="bs-Latn-BA"/>
        </w:rPr>
        <w:t xml:space="preserve">Tabelat në vijim paraqesin në mënyrë tabelare planin financiar, te veprimit dhe monitorimit sipas objektivave përkatëse. Tabelat prezanton objektivat dhe aktivitetet e planit, pergjegjesit per zbatimin e ketyre aktiviteteve, afatet kohore te implementimit, buxhetin e planifikuar, treguesit, vleren baze, caqet dhe realizimin. Këto tabela tëe velerësimit dhe monitorimit do të shëbejnë edhe me rastin e revidimin e planit të ri, për të analizuar nivelin e zbatimit te planit paraprak sipas objektivave të parcaktuara. </w:t>
      </w:r>
      <w:bookmarkStart w:id="72" w:name="_Toc106972850"/>
      <w:bookmarkStart w:id="73" w:name="_Toc109461484"/>
    </w:p>
    <w:p w:rsidR="00B305A5" w:rsidRPr="000C067C" w:rsidRDefault="00B305A5">
      <w:pPr>
        <w:rPr>
          <w:rFonts w:ascii="Baskerville Old Face" w:hAnsi="Baskerville Old Face"/>
          <w:sz w:val="22"/>
          <w:szCs w:val="22"/>
        </w:rPr>
      </w:pPr>
    </w:p>
    <w:p w:rsidR="00B305A5" w:rsidRPr="000C067C" w:rsidRDefault="00B305A5">
      <w:pPr>
        <w:rPr>
          <w:rFonts w:ascii="Baskerville Old Face" w:hAnsi="Baskerville Old Face"/>
          <w:sz w:val="22"/>
          <w:szCs w:val="22"/>
        </w:rPr>
      </w:pPr>
    </w:p>
    <w:p w:rsidR="00B305A5" w:rsidRPr="000C067C" w:rsidRDefault="00B305A5">
      <w:pPr>
        <w:rPr>
          <w:rFonts w:ascii="Baskerville Old Face" w:hAnsi="Baskerville Old Face"/>
          <w:sz w:val="22"/>
          <w:szCs w:val="22"/>
        </w:rPr>
      </w:pPr>
    </w:p>
    <w:p w:rsidR="00B305A5" w:rsidRPr="000C067C" w:rsidRDefault="00B305A5">
      <w:pPr>
        <w:rPr>
          <w:rFonts w:ascii="Baskerville Old Face" w:hAnsi="Baskerville Old Face"/>
          <w:sz w:val="22"/>
          <w:szCs w:val="22"/>
        </w:rPr>
      </w:pPr>
    </w:p>
    <w:p w:rsidR="00B305A5" w:rsidRPr="000C067C" w:rsidRDefault="00B305A5">
      <w:pPr>
        <w:rPr>
          <w:rFonts w:ascii="Baskerville Old Face" w:hAnsi="Baskerville Old Face"/>
          <w:sz w:val="22"/>
          <w:szCs w:val="22"/>
        </w:rPr>
      </w:pPr>
    </w:p>
    <w:p w:rsidR="00B305A5" w:rsidRPr="000C067C" w:rsidRDefault="00B305A5">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F95072" w:rsidRPr="000C067C" w:rsidRDefault="00F95072">
      <w:pPr>
        <w:rPr>
          <w:rFonts w:ascii="Baskerville Old Face" w:hAnsi="Baskerville Old Face"/>
          <w:sz w:val="22"/>
          <w:szCs w:val="22"/>
        </w:rPr>
      </w:pPr>
    </w:p>
    <w:p w:rsidR="00A94F56" w:rsidRPr="000C067C" w:rsidRDefault="003D74B3" w:rsidP="003D74B3">
      <w:pPr>
        <w:spacing w:before="120" w:after="120" w:line="360" w:lineRule="auto"/>
        <w:jc w:val="both"/>
        <w:rPr>
          <w:rFonts w:ascii="Baskerville Old Face" w:hAnsi="Baskerville Old Face" w:cstheme="minorHAnsi"/>
          <w:lang w:val="bs-Latn-BA"/>
        </w:rPr>
        <w:sectPr w:rsidR="00A94F56" w:rsidRPr="000C067C" w:rsidSect="008D67DC">
          <w:headerReference w:type="even" r:id="rId20"/>
          <w:footerReference w:type="even" r:id="rId21"/>
          <w:footerReference w:type="default" r:id="rId22"/>
          <w:headerReference w:type="first" r:id="rId23"/>
          <w:pgSz w:w="11901" w:h="16817"/>
          <w:pgMar w:top="540" w:right="1440" w:bottom="1440" w:left="1440" w:header="720" w:footer="720" w:gutter="0"/>
          <w:cols w:space="720"/>
          <w:docGrid w:linePitch="360"/>
        </w:sectPr>
      </w:pPr>
      <w:bookmarkStart w:id="74" w:name="_Toc463098361"/>
      <w:bookmarkEnd w:id="54"/>
      <w:bookmarkEnd w:id="72"/>
      <w:bookmarkEnd w:id="73"/>
      <w:r w:rsidRPr="000C067C">
        <w:rPr>
          <w:rFonts w:ascii="Baskerville Old Face" w:hAnsi="Baskerville Old Face" w:cstheme="minorHAnsi"/>
          <w:lang w:val="bs-Latn-BA"/>
        </w:rPr>
        <w:br w:type="page"/>
      </w:r>
    </w:p>
    <w:tbl>
      <w:tblPr>
        <w:tblW w:w="5128"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996"/>
        <w:gridCol w:w="1202"/>
        <w:gridCol w:w="1213"/>
        <w:gridCol w:w="1199"/>
        <w:gridCol w:w="1074"/>
        <w:gridCol w:w="1074"/>
        <w:gridCol w:w="1077"/>
        <w:gridCol w:w="1208"/>
        <w:gridCol w:w="1472"/>
      </w:tblGrid>
      <w:tr w:rsidR="007B006C" w:rsidRPr="000C067C" w:rsidTr="000C3294">
        <w:trPr>
          <w:trHeight w:val="529"/>
          <w:jc w:val="center"/>
        </w:trPr>
        <w:tc>
          <w:tcPr>
            <w:tcW w:w="5000" w:type="pct"/>
            <w:gridSpan w:val="9"/>
            <w:vAlign w:val="center"/>
          </w:tcPr>
          <w:bookmarkEnd w:id="74"/>
          <w:p w:rsidR="007B006C" w:rsidRPr="000C067C" w:rsidRDefault="00FF4453" w:rsidP="009A7713">
            <w:pPr>
              <w:jc w:val="center"/>
              <w:rPr>
                <w:rFonts w:ascii="Baskerville Old Face" w:hAnsi="Baskerville Old Face" w:cs="Calibri"/>
                <w:b/>
                <w:sz w:val="20"/>
                <w:szCs w:val="20"/>
                <w:lang w:val="bs-Latn-BA"/>
              </w:rPr>
            </w:pPr>
            <w:r w:rsidRPr="000C067C">
              <w:rPr>
                <w:rFonts w:ascii="Baskerville Old Face" w:hAnsi="Baskerville Old Face" w:cs="Calibri"/>
                <w:b/>
                <w:sz w:val="20"/>
                <w:szCs w:val="20"/>
                <w:lang w:val="bs-Latn-BA"/>
              </w:rPr>
              <w:t>Tabela 41</w:t>
            </w:r>
            <w:r w:rsidR="007B006C" w:rsidRPr="000C067C">
              <w:rPr>
                <w:rFonts w:ascii="Baskerville Old Face" w:hAnsi="Baskerville Old Face" w:cs="Calibri"/>
                <w:b/>
                <w:sz w:val="20"/>
                <w:szCs w:val="20"/>
                <w:lang w:val="bs-Latn-BA"/>
              </w:rPr>
              <w:t>: Plani financiar, veprimit dhe monitorimit - Objektivi 1 „Parandalimi dhe reduktimi“</w:t>
            </w:r>
          </w:p>
        </w:tc>
      </w:tr>
      <w:tr w:rsidR="007B006C" w:rsidRPr="000C067C" w:rsidTr="000C3294">
        <w:trPr>
          <w:trHeight w:val="275"/>
          <w:jc w:val="center"/>
        </w:trPr>
        <w:tc>
          <w:tcPr>
            <w:tcW w:w="1721" w:type="pct"/>
            <w:vMerge w:val="restart"/>
            <w:shd w:val="clear" w:color="auto" w:fill="auto"/>
            <w:vAlign w:val="center"/>
          </w:tcPr>
          <w:p w:rsidR="007B006C" w:rsidRPr="004848EE" w:rsidRDefault="007B006C" w:rsidP="009A7713">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 xml:space="preserve">Masat dhe aktivitetet </w:t>
            </w:r>
          </w:p>
        </w:tc>
        <w:tc>
          <w:tcPr>
            <w:tcW w:w="414" w:type="pct"/>
            <w:vMerge w:val="restart"/>
            <w:vAlign w:val="center"/>
          </w:tcPr>
          <w:p w:rsidR="007B006C" w:rsidRPr="004848EE" w:rsidRDefault="007B006C" w:rsidP="009A7713">
            <w:pPr>
              <w:jc w:val="cente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Nj</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siti p</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rgjegj</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s</w:t>
            </w:r>
          </w:p>
        </w:tc>
        <w:tc>
          <w:tcPr>
            <w:tcW w:w="1942" w:type="pct"/>
            <w:gridSpan w:val="5"/>
            <w:shd w:val="clear" w:color="auto" w:fill="auto"/>
            <w:vAlign w:val="center"/>
          </w:tcPr>
          <w:p w:rsidR="007B006C" w:rsidRPr="004848EE" w:rsidRDefault="007B006C" w:rsidP="009A7713">
            <w:pPr>
              <w:jc w:val="cente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Afati i implementimit dhe buxheti</w:t>
            </w:r>
          </w:p>
        </w:tc>
        <w:tc>
          <w:tcPr>
            <w:tcW w:w="416" w:type="pct"/>
            <w:vMerge w:val="restart"/>
            <w:vAlign w:val="center"/>
          </w:tcPr>
          <w:p w:rsidR="007B006C" w:rsidRPr="004848EE" w:rsidRDefault="007B006C" w:rsidP="009A7713">
            <w:pPr>
              <w:jc w:val="cente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2023 - 2027</w:t>
            </w:r>
          </w:p>
        </w:tc>
        <w:tc>
          <w:tcPr>
            <w:tcW w:w="507" w:type="pct"/>
            <w:vMerge w:val="restart"/>
            <w:vAlign w:val="center"/>
          </w:tcPr>
          <w:p w:rsidR="007B006C" w:rsidRPr="000C067C" w:rsidRDefault="007B006C"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Burimi i financimit</w:t>
            </w:r>
          </w:p>
        </w:tc>
      </w:tr>
      <w:tr w:rsidR="000C3294" w:rsidRPr="000C067C" w:rsidTr="000C3294">
        <w:trPr>
          <w:trHeight w:val="296"/>
          <w:jc w:val="center"/>
        </w:trPr>
        <w:tc>
          <w:tcPr>
            <w:tcW w:w="1721" w:type="pct"/>
            <w:vMerge/>
            <w:shd w:val="clear" w:color="auto" w:fill="auto"/>
            <w:vAlign w:val="center"/>
          </w:tcPr>
          <w:p w:rsidR="007B006C" w:rsidRPr="004848EE" w:rsidRDefault="007B006C" w:rsidP="009A7713">
            <w:pPr>
              <w:jc w:val="center"/>
              <w:rPr>
                <w:rFonts w:ascii="Baskerville Old Face" w:hAnsi="Baskerville Old Face" w:cs="Calibri"/>
                <w:sz w:val="20"/>
                <w:szCs w:val="20"/>
                <w:lang w:val="bs-Latn-BA"/>
              </w:rPr>
            </w:pPr>
          </w:p>
        </w:tc>
        <w:tc>
          <w:tcPr>
            <w:tcW w:w="414" w:type="pct"/>
            <w:vMerge/>
            <w:vAlign w:val="center"/>
          </w:tcPr>
          <w:p w:rsidR="007B006C" w:rsidRPr="004848EE" w:rsidRDefault="007B006C" w:rsidP="009A7713">
            <w:pPr>
              <w:jc w:val="center"/>
              <w:rPr>
                <w:rFonts w:ascii="Baskerville Old Face" w:hAnsi="Baskerville Old Face" w:cs="Calibri"/>
                <w:sz w:val="20"/>
                <w:szCs w:val="20"/>
                <w:lang w:val="bs-Latn-BA"/>
              </w:rPr>
            </w:pPr>
          </w:p>
        </w:tc>
        <w:tc>
          <w:tcPr>
            <w:tcW w:w="418" w:type="pct"/>
            <w:shd w:val="clear" w:color="auto" w:fill="auto"/>
            <w:vAlign w:val="center"/>
          </w:tcPr>
          <w:p w:rsidR="007B006C" w:rsidRPr="004848EE" w:rsidRDefault="007B006C" w:rsidP="009A7713">
            <w:pPr>
              <w:jc w:val="cente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2023</w:t>
            </w:r>
          </w:p>
        </w:tc>
        <w:tc>
          <w:tcPr>
            <w:tcW w:w="413" w:type="pct"/>
            <w:vAlign w:val="center"/>
          </w:tcPr>
          <w:p w:rsidR="007B006C" w:rsidRPr="004848EE" w:rsidRDefault="007B006C" w:rsidP="00857081">
            <w:pPr>
              <w:jc w:val="right"/>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2024</w:t>
            </w:r>
          </w:p>
        </w:tc>
        <w:tc>
          <w:tcPr>
            <w:tcW w:w="370" w:type="pct"/>
            <w:vAlign w:val="center"/>
          </w:tcPr>
          <w:p w:rsidR="007B006C" w:rsidRPr="004848EE" w:rsidRDefault="007B006C" w:rsidP="00857081">
            <w:pPr>
              <w:jc w:val="right"/>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2025</w:t>
            </w:r>
          </w:p>
        </w:tc>
        <w:tc>
          <w:tcPr>
            <w:tcW w:w="370" w:type="pct"/>
            <w:vAlign w:val="center"/>
          </w:tcPr>
          <w:p w:rsidR="007B006C" w:rsidRPr="004848EE" w:rsidRDefault="007B006C" w:rsidP="00857081">
            <w:pPr>
              <w:jc w:val="right"/>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2026</w:t>
            </w:r>
          </w:p>
        </w:tc>
        <w:tc>
          <w:tcPr>
            <w:tcW w:w="371" w:type="pct"/>
            <w:vAlign w:val="center"/>
          </w:tcPr>
          <w:p w:rsidR="007B006C" w:rsidRPr="004848EE" w:rsidRDefault="007B006C" w:rsidP="009A7713">
            <w:pPr>
              <w:jc w:val="cente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2027</w:t>
            </w:r>
          </w:p>
        </w:tc>
        <w:tc>
          <w:tcPr>
            <w:tcW w:w="416" w:type="pct"/>
            <w:vMerge/>
          </w:tcPr>
          <w:p w:rsidR="007B006C" w:rsidRPr="004848EE" w:rsidRDefault="007B006C" w:rsidP="009A7713">
            <w:pPr>
              <w:jc w:val="center"/>
              <w:rPr>
                <w:rFonts w:ascii="Baskerville Old Face" w:hAnsi="Baskerville Old Face" w:cs="Calibri"/>
                <w:sz w:val="20"/>
                <w:szCs w:val="20"/>
                <w:lang w:val="bs-Latn-BA"/>
              </w:rPr>
            </w:pPr>
          </w:p>
        </w:tc>
        <w:tc>
          <w:tcPr>
            <w:tcW w:w="507" w:type="pct"/>
            <w:vMerge/>
            <w:vAlign w:val="center"/>
          </w:tcPr>
          <w:p w:rsidR="007B006C" w:rsidRPr="000C067C" w:rsidRDefault="007B006C" w:rsidP="00804B1D">
            <w:pPr>
              <w:jc w:val="center"/>
              <w:rPr>
                <w:rFonts w:ascii="Baskerville Old Face" w:hAnsi="Baskerville Old Face" w:cs="Calibri"/>
                <w:sz w:val="20"/>
                <w:szCs w:val="20"/>
                <w:lang w:val="bs-Latn-BA"/>
              </w:rPr>
            </w:pPr>
          </w:p>
        </w:tc>
      </w:tr>
      <w:tr w:rsidR="000C3294" w:rsidRPr="000C067C" w:rsidTr="000C3294">
        <w:trPr>
          <w:trHeight w:val="288"/>
          <w:jc w:val="center"/>
        </w:trPr>
        <w:tc>
          <w:tcPr>
            <w:tcW w:w="1721" w:type="pct"/>
            <w:shd w:val="clear" w:color="auto" w:fill="auto"/>
            <w:vAlign w:val="center"/>
          </w:tcPr>
          <w:p w:rsidR="007B006C" w:rsidRPr="004848EE" w:rsidRDefault="007B006C" w:rsidP="009A7713">
            <w:pPr>
              <w:rPr>
                <w:rFonts w:ascii="Baskerville Old Face" w:hAnsi="Baskerville Old Face" w:cstheme="minorHAnsi"/>
                <w:color w:val="000000" w:themeColor="text1"/>
                <w:sz w:val="20"/>
                <w:szCs w:val="20"/>
                <w:lang w:val="bs-Latn-BA"/>
              </w:rPr>
            </w:pPr>
            <w:r w:rsidRPr="004848EE">
              <w:rPr>
                <w:rFonts w:ascii="Baskerville Old Face" w:hAnsi="Baskerville Old Face" w:cstheme="minorHAnsi"/>
                <w:color w:val="000000" w:themeColor="text1"/>
                <w:sz w:val="20"/>
                <w:szCs w:val="20"/>
                <w:lang w:val="bs-Latn-BA"/>
              </w:rPr>
              <w:t>Riorganizimi i sh</w:t>
            </w:r>
            <w:r w:rsidR="00D45437" w:rsidRPr="004848EE">
              <w:rPr>
                <w:rFonts w:ascii="Baskerville Old Face" w:hAnsi="Baskerville Old Face" w:cstheme="minorHAnsi"/>
                <w:color w:val="000000" w:themeColor="text1"/>
                <w:sz w:val="20"/>
                <w:szCs w:val="20"/>
                <w:lang w:val="bs-Latn-BA"/>
              </w:rPr>
              <w:t>ë</w:t>
            </w:r>
            <w:r w:rsidRPr="004848EE">
              <w:rPr>
                <w:rFonts w:ascii="Baskerville Old Face" w:hAnsi="Baskerville Old Face" w:cstheme="minorHAnsi"/>
                <w:color w:val="000000" w:themeColor="text1"/>
                <w:sz w:val="20"/>
                <w:szCs w:val="20"/>
                <w:lang w:val="bs-Latn-BA"/>
              </w:rPr>
              <w:t>rbimit</w:t>
            </w:r>
          </w:p>
        </w:tc>
        <w:tc>
          <w:tcPr>
            <w:tcW w:w="414" w:type="pct"/>
          </w:tcPr>
          <w:p w:rsidR="007B006C" w:rsidRPr="005C67D0" w:rsidRDefault="007B006C" w:rsidP="009A7713">
            <w:pPr>
              <w:jc w:val="both"/>
              <w:rPr>
                <w:rFonts w:ascii="Baskerville Old Face" w:hAnsi="Baskerville Old Face" w:cs="Calibri"/>
                <w:color w:val="FF0000"/>
                <w:sz w:val="20"/>
                <w:szCs w:val="20"/>
                <w:lang w:val="bs-Latn-BA"/>
              </w:rPr>
            </w:pPr>
          </w:p>
        </w:tc>
        <w:tc>
          <w:tcPr>
            <w:tcW w:w="418" w:type="pct"/>
            <w:shd w:val="clear" w:color="auto" w:fill="auto"/>
          </w:tcPr>
          <w:p w:rsidR="007B006C" w:rsidRPr="00601A61" w:rsidRDefault="007B006C" w:rsidP="009A7713">
            <w:pPr>
              <w:jc w:val="both"/>
              <w:rPr>
                <w:rFonts w:ascii="Baskerville Old Face" w:hAnsi="Baskerville Old Face" w:cs="Calibri"/>
                <w:color w:val="FF0000"/>
                <w:sz w:val="20"/>
                <w:szCs w:val="20"/>
                <w:lang w:val="bs-Latn-BA"/>
              </w:rPr>
            </w:pPr>
          </w:p>
        </w:tc>
        <w:tc>
          <w:tcPr>
            <w:tcW w:w="413" w:type="pct"/>
          </w:tcPr>
          <w:p w:rsidR="007B006C" w:rsidRPr="00601A61" w:rsidRDefault="001148F3" w:rsidP="00EA6174">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5</w:t>
            </w:r>
            <w:r w:rsidR="007B006C" w:rsidRPr="00601A61">
              <w:rPr>
                <w:rFonts w:ascii="Baskerville Old Face" w:hAnsi="Baskerville Old Face" w:cs="Calibri"/>
                <w:color w:val="FF0000"/>
                <w:sz w:val="20"/>
                <w:szCs w:val="20"/>
                <w:lang w:val="bs-Latn-BA"/>
              </w:rPr>
              <w:t>,000 €</w:t>
            </w:r>
          </w:p>
        </w:tc>
        <w:tc>
          <w:tcPr>
            <w:tcW w:w="370" w:type="pct"/>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5,000 €</w:t>
            </w:r>
          </w:p>
        </w:tc>
        <w:tc>
          <w:tcPr>
            <w:tcW w:w="370" w:type="pct"/>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5,000 €</w:t>
            </w:r>
          </w:p>
        </w:tc>
        <w:tc>
          <w:tcPr>
            <w:tcW w:w="371" w:type="pct"/>
          </w:tcPr>
          <w:p w:rsidR="007B006C" w:rsidRPr="00601A61" w:rsidRDefault="007B006C" w:rsidP="009A7713">
            <w:pPr>
              <w:rPr>
                <w:rFonts w:ascii="Baskerville Old Face" w:hAnsi="Baskerville Old Face" w:cs="Calibri"/>
                <w:color w:val="FF0000"/>
                <w:sz w:val="20"/>
                <w:szCs w:val="20"/>
                <w:lang w:val="bs-Latn-BA"/>
              </w:rPr>
            </w:pPr>
          </w:p>
        </w:tc>
        <w:tc>
          <w:tcPr>
            <w:tcW w:w="416" w:type="pct"/>
            <w:vAlign w:val="center"/>
          </w:tcPr>
          <w:p w:rsidR="007B006C" w:rsidRPr="00601A61" w:rsidRDefault="001148F3" w:rsidP="009A7713">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15</w:t>
            </w:r>
            <w:r w:rsidR="007B006C" w:rsidRPr="00601A61">
              <w:rPr>
                <w:rFonts w:ascii="Baskerville Old Face" w:hAnsi="Baskerville Old Face" w:cs="Calibri"/>
                <w:b/>
                <w:bCs/>
                <w:color w:val="FF0000"/>
                <w:sz w:val="20"/>
                <w:szCs w:val="20"/>
                <w:lang w:val="bs-Latn-BA"/>
              </w:rPr>
              <w:t xml:space="preserve">,000 € </w:t>
            </w:r>
          </w:p>
        </w:tc>
        <w:tc>
          <w:tcPr>
            <w:tcW w:w="507" w:type="pct"/>
          </w:tcPr>
          <w:p w:rsidR="007B006C" w:rsidRPr="000C067C" w:rsidRDefault="004848EE"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p>
        </w:tc>
      </w:tr>
      <w:tr w:rsidR="000C3294" w:rsidRPr="000C067C" w:rsidTr="000C3294">
        <w:trPr>
          <w:trHeight w:val="288"/>
          <w:jc w:val="center"/>
        </w:trPr>
        <w:tc>
          <w:tcPr>
            <w:tcW w:w="1721" w:type="pct"/>
            <w:shd w:val="clear" w:color="auto" w:fill="auto"/>
            <w:vAlign w:val="center"/>
          </w:tcPr>
          <w:p w:rsidR="007B006C" w:rsidRPr="004848EE" w:rsidRDefault="007B006C"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theme="minorHAnsi"/>
                <w:color w:val="000000" w:themeColor="text1"/>
                <w:sz w:val="20"/>
                <w:szCs w:val="20"/>
                <w:lang w:val="bs-Latn-BA"/>
              </w:rPr>
              <w:t>Plani i riorganizimit t</w:t>
            </w:r>
            <w:r w:rsidR="00D45437" w:rsidRPr="004848EE">
              <w:rPr>
                <w:rFonts w:ascii="Baskerville Old Face" w:hAnsi="Baskerville Old Face" w:cstheme="minorHAnsi"/>
                <w:color w:val="000000" w:themeColor="text1"/>
                <w:sz w:val="20"/>
                <w:szCs w:val="20"/>
                <w:lang w:val="bs-Latn-BA"/>
              </w:rPr>
              <w:t>ë</w:t>
            </w:r>
            <w:r w:rsidRPr="004848EE">
              <w:rPr>
                <w:rFonts w:ascii="Baskerville Old Face" w:hAnsi="Baskerville Old Face" w:cstheme="minorHAnsi"/>
                <w:color w:val="000000" w:themeColor="text1"/>
                <w:sz w:val="20"/>
                <w:szCs w:val="20"/>
                <w:lang w:val="bs-Latn-BA"/>
              </w:rPr>
              <w:t xml:space="preserve"> sh</w:t>
            </w:r>
            <w:r w:rsidR="00D45437" w:rsidRPr="004848EE">
              <w:rPr>
                <w:rFonts w:ascii="Baskerville Old Face" w:hAnsi="Baskerville Old Face" w:cstheme="minorHAnsi"/>
                <w:color w:val="000000" w:themeColor="text1"/>
                <w:sz w:val="20"/>
                <w:szCs w:val="20"/>
                <w:lang w:val="bs-Latn-BA"/>
              </w:rPr>
              <w:t>ë</w:t>
            </w:r>
            <w:r w:rsidRPr="004848EE">
              <w:rPr>
                <w:rFonts w:ascii="Baskerville Old Face" w:hAnsi="Baskerville Old Face" w:cstheme="minorHAnsi"/>
                <w:color w:val="000000" w:themeColor="text1"/>
                <w:sz w:val="20"/>
                <w:szCs w:val="20"/>
                <w:lang w:val="bs-Latn-BA"/>
              </w:rPr>
              <w:t xml:space="preserve">rbimit </w:t>
            </w:r>
          </w:p>
        </w:tc>
        <w:tc>
          <w:tcPr>
            <w:tcW w:w="414" w:type="pct"/>
          </w:tcPr>
          <w:p w:rsidR="007B006C" w:rsidRPr="004848EE" w:rsidRDefault="007B006C" w:rsidP="009A7713">
            <w:pPr>
              <w:jc w:val="both"/>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DSHP</w:t>
            </w:r>
          </w:p>
        </w:tc>
        <w:tc>
          <w:tcPr>
            <w:tcW w:w="418" w:type="pct"/>
            <w:shd w:val="clear" w:color="auto" w:fill="auto"/>
          </w:tcPr>
          <w:p w:rsidR="007B006C" w:rsidRPr="00601A61" w:rsidRDefault="007B006C" w:rsidP="009A7713">
            <w:pPr>
              <w:jc w:val="both"/>
              <w:rPr>
                <w:rFonts w:ascii="Baskerville Old Face" w:hAnsi="Baskerville Old Face" w:cs="Calibri"/>
                <w:sz w:val="20"/>
                <w:szCs w:val="20"/>
                <w:lang w:val="bs-Latn-BA"/>
              </w:rPr>
            </w:pPr>
          </w:p>
        </w:tc>
        <w:tc>
          <w:tcPr>
            <w:tcW w:w="413" w:type="pct"/>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w:t>
            </w:r>
            <w:r w:rsidR="007B006C" w:rsidRPr="00601A61">
              <w:rPr>
                <w:rFonts w:ascii="Baskerville Old Face" w:hAnsi="Baskerville Old Face" w:cs="Calibri"/>
                <w:sz w:val="20"/>
                <w:szCs w:val="20"/>
                <w:lang w:val="bs-Latn-BA"/>
              </w:rPr>
              <w:t>,000 €</w:t>
            </w:r>
          </w:p>
        </w:tc>
        <w:tc>
          <w:tcPr>
            <w:tcW w:w="370" w:type="pct"/>
          </w:tcPr>
          <w:p w:rsidR="007B006C" w:rsidRPr="00601A61" w:rsidRDefault="007B006C" w:rsidP="009A7713">
            <w:pPr>
              <w:rPr>
                <w:rFonts w:ascii="Baskerville Old Face" w:hAnsi="Baskerville Old Face" w:cs="Calibri"/>
                <w:sz w:val="20"/>
                <w:szCs w:val="20"/>
                <w:lang w:val="bs-Latn-BA"/>
              </w:rPr>
            </w:pPr>
          </w:p>
        </w:tc>
        <w:tc>
          <w:tcPr>
            <w:tcW w:w="370" w:type="pct"/>
          </w:tcPr>
          <w:p w:rsidR="007B006C" w:rsidRPr="00601A61" w:rsidRDefault="007B006C" w:rsidP="009A7713">
            <w:pPr>
              <w:rPr>
                <w:rFonts w:ascii="Baskerville Old Face" w:hAnsi="Baskerville Old Face" w:cs="Calibri"/>
                <w:sz w:val="20"/>
                <w:szCs w:val="20"/>
                <w:lang w:val="bs-Latn-BA"/>
              </w:rPr>
            </w:pPr>
          </w:p>
        </w:tc>
        <w:tc>
          <w:tcPr>
            <w:tcW w:w="371" w:type="pct"/>
          </w:tcPr>
          <w:p w:rsidR="007B006C" w:rsidRPr="00601A61" w:rsidRDefault="007B006C" w:rsidP="009A7713">
            <w:pPr>
              <w:rPr>
                <w:rFonts w:ascii="Baskerville Old Face" w:hAnsi="Baskerville Old Face" w:cs="Calibri"/>
                <w:sz w:val="20"/>
                <w:szCs w:val="20"/>
                <w:lang w:val="bs-Latn-BA"/>
              </w:rPr>
            </w:pPr>
          </w:p>
        </w:tc>
        <w:tc>
          <w:tcPr>
            <w:tcW w:w="416" w:type="pct"/>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w:t>
            </w:r>
            <w:r w:rsidR="007B006C" w:rsidRPr="00601A61">
              <w:rPr>
                <w:rFonts w:ascii="Baskerville Old Face" w:hAnsi="Baskerville Old Face" w:cs="Calibri"/>
                <w:sz w:val="20"/>
                <w:szCs w:val="20"/>
                <w:lang w:val="bs-Latn-BA"/>
              </w:rPr>
              <w:t>,000 €</w:t>
            </w: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p>
        </w:tc>
      </w:tr>
      <w:tr w:rsidR="000C3294" w:rsidRPr="000C067C" w:rsidTr="000C3294">
        <w:trPr>
          <w:trHeight w:val="288"/>
          <w:jc w:val="center"/>
        </w:trPr>
        <w:tc>
          <w:tcPr>
            <w:tcW w:w="1721" w:type="pct"/>
            <w:shd w:val="clear" w:color="auto" w:fill="auto"/>
            <w:vAlign w:val="center"/>
          </w:tcPr>
          <w:p w:rsidR="007B006C" w:rsidRPr="004848EE" w:rsidRDefault="007B006C"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Sigurimi i infrastruktur</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s mat</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se</w:t>
            </w:r>
          </w:p>
        </w:tc>
        <w:tc>
          <w:tcPr>
            <w:tcW w:w="414" w:type="pct"/>
          </w:tcPr>
          <w:p w:rsidR="007B006C" w:rsidRPr="004848EE" w:rsidRDefault="00F17AD2" w:rsidP="009A7713">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DSHP</w:t>
            </w:r>
          </w:p>
        </w:tc>
        <w:tc>
          <w:tcPr>
            <w:tcW w:w="418" w:type="pct"/>
            <w:shd w:val="clear" w:color="auto" w:fill="auto"/>
          </w:tcPr>
          <w:p w:rsidR="007B006C" w:rsidRPr="00601A61" w:rsidRDefault="007B006C" w:rsidP="009A7713">
            <w:pPr>
              <w:rPr>
                <w:rFonts w:ascii="Baskerville Old Face" w:hAnsi="Baskerville Old Face" w:cs="Calibri"/>
                <w:sz w:val="20"/>
                <w:szCs w:val="20"/>
                <w:lang w:val="bs-Latn-BA"/>
              </w:rPr>
            </w:pPr>
          </w:p>
        </w:tc>
        <w:tc>
          <w:tcPr>
            <w:tcW w:w="413" w:type="pct"/>
          </w:tcPr>
          <w:p w:rsidR="007B006C" w:rsidRPr="00601A61" w:rsidRDefault="007B006C" w:rsidP="009A7713">
            <w:pPr>
              <w:jc w:val="right"/>
              <w:rPr>
                <w:rFonts w:ascii="Baskerville Old Face" w:hAnsi="Baskerville Old Face" w:cs="Calibri"/>
                <w:sz w:val="20"/>
                <w:szCs w:val="20"/>
                <w:lang w:val="bs-Latn-BA"/>
              </w:rPr>
            </w:pPr>
          </w:p>
        </w:tc>
        <w:tc>
          <w:tcPr>
            <w:tcW w:w="370" w:type="pct"/>
            <w:vAlign w:val="center"/>
          </w:tcPr>
          <w:p w:rsidR="007B006C" w:rsidRPr="00601A61" w:rsidRDefault="007B006C"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w:t>
            </w:r>
          </w:p>
        </w:tc>
        <w:tc>
          <w:tcPr>
            <w:tcW w:w="370" w:type="pct"/>
            <w:vAlign w:val="center"/>
          </w:tcPr>
          <w:p w:rsidR="007B006C" w:rsidRPr="00601A61" w:rsidRDefault="007B006C"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w:t>
            </w:r>
          </w:p>
        </w:tc>
        <w:tc>
          <w:tcPr>
            <w:tcW w:w="371" w:type="pct"/>
          </w:tcPr>
          <w:p w:rsidR="007B006C" w:rsidRPr="00601A61" w:rsidRDefault="007B006C" w:rsidP="009A7713">
            <w:pPr>
              <w:rPr>
                <w:rFonts w:ascii="Baskerville Old Face" w:hAnsi="Baskerville Old Face" w:cs="Calibri"/>
                <w:sz w:val="20"/>
                <w:szCs w:val="20"/>
                <w:lang w:val="bs-Latn-BA"/>
              </w:rPr>
            </w:pPr>
          </w:p>
        </w:tc>
        <w:tc>
          <w:tcPr>
            <w:tcW w:w="416" w:type="pct"/>
            <w:vAlign w:val="center"/>
          </w:tcPr>
          <w:p w:rsidR="007B006C" w:rsidRPr="00601A61" w:rsidRDefault="00EA6174"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w:t>
            </w:r>
            <w:r w:rsidR="007B006C" w:rsidRPr="00601A61">
              <w:rPr>
                <w:rFonts w:ascii="Baskerville Old Face" w:hAnsi="Baskerville Old Face" w:cs="Calibri"/>
                <w:sz w:val="20"/>
                <w:szCs w:val="20"/>
                <w:lang w:val="bs-Latn-BA"/>
              </w:rPr>
              <w:t>0,000€</w:t>
            </w: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p>
        </w:tc>
      </w:tr>
      <w:tr w:rsidR="000C3294" w:rsidRPr="000C067C" w:rsidTr="000C3294">
        <w:trPr>
          <w:trHeight w:val="271"/>
          <w:jc w:val="center"/>
        </w:trPr>
        <w:tc>
          <w:tcPr>
            <w:tcW w:w="1721" w:type="pct"/>
            <w:shd w:val="clear" w:color="auto" w:fill="auto"/>
            <w:vAlign w:val="center"/>
          </w:tcPr>
          <w:p w:rsidR="007B006C" w:rsidRPr="004848EE" w:rsidRDefault="007B006C" w:rsidP="009A7713">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Zbatimi i tarifave volumetrike</w:t>
            </w:r>
          </w:p>
        </w:tc>
        <w:tc>
          <w:tcPr>
            <w:tcW w:w="414" w:type="pct"/>
          </w:tcPr>
          <w:p w:rsidR="007B006C" w:rsidRPr="005C67D0" w:rsidRDefault="007B006C" w:rsidP="009A7713">
            <w:pPr>
              <w:rPr>
                <w:rFonts w:ascii="Baskerville Old Face" w:hAnsi="Baskerville Old Face" w:cs="Calibri"/>
                <w:color w:val="FF0000"/>
                <w:sz w:val="20"/>
                <w:szCs w:val="20"/>
                <w:lang w:val="bs-Latn-BA"/>
              </w:rPr>
            </w:pPr>
          </w:p>
        </w:tc>
        <w:tc>
          <w:tcPr>
            <w:tcW w:w="418" w:type="pct"/>
            <w:shd w:val="clear" w:color="auto" w:fill="auto"/>
          </w:tcPr>
          <w:p w:rsidR="007B006C" w:rsidRPr="00601A61" w:rsidRDefault="00C16D0F" w:rsidP="00C16D0F">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2,000 €</w:t>
            </w:r>
          </w:p>
        </w:tc>
        <w:tc>
          <w:tcPr>
            <w:tcW w:w="413" w:type="pct"/>
          </w:tcPr>
          <w:p w:rsidR="007B006C" w:rsidRPr="00601A61" w:rsidRDefault="007B006C" w:rsidP="00690949">
            <w:pPr>
              <w:jc w:val="right"/>
              <w:rPr>
                <w:rFonts w:ascii="Baskerville Old Face" w:hAnsi="Baskerville Old Face" w:cs="Calibri"/>
                <w:color w:val="FF0000"/>
                <w:sz w:val="20"/>
                <w:szCs w:val="20"/>
                <w:lang w:val="bs-Latn-BA"/>
              </w:rPr>
            </w:pPr>
          </w:p>
        </w:tc>
        <w:tc>
          <w:tcPr>
            <w:tcW w:w="370" w:type="pct"/>
            <w:vAlign w:val="center"/>
          </w:tcPr>
          <w:p w:rsidR="007B006C" w:rsidRPr="00601A61" w:rsidRDefault="00EA6174"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3,5</w:t>
            </w:r>
            <w:r w:rsidR="007B006C" w:rsidRPr="00601A61">
              <w:rPr>
                <w:rFonts w:ascii="Baskerville Old Face" w:hAnsi="Baskerville Old Face" w:cs="Calibri"/>
                <w:color w:val="FF0000"/>
                <w:sz w:val="20"/>
                <w:szCs w:val="20"/>
                <w:lang w:val="bs-Latn-BA"/>
              </w:rPr>
              <w:t>00 €</w:t>
            </w:r>
          </w:p>
        </w:tc>
        <w:tc>
          <w:tcPr>
            <w:tcW w:w="370" w:type="pct"/>
          </w:tcPr>
          <w:p w:rsidR="007B006C" w:rsidRPr="00601A61" w:rsidRDefault="007B006C" w:rsidP="009A7713">
            <w:pPr>
              <w:rPr>
                <w:rFonts w:ascii="Baskerville Old Face" w:hAnsi="Baskerville Old Face" w:cs="Calibri"/>
                <w:color w:val="FF0000"/>
                <w:sz w:val="20"/>
                <w:szCs w:val="20"/>
                <w:lang w:val="bs-Latn-BA"/>
              </w:rPr>
            </w:pPr>
          </w:p>
        </w:tc>
        <w:tc>
          <w:tcPr>
            <w:tcW w:w="371" w:type="pct"/>
          </w:tcPr>
          <w:p w:rsidR="007B006C" w:rsidRPr="00601A61" w:rsidRDefault="007B006C" w:rsidP="009A7713">
            <w:pPr>
              <w:rPr>
                <w:rFonts w:ascii="Baskerville Old Face" w:hAnsi="Baskerville Old Face" w:cs="Calibri"/>
                <w:color w:val="FF0000"/>
                <w:sz w:val="20"/>
                <w:szCs w:val="20"/>
                <w:lang w:val="bs-Latn-BA"/>
              </w:rPr>
            </w:pPr>
          </w:p>
        </w:tc>
        <w:tc>
          <w:tcPr>
            <w:tcW w:w="416" w:type="pct"/>
            <w:vAlign w:val="center"/>
          </w:tcPr>
          <w:p w:rsidR="007B006C" w:rsidRPr="00601A61" w:rsidRDefault="00EA6174" w:rsidP="009A7713">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5</w:t>
            </w:r>
            <w:r w:rsidR="001148F3" w:rsidRPr="00601A61">
              <w:rPr>
                <w:rFonts w:ascii="Baskerville Old Face" w:hAnsi="Baskerville Old Face" w:cs="Calibri"/>
                <w:b/>
                <w:bCs/>
                <w:color w:val="FF0000"/>
                <w:sz w:val="20"/>
                <w:szCs w:val="20"/>
                <w:lang w:val="bs-Latn-BA"/>
              </w:rPr>
              <w:t>,5</w:t>
            </w:r>
            <w:r w:rsidR="007B006C" w:rsidRPr="00601A61">
              <w:rPr>
                <w:rFonts w:ascii="Baskerville Old Face" w:hAnsi="Baskerville Old Face" w:cs="Calibri"/>
                <w:b/>
                <w:bCs/>
                <w:color w:val="FF0000"/>
                <w:sz w:val="20"/>
                <w:szCs w:val="20"/>
                <w:lang w:val="bs-Latn-BA"/>
              </w:rPr>
              <w:t>00 €</w:t>
            </w: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p>
        </w:tc>
      </w:tr>
      <w:tr w:rsidR="00F17AD2" w:rsidRPr="000C067C" w:rsidTr="00907E2E">
        <w:trPr>
          <w:trHeight w:val="165"/>
          <w:jc w:val="center"/>
        </w:trPr>
        <w:tc>
          <w:tcPr>
            <w:tcW w:w="1721" w:type="pct"/>
            <w:shd w:val="clear" w:color="auto" w:fill="auto"/>
            <w:vAlign w:val="center"/>
          </w:tcPr>
          <w:p w:rsidR="00F17AD2" w:rsidRPr="004848EE" w:rsidRDefault="00F17AD2"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Kalimi i tarifave PAYT (procesi)</w:t>
            </w:r>
          </w:p>
        </w:tc>
        <w:tc>
          <w:tcPr>
            <w:tcW w:w="414" w:type="pct"/>
          </w:tcPr>
          <w:p w:rsidR="00F17AD2" w:rsidRPr="004848EE" w:rsidRDefault="00F17AD2">
            <w:pPr>
              <w:rPr>
                <w:rFonts w:ascii="Baskerville Old Face" w:hAnsi="Baskerville Old Face"/>
              </w:rPr>
            </w:pPr>
            <w:r w:rsidRPr="004848EE">
              <w:rPr>
                <w:rFonts w:ascii="Baskerville Old Face" w:hAnsi="Baskerville Old Face" w:cs="Calibri"/>
                <w:sz w:val="20"/>
                <w:szCs w:val="20"/>
                <w:lang w:val="bs-Latn-BA"/>
              </w:rPr>
              <w:t>DSHP</w:t>
            </w:r>
          </w:p>
        </w:tc>
        <w:tc>
          <w:tcPr>
            <w:tcW w:w="418" w:type="pct"/>
            <w:shd w:val="clear" w:color="auto" w:fill="auto"/>
          </w:tcPr>
          <w:p w:rsidR="00F17AD2" w:rsidRPr="00601A61" w:rsidRDefault="00907E2E" w:rsidP="004848EE">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2</w:t>
            </w:r>
            <w:r w:rsidR="00857081" w:rsidRPr="00601A61">
              <w:rPr>
                <w:rFonts w:ascii="Baskerville Old Face" w:hAnsi="Baskerville Old Face" w:cs="Calibri"/>
                <w:sz w:val="20"/>
                <w:szCs w:val="20"/>
                <w:lang w:val="bs-Latn-BA"/>
              </w:rPr>
              <w:t>,</w:t>
            </w:r>
            <w:r w:rsidRPr="00601A61">
              <w:rPr>
                <w:rFonts w:ascii="Baskerville Old Face" w:hAnsi="Baskerville Old Face" w:cs="Calibri"/>
                <w:sz w:val="20"/>
                <w:szCs w:val="20"/>
                <w:lang w:val="bs-Latn-BA"/>
              </w:rPr>
              <w:t>000</w:t>
            </w:r>
            <w:r w:rsidR="00857081" w:rsidRPr="00601A61">
              <w:rPr>
                <w:rFonts w:ascii="Baskerville Old Face" w:hAnsi="Baskerville Old Face" w:cs="Calibri"/>
                <w:sz w:val="20"/>
                <w:szCs w:val="20"/>
                <w:lang w:val="bs-Latn-BA"/>
              </w:rPr>
              <w:t xml:space="preserve"> €</w:t>
            </w:r>
          </w:p>
        </w:tc>
        <w:tc>
          <w:tcPr>
            <w:tcW w:w="413" w:type="pct"/>
          </w:tcPr>
          <w:p w:rsidR="00F17AD2" w:rsidRPr="00601A61" w:rsidRDefault="00F17AD2" w:rsidP="009A7713">
            <w:pPr>
              <w:jc w:val="right"/>
              <w:rPr>
                <w:rFonts w:ascii="Baskerville Old Face" w:hAnsi="Baskerville Old Face" w:cs="Calibri"/>
                <w:sz w:val="20"/>
                <w:szCs w:val="20"/>
                <w:lang w:val="bs-Latn-BA"/>
              </w:rPr>
            </w:pPr>
          </w:p>
        </w:tc>
        <w:tc>
          <w:tcPr>
            <w:tcW w:w="370" w:type="pct"/>
            <w:vAlign w:val="center"/>
          </w:tcPr>
          <w:p w:rsidR="00F17AD2" w:rsidRPr="00601A61" w:rsidRDefault="00F17AD2" w:rsidP="009A7713">
            <w:pPr>
              <w:jc w:val="right"/>
              <w:rPr>
                <w:rFonts w:ascii="Baskerville Old Face" w:hAnsi="Baskerville Old Face" w:cs="Calibri"/>
                <w:sz w:val="20"/>
                <w:szCs w:val="20"/>
                <w:lang w:val="bs-Latn-BA"/>
              </w:rPr>
            </w:pPr>
          </w:p>
        </w:tc>
        <w:tc>
          <w:tcPr>
            <w:tcW w:w="370" w:type="pct"/>
          </w:tcPr>
          <w:p w:rsidR="00F17AD2" w:rsidRPr="00601A61" w:rsidRDefault="00F17AD2" w:rsidP="009A7713">
            <w:pPr>
              <w:rPr>
                <w:rFonts w:ascii="Baskerville Old Face" w:hAnsi="Baskerville Old Face" w:cs="Calibri"/>
                <w:sz w:val="20"/>
                <w:szCs w:val="20"/>
                <w:lang w:val="bs-Latn-BA"/>
              </w:rPr>
            </w:pPr>
          </w:p>
        </w:tc>
        <w:tc>
          <w:tcPr>
            <w:tcW w:w="371" w:type="pct"/>
          </w:tcPr>
          <w:p w:rsidR="00F17AD2" w:rsidRPr="00601A61" w:rsidRDefault="00F17AD2" w:rsidP="009A7713">
            <w:pPr>
              <w:rPr>
                <w:rFonts w:ascii="Baskerville Old Face" w:hAnsi="Baskerville Old Face" w:cs="Calibri"/>
                <w:sz w:val="20"/>
                <w:szCs w:val="20"/>
                <w:lang w:val="bs-Latn-BA"/>
              </w:rPr>
            </w:pPr>
          </w:p>
        </w:tc>
        <w:tc>
          <w:tcPr>
            <w:tcW w:w="416" w:type="pct"/>
            <w:vAlign w:val="center"/>
          </w:tcPr>
          <w:p w:rsidR="00F17AD2" w:rsidRPr="00601A61" w:rsidRDefault="00F17AD2"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2,000 €</w:t>
            </w:r>
          </w:p>
        </w:tc>
        <w:tc>
          <w:tcPr>
            <w:tcW w:w="507" w:type="pct"/>
            <w:vAlign w:val="center"/>
          </w:tcPr>
          <w:p w:rsidR="004848EE" w:rsidRDefault="00F17AD2"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r w:rsidR="00907E2E" w:rsidRPr="000C067C">
              <w:rPr>
                <w:rFonts w:ascii="Baskerville Old Face" w:hAnsi="Baskerville Old Face" w:cs="Calibri"/>
                <w:sz w:val="20"/>
                <w:szCs w:val="20"/>
                <w:lang w:val="bs-Latn-BA"/>
              </w:rPr>
              <w:t>/</w:t>
            </w:r>
          </w:p>
          <w:p w:rsidR="00F17AD2" w:rsidRPr="000C067C" w:rsidRDefault="00907E2E"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donator</w:t>
            </w:r>
          </w:p>
        </w:tc>
      </w:tr>
      <w:tr w:rsidR="00F17AD2" w:rsidRPr="000C067C" w:rsidTr="000C3294">
        <w:trPr>
          <w:trHeight w:val="288"/>
          <w:jc w:val="center"/>
        </w:trPr>
        <w:tc>
          <w:tcPr>
            <w:tcW w:w="1721" w:type="pct"/>
            <w:shd w:val="clear" w:color="auto" w:fill="auto"/>
            <w:vAlign w:val="center"/>
          </w:tcPr>
          <w:p w:rsidR="00F17AD2" w:rsidRPr="004848EE" w:rsidRDefault="00F17AD2"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Azhurnimi i softuerit të faturimit</w:t>
            </w:r>
          </w:p>
        </w:tc>
        <w:tc>
          <w:tcPr>
            <w:tcW w:w="414" w:type="pct"/>
          </w:tcPr>
          <w:p w:rsidR="00F17AD2" w:rsidRPr="004848EE" w:rsidRDefault="00F17AD2">
            <w:pPr>
              <w:rPr>
                <w:rFonts w:ascii="Baskerville Old Face" w:hAnsi="Baskerville Old Face"/>
              </w:rPr>
            </w:pPr>
            <w:r w:rsidRPr="004848EE">
              <w:rPr>
                <w:rFonts w:ascii="Baskerville Old Face" w:hAnsi="Baskerville Old Face" w:cs="Calibri"/>
                <w:sz w:val="20"/>
                <w:szCs w:val="20"/>
                <w:lang w:val="bs-Latn-BA"/>
              </w:rPr>
              <w:t>DSHP</w:t>
            </w:r>
          </w:p>
        </w:tc>
        <w:tc>
          <w:tcPr>
            <w:tcW w:w="418" w:type="pct"/>
            <w:shd w:val="clear" w:color="auto" w:fill="auto"/>
          </w:tcPr>
          <w:p w:rsidR="00F17AD2" w:rsidRPr="00601A61" w:rsidRDefault="00F17AD2" w:rsidP="009A7713">
            <w:pPr>
              <w:rPr>
                <w:rFonts w:ascii="Baskerville Old Face" w:hAnsi="Baskerville Old Face" w:cs="Calibri"/>
                <w:sz w:val="20"/>
                <w:szCs w:val="20"/>
                <w:lang w:val="bs-Latn-BA"/>
              </w:rPr>
            </w:pPr>
          </w:p>
        </w:tc>
        <w:tc>
          <w:tcPr>
            <w:tcW w:w="413" w:type="pct"/>
          </w:tcPr>
          <w:p w:rsidR="00F17AD2" w:rsidRPr="00601A61" w:rsidRDefault="00F17AD2" w:rsidP="009A7713">
            <w:pPr>
              <w:jc w:val="right"/>
              <w:rPr>
                <w:rFonts w:ascii="Baskerville Old Face" w:hAnsi="Baskerville Old Face" w:cs="Calibri"/>
                <w:sz w:val="20"/>
                <w:szCs w:val="20"/>
                <w:lang w:val="bs-Latn-BA"/>
              </w:rPr>
            </w:pPr>
          </w:p>
        </w:tc>
        <w:tc>
          <w:tcPr>
            <w:tcW w:w="370" w:type="pct"/>
            <w:vAlign w:val="center"/>
          </w:tcPr>
          <w:p w:rsidR="00F17AD2" w:rsidRPr="00601A61" w:rsidRDefault="00F17AD2"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3,500 €</w:t>
            </w:r>
          </w:p>
        </w:tc>
        <w:tc>
          <w:tcPr>
            <w:tcW w:w="370" w:type="pct"/>
          </w:tcPr>
          <w:p w:rsidR="00F17AD2" w:rsidRPr="00601A61" w:rsidRDefault="00F17AD2" w:rsidP="009A7713">
            <w:pPr>
              <w:rPr>
                <w:rFonts w:ascii="Baskerville Old Face" w:hAnsi="Baskerville Old Face" w:cs="Calibri"/>
                <w:sz w:val="20"/>
                <w:szCs w:val="20"/>
                <w:lang w:val="bs-Latn-BA"/>
              </w:rPr>
            </w:pPr>
          </w:p>
        </w:tc>
        <w:tc>
          <w:tcPr>
            <w:tcW w:w="371" w:type="pct"/>
          </w:tcPr>
          <w:p w:rsidR="00F17AD2" w:rsidRPr="00601A61" w:rsidRDefault="00F17AD2" w:rsidP="009A7713">
            <w:pPr>
              <w:rPr>
                <w:rFonts w:ascii="Baskerville Old Face" w:hAnsi="Baskerville Old Face" w:cs="Calibri"/>
                <w:sz w:val="20"/>
                <w:szCs w:val="20"/>
                <w:lang w:val="bs-Latn-BA"/>
              </w:rPr>
            </w:pPr>
          </w:p>
        </w:tc>
        <w:tc>
          <w:tcPr>
            <w:tcW w:w="416" w:type="pct"/>
            <w:vAlign w:val="center"/>
          </w:tcPr>
          <w:p w:rsidR="00F17AD2" w:rsidRPr="00601A61" w:rsidRDefault="00F17AD2"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3,500 €</w:t>
            </w:r>
          </w:p>
        </w:tc>
        <w:tc>
          <w:tcPr>
            <w:tcW w:w="507" w:type="pct"/>
            <w:vAlign w:val="center"/>
          </w:tcPr>
          <w:p w:rsidR="00F17AD2" w:rsidRPr="000C067C" w:rsidRDefault="00F17AD2"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p>
        </w:tc>
      </w:tr>
      <w:tr w:rsidR="00F17AD2" w:rsidRPr="000C067C" w:rsidTr="000C3294">
        <w:trPr>
          <w:trHeight w:val="288"/>
          <w:jc w:val="center"/>
        </w:trPr>
        <w:tc>
          <w:tcPr>
            <w:tcW w:w="1721" w:type="pct"/>
            <w:shd w:val="clear" w:color="auto" w:fill="auto"/>
            <w:vAlign w:val="center"/>
          </w:tcPr>
          <w:p w:rsidR="00F17AD2" w:rsidRPr="004848EE" w:rsidRDefault="00F17AD2"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Zbatimi i tarifave PAYT</w:t>
            </w:r>
          </w:p>
        </w:tc>
        <w:tc>
          <w:tcPr>
            <w:tcW w:w="414" w:type="pct"/>
          </w:tcPr>
          <w:p w:rsidR="00F17AD2" w:rsidRPr="004848EE" w:rsidRDefault="00907E2E">
            <w:pPr>
              <w:rPr>
                <w:rFonts w:ascii="Baskerville Old Face" w:hAnsi="Baskerville Old Face"/>
              </w:rPr>
            </w:pPr>
            <w:r w:rsidRPr="004848EE">
              <w:rPr>
                <w:rFonts w:ascii="Baskerville Old Face" w:hAnsi="Baskerville Old Face"/>
              </w:rPr>
              <w:t>NPL</w:t>
            </w:r>
          </w:p>
        </w:tc>
        <w:tc>
          <w:tcPr>
            <w:tcW w:w="418" w:type="pct"/>
            <w:shd w:val="clear" w:color="auto" w:fill="auto"/>
          </w:tcPr>
          <w:p w:rsidR="00F17AD2" w:rsidRPr="00601A61" w:rsidRDefault="00F17AD2" w:rsidP="009A7713">
            <w:pPr>
              <w:rPr>
                <w:rFonts w:ascii="Baskerville Old Face" w:hAnsi="Baskerville Old Face" w:cs="Calibri"/>
                <w:sz w:val="20"/>
                <w:szCs w:val="20"/>
                <w:lang w:val="bs-Latn-BA"/>
              </w:rPr>
            </w:pPr>
          </w:p>
        </w:tc>
        <w:tc>
          <w:tcPr>
            <w:tcW w:w="413" w:type="pct"/>
          </w:tcPr>
          <w:p w:rsidR="00F17AD2" w:rsidRPr="00601A61" w:rsidRDefault="00F17AD2" w:rsidP="009A7713">
            <w:pPr>
              <w:jc w:val="right"/>
              <w:rPr>
                <w:rFonts w:ascii="Baskerville Old Face" w:hAnsi="Baskerville Old Face" w:cs="Calibri"/>
                <w:sz w:val="20"/>
                <w:szCs w:val="20"/>
                <w:lang w:val="bs-Latn-BA"/>
              </w:rPr>
            </w:pPr>
          </w:p>
        </w:tc>
        <w:tc>
          <w:tcPr>
            <w:tcW w:w="370" w:type="pct"/>
          </w:tcPr>
          <w:p w:rsidR="00F17AD2" w:rsidRPr="00601A61" w:rsidRDefault="00F17AD2" w:rsidP="009A7713">
            <w:pPr>
              <w:rPr>
                <w:rFonts w:ascii="Baskerville Old Face" w:hAnsi="Baskerville Old Face" w:cs="Calibri"/>
                <w:sz w:val="20"/>
                <w:szCs w:val="20"/>
                <w:lang w:val="bs-Latn-BA"/>
              </w:rPr>
            </w:pPr>
          </w:p>
        </w:tc>
        <w:tc>
          <w:tcPr>
            <w:tcW w:w="370" w:type="pct"/>
          </w:tcPr>
          <w:p w:rsidR="00F17AD2" w:rsidRPr="00601A61" w:rsidRDefault="00F17AD2" w:rsidP="009A7713">
            <w:pPr>
              <w:jc w:val="center"/>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1" w:type="pct"/>
          </w:tcPr>
          <w:p w:rsidR="00F17AD2" w:rsidRPr="00601A61" w:rsidRDefault="00F17AD2" w:rsidP="009A7713">
            <w:pPr>
              <w:rPr>
                <w:rFonts w:ascii="Baskerville Old Face" w:hAnsi="Baskerville Old Face" w:cs="Calibri"/>
                <w:sz w:val="20"/>
                <w:szCs w:val="20"/>
                <w:lang w:val="bs-Latn-BA"/>
              </w:rPr>
            </w:pPr>
          </w:p>
        </w:tc>
        <w:tc>
          <w:tcPr>
            <w:tcW w:w="416" w:type="pct"/>
          </w:tcPr>
          <w:p w:rsidR="00F17AD2" w:rsidRPr="00601A61" w:rsidRDefault="00F17AD2" w:rsidP="009A7713">
            <w:pPr>
              <w:rPr>
                <w:rFonts w:ascii="Baskerville Old Face" w:hAnsi="Baskerville Old Face" w:cs="Calibri"/>
                <w:sz w:val="20"/>
                <w:szCs w:val="20"/>
                <w:lang w:val="bs-Latn-BA"/>
              </w:rPr>
            </w:pPr>
          </w:p>
        </w:tc>
        <w:tc>
          <w:tcPr>
            <w:tcW w:w="507" w:type="pct"/>
            <w:vAlign w:val="center"/>
          </w:tcPr>
          <w:p w:rsidR="00F17AD2" w:rsidRPr="000C067C" w:rsidRDefault="00804B1D" w:rsidP="00804B1D">
            <w:pPr>
              <w:jc w:val="center"/>
              <w:rPr>
                <w:rFonts w:ascii="Baskerville Old Face" w:hAnsi="Baskerville Old Face" w:cs="Calibri"/>
                <w:sz w:val="20"/>
                <w:szCs w:val="20"/>
                <w:lang w:val="bs-Latn-BA"/>
              </w:rPr>
            </w:pPr>
            <w:r>
              <w:rPr>
                <w:rFonts w:ascii="Baskerville Old Face" w:hAnsi="Baskerville Old Face" w:cs="Calibri"/>
                <w:sz w:val="20"/>
                <w:szCs w:val="20"/>
                <w:lang w:val="bs-Latn-BA"/>
              </w:rPr>
              <w:t>NPL“Pastrimi“Sh.a</w:t>
            </w:r>
          </w:p>
        </w:tc>
      </w:tr>
      <w:tr w:rsidR="000C3294" w:rsidRPr="000C067C" w:rsidTr="000C3294">
        <w:trPr>
          <w:trHeight w:val="288"/>
          <w:jc w:val="center"/>
        </w:trPr>
        <w:tc>
          <w:tcPr>
            <w:tcW w:w="1721" w:type="pct"/>
            <w:shd w:val="clear" w:color="auto" w:fill="auto"/>
            <w:vAlign w:val="center"/>
          </w:tcPr>
          <w:p w:rsidR="007B006C" w:rsidRPr="004848EE" w:rsidRDefault="007B006C" w:rsidP="009A7713">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 xml:space="preserve">Nxjerrja e pakos stimuluese për bizneset </w:t>
            </w:r>
          </w:p>
        </w:tc>
        <w:tc>
          <w:tcPr>
            <w:tcW w:w="414" w:type="pct"/>
          </w:tcPr>
          <w:p w:rsidR="007B006C" w:rsidRPr="005C67D0" w:rsidRDefault="007B006C" w:rsidP="009A7713">
            <w:pPr>
              <w:jc w:val="right"/>
              <w:rPr>
                <w:rFonts w:ascii="Baskerville Old Face" w:hAnsi="Baskerville Old Face" w:cs="Calibri"/>
                <w:color w:val="FF0000"/>
                <w:sz w:val="20"/>
                <w:szCs w:val="20"/>
                <w:lang w:val="bs-Latn-BA"/>
              </w:rPr>
            </w:pPr>
          </w:p>
        </w:tc>
        <w:tc>
          <w:tcPr>
            <w:tcW w:w="418" w:type="pct"/>
            <w:shd w:val="clear" w:color="auto" w:fill="auto"/>
          </w:tcPr>
          <w:p w:rsidR="007B006C" w:rsidRPr="00601A61" w:rsidRDefault="007B006C" w:rsidP="009A7713">
            <w:pPr>
              <w:jc w:val="right"/>
              <w:rPr>
                <w:rFonts w:ascii="Baskerville Old Face" w:hAnsi="Baskerville Old Face" w:cs="Calibri"/>
                <w:color w:val="FF0000"/>
                <w:sz w:val="20"/>
                <w:szCs w:val="20"/>
                <w:lang w:val="bs-Latn-BA"/>
              </w:rPr>
            </w:pPr>
          </w:p>
        </w:tc>
        <w:tc>
          <w:tcPr>
            <w:tcW w:w="413" w:type="pct"/>
          </w:tcPr>
          <w:p w:rsidR="007B006C" w:rsidRPr="00601A61" w:rsidRDefault="007B006C" w:rsidP="009A7713">
            <w:pPr>
              <w:jc w:val="center"/>
              <w:rPr>
                <w:rFonts w:ascii="Baskerville Old Face" w:hAnsi="Baskerville Old Face" w:cs="Calibri"/>
                <w:color w:val="FF0000"/>
                <w:sz w:val="20"/>
                <w:szCs w:val="20"/>
                <w:lang w:val="bs-Latn-BA"/>
              </w:rPr>
            </w:pPr>
          </w:p>
        </w:tc>
        <w:tc>
          <w:tcPr>
            <w:tcW w:w="370" w:type="pct"/>
          </w:tcPr>
          <w:p w:rsidR="007B006C" w:rsidRPr="00601A61" w:rsidRDefault="007B006C" w:rsidP="009A7713">
            <w:pPr>
              <w:jc w:val="right"/>
              <w:rPr>
                <w:rFonts w:ascii="Baskerville Old Face" w:hAnsi="Baskerville Old Face" w:cs="Calibri"/>
                <w:color w:val="FF0000"/>
                <w:sz w:val="20"/>
                <w:szCs w:val="20"/>
                <w:lang w:val="bs-Latn-BA"/>
              </w:rPr>
            </w:pPr>
          </w:p>
        </w:tc>
        <w:tc>
          <w:tcPr>
            <w:tcW w:w="370" w:type="pct"/>
          </w:tcPr>
          <w:p w:rsidR="007B006C" w:rsidRPr="00601A61" w:rsidRDefault="007B006C" w:rsidP="009A7713">
            <w:pPr>
              <w:jc w:val="right"/>
              <w:rPr>
                <w:rFonts w:ascii="Baskerville Old Face" w:hAnsi="Baskerville Old Face" w:cs="Calibri"/>
                <w:color w:val="FF0000"/>
                <w:sz w:val="20"/>
                <w:szCs w:val="20"/>
                <w:lang w:val="bs-Latn-BA"/>
              </w:rPr>
            </w:pPr>
          </w:p>
        </w:tc>
        <w:tc>
          <w:tcPr>
            <w:tcW w:w="371" w:type="pct"/>
          </w:tcPr>
          <w:p w:rsidR="007B006C" w:rsidRPr="00601A61" w:rsidRDefault="007B006C" w:rsidP="009A7713">
            <w:pPr>
              <w:jc w:val="right"/>
              <w:rPr>
                <w:rFonts w:ascii="Baskerville Old Face" w:hAnsi="Baskerville Old Face" w:cs="Calibri"/>
                <w:color w:val="FF0000"/>
                <w:sz w:val="20"/>
                <w:szCs w:val="20"/>
                <w:lang w:val="bs-Latn-BA"/>
              </w:rPr>
            </w:pPr>
          </w:p>
        </w:tc>
        <w:tc>
          <w:tcPr>
            <w:tcW w:w="416" w:type="pct"/>
          </w:tcPr>
          <w:p w:rsidR="007B006C" w:rsidRPr="00601A61" w:rsidRDefault="007B006C" w:rsidP="009A7713">
            <w:pPr>
              <w:jc w:val="right"/>
              <w:rPr>
                <w:rFonts w:ascii="Baskerville Old Face" w:hAnsi="Baskerville Old Face" w:cs="Calibri"/>
                <w:color w:val="FF0000"/>
                <w:sz w:val="20"/>
                <w:szCs w:val="20"/>
                <w:lang w:val="bs-Latn-BA"/>
              </w:rPr>
            </w:pP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p>
        </w:tc>
      </w:tr>
      <w:tr w:rsidR="00F17AD2" w:rsidRPr="000C067C" w:rsidTr="000C3294">
        <w:trPr>
          <w:trHeight w:val="288"/>
          <w:jc w:val="center"/>
        </w:trPr>
        <w:tc>
          <w:tcPr>
            <w:tcW w:w="1721" w:type="pct"/>
            <w:shd w:val="clear" w:color="auto" w:fill="auto"/>
            <w:vAlign w:val="center"/>
          </w:tcPr>
          <w:p w:rsidR="00F17AD2" w:rsidRPr="004848EE" w:rsidRDefault="00F17AD2"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 xml:space="preserve">Studimi i mënyrës së futjes së stimujve fiskal </w:t>
            </w:r>
          </w:p>
        </w:tc>
        <w:tc>
          <w:tcPr>
            <w:tcW w:w="414" w:type="pct"/>
          </w:tcPr>
          <w:p w:rsidR="00F17AD2" w:rsidRPr="004848EE" w:rsidRDefault="00F17AD2">
            <w:pPr>
              <w:rPr>
                <w:rFonts w:ascii="Baskerville Old Face" w:hAnsi="Baskerville Old Face"/>
              </w:rPr>
            </w:pPr>
            <w:r w:rsidRPr="004848EE">
              <w:rPr>
                <w:rFonts w:ascii="Baskerville Old Face" w:hAnsi="Baskerville Old Face" w:cs="Calibri"/>
                <w:sz w:val="20"/>
                <w:szCs w:val="20"/>
                <w:lang w:val="bs-Latn-BA"/>
              </w:rPr>
              <w:t>DSHP</w:t>
            </w:r>
          </w:p>
        </w:tc>
        <w:tc>
          <w:tcPr>
            <w:tcW w:w="418" w:type="pct"/>
            <w:shd w:val="clear" w:color="auto" w:fill="auto"/>
          </w:tcPr>
          <w:p w:rsidR="00F17AD2" w:rsidRPr="00601A61" w:rsidRDefault="00F17AD2" w:rsidP="009A7713">
            <w:pPr>
              <w:jc w:val="right"/>
              <w:rPr>
                <w:rFonts w:ascii="Baskerville Old Face" w:hAnsi="Baskerville Old Face" w:cs="Calibri"/>
                <w:sz w:val="20"/>
                <w:szCs w:val="20"/>
                <w:lang w:val="bs-Latn-BA"/>
              </w:rPr>
            </w:pPr>
          </w:p>
        </w:tc>
        <w:tc>
          <w:tcPr>
            <w:tcW w:w="413" w:type="pct"/>
          </w:tcPr>
          <w:p w:rsidR="00F17AD2" w:rsidRPr="00601A61" w:rsidRDefault="00F17AD2" w:rsidP="009A7713">
            <w:pPr>
              <w:jc w:val="right"/>
              <w:rPr>
                <w:rFonts w:ascii="Baskerville Old Face" w:hAnsi="Baskerville Old Face" w:cs="Calibri"/>
                <w:sz w:val="20"/>
                <w:szCs w:val="20"/>
                <w:lang w:val="bs-Latn-BA"/>
              </w:rPr>
            </w:pPr>
          </w:p>
        </w:tc>
        <w:tc>
          <w:tcPr>
            <w:tcW w:w="370" w:type="pct"/>
          </w:tcPr>
          <w:p w:rsidR="00F17AD2" w:rsidRPr="00601A61" w:rsidRDefault="00F17AD2" w:rsidP="009A7713">
            <w:pPr>
              <w:jc w:val="both"/>
              <w:rPr>
                <w:rFonts w:ascii="Baskerville Old Face" w:hAnsi="Baskerville Old Face" w:cs="Calibri"/>
                <w:sz w:val="20"/>
                <w:szCs w:val="20"/>
                <w:lang w:val="bs-Latn-BA"/>
              </w:rPr>
            </w:pPr>
          </w:p>
        </w:tc>
        <w:tc>
          <w:tcPr>
            <w:tcW w:w="370" w:type="pct"/>
          </w:tcPr>
          <w:p w:rsidR="00F17AD2" w:rsidRPr="00601A61" w:rsidRDefault="00F17AD2" w:rsidP="009A7713">
            <w:pPr>
              <w:jc w:val="both"/>
              <w:rPr>
                <w:rFonts w:ascii="Baskerville Old Face" w:hAnsi="Baskerville Old Face" w:cs="Calibri"/>
                <w:sz w:val="20"/>
                <w:szCs w:val="20"/>
                <w:lang w:val="bs-Latn-BA"/>
              </w:rPr>
            </w:pPr>
          </w:p>
        </w:tc>
        <w:tc>
          <w:tcPr>
            <w:tcW w:w="371" w:type="pct"/>
          </w:tcPr>
          <w:p w:rsidR="00F17AD2" w:rsidRPr="00601A61" w:rsidRDefault="00F17AD2" w:rsidP="009A7713">
            <w:pPr>
              <w:jc w:val="both"/>
              <w:rPr>
                <w:rFonts w:ascii="Baskerville Old Face" w:hAnsi="Baskerville Old Face" w:cs="Calibri"/>
                <w:sz w:val="20"/>
                <w:szCs w:val="20"/>
                <w:lang w:val="bs-Latn-BA"/>
              </w:rPr>
            </w:pPr>
          </w:p>
        </w:tc>
        <w:tc>
          <w:tcPr>
            <w:tcW w:w="416" w:type="pct"/>
          </w:tcPr>
          <w:p w:rsidR="00F17AD2" w:rsidRPr="00601A61" w:rsidRDefault="00F17AD2" w:rsidP="009A7713">
            <w:pPr>
              <w:jc w:val="both"/>
              <w:rPr>
                <w:rFonts w:ascii="Baskerville Old Face" w:hAnsi="Baskerville Old Face" w:cs="Calibri"/>
                <w:sz w:val="20"/>
                <w:szCs w:val="20"/>
                <w:lang w:val="bs-Latn-BA"/>
              </w:rPr>
            </w:pPr>
          </w:p>
        </w:tc>
        <w:tc>
          <w:tcPr>
            <w:tcW w:w="507" w:type="pct"/>
            <w:vAlign w:val="center"/>
          </w:tcPr>
          <w:p w:rsidR="00F17AD2" w:rsidRPr="000C067C" w:rsidRDefault="00F17AD2"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p>
        </w:tc>
      </w:tr>
      <w:tr w:rsidR="00F17AD2" w:rsidRPr="000C067C" w:rsidTr="000C3294">
        <w:trPr>
          <w:trHeight w:val="288"/>
          <w:jc w:val="center"/>
        </w:trPr>
        <w:tc>
          <w:tcPr>
            <w:tcW w:w="1721" w:type="pct"/>
            <w:shd w:val="clear" w:color="auto" w:fill="auto"/>
            <w:vAlign w:val="center"/>
          </w:tcPr>
          <w:p w:rsidR="00F17AD2" w:rsidRPr="004848EE" w:rsidRDefault="00F17AD2"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Pakoja e lehtësimeve fiskale</w:t>
            </w:r>
          </w:p>
        </w:tc>
        <w:tc>
          <w:tcPr>
            <w:tcW w:w="414" w:type="pct"/>
          </w:tcPr>
          <w:p w:rsidR="00F17AD2" w:rsidRPr="004848EE" w:rsidRDefault="00F17AD2">
            <w:pPr>
              <w:rPr>
                <w:rFonts w:ascii="Baskerville Old Face" w:hAnsi="Baskerville Old Face"/>
              </w:rPr>
            </w:pPr>
            <w:r w:rsidRPr="004848EE">
              <w:rPr>
                <w:rFonts w:ascii="Baskerville Old Face" w:hAnsi="Baskerville Old Face" w:cs="Calibri"/>
                <w:sz w:val="20"/>
                <w:szCs w:val="20"/>
                <w:lang w:val="bs-Latn-BA"/>
              </w:rPr>
              <w:t>DSHP</w:t>
            </w:r>
          </w:p>
        </w:tc>
        <w:tc>
          <w:tcPr>
            <w:tcW w:w="418" w:type="pct"/>
            <w:shd w:val="clear" w:color="auto" w:fill="auto"/>
          </w:tcPr>
          <w:p w:rsidR="00F17AD2" w:rsidRPr="00601A61" w:rsidRDefault="00F17AD2" w:rsidP="009A7713">
            <w:pPr>
              <w:jc w:val="right"/>
              <w:rPr>
                <w:rFonts w:ascii="Baskerville Old Face" w:hAnsi="Baskerville Old Face" w:cs="Calibri"/>
                <w:sz w:val="20"/>
                <w:szCs w:val="20"/>
                <w:lang w:val="bs-Latn-BA"/>
              </w:rPr>
            </w:pPr>
          </w:p>
        </w:tc>
        <w:tc>
          <w:tcPr>
            <w:tcW w:w="413" w:type="pct"/>
          </w:tcPr>
          <w:p w:rsidR="00F17AD2" w:rsidRPr="00601A61" w:rsidRDefault="00F17AD2" w:rsidP="009A7713">
            <w:pPr>
              <w:jc w:val="right"/>
              <w:rPr>
                <w:rFonts w:ascii="Baskerville Old Face" w:hAnsi="Baskerville Old Face" w:cs="Calibri"/>
                <w:sz w:val="20"/>
                <w:szCs w:val="20"/>
                <w:lang w:val="bs-Latn-BA"/>
              </w:rPr>
            </w:pPr>
          </w:p>
        </w:tc>
        <w:tc>
          <w:tcPr>
            <w:tcW w:w="370" w:type="pct"/>
          </w:tcPr>
          <w:p w:rsidR="00F17AD2" w:rsidRPr="00601A61" w:rsidRDefault="00F17AD2" w:rsidP="009A7713">
            <w:pPr>
              <w:jc w:val="right"/>
              <w:rPr>
                <w:rFonts w:ascii="Baskerville Old Face" w:hAnsi="Baskerville Old Face" w:cs="Calibri"/>
                <w:sz w:val="20"/>
                <w:szCs w:val="20"/>
                <w:lang w:val="bs-Latn-BA"/>
              </w:rPr>
            </w:pPr>
          </w:p>
        </w:tc>
        <w:tc>
          <w:tcPr>
            <w:tcW w:w="370" w:type="pct"/>
          </w:tcPr>
          <w:p w:rsidR="00F17AD2" w:rsidRPr="00601A61" w:rsidRDefault="00F17AD2" w:rsidP="009A7713">
            <w:pPr>
              <w:jc w:val="right"/>
              <w:rPr>
                <w:rFonts w:ascii="Baskerville Old Face" w:hAnsi="Baskerville Old Face" w:cs="Calibri"/>
                <w:sz w:val="20"/>
                <w:szCs w:val="20"/>
                <w:lang w:val="bs-Latn-BA"/>
              </w:rPr>
            </w:pPr>
          </w:p>
        </w:tc>
        <w:tc>
          <w:tcPr>
            <w:tcW w:w="371" w:type="pct"/>
          </w:tcPr>
          <w:p w:rsidR="00F17AD2" w:rsidRPr="00601A61" w:rsidRDefault="00F17AD2" w:rsidP="009A7713">
            <w:pPr>
              <w:jc w:val="right"/>
              <w:rPr>
                <w:rFonts w:ascii="Baskerville Old Face" w:hAnsi="Baskerville Old Face" w:cs="Calibri"/>
                <w:sz w:val="20"/>
                <w:szCs w:val="20"/>
                <w:lang w:val="bs-Latn-BA"/>
              </w:rPr>
            </w:pPr>
          </w:p>
        </w:tc>
        <w:tc>
          <w:tcPr>
            <w:tcW w:w="416" w:type="pct"/>
          </w:tcPr>
          <w:p w:rsidR="00F17AD2" w:rsidRPr="00601A61" w:rsidRDefault="00F17AD2" w:rsidP="009A7713">
            <w:pPr>
              <w:jc w:val="right"/>
              <w:rPr>
                <w:rFonts w:ascii="Baskerville Old Face" w:hAnsi="Baskerville Old Face" w:cs="Calibri"/>
                <w:sz w:val="20"/>
                <w:szCs w:val="20"/>
                <w:lang w:val="bs-Latn-BA"/>
              </w:rPr>
            </w:pPr>
          </w:p>
        </w:tc>
        <w:tc>
          <w:tcPr>
            <w:tcW w:w="507" w:type="pct"/>
            <w:vAlign w:val="center"/>
          </w:tcPr>
          <w:p w:rsidR="00F17AD2" w:rsidRPr="000C067C" w:rsidRDefault="00F17AD2"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p>
        </w:tc>
      </w:tr>
      <w:tr w:rsidR="000C3294" w:rsidRPr="000C067C" w:rsidTr="000C3294">
        <w:trPr>
          <w:trHeight w:val="288"/>
          <w:jc w:val="center"/>
        </w:trPr>
        <w:tc>
          <w:tcPr>
            <w:tcW w:w="1721" w:type="pct"/>
            <w:shd w:val="clear" w:color="auto" w:fill="auto"/>
            <w:vAlign w:val="center"/>
          </w:tcPr>
          <w:p w:rsidR="007B006C" w:rsidRPr="004848EE" w:rsidRDefault="007B006C" w:rsidP="009A7713">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 xml:space="preserve">Shpërndarja e komposterëve për EF dhe restorante </w:t>
            </w:r>
          </w:p>
        </w:tc>
        <w:tc>
          <w:tcPr>
            <w:tcW w:w="414" w:type="pct"/>
          </w:tcPr>
          <w:p w:rsidR="007B006C" w:rsidRPr="005C67D0" w:rsidRDefault="007B006C" w:rsidP="009A7713">
            <w:pPr>
              <w:jc w:val="both"/>
              <w:rPr>
                <w:rFonts w:ascii="Baskerville Old Face" w:hAnsi="Baskerville Old Face" w:cs="Calibri"/>
                <w:color w:val="FF0000"/>
                <w:sz w:val="20"/>
                <w:szCs w:val="20"/>
                <w:lang w:val="bs-Latn-BA"/>
              </w:rPr>
            </w:pPr>
          </w:p>
        </w:tc>
        <w:tc>
          <w:tcPr>
            <w:tcW w:w="418" w:type="pct"/>
            <w:shd w:val="clear" w:color="auto" w:fill="auto"/>
          </w:tcPr>
          <w:p w:rsidR="007B006C" w:rsidRPr="00601A61" w:rsidRDefault="007B006C" w:rsidP="009A7713">
            <w:pPr>
              <w:jc w:val="right"/>
              <w:rPr>
                <w:rFonts w:ascii="Baskerville Old Face" w:hAnsi="Baskerville Old Face" w:cs="Calibri"/>
                <w:color w:val="FF0000"/>
                <w:sz w:val="20"/>
                <w:szCs w:val="20"/>
                <w:lang w:val="bs-Latn-BA"/>
              </w:rPr>
            </w:pPr>
          </w:p>
        </w:tc>
        <w:tc>
          <w:tcPr>
            <w:tcW w:w="413" w:type="pct"/>
          </w:tcPr>
          <w:p w:rsidR="007B006C" w:rsidRPr="00601A61" w:rsidRDefault="007B006C" w:rsidP="009A7713">
            <w:pPr>
              <w:jc w:val="right"/>
              <w:rPr>
                <w:rFonts w:ascii="Baskerville Old Face" w:hAnsi="Baskerville Old Face" w:cs="Calibri"/>
                <w:color w:val="FF0000"/>
                <w:sz w:val="20"/>
                <w:szCs w:val="20"/>
                <w:lang w:val="bs-Latn-BA"/>
              </w:rPr>
            </w:pPr>
          </w:p>
        </w:tc>
        <w:tc>
          <w:tcPr>
            <w:tcW w:w="370" w:type="pct"/>
          </w:tcPr>
          <w:p w:rsidR="007B006C" w:rsidRPr="00601A61" w:rsidRDefault="007B006C" w:rsidP="009A7713">
            <w:pPr>
              <w:jc w:val="both"/>
              <w:rPr>
                <w:rFonts w:ascii="Baskerville Old Face" w:hAnsi="Baskerville Old Face" w:cs="Calibri"/>
                <w:color w:val="FF0000"/>
                <w:sz w:val="20"/>
                <w:szCs w:val="20"/>
                <w:lang w:val="bs-Latn-BA"/>
              </w:rPr>
            </w:pPr>
          </w:p>
        </w:tc>
        <w:tc>
          <w:tcPr>
            <w:tcW w:w="370" w:type="pct"/>
          </w:tcPr>
          <w:p w:rsidR="007B006C" w:rsidRPr="00601A61" w:rsidRDefault="007B006C" w:rsidP="009A7713">
            <w:pPr>
              <w:jc w:val="both"/>
              <w:rPr>
                <w:rFonts w:ascii="Baskerville Old Face" w:hAnsi="Baskerville Old Face" w:cs="Calibri"/>
                <w:color w:val="FF0000"/>
                <w:sz w:val="20"/>
                <w:szCs w:val="20"/>
                <w:lang w:val="bs-Latn-BA"/>
              </w:rPr>
            </w:pPr>
          </w:p>
        </w:tc>
        <w:tc>
          <w:tcPr>
            <w:tcW w:w="371" w:type="pct"/>
          </w:tcPr>
          <w:p w:rsidR="007B006C" w:rsidRPr="00601A61" w:rsidRDefault="007B006C" w:rsidP="009A7713">
            <w:pPr>
              <w:jc w:val="both"/>
              <w:rPr>
                <w:rFonts w:ascii="Baskerville Old Face" w:hAnsi="Baskerville Old Face" w:cs="Calibri"/>
                <w:color w:val="FF0000"/>
                <w:sz w:val="20"/>
                <w:szCs w:val="20"/>
                <w:lang w:val="bs-Latn-BA"/>
              </w:rPr>
            </w:pPr>
          </w:p>
        </w:tc>
        <w:tc>
          <w:tcPr>
            <w:tcW w:w="416" w:type="pct"/>
          </w:tcPr>
          <w:p w:rsidR="007B006C" w:rsidRPr="00601A61" w:rsidRDefault="007B006C" w:rsidP="009A7713">
            <w:pPr>
              <w:jc w:val="both"/>
              <w:rPr>
                <w:rFonts w:ascii="Baskerville Old Face" w:hAnsi="Baskerville Old Face" w:cs="Calibri"/>
                <w:color w:val="FF0000"/>
                <w:sz w:val="20"/>
                <w:szCs w:val="20"/>
                <w:lang w:val="bs-Latn-BA"/>
              </w:rPr>
            </w:pP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50% komuna; 50% donacion</w:t>
            </w:r>
          </w:p>
        </w:tc>
      </w:tr>
      <w:tr w:rsidR="000C3294" w:rsidRPr="000C067C" w:rsidTr="000C3294">
        <w:trPr>
          <w:trHeight w:val="288"/>
          <w:jc w:val="center"/>
        </w:trPr>
        <w:tc>
          <w:tcPr>
            <w:tcW w:w="1721" w:type="pct"/>
            <w:shd w:val="clear" w:color="auto" w:fill="auto"/>
            <w:vAlign w:val="center"/>
          </w:tcPr>
          <w:p w:rsidR="007B006C" w:rsidRPr="004848EE" w:rsidRDefault="007B006C" w:rsidP="009A7713">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 xml:space="preserve">Rritja e ndërgjegjësimit për çështjet e minimizimit </w:t>
            </w:r>
          </w:p>
        </w:tc>
        <w:tc>
          <w:tcPr>
            <w:tcW w:w="414" w:type="pct"/>
          </w:tcPr>
          <w:p w:rsidR="007B006C" w:rsidRPr="005C67D0" w:rsidRDefault="007B006C" w:rsidP="009A7713">
            <w:pPr>
              <w:jc w:val="right"/>
              <w:rPr>
                <w:rFonts w:ascii="Baskerville Old Face" w:hAnsi="Baskerville Old Face" w:cs="Calibri"/>
                <w:color w:val="FF0000"/>
                <w:sz w:val="20"/>
                <w:szCs w:val="20"/>
                <w:lang w:val="bs-Latn-BA"/>
              </w:rPr>
            </w:pPr>
          </w:p>
        </w:tc>
        <w:tc>
          <w:tcPr>
            <w:tcW w:w="418" w:type="pct"/>
            <w:shd w:val="clear" w:color="auto" w:fill="auto"/>
            <w:vAlign w:val="center"/>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1,500 €</w:t>
            </w:r>
          </w:p>
        </w:tc>
        <w:tc>
          <w:tcPr>
            <w:tcW w:w="413" w:type="pct"/>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1,500 €</w:t>
            </w:r>
          </w:p>
        </w:tc>
        <w:tc>
          <w:tcPr>
            <w:tcW w:w="370" w:type="pct"/>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1,500 €</w:t>
            </w:r>
          </w:p>
        </w:tc>
        <w:tc>
          <w:tcPr>
            <w:tcW w:w="370" w:type="pct"/>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1,500 €</w:t>
            </w:r>
          </w:p>
        </w:tc>
        <w:tc>
          <w:tcPr>
            <w:tcW w:w="371" w:type="pct"/>
          </w:tcPr>
          <w:p w:rsidR="007B006C" w:rsidRPr="00601A61" w:rsidRDefault="007B006C"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1,500 €</w:t>
            </w:r>
          </w:p>
        </w:tc>
        <w:tc>
          <w:tcPr>
            <w:tcW w:w="416" w:type="pct"/>
            <w:vAlign w:val="center"/>
          </w:tcPr>
          <w:p w:rsidR="007B006C" w:rsidRPr="00601A61" w:rsidRDefault="007B006C" w:rsidP="009A7713">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7,500 €</w:t>
            </w: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p>
        </w:tc>
      </w:tr>
      <w:tr w:rsidR="000C3294" w:rsidRPr="000C067C" w:rsidTr="000C3294">
        <w:trPr>
          <w:trHeight w:val="288"/>
          <w:jc w:val="center"/>
        </w:trPr>
        <w:tc>
          <w:tcPr>
            <w:tcW w:w="1721" w:type="pct"/>
            <w:shd w:val="clear" w:color="auto" w:fill="auto"/>
            <w:vAlign w:val="center"/>
          </w:tcPr>
          <w:p w:rsidR="007B006C" w:rsidRPr="004848EE" w:rsidRDefault="007B006C" w:rsidP="007B006C">
            <w:pPr>
              <w:pStyle w:val="ListParagraph"/>
              <w:numPr>
                <w:ilvl w:val="0"/>
                <w:numId w:val="24"/>
              </w:num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Fushata e vet</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dij</w:t>
            </w:r>
            <w:r w:rsidR="00D45437" w:rsidRPr="004848EE">
              <w:rPr>
                <w:rFonts w:ascii="Baskerville Old Face" w:hAnsi="Baskerville Old Face" w:cs="Calibri"/>
                <w:sz w:val="20"/>
                <w:szCs w:val="20"/>
                <w:lang w:val="bs-Latn-BA"/>
              </w:rPr>
              <w:t>ë</w:t>
            </w:r>
            <w:r w:rsidRPr="004848EE">
              <w:rPr>
                <w:rFonts w:ascii="Baskerville Old Face" w:hAnsi="Baskerville Old Face" w:cs="Calibri"/>
                <w:sz w:val="20"/>
                <w:szCs w:val="20"/>
                <w:lang w:val="bs-Latn-BA"/>
              </w:rPr>
              <w:t>simit</w:t>
            </w:r>
          </w:p>
        </w:tc>
        <w:tc>
          <w:tcPr>
            <w:tcW w:w="414" w:type="pct"/>
          </w:tcPr>
          <w:p w:rsidR="007B006C" w:rsidRPr="004848EE" w:rsidRDefault="00F17AD2" w:rsidP="00F17AD2">
            <w:pPr>
              <w:rPr>
                <w:rFonts w:ascii="Baskerville Old Face" w:hAnsi="Baskerville Old Face" w:cs="Calibri"/>
                <w:sz w:val="20"/>
                <w:szCs w:val="20"/>
                <w:lang w:val="bs-Latn-BA"/>
              </w:rPr>
            </w:pPr>
            <w:r w:rsidRPr="004848EE">
              <w:rPr>
                <w:rFonts w:ascii="Baskerville Old Face" w:hAnsi="Baskerville Old Face" w:cs="Calibri"/>
                <w:sz w:val="20"/>
                <w:szCs w:val="20"/>
                <w:lang w:val="bs-Latn-BA"/>
              </w:rPr>
              <w:t>DSHP</w:t>
            </w:r>
          </w:p>
        </w:tc>
        <w:tc>
          <w:tcPr>
            <w:tcW w:w="418" w:type="pct"/>
            <w:shd w:val="clear" w:color="auto" w:fill="auto"/>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w:t>
            </w:r>
            <w:r w:rsidR="007B006C" w:rsidRPr="00601A61">
              <w:rPr>
                <w:rFonts w:ascii="Baskerville Old Face" w:hAnsi="Baskerville Old Face" w:cs="Calibri"/>
                <w:sz w:val="20"/>
                <w:szCs w:val="20"/>
                <w:lang w:val="bs-Latn-BA"/>
              </w:rPr>
              <w:t>,500€</w:t>
            </w:r>
          </w:p>
        </w:tc>
        <w:tc>
          <w:tcPr>
            <w:tcW w:w="413" w:type="pct"/>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w:t>
            </w:r>
            <w:r w:rsidR="007B006C" w:rsidRPr="00601A61">
              <w:rPr>
                <w:rFonts w:ascii="Baskerville Old Face" w:hAnsi="Baskerville Old Face" w:cs="Calibri"/>
                <w:sz w:val="20"/>
                <w:szCs w:val="20"/>
                <w:lang w:val="bs-Latn-BA"/>
              </w:rPr>
              <w:t>,500€</w:t>
            </w:r>
          </w:p>
        </w:tc>
        <w:tc>
          <w:tcPr>
            <w:tcW w:w="370" w:type="pct"/>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w:t>
            </w:r>
            <w:r w:rsidR="007B006C" w:rsidRPr="00601A61">
              <w:rPr>
                <w:rFonts w:ascii="Baskerville Old Face" w:hAnsi="Baskerville Old Face" w:cs="Calibri"/>
                <w:sz w:val="20"/>
                <w:szCs w:val="20"/>
                <w:lang w:val="bs-Latn-BA"/>
              </w:rPr>
              <w:t>,500€</w:t>
            </w:r>
          </w:p>
        </w:tc>
        <w:tc>
          <w:tcPr>
            <w:tcW w:w="370" w:type="pct"/>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w:t>
            </w:r>
            <w:r w:rsidR="007B006C" w:rsidRPr="00601A61">
              <w:rPr>
                <w:rFonts w:ascii="Baskerville Old Face" w:hAnsi="Baskerville Old Face" w:cs="Calibri"/>
                <w:sz w:val="20"/>
                <w:szCs w:val="20"/>
                <w:lang w:val="bs-Latn-BA"/>
              </w:rPr>
              <w:t>,500€</w:t>
            </w:r>
          </w:p>
        </w:tc>
        <w:tc>
          <w:tcPr>
            <w:tcW w:w="371" w:type="pct"/>
            <w:vAlign w:val="center"/>
          </w:tcPr>
          <w:p w:rsidR="007B006C" w:rsidRPr="00601A61" w:rsidRDefault="00690949" w:rsidP="009A7713">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w:t>
            </w:r>
            <w:r w:rsidR="007B006C" w:rsidRPr="00601A61">
              <w:rPr>
                <w:rFonts w:ascii="Baskerville Old Face" w:hAnsi="Baskerville Old Face" w:cs="Calibri"/>
                <w:sz w:val="20"/>
                <w:szCs w:val="20"/>
                <w:lang w:val="bs-Latn-BA"/>
              </w:rPr>
              <w:t>,500€</w:t>
            </w:r>
          </w:p>
        </w:tc>
        <w:tc>
          <w:tcPr>
            <w:tcW w:w="416" w:type="pct"/>
            <w:vAlign w:val="center"/>
          </w:tcPr>
          <w:p w:rsidR="007B006C" w:rsidRPr="00601A61" w:rsidRDefault="00690949" w:rsidP="00690949">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7</w:t>
            </w:r>
            <w:r w:rsidR="007B006C" w:rsidRPr="00601A61">
              <w:rPr>
                <w:rFonts w:ascii="Baskerville Old Face" w:hAnsi="Baskerville Old Face" w:cs="Calibri"/>
                <w:sz w:val="20"/>
                <w:szCs w:val="20"/>
                <w:lang w:val="bs-Latn-BA"/>
              </w:rPr>
              <w:t>,500€</w:t>
            </w:r>
          </w:p>
        </w:tc>
        <w:tc>
          <w:tcPr>
            <w:tcW w:w="507" w:type="pct"/>
            <w:vAlign w:val="center"/>
          </w:tcPr>
          <w:p w:rsidR="007B006C" w:rsidRPr="000C067C" w:rsidRDefault="007B006C" w:rsidP="00804B1D">
            <w:pPr>
              <w:jc w:val="center"/>
              <w:rPr>
                <w:rFonts w:ascii="Baskerville Old Face" w:hAnsi="Baskerville Old Face" w:cs="Calibri"/>
                <w:sz w:val="20"/>
                <w:szCs w:val="20"/>
                <w:lang w:val="bs-Latn-BA"/>
              </w:rPr>
            </w:pPr>
            <w:r w:rsidRPr="000C067C">
              <w:rPr>
                <w:rFonts w:ascii="Baskerville Old Face" w:hAnsi="Baskerville Old Face" w:cs="Calibri"/>
                <w:sz w:val="20"/>
                <w:szCs w:val="20"/>
                <w:lang w:val="bs-Latn-BA"/>
              </w:rPr>
              <w:t>Komuna</w:t>
            </w:r>
          </w:p>
        </w:tc>
      </w:tr>
      <w:tr w:rsidR="000C3294" w:rsidRPr="000C067C" w:rsidTr="000C3294">
        <w:trPr>
          <w:trHeight w:val="271"/>
          <w:jc w:val="center"/>
        </w:trPr>
        <w:tc>
          <w:tcPr>
            <w:tcW w:w="2135" w:type="pct"/>
            <w:gridSpan w:val="2"/>
            <w:shd w:val="clear" w:color="auto" w:fill="auto"/>
            <w:vAlign w:val="center"/>
          </w:tcPr>
          <w:p w:rsidR="007B006C" w:rsidRPr="004848EE" w:rsidRDefault="007B006C" w:rsidP="009A7713">
            <w:pPr>
              <w:rPr>
                <w:rFonts w:ascii="Baskerville Old Face" w:hAnsi="Baskerville Old Face" w:cs="Calibri"/>
                <w:b/>
                <w:bCs/>
                <w:sz w:val="20"/>
                <w:szCs w:val="20"/>
                <w:lang w:val="bs-Latn-BA"/>
              </w:rPr>
            </w:pPr>
            <w:r w:rsidRPr="004848EE">
              <w:rPr>
                <w:rFonts w:ascii="Baskerville Old Face" w:hAnsi="Baskerville Old Face" w:cs="Calibri"/>
                <w:b/>
                <w:bCs/>
                <w:sz w:val="20"/>
                <w:szCs w:val="20"/>
                <w:lang w:val="bs-Latn-BA"/>
              </w:rPr>
              <w:t>Total objektiva 1 - Parandalimi dhe reduktimi i krijimit të mbeturinave</w:t>
            </w:r>
          </w:p>
        </w:tc>
        <w:tc>
          <w:tcPr>
            <w:tcW w:w="418" w:type="pct"/>
            <w:shd w:val="clear" w:color="auto" w:fill="auto"/>
          </w:tcPr>
          <w:p w:rsidR="007B006C" w:rsidRPr="00601A61" w:rsidRDefault="00857081" w:rsidP="004848EE">
            <w:pPr>
              <w:jc w:val="right"/>
              <w:rPr>
                <w:rFonts w:ascii="Baskerville Old Face" w:hAnsi="Baskerville Old Face" w:cs="Calibri"/>
                <w:b/>
                <w:bCs/>
                <w:color w:val="1F497D" w:themeColor="text2"/>
                <w:sz w:val="20"/>
                <w:szCs w:val="20"/>
                <w:lang w:val="bs-Latn-BA"/>
              </w:rPr>
            </w:pPr>
            <w:r w:rsidRPr="00601A61">
              <w:rPr>
                <w:rFonts w:ascii="Baskerville Old Face" w:hAnsi="Baskerville Old Face" w:cs="Calibri"/>
                <w:b/>
                <w:bCs/>
                <w:color w:val="1F497D" w:themeColor="text2"/>
                <w:sz w:val="20"/>
                <w:szCs w:val="20"/>
                <w:lang w:val="bs-Latn-BA"/>
              </w:rPr>
              <w:t>3,500</w:t>
            </w:r>
          </w:p>
        </w:tc>
        <w:tc>
          <w:tcPr>
            <w:tcW w:w="413" w:type="pct"/>
          </w:tcPr>
          <w:p w:rsidR="007B006C" w:rsidRPr="00601A61" w:rsidRDefault="00C16D0F" w:rsidP="009A7713">
            <w:pPr>
              <w:jc w:val="right"/>
              <w:rPr>
                <w:rFonts w:ascii="Baskerville Old Face" w:hAnsi="Baskerville Old Face" w:cs="Calibri"/>
                <w:b/>
                <w:bCs/>
                <w:color w:val="1F497D" w:themeColor="text2"/>
                <w:sz w:val="20"/>
                <w:szCs w:val="20"/>
                <w:lang w:val="bs-Latn-BA"/>
              </w:rPr>
            </w:pPr>
            <w:r w:rsidRPr="00601A61">
              <w:rPr>
                <w:rFonts w:ascii="Baskerville Old Face" w:hAnsi="Baskerville Old Face" w:cs="Calibri"/>
                <w:b/>
                <w:bCs/>
                <w:color w:val="1F497D" w:themeColor="text2"/>
                <w:sz w:val="20"/>
                <w:szCs w:val="20"/>
                <w:lang w:val="bs-Latn-BA"/>
              </w:rPr>
              <w:t>6</w:t>
            </w:r>
            <w:r w:rsidR="00EA6174" w:rsidRPr="00601A61">
              <w:rPr>
                <w:rFonts w:ascii="Baskerville Old Face" w:hAnsi="Baskerville Old Face" w:cs="Calibri"/>
                <w:b/>
                <w:bCs/>
                <w:color w:val="1F497D" w:themeColor="text2"/>
                <w:sz w:val="20"/>
                <w:szCs w:val="20"/>
                <w:lang w:val="bs-Latn-BA"/>
              </w:rPr>
              <w:t>,5</w:t>
            </w:r>
            <w:r w:rsidR="007B006C" w:rsidRPr="00601A61">
              <w:rPr>
                <w:rFonts w:ascii="Baskerville Old Face" w:hAnsi="Baskerville Old Face" w:cs="Calibri"/>
                <w:b/>
                <w:bCs/>
                <w:color w:val="1F497D" w:themeColor="text2"/>
                <w:sz w:val="20"/>
                <w:szCs w:val="20"/>
                <w:lang w:val="bs-Latn-BA"/>
              </w:rPr>
              <w:t>00 €</w:t>
            </w:r>
          </w:p>
        </w:tc>
        <w:tc>
          <w:tcPr>
            <w:tcW w:w="370" w:type="pct"/>
          </w:tcPr>
          <w:p w:rsidR="007B006C" w:rsidRPr="00601A61" w:rsidRDefault="00EA6174" w:rsidP="009A7713">
            <w:pPr>
              <w:jc w:val="right"/>
              <w:rPr>
                <w:rFonts w:ascii="Baskerville Old Face" w:hAnsi="Baskerville Old Face" w:cs="Calibri"/>
                <w:b/>
                <w:bCs/>
                <w:color w:val="1F497D" w:themeColor="text2"/>
                <w:sz w:val="20"/>
                <w:szCs w:val="20"/>
                <w:lang w:val="bs-Latn-BA"/>
              </w:rPr>
            </w:pPr>
            <w:r w:rsidRPr="00601A61">
              <w:rPr>
                <w:rFonts w:ascii="Baskerville Old Face" w:hAnsi="Baskerville Old Face" w:cs="Calibri"/>
                <w:b/>
                <w:bCs/>
                <w:color w:val="1F497D" w:themeColor="text2"/>
                <w:sz w:val="20"/>
                <w:szCs w:val="20"/>
                <w:lang w:val="bs-Latn-BA"/>
              </w:rPr>
              <w:t>1</w:t>
            </w:r>
            <w:r w:rsidR="007B006C" w:rsidRPr="00601A61">
              <w:rPr>
                <w:rFonts w:ascii="Baskerville Old Face" w:hAnsi="Baskerville Old Face" w:cs="Calibri"/>
                <w:b/>
                <w:bCs/>
                <w:color w:val="1F497D" w:themeColor="text2"/>
                <w:sz w:val="20"/>
                <w:szCs w:val="20"/>
                <w:lang w:val="bs-Latn-BA"/>
              </w:rPr>
              <w:t>0,000 €</w:t>
            </w:r>
          </w:p>
        </w:tc>
        <w:tc>
          <w:tcPr>
            <w:tcW w:w="370" w:type="pct"/>
          </w:tcPr>
          <w:p w:rsidR="007B006C" w:rsidRPr="00601A61" w:rsidRDefault="00EA6174" w:rsidP="00EA6174">
            <w:pPr>
              <w:jc w:val="right"/>
              <w:rPr>
                <w:rFonts w:ascii="Baskerville Old Face" w:hAnsi="Baskerville Old Face" w:cs="Calibri"/>
                <w:b/>
                <w:bCs/>
                <w:color w:val="1F497D" w:themeColor="text2"/>
                <w:sz w:val="20"/>
                <w:szCs w:val="20"/>
                <w:lang w:val="bs-Latn-BA"/>
              </w:rPr>
            </w:pPr>
            <w:r w:rsidRPr="00601A61">
              <w:rPr>
                <w:rFonts w:ascii="Baskerville Old Face" w:hAnsi="Baskerville Old Face" w:cs="Calibri"/>
                <w:b/>
                <w:bCs/>
                <w:color w:val="1F497D" w:themeColor="text2"/>
                <w:sz w:val="20"/>
                <w:szCs w:val="20"/>
                <w:lang w:val="bs-Latn-BA"/>
              </w:rPr>
              <w:t>6,5</w:t>
            </w:r>
            <w:r w:rsidR="007B006C" w:rsidRPr="00601A61">
              <w:rPr>
                <w:rFonts w:ascii="Baskerville Old Face" w:hAnsi="Baskerville Old Face" w:cs="Calibri"/>
                <w:b/>
                <w:bCs/>
                <w:color w:val="1F497D" w:themeColor="text2"/>
                <w:sz w:val="20"/>
                <w:szCs w:val="20"/>
                <w:lang w:val="bs-Latn-BA"/>
              </w:rPr>
              <w:t>00 €</w:t>
            </w:r>
          </w:p>
        </w:tc>
        <w:tc>
          <w:tcPr>
            <w:tcW w:w="371" w:type="pct"/>
          </w:tcPr>
          <w:p w:rsidR="007B006C" w:rsidRPr="00601A61" w:rsidRDefault="00857081" w:rsidP="004848EE">
            <w:pPr>
              <w:jc w:val="right"/>
              <w:rPr>
                <w:rFonts w:ascii="Baskerville Old Face" w:hAnsi="Baskerville Old Face" w:cs="Calibri"/>
                <w:b/>
                <w:bCs/>
                <w:color w:val="1F497D" w:themeColor="text2"/>
                <w:sz w:val="20"/>
                <w:szCs w:val="20"/>
                <w:lang w:val="bs-Latn-BA"/>
              </w:rPr>
            </w:pPr>
            <w:r w:rsidRPr="00601A61">
              <w:rPr>
                <w:rFonts w:ascii="Baskerville Old Face" w:hAnsi="Baskerville Old Face" w:cs="Calibri"/>
                <w:b/>
                <w:bCs/>
                <w:color w:val="1F497D" w:themeColor="text2"/>
                <w:sz w:val="20"/>
                <w:szCs w:val="20"/>
                <w:lang w:val="bs-Latn-BA"/>
              </w:rPr>
              <w:t>1,500 €</w:t>
            </w:r>
          </w:p>
        </w:tc>
        <w:tc>
          <w:tcPr>
            <w:tcW w:w="416" w:type="pct"/>
          </w:tcPr>
          <w:p w:rsidR="007B006C" w:rsidRPr="00601A61" w:rsidRDefault="00C16D0F" w:rsidP="004848EE">
            <w:pPr>
              <w:jc w:val="right"/>
              <w:rPr>
                <w:rFonts w:ascii="Baskerville Old Face" w:hAnsi="Baskerville Old Face" w:cs="Calibri"/>
                <w:b/>
                <w:bCs/>
                <w:color w:val="1F497D" w:themeColor="text2"/>
                <w:sz w:val="20"/>
                <w:szCs w:val="20"/>
                <w:lang w:val="bs-Latn-BA"/>
              </w:rPr>
            </w:pPr>
            <w:r w:rsidRPr="00601A61">
              <w:rPr>
                <w:rFonts w:ascii="Baskerville Old Face" w:hAnsi="Baskerville Old Face" w:cs="Calibri"/>
                <w:b/>
                <w:bCs/>
                <w:color w:val="1F497D" w:themeColor="text2"/>
                <w:sz w:val="20"/>
                <w:szCs w:val="20"/>
                <w:lang w:val="bs-Latn-BA"/>
              </w:rPr>
              <w:t>28</w:t>
            </w:r>
            <w:r w:rsidR="004848EE" w:rsidRPr="00601A61">
              <w:rPr>
                <w:rFonts w:ascii="Baskerville Old Face" w:hAnsi="Baskerville Old Face" w:cs="Calibri"/>
                <w:b/>
                <w:bCs/>
                <w:color w:val="1F497D" w:themeColor="text2"/>
                <w:sz w:val="20"/>
                <w:szCs w:val="20"/>
                <w:lang w:val="bs-Latn-BA"/>
              </w:rPr>
              <w:t>.000 €</w:t>
            </w:r>
          </w:p>
        </w:tc>
        <w:tc>
          <w:tcPr>
            <w:tcW w:w="507" w:type="pct"/>
          </w:tcPr>
          <w:p w:rsidR="007B006C" w:rsidRPr="000C067C" w:rsidRDefault="007B006C" w:rsidP="009A7713">
            <w:pPr>
              <w:rPr>
                <w:rFonts w:ascii="Baskerville Old Face" w:hAnsi="Baskerville Old Face" w:cs="Calibri"/>
                <w:b/>
                <w:bCs/>
                <w:sz w:val="20"/>
                <w:szCs w:val="20"/>
                <w:lang w:val="bs-Latn-BA"/>
              </w:rPr>
            </w:pPr>
          </w:p>
        </w:tc>
      </w:tr>
    </w:tbl>
    <w:p w:rsidR="004848EE" w:rsidRDefault="004848EE" w:rsidP="007B006C">
      <w:pPr>
        <w:spacing w:before="120" w:after="120" w:line="276" w:lineRule="auto"/>
        <w:jc w:val="both"/>
        <w:rPr>
          <w:rFonts w:ascii="Baskerville Old Face" w:hAnsi="Baskerville Old Face" w:cstheme="minorHAnsi"/>
          <w:lang w:val="bs-Latn-BA"/>
        </w:rPr>
      </w:pPr>
    </w:p>
    <w:p w:rsidR="005C67D0" w:rsidRDefault="005C67D0" w:rsidP="007B006C">
      <w:pPr>
        <w:spacing w:before="120" w:after="120" w:line="276" w:lineRule="auto"/>
        <w:jc w:val="both"/>
        <w:rPr>
          <w:rFonts w:ascii="Baskerville Old Face" w:hAnsi="Baskerville Old Face" w:cstheme="minorHAnsi"/>
          <w:lang w:val="bs-Latn-BA"/>
        </w:rPr>
      </w:pPr>
    </w:p>
    <w:p w:rsidR="005C67D0" w:rsidRDefault="005C67D0" w:rsidP="007B006C">
      <w:pPr>
        <w:spacing w:before="120" w:after="120" w:line="276" w:lineRule="auto"/>
        <w:jc w:val="both"/>
        <w:rPr>
          <w:rFonts w:ascii="Baskerville Old Face" w:hAnsi="Baskerville Old Face" w:cstheme="minorHAnsi"/>
          <w:lang w:val="bs-Latn-BA"/>
        </w:rPr>
      </w:pPr>
    </w:p>
    <w:p w:rsidR="005C67D0" w:rsidRDefault="005C67D0" w:rsidP="007B006C">
      <w:pPr>
        <w:spacing w:before="120" w:after="120" w:line="276" w:lineRule="auto"/>
        <w:jc w:val="both"/>
        <w:rPr>
          <w:rFonts w:ascii="Baskerville Old Face" w:hAnsi="Baskerville Old Face" w:cstheme="minorHAnsi"/>
          <w:lang w:val="bs-Latn-BA"/>
        </w:rPr>
      </w:pPr>
    </w:p>
    <w:p w:rsidR="005C67D0" w:rsidRDefault="005C67D0" w:rsidP="007B006C">
      <w:pPr>
        <w:spacing w:before="120" w:after="120" w:line="276" w:lineRule="auto"/>
        <w:jc w:val="both"/>
        <w:rPr>
          <w:rFonts w:ascii="Baskerville Old Face" w:hAnsi="Baskerville Old Face" w:cstheme="minorHAnsi"/>
          <w:lang w:val="bs-Latn-BA"/>
        </w:rPr>
      </w:pPr>
    </w:p>
    <w:p w:rsidR="005C67D0" w:rsidRDefault="005C67D0" w:rsidP="007B006C">
      <w:pPr>
        <w:spacing w:before="120" w:after="120" w:line="276" w:lineRule="auto"/>
        <w:jc w:val="both"/>
        <w:rPr>
          <w:rFonts w:ascii="Baskerville Old Face" w:hAnsi="Baskerville Old Face" w:cstheme="minorHAnsi"/>
          <w:lang w:val="bs-Latn-BA"/>
        </w:rPr>
      </w:pPr>
    </w:p>
    <w:p w:rsidR="005C67D0" w:rsidRPr="000C067C" w:rsidRDefault="005C67D0" w:rsidP="007B006C">
      <w:pPr>
        <w:spacing w:before="120" w:after="120" w:line="276" w:lineRule="auto"/>
        <w:jc w:val="both"/>
        <w:rPr>
          <w:rFonts w:ascii="Baskerville Old Face" w:hAnsi="Baskerville Old Face" w:cstheme="minorHAnsi"/>
          <w:lang w:val="bs-Latn-BA"/>
        </w:rPr>
      </w:pPr>
    </w:p>
    <w:tbl>
      <w:tblPr>
        <w:tblW w:w="5107"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949"/>
        <w:gridCol w:w="1228"/>
        <w:gridCol w:w="1209"/>
        <w:gridCol w:w="1194"/>
        <w:gridCol w:w="1070"/>
        <w:gridCol w:w="1070"/>
        <w:gridCol w:w="1073"/>
        <w:gridCol w:w="1203"/>
        <w:gridCol w:w="1460"/>
      </w:tblGrid>
      <w:tr w:rsidR="007B006C" w:rsidRPr="0010349F" w:rsidTr="00604B45">
        <w:trPr>
          <w:trHeight w:val="487"/>
          <w:jc w:val="center"/>
        </w:trPr>
        <w:tc>
          <w:tcPr>
            <w:tcW w:w="5000" w:type="pct"/>
            <w:gridSpan w:val="9"/>
            <w:vAlign w:val="center"/>
          </w:tcPr>
          <w:p w:rsidR="007B006C" w:rsidRPr="0010349F" w:rsidRDefault="00EA03C4" w:rsidP="009A7713">
            <w:pPr>
              <w:jc w:val="center"/>
              <w:rPr>
                <w:rFonts w:ascii="Baskerville Old Face" w:hAnsi="Baskerville Old Face" w:cs="Calibri"/>
                <w:b/>
                <w:sz w:val="20"/>
                <w:szCs w:val="20"/>
                <w:lang w:val="bs-Latn-BA"/>
              </w:rPr>
            </w:pPr>
            <w:r w:rsidRPr="0010349F">
              <w:rPr>
                <w:rFonts w:ascii="Baskerville Old Face" w:hAnsi="Baskerville Old Face" w:cs="Calibri"/>
                <w:b/>
                <w:sz w:val="20"/>
                <w:szCs w:val="20"/>
                <w:lang w:val="bs-Latn-BA"/>
              </w:rPr>
              <w:t xml:space="preserve">Tabela </w:t>
            </w:r>
            <w:r w:rsidR="00FF4453" w:rsidRPr="0010349F">
              <w:rPr>
                <w:rFonts w:ascii="Baskerville Old Face" w:hAnsi="Baskerville Old Face" w:cs="Calibri"/>
                <w:b/>
                <w:sz w:val="20"/>
                <w:szCs w:val="20"/>
                <w:lang w:val="bs-Latn-BA"/>
              </w:rPr>
              <w:t>42</w:t>
            </w:r>
            <w:r w:rsidR="007B006C" w:rsidRPr="0010349F">
              <w:rPr>
                <w:rFonts w:ascii="Baskerville Old Face" w:hAnsi="Baskerville Old Face" w:cs="Calibri"/>
                <w:b/>
                <w:sz w:val="20"/>
                <w:szCs w:val="20"/>
                <w:lang w:val="bs-Latn-BA"/>
              </w:rPr>
              <w:t>: Plani financiar, veprimit dhe monitorimit - Objektivi 2 „Rip</w:t>
            </w:r>
            <w:r w:rsidR="00D45437" w:rsidRPr="0010349F">
              <w:rPr>
                <w:rFonts w:ascii="Baskerville Old Face" w:hAnsi="Baskerville Old Face" w:cs="Calibri"/>
                <w:b/>
                <w:sz w:val="20"/>
                <w:szCs w:val="20"/>
                <w:lang w:val="bs-Latn-BA"/>
              </w:rPr>
              <w:t>ë</w:t>
            </w:r>
            <w:r w:rsidR="007B006C" w:rsidRPr="0010349F">
              <w:rPr>
                <w:rFonts w:ascii="Baskerville Old Face" w:hAnsi="Baskerville Old Face" w:cs="Calibri"/>
                <w:b/>
                <w:sz w:val="20"/>
                <w:szCs w:val="20"/>
                <w:lang w:val="bs-Latn-BA"/>
              </w:rPr>
              <w:t>rdorimi dhe riciklimi“</w:t>
            </w:r>
          </w:p>
        </w:tc>
      </w:tr>
      <w:tr w:rsidR="007B006C" w:rsidRPr="0010349F" w:rsidTr="007B006C">
        <w:trPr>
          <w:trHeight w:val="254"/>
          <w:jc w:val="center"/>
        </w:trPr>
        <w:tc>
          <w:tcPr>
            <w:tcW w:w="1712" w:type="pct"/>
            <w:vMerge w:val="restart"/>
            <w:shd w:val="clear" w:color="auto" w:fill="auto"/>
            <w:vAlign w:val="center"/>
          </w:tcPr>
          <w:p w:rsidR="007B006C" w:rsidRPr="0010349F" w:rsidRDefault="007B006C" w:rsidP="009A7713">
            <w:p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 xml:space="preserve">Masat dhe aktivitetet </w:t>
            </w:r>
          </w:p>
        </w:tc>
        <w:tc>
          <w:tcPr>
            <w:tcW w:w="425" w:type="pct"/>
            <w:vMerge w:val="restar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Nj</w:t>
            </w:r>
            <w:r w:rsidR="00D45437" w:rsidRPr="00617905">
              <w:rPr>
                <w:rFonts w:ascii="Baskerville Old Face" w:hAnsi="Baskerville Old Face" w:cs="Calibri"/>
                <w:sz w:val="20"/>
                <w:szCs w:val="20"/>
                <w:lang w:val="bs-Latn-BA"/>
              </w:rPr>
              <w:t>ë</w:t>
            </w:r>
            <w:r w:rsidRPr="00617905">
              <w:rPr>
                <w:rFonts w:ascii="Baskerville Old Face" w:hAnsi="Baskerville Old Face" w:cs="Calibri"/>
                <w:sz w:val="20"/>
                <w:szCs w:val="20"/>
                <w:lang w:val="bs-Latn-BA"/>
              </w:rPr>
              <w:t>siti p</w:t>
            </w:r>
            <w:r w:rsidR="00D45437" w:rsidRPr="00617905">
              <w:rPr>
                <w:rFonts w:ascii="Baskerville Old Face" w:hAnsi="Baskerville Old Face" w:cs="Calibri"/>
                <w:sz w:val="20"/>
                <w:szCs w:val="20"/>
                <w:lang w:val="bs-Latn-BA"/>
              </w:rPr>
              <w:t>ë</w:t>
            </w:r>
            <w:r w:rsidRPr="00617905">
              <w:rPr>
                <w:rFonts w:ascii="Baskerville Old Face" w:hAnsi="Baskerville Old Face" w:cs="Calibri"/>
                <w:sz w:val="20"/>
                <w:szCs w:val="20"/>
                <w:lang w:val="bs-Latn-BA"/>
              </w:rPr>
              <w:t>rgjegj</w:t>
            </w:r>
            <w:r w:rsidR="00D45437" w:rsidRPr="00617905">
              <w:rPr>
                <w:rFonts w:ascii="Baskerville Old Face" w:hAnsi="Baskerville Old Face" w:cs="Calibri"/>
                <w:sz w:val="20"/>
                <w:szCs w:val="20"/>
                <w:lang w:val="bs-Latn-BA"/>
              </w:rPr>
              <w:t>ë</w:t>
            </w:r>
            <w:r w:rsidRPr="00617905">
              <w:rPr>
                <w:rFonts w:ascii="Baskerville Old Face" w:hAnsi="Baskerville Old Face" w:cs="Calibri"/>
                <w:sz w:val="20"/>
                <w:szCs w:val="20"/>
                <w:lang w:val="bs-Latn-BA"/>
              </w:rPr>
              <w:t>s</w:t>
            </w:r>
          </w:p>
        </w:tc>
        <w:tc>
          <w:tcPr>
            <w:tcW w:w="1942" w:type="pct"/>
            <w:gridSpan w:val="5"/>
            <w:shd w:val="clear" w:color="auto" w:fill="auto"/>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Afati i implementimit dhe buxheti</w:t>
            </w:r>
          </w:p>
        </w:tc>
        <w:tc>
          <w:tcPr>
            <w:tcW w:w="416" w:type="pct"/>
            <w:vMerge w:val="restar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2023 - 2027</w:t>
            </w:r>
          </w:p>
        </w:tc>
        <w:tc>
          <w:tcPr>
            <w:tcW w:w="505" w:type="pct"/>
            <w:vMerge w:val="restar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Burimi i financimit</w:t>
            </w:r>
          </w:p>
        </w:tc>
      </w:tr>
      <w:tr w:rsidR="007B006C" w:rsidRPr="0010349F" w:rsidTr="007B006C">
        <w:trPr>
          <w:trHeight w:val="272"/>
          <w:jc w:val="center"/>
        </w:trPr>
        <w:tc>
          <w:tcPr>
            <w:tcW w:w="1712" w:type="pct"/>
            <w:vMerge/>
            <w:shd w:val="clear" w:color="auto" w:fill="auto"/>
            <w:vAlign w:val="center"/>
          </w:tcPr>
          <w:p w:rsidR="007B006C" w:rsidRPr="0010349F" w:rsidRDefault="007B006C" w:rsidP="009A7713">
            <w:pPr>
              <w:jc w:val="center"/>
              <w:rPr>
                <w:rFonts w:ascii="Baskerville Old Face" w:hAnsi="Baskerville Old Face" w:cs="Calibri"/>
                <w:sz w:val="20"/>
                <w:szCs w:val="20"/>
                <w:lang w:val="bs-Latn-BA"/>
              </w:rPr>
            </w:pPr>
          </w:p>
        </w:tc>
        <w:tc>
          <w:tcPr>
            <w:tcW w:w="425" w:type="pct"/>
            <w:vMerge/>
            <w:vAlign w:val="center"/>
          </w:tcPr>
          <w:p w:rsidR="007B006C" w:rsidRPr="00617905" w:rsidRDefault="007B006C" w:rsidP="009A7713">
            <w:pPr>
              <w:jc w:val="center"/>
              <w:rPr>
                <w:rFonts w:ascii="Baskerville Old Face" w:hAnsi="Baskerville Old Face" w:cs="Calibri"/>
                <w:sz w:val="20"/>
                <w:szCs w:val="20"/>
                <w:lang w:val="bs-Latn-BA"/>
              </w:rPr>
            </w:pPr>
          </w:p>
        </w:tc>
        <w:tc>
          <w:tcPr>
            <w:tcW w:w="418" w:type="pct"/>
            <w:shd w:val="clear" w:color="auto" w:fill="auto"/>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2023</w:t>
            </w:r>
          </w:p>
        </w:tc>
        <w:tc>
          <w:tcPr>
            <w:tcW w:w="413"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2024</w:t>
            </w:r>
          </w:p>
        </w:tc>
        <w:tc>
          <w:tcPr>
            <w:tcW w:w="370"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2025</w:t>
            </w:r>
          </w:p>
        </w:tc>
        <w:tc>
          <w:tcPr>
            <w:tcW w:w="370"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2026</w:t>
            </w:r>
          </w:p>
        </w:tc>
        <w:tc>
          <w:tcPr>
            <w:tcW w:w="371"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2027</w:t>
            </w:r>
          </w:p>
        </w:tc>
        <w:tc>
          <w:tcPr>
            <w:tcW w:w="416" w:type="pct"/>
            <w:vMerge/>
          </w:tcPr>
          <w:p w:rsidR="007B006C" w:rsidRPr="00617905" w:rsidRDefault="007B006C" w:rsidP="009A7713">
            <w:pPr>
              <w:jc w:val="center"/>
              <w:rPr>
                <w:rFonts w:ascii="Baskerville Old Face" w:hAnsi="Baskerville Old Face" w:cs="Calibri"/>
                <w:sz w:val="20"/>
                <w:szCs w:val="20"/>
                <w:lang w:val="bs-Latn-BA"/>
              </w:rPr>
            </w:pPr>
          </w:p>
        </w:tc>
        <w:tc>
          <w:tcPr>
            <w:tcW w:w="505" w:type="pct"/>
            <w:vMerge/>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theme="minorHAnsi"/>
                <w:color w:val="000000" w:themeColor="text1"/>
                <w:sz w:val="20"/>
                <w:szCs w:val="20"/>
                <w:lang w:val="bs-Latn-BA"/>
              </w:rPr>
            </w:pPr>
            <w:r w:rsidRPr="0010349F">
              <w:rPr>
                <w:rFonts w:ascii="Baskerville Old Face" w:hAnsi="Baskerville Old Face" w:cstheme="minorHAnsi"/>
                <w:color w:val="000000" w:themeColor="text1"/>
                <w:sz w:val="20"/>
                <w:szCs w:val="20"/>
                <w:lang w:val="bs-Latn-BA"/>
              </w:rPr>
              <w:t>Studimi i gjenerimit dhe kompozicionit të mbeturinave</w:t>
            </w:r>
          </w:p>
        </w:tc>
        <w:tc>
          <w:tcPr>
            <w:tcW w:w="425" w:type="pct"/>
            <w:vAlign w:val="center"/>
          </w:tcPr>
          <w:p w:rsidR="007B006C" w:rsidRPr="008C711C" w:rsidRDefault="007B006C" w:rsidP="009A7713">
            <w:pPr>
              <w:jc w:val="center"/>
              <w:rPr>
                <w:rFonts w:ascii="Baskerville Old Face" w:hAnsi="Baskerville Old Face" w:cs="Calibri"/>
                <w:color w:val="FF0000"/>
                <w:sz w:val="20"/>
                <w:szCs w:val="20"/>
                <w:lang w:val="bs-Latn-BA"/>
              </w:rPr>
            </w:pPr>
          </w:p>
        </w:tc>
        <w:tc>
          <w:tcPr>
            <w:tcW w:w="418" w:type="pct"/>
            <w:shd w:val="clear" w:color="auto" w:fill="auto"/>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413" w:type="pct"/>
            <w:vAlign w:val="center"/>
          </w:tcPr>
          <w:p w:rsidR="007B006C" w:rsidRPr="00601A61" w:rsidRDefault="00D65039"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2,5</w:t>
            </w:r>
            <w:r w:rsidR="007B006C" w:rsidRPr="00601A61">
              <w:rPr>
                <w:rFonts w:ascii="Baskerville Old Face" w:hAnsi="Baskerville Old Face" w:cs="Calibri"/>
                <w:b/>
                <w:bCs/>
                <w:color w:val="FF0000"/>
                <w:sz w:val="20"/>
                <w:szCs w:val="20"/>
                <w:lang w:val="bs-Latn-BA"/>
              </w:rPr>
              <w:t>00 €</w:t>
            </w:r>
          </w:p>
        </w:tc>
        <w:tc>
          <w:tcPr>
            <w:tcW w:w="370" w:type="pct"/>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370" w:type="pct"/>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371" w:type="pct"/>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416" w:type="pct"/>
            <w:vAlign w:val="center"/>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2,</w:t>
            </w:r>
            <w:r w:rsidR="0010349F" w:rsidRPr="00601A61">
              <w:rPr>
                <w:rFonts w:ascii="Baskerville Old Face" w:hAnsi="Baskerville Old Face" w:cs="Calibri"/>
                <w:b/>
                <w:bCs/>
                <w:color w:val="FF0000"/>
                <w:sz w:val="20"/>
                <w:szCs w:val="20"/>
                <w:lang w:val="bs-Latn-BA"/>
              </w:rPr>
              <w:t>5</w:t>
            </w:r>
            <w:r w:rsidRPr="00601A61">
              <w:rPr>
                <w:rFonts w:ascii="Baskerville Old Face" w:hAnsi="Baskerville Old Face" w:cs="Calibri"/>
                <w:b/>
                <w:bCs/>
                <w:color w:val="FF0000"/>
                <w:sz w:val="20"/>
                <w:szCs w:val="20"/>
                <w:lang w:val="bs-Latn-BA"/>
              </w:rPr>
              <w:t xml:space="preserve">00 €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theme="minorHAnsi"/>
                <w:color w:val="000000" w:themeColor="text1"/>
                <w:sz w:val="20"/>
                <w:szCs w:val="20"/>
                <w:lang w:val="bs-Latn-BA"/>
              </w:rPr>
            </w:pPr>
            <w:r w:rsidRPr="0010349F">
              <w:rPr>
                <w:rFonts w:ascii="Baskerville Old Face" w:hAnsi="Baskerville Old Face" w:cstheme="minorHAnsi"/>
                <w:color w:val="000000" w:themeColor="text1"/>
                <w:sz w:val="20"/>
                <w:szCs w:val="20"/>
                <w:lang w:val="bs-Latn-BA"/>
              </w:rPr>
              <w:t>Ndarja dhe riciklimi i mbeturinave komunale</w:t>
            </w:r>
          </w:p>
        </w:tc>
        <w:tc>
          <w:tcPr>
            <w:tcW w:w="425" w:type="pct"/>
            <w:vAlign w:val="center"/>
          </w:tcPr>
          <w:p w:rsidR="007B006C" w:rsidRPr="008C711C" w:rsidRDefault="007B006C" w:rsidP="009A7713">
            <w:pPr>
              <w:jc w:val="center"/>
              <w:rPr>
                <w:rFonts w:ascii="Baskerville Old Face" w:hAnsi="Baskerville Old Face" w:cs="Calibri"/>
                <w:color w:val="FF0000"/>
                <w:sz w:val="20"/>
                <w:szCs w:val="20"/>
                <w:lang w:val="bs-Latn-BA"/>
              </w:rPr>
            </w:pPr>
          </w:p>
        </w:tc>
        <w:tc>
          <w:tcPr>
            <w:tcW w:w="418" w:type="pct"/>
            <w:shd w:val="clear" w:color="auto" w:fill="auto"/>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413" w:type="pct"/>
            <w:vAlign w:val="center"/>
          </w:tcPr>
          <w:p w:rsidR="007B006C" w:rsidRPr="00601A61" w:rsidRDefault="0010349F"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17,500 €</w:t>
            </w:r>
          </w:p>
        </w:tc>
        <w:tc>
          <w:tcPr>
            <w:tcW w:w="370" w:type="pct"/>
            <w:vAlign w:val="center"/>
          </w:tcPr>
          <w:p w:rsidR="007B006C" w:rsidRPr="00601A61" w:rsidRDefault="00617905"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w:t>
            </w:r>
            <w:r w:rsidR="0010349F" w:rsidRPr="00601A61">
              <w:rPr>
                <w:rFonts w:ascii="Baskerville Old Face" w:hAnsi="Baskerville Old Face" w:cs="Calibri"/>
                <w:b/>
                <w:bCs/>
                <w:color w:val="FF0000"/>
                <w:sz w:val="20"/>
                <w:szCs w:val="20"/>
                <w:lang w:val="bs-Latn-BA"/>
              </w:rPr>
              <w:t xml:space="preserve">8,500 € </w:t>
            </w:r>
          </w:p>
        </w:tc>
        <w:tc>
          <w:tcPr>
            <w:tcW w:w="370" w:type="pct"/>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371" w:type="pct"/>
            <w:vAlign w:val="center"/>
          </w:tcPr>
          <w:p w:rsidR="007B006C" w:rsidRPr="00601A61" w:rsidRDefault="007B006C" w:rsidP="0010349F">
            <w:pPr>
              <w:jc w:val="right"/>
              <w:rPr>
                <w:rFonts w:ascii="Baskerville Old Face" w:hAnsi="Baskerville Old Face" w:cs="Calibri"/>
                <w:color w:val="FF0000"/>
                <w:sz w:val="20"/>
                <w:szCs w:val="20"/>
                <w:lang w:val="bs-Latn-BA"/>
              </w:rPr>
            </w:pPr>
          </w:p>
        </w:tc>
        <w:tc>
          <w:tcPr>
            <w:tcW w:w="416" w:type="pct"/>
            <w:vAlign w:val="center"/>
          </w:tcPr>
          <w:p w:rsidR="007B006C" w:rsidRPr="00601A61" w:rsidRDefault="00617905"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36</w:t>
            </w:r>
            <w:r w:rsidR="0010349F" w:rsidRPr="00601A61">
              <w:rPr>
                <w:rFonts w:ascii="Baskerville Old Face" w:hAnsi="Baskerville Old Face" w:cs="Calibri"/>
                <w:b/>
                <w:bCs/>
                <w:color w:val="FF0000"/>
                <w:sz w:val="20"/>
                <w:szCs w:val="20"/>
                <w:lang w:val="bs-Latn-BA"/>
              </w:rPr>
              <w:t>,</w:t>
            </w:r>
            <w:r w:rsidRPr="00601A61">
              <w:rPr>
                <w:rFonts w:ascii="Baskerville Old Face" w:hAnsi="Baskerville Old Face" w:cs="Calibri"/>
                <w:b/>
                <w:bCs/>
                <w:color w:val="FF0000"/>
                <w:sz w:val="20"/>
                <w:szCs w:val="20"/>
                <w:lang w:val="bs-Latn-BA"/>
              </w:rPr>
              <w:t>0</w:t>
            </w:r>
            <w:r w:rsidR="0010349F" w:rsidRPr="00601A61">
              <w:rPr>
                <w:rFonts w:ascii="Baskerville Old Face" w:hAnsi="Baskerville Old Face" w:cs="Calibri"/>
                <w:b/>
                <w:bCs/>
                <w:color w:val="FF0000"/>
                <w:sz w:val="20"/>
                <w:szCs w:val="20"/>
                <w:lang w:val="bs-Latn-BA"/>
              </w:rPr>
              <w:t>00 €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7B006C">
            <w:pPr>
              <w:pStyle w:val="ListParagraph"/>
              <w:numPr>
                <w:ilvl w:val="0"/>
                <w:numId w:val="22"/>
              </w:numPr>
              <w:rPr>
                <w:rFonts w:ascii="Baskerville Old Face" w:hAnsi="Baskerville Old Face" w:cstheme="minorHAnsi"/>
                <w:color w:val="000000" w:themeColor="text1"/>
                <w:sz w:val="20"/>
                <w:szCs w:val="20"/>
                <w:lang w:val="bs-Latn-BA"/>
              </w:rPr>
            </w:pPr>
            <w:r w:rsidRPr="0010349F">
              <w:rPr>
                <w:rFonts w:ascii="Baskerville Old Face" w:hAnsi="Baskerville Old Face" w:cstheme="minorHAnsi"/>
                <w:color w:val="000000" w:themeColor="text1"/>
                <w:sz w:val="20"/>
                <w:szCs w:val="20"/>
                <w:lang w:val="bs-Latn-BA"/>
              </w:rPr>
              <w:t>Studim i fizibilitetit të ndarjes dhe operimit</w:t>
            </w:r>
          </w:p>
        </w:tc>
        <w:tc>
          <w:tcPr>
            <w:tcW w:w="425"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DSHP</w:t>
            </w:r>
          </w:p>
        </w:tc>
        <w:tc>
          <w:tcPr>
            <w:tcW w:w="418" w:type="pct"/>
            <w:shd w:val="clear" w:color="auto" w:fill="auto"/>
            <w:vAlign w:val="center"/>
          </w:tcPr>
          <w:p w:rsidR="007B006C" w:rsidRPr="00601A61" w:rsidRDefault="007B006C" w:rsidP="0010349F">
            <w:pPr>
              <w:jc w:val="right"/>
              <w:rPr>
                <w:rFonts w:ascii="Baskerville Old Face" w:hAnsi="Baskerville Old Face" w:cs="Calibri"/>
                <w:sz w:val="20"/>
                <w:szCs w:val="20"/>
                <w:lang w:val="bs-Latn-BA"/>
              </w:rPr>
            </w:pPr>
          </w:p>
        </w:tc>
        <w:tc>
          <w:tcPr>
            <w:tcW w:w="413" w:type="pct"/>
            <w:vAlign w:val="center"/>
          </w:tcPr>
          <w:p w:rsidR="007B006C" w:rsidRPr="00601A61" w:rsidRDefault="00D65039"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2,5</w:t>
            </w:r>
            <w:r w:rsidR="007B006C" w:rsidRPr="00601A61">
              <w:rPr>
                <w:rFonts w:ascii="Baskerville Old Face" w:hAnsi="Baskerville Old Face" w:cs="Calibri"/>
                <w:sz w:val="20"/>
                <w:szCs w:val="20"/>
                <w:lang w:val="bs-Latn-BA"/>
              </w:rPr>
              <w:t>00 €</w:t>
            </w:r>
          </w:p>
        </w:tc>
        <w:tc>
          <w:tcPr>
            <w:tcW w:w="370" w:type="pct"/>
            <w:vAlign w:val="center"/>
          </w:tcPr>
          <w:p w:rsidR="007B006C" w:rsidRPr="00601A61" w:rsidRDefault="007B006C" w:rsidP="0010349F">
            <w:pPr>
              <w:jc w:val="right"/>
              <w:rPr>
                <w:rFonts w:ascii="Baskerville Old Face" w:hAnsi="Baskerville Old Face" w:cs="Calibri"/>
                <w:sz w:val="20"/>
                <w:szCs w:val="20"/>
                <w:lang w:val="bs-Latn-BA"/>
              </w:rPr>
            </w:pPr>
          </w:p>
        </w:tc>
        <w:tc>
          <w:tcPr>
            <w:tcW w:w="370" w:type="pct"/>
            <w:vAlign w:val="center"/>
          </w:tcPr>
          <w:p w:rsidR="007B006C" w:rsidRPr="00601A61" w:rsidRDefault="007B006C" w:rsidP="0010349F">
            <w:pPr>
              <w:jc w:val="right"/>
              <w:rPr>
                <w:rFonts w:ascii="Baskerville Old Face" w:hAnsi="Baskerville Old Face" w:cs="Calibri"/>
                <w:sz w:val="20"/>
                <w:szCs w:val="20"/>
                <w:lang w:val="bs-Latn-BA"/>
              </w:rPr>
            </w:pPr>
          </w:p>
        </w:tc>
        <w:tc>
          <w:tcPr>
            <w:tcW w:w="371" w:type="pct"/>
            <w:vAlign w:val="center"/>
          </w:tcPr>
          <w:p w:rsidR="007B006C" w:rsidRPr="00601A61" w:rsidRDefault="007B006C" w:rsidP="0010349F">
            <w:pPr>
              <w:jc w:val="right"/>
              <w:rPr>
                <w:rFonts w:ascii="Baskerville Old Face" w:hAnsi="Baskerville Old Face" w:cs="Calibri"/>
                <w:sz w:val="20"/>
                <w:szCs w:val="20"/>
                <w:lang w:val="bs-Latn-BA"/>
              </w:rPr>
            </w:pPr>
          </w:p>
        </w:tc>
        <w:tc>
          <w:tcPr>
            <w:tcW w:w="416" w:type="pct"/>
            <w:vAlign w:val="center"/>
          </w:tcPr>
          <w:p w:rsidR="007B006C" w:rsidRPr="00601A61" w:rsidRDefault="0010349F"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2,500 €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F17AD2" w:rsidRPr="0010349F" w:rsidTr="007B006C">
        <w:trPr>
          <w:trHeight w:val="266"/>
          <w:jc w:val="center"/>
        </w:trPr>
        <w:tc>
          <w:tcPr>
            <w:tcW w:w="1712" w:type="pct"/>
            <w:shd w:val="clear" w:color="auto" w:fill="auto"/>
            <w:vAlign w:val="center"/>
          </w:tcPr>
          <w:p w:rsidR="00F17AD2" w:rsidRPr="0010349F" w:rsidRDefault="00F17AD2" w:rsidP="007B006C">
            <w:pPr>
              <w:pStyle w:val="ListParagraph"/>
              <w:numPr>
                <w:ilvl w:val="0"/>
                <w:numId w:val="22"/>
              </w:numPr>
              <w:rPr>
                <w:rFonts w:ascii="Baskerville Old Face" w:hAnsi="Baskerville Old Face" w:cstheme="minorHAnsi"/>
                <w:color w:val="000000" w:themeColor="text1"/>
                <w:sz w:val="20"/>
                <w:szCs w:val="20"/>
                <w:lang w:val="bs-Latn-BA"/>
              </w:rPr>
            </w:pPr>
            <w:r w:rsidRPr="0010349F">
              <w:rPr>
                <w:rFonts w:ascii="Baskerville Old Face" w:hAnsi="Baskerville Old Face" w:cstheme="minorHAnsi"/>
                <w:color w:val="000000" w:themeColor="text1"/>
                <w:sz w:val="20"/>
                <w:szCs w:val="20"/>
                <w:lang w:val="bs-Latn-BA"/>
              </w:rPr>
              <w:t>Zgjerimi i mbulimit të ndarjesnë burim</w:t>
            </w:r>
          </w:p>
        </w:tc>
        <w:tc>
          <w:tcPr>
            <w:tcW w:w="425" w:type="pct"/>
          </w:tcPr>
          <w:p w:rsidR="00F17AD2" w:rsidRPr="00617905" w:rsidRDefault="00F17AD2" w:rsidP="00F17AD2">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p>
        </w:tc>
      </w:tr>
      <w:tr w:rsidR="00F17AD2" w:rsidRPr="0010349F" w:rsidTr="007B006C">
        <w:trPr>
          <w:trHeight w:val="266"/>
          <w:jc w:val="center"/>
        </w:trPr>
        <w:tc>
          <w:tcPr>
            <w:tcW w:w="1712" w:type="pct"/>
            <w:shd w:val="clear" w:color="auto" w:fill="auto"/>
            <w:vAlign w:val="center"/>
          </w:tcPr>
          <w:p w:rsidR="00F17AD2" w:rsidRPr="0010349F" w:rsidRDefault="00F17AD2" w:rsidP="007B006C">
            <w:pPr>
              <w:pStyle w:val="ListParagraph"/>
              <w:numPr>
                <w:ilvl w:val="0"/>
                <w:numId w:val="22"/>
              </w:numPr>
              <w:rPr>
                <w:rFonts w:ascii="Baskerville Old Face" w:hAnsi="Baskerville Old Face" w:cstheme="minorHAnsi"/>
                <w:color w:val="000000" w:themeColor="text1"/>
                <w:sz w:val="20"/>
                <w:szCs w:val="20"/>
                <w:lang w:val="bs-Latn-BA"/>
              </w:rPr>
            </w:pPr>
            <w:r w:rsidRPr="0010349F">
              <w:rPr>
                <w:rFonts w:ascii="Baskerville Old Face" w:hAnsi="Baskerville Old Face" w:cstheme="minorHAnsi"/>
                <w:color w:val="000000" w:themeColor="text1"/>
                <w:sz w:val="20"/>
                <w:szCs w:val="20"/>
                <w:lang w:val="bs-Latn-BA"/>
              </w:rPr>
              <w:t>Kontraktimi i operatorit të riciklueshmeve</w:t>
            </w:r>
          </w:p>
        </w:tc>
        <w:tc>
          <w:tcPr>
            <w:tcW w:w="425" w:type="pct"/>
          </w:tcPr>
          <w:p w:rsidR="00F17AD2" w:rsidRPr="00617905" w:rsidRDefault="00F17AD2" w:rsidP="00F17AD2">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3,500</w:t>
            </w: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10349F"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3,500</w:t>
            </w: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p>
        </w:tc>
      </w:tr>
      <w:tr w:rsidR="00F17AD2" w:rsidRPr="0010349F" w:rsidTr="007B006C">
        <w:trPr>
          <w:trHeight w:val="249"/>
          <w:jc w:val="center"/>
        </w:trPr>
        <w:tc>
          <w:tcPr>
            <w:tcW w:w="1712" w:type="pct"/>
            <w:shd w:val="clear" w:color="auto" w:fill="auto"/>
            <w:vAlign w:val="center"/>
          </w:tcPr>
          <w:p w:rsidR="00F17AD2" w:rsidRPr="0010349F" w:rsidRDefault="00F17AD2" w:rsidP="007B006C">
            <w:pPr>
              <w:pStyle w:val="ListParagraph"/>
              <w:numPr>
                <w:ilvl w:val="0"/>
                <w:numId w:val="22"/>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Zhvillimi i skemës lokale të kompostimit</w:t>
            </w:r>
          </w:p>
        </w:tc>
        <w:tc>
          <w:tcPr>
            <w:tcW w:w="425" w:type="pct"/>
          </w:tcPr>
          <w:p w:rsidR="00F17AD2" w:rsidRPr="00617905" w:rsidRDefault="00F17AD2" w:rsidP="00F17AD2">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p>
        </w:tc>
      </w:tr>
      <w:tr w:rsidR="00F17AD2" w:rsidRPr="0010349F" w:rsidTr="007B006C">
        <w:trPr>
          <w:trHeight w:val="249"/>
          <w:jc w:val="center"/>
        </w:trPr>
        <w:tc>
          <w:tcPr>
            <w:tcW w:w="1712" w:type="pct"/>
            <w:shd w:val="clear" w:color="auto" w:fill="auto"/>
            <w:vAlign w:val="center"/>
          </w:tcPr>
          <w:p w:rsidR="00F17AD2" w:rsidRPr="0010349F" w:rsidRDefault="00F17AD2"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Inspektimi i lokaleve gastronomike për vajëra</w:t>
            </w:r>
          </w:p>
        </w:tc>
        <w:tc>
          <w:tcPr>
            <w:tcW w:w="425" w:type="pct"/>
          </w:tcPr>
          <w:p w:rsidR="00F17AD2" w:rsidRPr="00617905" w:rsidRDefault="00F17AD2" w:rsidP="00F17AD2">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p>
        </w:tc>
      </w:tr>
      <w:tr w:rsidR="007B006C" w:rsidRPr="0010349F" w:rsidTr="007B006C">
        <w:trPr>
          <w:trHeight w:val="249"/>
          <w:jc w:val="center"/>
        </w:trPr>
        <w:tc>
          <w:tcPr>
            <w:tcW w:w="1712" w:type="pct"/>
            <w:shd w:val="clear" w:color="auto" w:fill="auto"/>
            <w:vAlign w:val="center"/>
          </w:tcPr>
          <w:p w:rsidR="007B006C" w:rsidRPr="0010349F" w:rsidRDefault="007B006C"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Bashkimi i skem</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s nd</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rkomunal t</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 xml:space="preserve"> kompostimit</w:t>
            </w:r>
          </w:p>
        </w:tc>
        <w:tc>
          <w:tcPr>
            <w:tcW w:w="425" w:type="pct"/>
          </w:tcPr>
          <w:p w:rsidR="007B006C" w:rsidRPr="00617905" w:rsidRDefault="007B006C" w:rsidP="009A7713">
            <w:pPr>
              <w:rPr>
                <w:rFonts w:ascii="Baskerville Old Face" w:hAnsi="Baskerville Old Face" w:cs="Calibri"/>
                <w:sz w:val="20"/>
                <w:szCs w:val="20"/>
                <w:lang w:val="bs-Latn-BA"/>
              </w:rPr>
            </w:pP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p>
        </w:tc>
        <w:tc>
          <w:tcPr>
            <w:tcW w:w="413" w:type="pct"/>
            <w:vAlign w:val="center"/>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7B006C" w:rsidRPr="00601A61" w:rsidRDefault="007B006C" w:rsidP="0010349F">
            <w:pPr>
              <w:jc w:val="right"/>
              <w:rPr>
                <w:rFonts w:ascii="Baskerville Old Face" w:hAnsi="Baskerville Old Face" w:cs="Calibri"/>
                <w:sz w:val="20"/>
                <w:szCs w:val="20"/>
                <w:lang w:val="bs-Latn-BA"/>
              </w:rPr>
            </w:pPr>
          </w:p>
        </w:tc>
        <w:tc>
          <w:tcPr>
            <w:tcW w:w="371" w:type="pct"/>
            <w:vAlign w:val="center"/>
          </w:tcPr>
          <w:p w:rsidR="007B006C" w:rsidRPr="00601A61" w:rsidRDefault="007B006C" w:rsidP="0010349F">
            <w:pPr>
              <w:jc w:val="right"/>
              <w:rPr>
                <w:rFonts w:ascii="Baskerville Old Face" w:hAnsi="Baskerville Old Face" w:cs="Calibri"/>
                <w:sz w:val="20"/>
                <w:szCs w:val="20"/>
                <w:lang w:val="bs-Latn-BA"/>
              </w:rPr>
            </w:pPr>
          </w:p>
        </w:tc>
        <w:tc>
          <w:tcPr>
            <w:tcW w:w="416" w:type="pct"/>
            <w:vAlign w:val="center"/>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Menaxhimi i mbeturinave t</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 xml:space="preserve"> v</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llimshme dhe komerciale</w:t>
            </w:r>
          </w:p>
        </w:tc>
        <w:tc>
          <w:tcPr>
            <w:tcW w:w="425" w:type="pct"/>
          </w:tcPr>
          <w:p w:rsidR="007B006C" w:rsidRPr="008C711C" w:rsidRDefault="007B006C" w:rsidP="009A7713">
            <w:pPr>
              <w:jc w:val="right"/>
              <w:rPr>
                <w:rFonts w:ascii="Baskerville Old Face" w:hAnsi="Baskerville Old Face" w:cs="Calibri"/>
                <w:color w:val="FF0000"/>
                <w:sz w:val="20"/>
                <w:szCs w:val="20"/>
                <w:lang w:val="bs-Latn-BA"/>
              </w:rPr>
            </w:pPr>
          </w:p>
        </w:tc>
        <w:tc>
          <w:tcPr>
            <w:tcW w:w="418" w:type="pct"/>
            <w:shd w:val="clear" w:color="auto" w:fill="auto"/>
          </w:tcPr>
          <w:p w:rsidR="007B006C" w:rsidRPr="00601A61" w:rsidRDefault="007B006C" w:rsidP="0010349F">
            <w:pPr>
              <w:jc w:val="right"/>
              <w:rPr>
                <w:rFonts w:ascii="Baskerville Old Face" w:hAnsi="Baskerville Old Face" w:cs="Calibri"/>
                <w:color w:val="FF0000"/>
                <w:sz w:val="20"/>
                <w:szCs w:val="20"/>
                <w:lang w:val="bs-Latn-BA"/>
              </w:rPr>
            </w:pPr>
          </w:p>
        </w:tc>
        <w:tc>
          <w:tcPr>
            <w:tcW w:w="413" w:type="pct"/>
          </w:tcPr>
          <w:p w:rsidR="007B006C" w:rsidRPr="00601A61" w:rsidRDefault="007B006C" w:rsidP="0010349F">
            <w:pPr>
              <w:jc w:val="right"/>
              <w:rPr>
                <w:rFonts w:ascii="Baskerville Old Face" w:hAnsi="Baskerville Old Face" w:cs="Calibri"/>
                <w:color w:val="FF0000"/>
                <w:sz w:val="20"/>
                <w:szCs w:val="20"/>
                <w:lang w:val="bs-Latn-BA"/>
              </w:rPr>
            </w:pPr>
          </w:p>
        </w:tc>
        <w:tc>
          <w:tcPr>
            <w:tcW w:w="370" w:type="pct"/>
          </w:tcPr>
          <w:p w:rsidR="007B006C" w:rsidRPr="00601A61" w:rsidRDefault="000C3294"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5,000 €</w:t>
            </w:r>
          </w:p>
        </w:tc>
        <w:tc>
          <w:tcPr>
            <w:tcW w:w="370" w:type="pct"/>
          </w:tcPr>
          <w:p w:rsidR="007B006C" w:rsidRPr="00601A61" w:rsidRDefault="007B006C" w:rsidP="0010349F">
            <w:pPr>
              <w:jc w:val="right"/>
              <w:rPr>
                <w:rFonts w:ascii="Baskerville Old Face" w:hAnsi="Baskerville Old Face" w:cs="Calibri"/>
                <w:color w:val="FF0000"/>
                <w:sz w:val="20"/>
                <w:szCs w:val="20"/>
                <w:lang w:val="bs-Latn-BA"/>
              </w:rPr>
            </w:pPr>
          </w:p>
        </w:tc>
        <w:tc>
          <w:tcPr>
            <w:tcW w:w="371" w:type="pct"/>
          </w:tcPr>
          <w:p w:rsidR="007B006C" w:rsidRPr="00601A61" w:rsidRDefault="00450473" w:rsidP="0010349F">
            <w:pPr>
              <w:jc w:val="right"/>
              <w:rPr>
                <w:rFonts w:ascii="Baskerville Old Face" w:hAnsi="Baskerville Old Face" w:cs="Calibri"/>
                <w:color w:val="FF0000"/>
                <w:sz w:val="20"/>
                <w:szCs w:val="20"/>
                <w:lang w:val="bs-Latn-BA"/>
              </w:rPr>
            </w:pPr>
            <w:r w:rsidRPr="00601A61">
              <w:rPr>
                <w:rFonts w:ascii="Baskerville Old Face" w:hAnsi="Baskerville Old Face" w:cs="Calibri"/>
                <w:color w:val="FF0000"/>
                <w:sz w:val="20"/>
                <w:szCs w:val="20"/>
                <w:lang w:val="bs-Latn-BA"/>
              </w:rPr>
              <w:t>x</w:t>
            </w:r>
          </w:p>
        </w:tc>
        <w:tc>
          <w:tcPr>
            <w:tcW w:w="416" w:type="pct"/>
          </w:tcPr>
          <w:p w:rsidR="007B006C" w:rsidRPr="00601A61" w:rsidRDefault="0010349F"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5,000 €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F17AD2" w:rsidRPr="0010349F" w:rsidTr="007B006C">
        <w:trPr>
          <w:trHeight w:val="266"/>
          <w:jc w:val="center"/>
        </w:trPr>
        <w:tc>
          <w:tcPr>
            <w:tcW w:w="1712" w:type="pct"/>
            <w:shd w:val="clear" w:color="auto" w:fill="auto"/>
            <w:vAlign w:val="center"/>
          </w:tcPr>
          <w:p w:rsidR="00F17AD2" w:rsidRPr="0010349F" w:rsidRDefault="00F17AD2"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 xml:space="preserve">Studimi i fizibilitetit </w:t>
            </w:r>
          </w:p>
        </w:tc>
        <w:tc>
          <w:tcPr>
            <w:tcW w:w="425" w:type="pct"/>
          </w:tcPr>
          <w:p w:rsidR="00F17AD2" w:rsidRPr="00617905" w:rsidRDefault="00F17AD2" w:rsidP="00315B20">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8C711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F17AD2" w:rsidRPr="0010349F" w:rsidTr="007B006C">
        <w:trPr>
          <w:trHeight w:val="266"/>
          <w:jc w:val="center"/>
        </w:trPr>
        <w:tc>
          <w:tcPr>
            <w:tcW w:w="1712" w:type="pct"/>
            <w:shd w:val="clear" w:color="auto" w:fill="auto"/>
            <w:vAlign w:val="center"/>
          </w:tcPr>
          <w:p w:rsidR="00F17AD2" w:rsidRPr="0010349F" w:rsidRDefault="00F17AD2" w:rsidP="00D65039">
            <w:pPr>
              <w:pStyle w:val="ListParagraph"/>
              <w:numPr>
                <w:ilvl w:val="0"/>
                <w:numId w:val="23"/>
              </w:numPr>
              <w:jc w:val="left"/>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Ndërtimii qendrave të grumbullimit/ripërdorimit</w:t>
            </w:r>
            <w:r w:rsidRPr="0010349F">
              <w:rPr>
                <w:rStyle w:val="FootnoteReference"/>
                <w:rFonts w:ascii="Baskerville Old Face" w:hAnsi="Baskerville Old Face" w:cs="Calibri"/>
                <w:sz w:val="20"/>
                <w:szCs w:val="20"/>
                <w:lang w:val="bs-Latn-BA"/>
              </w:rPr>
              <w:footnoteReference w:id="18"/>
            </w:r>
          </w:p>
        </w:tc>
        <w:tc>
          <w:tcPr>
            <w:tcW w:w="425" w:type="pct"/>
          </w:tcPr>
          <w:p w:rsidR="00F17AD2" w:rsidRPr="00617905" w:rsidRDefault="00F17AD2" w:rsidP="00315B20">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F17AD2" w:rsidRPr="0010349F" w:rsidTr="007B006C">
        <w:trPr>
          <w:trHeight w:val="266"/>
          <w:jc w:val="center"/>
        </w:trPr>
        <w:tc>
          <w:tcPr>
            <w:tcW w:w="1712" w:type="pct"/>
            <w:shd w:val="clear" w:color="auto" w:fill="auto"/>
            <w:vAlign w:val="center"/>
          </w:tcPr>
          <w:p w:rsidR="00F17AD2" w:rsidRPr="0010349F" w:rsidRDefault="00F17AD2"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 xml:space="preserve">Funksionalizimi i qendrave </w:t>
            </w:r>
          </w:p>
        </w:tc>
        <w:tc>
          <w:tcPr>
            <w:tcW w:w="425" w:type="pct"/>
          </w:tcPr>
          <w:p w:rsidR="00F17AD2" w:rsidRPr="00617905" w:rsidRDefault="00F17AD2" w:rsidP="00315B20">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F17AD2" w:rsidRPr="00601A61" w:rsidRDefault="00F17AD2" w:rsidP="0010349F">
            <w:pPr>
              <w:jc w:val="right"/>
              <w:rPr>
                <w:rFonts w:ascii="Baskerville Old Face" w:hAnsi="Baskerville Old Face" w:cs="Calibri"/>
                <w:sz w:val="20"/>
                <w:szCs w:val="20"/>
                <w:lang w:val="bs-Latn-BA"/>
              </w:rPr>
            </w:pPr>
          </w:p>
        </w:tc>
        <w:tc>
          <w:tcPr>
            <w:tcW w:w="413"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0"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371"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416" w:type="pct"/>
            <w:vAlign w:val="center"/>
          </w:tcPr>
          <w:p w:rsidR="00F17AD2" w:rsidRPr="00601A61" w:rsidRDefault="00F17AD2" w:rsidP="0010349F">
            <w:pPr>
              <w:jc w:val="right"/>
              <w:rPr>
                <w:rFonts w:ascii="Baskerville Old Face" w:hAnsi="Baskerville Old Face" w:cs="Calibri"/>
                <w:sz w:val="20"/>
                <w:szCs w:val="20"/>
                <w:lang w:val="bs-Latn-BA"/>
              </w:rPr>
            </w:pPr>
          </w:p>
        </w:tc>
        <w:tc>
          <w:tcPr>
            <w:tcW w:w="505" w:type="pct"/>
            <w:vAlign w:val="center"/>
          </w:tcPr>
          <w:p w:rsidR="00F17AD2" w:rsidRPr="00617905" w:rsidRDefault="00F17AD2"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Menaxhimi i mbeturinave nga nd</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rtim demolimi</w:t>
            </w:r>
          </w:p>
        </w:tc>
        <w:tc>
          <w:tcPr>
            <w:tcW w:w="425" w:type="pct"/>
          </w:tcPr>
          <w:p w:rsidR="007B006C" w:rsidRPr="00617905" w:rsidRDefault="007B006C" w:rsidP="009A7713">
            <w:pPr>
              <w:jc w:val="both"/>
              <w:rPr>
                <w:rFonts w:ascii="Baskerville Old Face" w:hAnsi="Baskerville Old Face" w:cs="Calibri"/>
                <w:sz w:val="20"/>
                <w:szCs w:val="20"/>
                <w:lang w:val="bs-Latn-BA"/>
              </w:rPr>
            </w:pP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p>
        </w:tc>
        <w:tc>
          <w:tcPr>
            <w:tcW w:w="413" w:type="pct"/>
          </w:tcPr>
          <w:p w:rsidR="007B006C" w:rsidRPr="00601A61" w:rsidRDefault="007036B0"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80</w:t>
            </w:r>
            <w:r w:rsidR="007B006C" w:rsidRPr="00601A61">
              <w:rPr>
                <w:rFonts w:ascii="Baskerville Old Face" w:hAnsi="Baskerville Old Face" w:cs="Calibri"/>
                <w:b/>
                <w:bCs/>
                <w:color w:val="FF0000"/>
                <w:sz w:val="20"/>
                <w:szCs w:val="20"/>
                <w:lang w:val="bs-Latn-BA"/>
              </w:rPr>
              <w:t>,</w:t>
            </w:r>
            <w:r w:rsidR="00472B43" w:rsidRPr="00601A61">
              <w:rPr>
                <w:rFonts w:ascii="Baskerville Old Face" w:hAnsi="Baskerville Old Face" w:cs="Calibri"/>
                <w:b/>
                <w:bCs/>
                <w:color w:val="FF0000"/>
                <w:sz w:val="20"/>
                <w:szCs w:val="20"/>
                <w:lang w:val="bs-Latn-BA"/>
              </w:rPr>
              <w:t>5</w:t>
            </w:r>
            <w:r w:rsidR="007B006C" w:rsidRPr="00601A61">
              <w:rPr>
                <w:rFonts w:ascii="Baskerville Old Face" w:hAnsi="Baskerville Old Face" w:cs="Calibri"/>
                <w:b/>
                <w:bCs/>
                <w:color w:val="FF0000"/>
                <w:sz w:val="20"/>
                <w:szCs w:val="20"/>
                <w:lang w:val="bs-Latn-BA"/>
              </w:rPr>
              <w:t>00 €</w:t>
            </w:r>
          </w:p>
        </w:tc>
        <w:tc>
          <w:tcPr>
            <w:tcW w:w="370" w:type="pct"/>
          </w:tcPr>
          <w:p w:rsidR="007B006C" w:rsidRPr="00601A61" w:rsidRDefault="00472B43"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25</w:t>
            </w:r>
            <w:r w:rsidR="007B006C" w:rsidRPr="00601A61">
              <w:rPr>
                <w:rFonts w:ascii="Baskerville Old Face" w:hAnsi="Baskerville Old Face" w:cs="Calibri"/>
                <w:b/>
                <w:bCs/>
                <w:color w:val="FF0000"/>
                <w:sz w:val="20"/>
                <w:szCs w:val="20"/>
                <w:lang w:val="bs-Latn-BA"/>
              </w:rPr>
              <w:t>,000 €</w:t>
            </w:r>
          </w:p>
        </w:tc>
        <w:tc>
          <w:tcPr>
            <w:tcW w:w="370" w:type="pct"/>
          </w:tcPr>
          <w:p w:rsidR="007B006C" w:rsidRPr="00601A61" w:rsidRDefault="007B006C" w:rsidP="0010349F">
            <w:pPr>
              <w:jc w:val="right"/>
              <w:rPr>
                <w:rFonts w:ascii="Baskerville Old Face" w:hAnsi="Baskerville Old Face" w:cs="Calibri"/>
                <w:color w:val="FF0000"/>
                <w:sz w:val="20"/>
                <w:szCs w:val="20"/>
                <w:lang w:val="bs-Latn-BA"/>
              </w:rPr>
            </w:pPr>
          </w:p>
        </w:tc>
        <w:tc>
          <w:tcPr>
            <w:tcW w:w="371" w:type="pct"/>
          </w:tcPr>
          <w:p w:rsidR="007B006C" w:rsidRPr="00601A61" w:rsidRDefault="007B006C" w:rsidP="0010349F">
            <w:pPr>
              <w:jc w:val="right"/>
              <w:rPr>
                <w:rFonts w:ascii="Baskerville Old Face" w:hAnsi="Baskerville Old Face" w:cs="Calibri"/>
                <w:color w:val="FF0000"/>
                <w:sz w:val="20"/>
                <w:szCs w:val="20"/>
                <w:lang w:val="bs-Latn-BA"/>
              </w:rPr>
            </w:pPr>
          </w:p>
        </w:tc>
        <w:tc>
          <w:tcPr>
            <w:tcW w:w="416" w:type="pct"/>
          </w:tcPr>
          <w:p w:rsidR="007B006C" w:rsidRPr="00601A61" w:rsidRDefault="00472B43"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10</w:t>
            </w:r>
            <w:r w:rsidR="008C711C" w:rsidRPr="00601A61">
              <w:rPr>
                <w:rFonts w:ascii="Baskerville Old Face" w:hAnsi="Baskerville Old Face" w:cs="Calibri"/>
                <w:b/>
                <w:bCs/>
                <w:color w:val="FF0000"/>
                <w:sz w:val="20"/>
                <w:szCs w:val="20"/>
                <w:lang w:val="bs-Latn-BA"/>
              </w:rPr>
              <w:t>5</w:t>
            </w:r>
            <w:r w:rsidRPr="00601A61">
              <w:rPr>
                <w:rFonts w:ascii="Baskerville Old Face" w:hAnsi="Baskerville Old Face" w:cs="Calibri"/>
                <w:b/>
                <w:bCs/>
                <w:color w:val="FF0000"/>
                <w:sz w:val="20"/>
                <w:szCs w:val="20"/>
                <w:lang w:val="bs-Latn-BA"/>
              </w:rPr>
              <w:t>,5</w:t>
            </w:r>
            <w:r w:rsidR="007B006C" w:rsidRPr="00601A61">
              <w:rPr>
                <w:rFonts w:ascii="Baskerville Old Face" w:hAnsi="Baskerville Old Face" w:cs="Calibri"/>
                <w:b/>
                <w:bCs/>
                <w:color w:val="FF0000"/>
                <w:sz w:val="20"/>
                <w:szCs w:val="20"/>
                <w:lang w:val="bs-Latn-BA"/>
              </w:rPr>
              <w:t>00 €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450473" w:rsidRPr="0010349F" w:rsidTr="007B006C">
        <w:trPr>
          <w:trHeight w:val="266"/>
          <w:jc w:val="center"/>
        </w:trPr>
        <w:tc>
          <w:tcPr>
            <w:tcW w:w="1712" w:type="pct"/>
            <w:shd w:val="clear" w:color="auto" w:fill="auto"/>
            <w:vAlign w:val="center"/>
          </w:tcPr>
          <w:p w:rsidR="00450473" w:rsidRPr="0010349F" w:rsidRDefault="00450473"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Caktimi i lokacionit</w:t>
            </w:r>
          </w:p>
        </w:tc>
        <w:tc>
          <w:tcPr>
            <w:tcW w:w="425" w:type="pct"/>
          </w:tcPr>
          <w:p w:rsidR="00450473" w:rsidRPr="00617905" w:rsidRDefault="00450473" w:rsidP="00450473">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450473" w:rsidRPr="00601A61" w:rsidRDefault="00450473" w:rsidP="0010349F">
            <w:pPr>
              <w:jc w:val="right"/>
              <w:rPr>
                <w:rFonts w:ascii="Baskerville Old Face" w:hAnsi="Baskerville Old Face" w:cs="Calibri"/>
                <w:sz w:val="20"/>
                <w:szCs w:val="20"/>
                <w:lang w:val="bs-Latn-BA"/>
              </w:rPr>
            </w:pPr>
          </w:p>
        </w:tc>
        <w:tc>
          <w:tcPr>
            <w:tcW w:w="413"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1"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416"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505" w:type="pct"/>
            <w:vAlign w:val="center"/>
          </w:tcPr>
          <w:p w:rsidR="00450473" w:rsidRPr="00617905" w:rsidRDefault="00450473" w:rsidP="009A7713">
            <w:pPr>
              <w:jc w:val="center"/>
              <w:rPr>
                <w:rFonts w:ascii="Baskerville Old Face" w:hAnsi="Baskerville Old Face" w:cs="Calibri"/>
                <w:sz w:val="20"/>
                <w:szCs w:val="20"/>
                <w:lang w:val="bs-Latn-BA"/>
              </w:rPr>
            </w:pPr>
          </w:p>
        </w:tc>
      </w:tr>
      <w:tr w:rsidR="00450473" w:rsidRPr="0010349F" w:rsidTr="007B006C">
        <w:trPr>
          <w:trHeight w:val="266"/>
          <w:jc w:val="center"/>
        </w:trPr>
        <w:tc>
          <w:tcPr>
            <w:tcW w:w="1712" w:type="pct"/>
            <w:shd w:val="clear" w:color="auto" w:fill="auto"/>
            <w:vAlign w:val="center"/>
          </w:tcPr>
          <w:p w:rsidR="00450473" w:rsidRPr="0010349F" w:rsidRDefault="00450473"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Kontraktimi i operatorit</w:t>
            </w:r>
          </w:p>
        </w:tc>
        <w:tc>
          <w:tcPr>
            <w:tcW w:w="425" w:type="pct"/>
          </w:tcPr>
          <w:p w:rsidR="00450473" w:rsidRPr="00617905" w:rsidRDefault="00450473" w:rsidP="00450473">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450473" w:rsidRPr="00601A61" w:rsidRDefault="00450473" w:rsidP="0010349F">
            <w:pPr>
              <w:jc w:val="right"/>
              <w:rPr>
                <w:rFonts w:ascii="Baskerville Old Face" w:hAnsi="Baskerville Old Face" w:cs="Calibri"/>
                <w:sz w:val="20"/>
                <w:szCs w:val="20"/>
                <w:lang w:val="bs-Latn-BA"/>
              </w:rPr>
            </w:pPr>
          </w:p>
        </w:tc>
        <w:tc>
          <w:tcPr>
            <w:tcW w:w="413"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 xml:space="preserve">3,500 € </w:t>
            </w: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1"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416"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 xml:space="preserve">3,500 € </w:t>
            </w:r>
          </w:p>
        </w:tc>
        <w:tc>
          <w:tcPr>
            <w:tcW w:w="505" w:type="pct"/>
            <w:vAlign w:val="center"/>
          </w:tcPr>
          <w:p w:rsidR="00450473" w:rsidRPr="00617905" w:rsidRDefault="00450473"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450473" w:rsidRPr="0010349F" w:rsidTr="007B006C">
        <w:trPr>
          <w:trHeight w:val="266"/>
          <w:jc w:val="center"/>
        </w:trPr>
        <w:tc>
          <w:tcPr>
            <w:tcW w:w="1712" w:type="pct"/>
            <w:shd w:val="clear" w:color="auto" w:fill="auto"/>
            <w:vAlign w:val="center"/>
          </w:tcPr>
          <w:p w:rsidR="00450473" w:rsidRPr="0010349F" w:rsidRDefault="00450473"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Caktimi i tarifave</w:t>
            </w:r>
          </w:p>
        </w:tc>
        <w:tc>
          <w:tcPr>
            <w:tcW w:w="425" w:type="pct"/>
          </w:tcPr>
          <w:p w:rsidR="00450473" w:rsidRPr="00617905" w:rsidRDefault="00450473" w:rsidP="00450473">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450473" w:rsidRPr="00601A61" w:rsidRDefault="00450473" w:rsidP="0010349F">
            <w:pPr>
              <w:jc w:val="right"/>
              <w:rPr>
                <w:rFonts w:ascii="Baskerville Old Face" w:hAnsi="Baskerville Old Face" w:cs="Calibri"/>
                <w:sz w:val="20"/>
                <w:szCs w:val="20"/>
                <w:lang w:val="bs-Latn-BA"/>
              </w:rPr>
            </w:pPr>
          </w:p>
        </w:tc>
        <w:tc>
          <w:tcPr>
            <w:tcW w:w="413"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2,000 €</w:t>
            </w: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1"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416"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2,000 €</w:t>
            </w:r>
          </w:p>
        </w:tc>
        <w:tc>
          <w:tcPr>
            <w:tcW w:w="505" w:type="pct"/>
            <w:vAlign w:val="center"/>
          </w:tcPr>
          <w:p w:rsidR="00450473" w:rsidRPr="00617905" w:rsidRDefault="00450473" w:rsidP="009A7713">
            <w:pPr>
              <w:jc w:val="center"/>
              <w:rPr>
                <w:rFonts w:ascii="Baskerville Old Face" w:hAnsi="Baskerville Old Face" w:cs="Calibri"/>
                <w:sz w:val="20"/>
                <w:szCs w:val="20"/>
                <w:lang w:val="bs-Latn-BA"/>
              </w:rPr>
            </w:pPr>
          </w:p>
        </w:tc>
      </w:tr>
      <w:tr w:rsidR="00450473" w:rsidRPr="0010349F" w:rsidTr="007B006C">
        <w:trPr>
          <w:trHeight w:val="266"/>
          <w:jc w:val="center"/>
        </w:trPr>
        <w:tc>
          <w:tcPr>
            <w:tcW w:w="1712" w:type="pct"/>
            <w:shd w:val="clear" w:color="auto" w:fill="auto"/>
            <w:vAlign w:val="center"/>
          </w:tcPr>
          <w:p w:rsidR="00450473" w:rsidRPr="0010349F" w:rsidRDefault="00450473"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Rehabilitimi i qendrës së MND</w:t>
            </w:r>
            <w:r w:rsidRPr="0010349F">
              <w:rPr>
                <w:rStyle w:val="FootnoteReference"/>
                <w:rFonts w:ascii="Baskerville Old Face" w:hAnsi="Baskerville Old Face" w:cs="Calibri"/>
                <w:sz w:val="20"/>
                <w:szCs w:val="20"/>
                <w:lang w:val="bs-Latn-BA"/>
              </w:rPr>
              <w:footnoteReference w:id="19"/>
            </w:r>
          </w:p>
        </w:tc>
        <w:tc>
          <w:tcPr>
            <w:tcW w:w="425" w:type="pct"/>
          </w:tcPr>
          <w:p w:rsidR="00450473" w:rsidRPr="00617905" w:rsidRDefault="00450473" w:rsidP="00450473">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450473" w:rsidRPr="00601A61" w:rsidRDefault="00450473" w:rsidP="0010349F">
            <w:pPr>
              <w:jc w:val="right"/>
              <w:rPr>
                <w:rFonts w:ascii="Baskerville Old Face" w:hAnsi="Baskerville Old Face" w:cs="Calibri"/>
                <w:sz w:val="20"/>
                <w:szCs w:val="20"/>
                <w:lang w:val="bs-Latn-BA"/>
              </w:rPr>
            </w:pPr>
          </w:p>
        </w:tc>
        <w:tc>
          <w:tcPr>
            <w:tcW w:w="413"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75,000 €</w:t>
            </w: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 xml:space="preserve">25,000 € </w:t>
            </w: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1"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416"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 xml:space="preserve">100,000 € </w:t>
            </w:r>
          </w:p>
        </w:tc>
        <w:tc>
          <w:tcPr>
            <w:tcW w:w="505" w:type="pct"/>
            <w:vAlign w:val="center"/>
          </w:tcPr>
          <w:p w:rsidR="00450473" w:rsidRPr="00617905" w:rsidRDefault="00450473"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450473" w:rsidRPr="0010349F" w:rsidTr="007B006C">
        <w:trPr>
          <w:trHeight w:val="266"/>
          <w:jc w:val="center"/>
        </w:trPr>
        <w:tc>
          <w:tcPr>
            <w:tcW w:w="1712" w:type="pct"/>
            <w:shd w:val="clear" w:color="auto" w:fill="auto"/>
            <w:vAlign w:val="center"/>
          </w:tcPr>
          <w:p w:rsidR="00450473" w:rsidRPr="0010349F" w:rsidRDefault="00450473"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Bashkimi i skemës ndërkomunale të menaxhimit</w:t>
            </w:r>
          </w:p>
        </w:tc>
        <w:tc>
          <w:tcPr>
            <w:tcW w:w="425" w:type="pct"/>
          </w:tcPr>
          <w:p w:rsidR="00450473" w:rsidRPr="00617905" w:rsidRDefault="00450473" w:rsidP="00450473">
            <w:pPr>
              <w:jc w:val="center"/>
              <w:rPr>
                <w:rFonts w:ascii="Baskerville Old Face" w:hAnsi="Baskerville Old Face"/>
              </w:rPr>
            </w:pPr>
            <w:r w:rsidRPr="00617905">
              <w:rPr>
                <w:rFonts w:ascii="Baskerville Old Face" w:hAnsi="Baskerville Old Face" w:cs="Calibri"/>
                <w:sz w:val="20"/>
                <w:szCs w:val="20"/>
                <w:lang w:val="bs-Latn-BA"/>
              </w:rPr>
              <w:t>DSHP</w:t>
            </w:r>
          </w:p>
        </w:tc>
        <w:tc>
          <w:tcPr>
            <w:tcW w:w="418" w:type="pct"/>
            <w:shd w:val="clear" w:color="auto" w:fill="auto"/>
            <w:vAlign w:val="center"/>
          </w:tcPr>
          <w:p w:rsidR="00450473" w:rsidRPr="00601A61" w:rsidRDefault="00450473" w:rsidP="0010349F">
            <w:pPr>
              <w:jc w:val="right"/>
              <w:rPr>
                <w:rFonts w:ascii="Baskerville Old Face" w:hAnsi="Baskerville Old Face" w:cs="Calibri"/>
                <w:sz w:val="20"/>
                <w:szCs w:val="20"/>
                <w:lang w:val="bs-Latn-BA"/>
              </w:rPr>
            </w:pPr>
          </w:p>
        </w:tc>
        <w:tc>
          <w:tcPr>
            <w:tcW w:w="413"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0"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371" w:type="pct"/>
            <w:vAlign w:val="center"/>
          </w:tcPr>
          <w:p w:rsidR="00450473"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416" w:type="pct"/>
            <w:vAlign w:val="center"/>
          </w:tcPr>
          <w:p w:rsidR="00450473" w:rsidRPr="00601A61" w:rsidRDefault="00450473" w:rsidP="0010349F">
            <w:pPr>
              <w:jc w:val="right"/>
              <w:rPr>
                <w:rFonts w:ascii="Baskerville Old Face" w:hAnsi="Baskerville Old Face" w:cs="Calibri"/>
                <w:sz w:val="20"/>
                <w:szCs w:val="20"/>
                <w:lang w:val="bs-Latn-BA"/>
              </w:rPr>
            </w:pPr>
          </w:p>
        </w:tc>
        <w:tc>
          <w:tcPr>
            <w:tcW w:w="505" w:type="pct"/>
            <w:vAlign w:val="center"/>
          </w:tcPr>
          <w:p w:rsidR="00450473" w:rsidRPr="00617905" w:rsidRDefault="00450473"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Menaxhimi i mbeturinave shtazore</w:t>
            </w:r>
          </w:p>
        </w:tc>
        <w:tc>
          <w:tcPr>
            <w:tcW w:w="425" w:type="pct"/>
          </w:tcPr>
          <w:p w:rsidR="007B006C" w:rsidRPr="00617905" w:rsidRDefault="007B006C" w:rsidP="009A7713">
            <w:pPr>
              <w:jc w:val="both"/>
              <w:rPr>
                <w:rFonts w:ascii="Baskerville Old Face" w:hAnsi="Baskerville Old Face" w:cs="Calibri"/>
                <w:sz w:val="20"/>
                <w:szCs w:val="20"/>
                <w:lang w:val="bs-Latn-BA"/>
              </w:rPr>
            </w:pP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p>
        </w:tc>
        <w:tc>
          <w:tcPr>
            <w:tcW w:w="413" w:type="pct"/>
          </w:tcPr>
          <w:p w:rsidR="007B006C" w:rsidRPr="00601A61" w:rsidRDefault="007B006C" w:rsidP="0010349F">
            <w:pPr>
              <w:jc w:val="right"/>
              <w:rPr>
                <w:rFonts w:ascii="Baskerville Old Face" w:hAnsi="Baskerville Old Face" w:cs="Calibri"/>
                <w:sz w:val="20"/>
                <w:szCs w:val="20"/>
                <w:lang w:val="bs-Latn-BA"/>
              </w:rPr>
            </w:pPr>
          </w:p>
        </w:tc>
        <w:tc>
          <w:tcPr>
            <w:tcW w:w="370" w:type="pct"/>
          </w:tcPr>
          <w:p w:rsidR="007B006C" w:rsidRPr="00601A61" w:rsidRDefault="007B006C" w:rsidP="0010349F">
            <w:pPr>
              <w:jc w:val="right"/>
              <w:rPr>
                <w:rFonts w:ascii="Baskerville Old Face" w:hAnsi="Baskerville Old Face" w:cs="Calibri"/>
                <w:sz w:val="20"/>
                <w:szCs w:val="20"/>
                <w:lang w:val="bs-Latn-BA"/>
              </w:rPr>
            </w:pPr>
          </w:p>
        </w:tc>
        <w:tc>
          <w:tcPr>
            <w:tcW w:w="370" w:type="pct"/>
          </w:tcPr>
          <w:p w:rsidR="007B006C" w:rsidRPr="00601A61" w:rsidRDefault="007B006C" w:rsidP="0010349F">
            <w:pPr>
              <w:jc w:val="right"/>
              <w:rPr>
                <w:rFonts w:ascii="Baskerville Old Face" w:hAnsi="Baskerville Old Face" w:cs="Calibri"/>
                <w:sz w:val="20"/>
                <w:szCs w:val="20"/>
                <w:lang w:val="bs-Latn-BA"/>
              </w:rPr>
            </w:pPr>
          </w:p>
        </w:tc>
        <w:tc>
          <w:tcPr>
            <w:tcW w:w="371" w:type="pct"/>
          </w:tcPr>
          <w:p w:rsidR="007B006C" w:rsidRPr="00601A61" w:rsidRDefault="007B006C" w:rsidP="0010349F">
            <w:pPr>
              <w:jc w:val="right"/>
              <w:rPr>
                <w:rFonts w:ascii="Baskerville Old Face" w:hAnsi="Baskerville Old Face" w:cs="Calibri"/>
                <w:sz w:val="20"/>
                <w:szCs w:val="20"/>
                <w:lang w:val="bs-Latn-BA"/>
              </w:rPr>
            </w:pPr>
          </w:p>
        </w:tc>
        <w:tc>
          <w:tcPr>
            <w:tcW w:w="416" w:type="pct"/>
          </w:tcPr>
          <w:p w:rsidR="007B006C" w:rsidRPr="00601A61" w:rsidRDefault="007B006C" w:rsidP="0010349F">
            <w:pPr>
              <w:jc w:val="right"/>
              <w:rPr>
                <w:rFonts w:ascii="Baskerville Old Face" w:hAnsi="Baskerville Old Face" w:cs="Calibri"/>
                <w:sz w:val="20"/>
                <w:szCs w:val="20"/>
                <w:lang w:val="bs-Latn-BA"/>
              </w:rPr>
            </w:pP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Leht</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simi i kontraktimit t</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 xml:space="preserve"> operatorit privat</w:t>
            </w:r>
          </w:p>
        </w:tc>
        <w:tc>
          <w:tcPr>
            <w:tcW w:w="425" w:type="pct"/>
          </w:tcPr>
          <w:p w:rsidR="007B006C" w:rsidRPr="00617905" w:rsidRDefault="00450473" w:rsidP="0045047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DSHP</w:t>
            </w: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413" w:type="pct"/>
          </w:tcPr>
          <w:p w:rsidR="007B006C" w:rsidRPr="00601A61" w:rsidRDefault="00D65039"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0" w:type="pct"/>
          </w:tcPr>
          <w:p w:rsidR="007B006C" w:rsidRPr="00601A61" w:rsidRDefault="007B006C" w:rsidP="0010349F">
            <w:pPr>
              <w:jc w:val="right"/>
              <w:rPr>
                <w:rFonts w:ascii="Baskerville Old Face" w:hAnsi="Baskerville Old Face" w:cs="Calibri"/>
                <w:sz w:val="20"/>
                <w:szCs w:val="20"/>
                <w:lang w:val="bs-Latn-BA"/>
              </w:rPr>
            </w:pPr>
          </w:p>
        </w:tc>
        <w:tc>
          <w:tcPr>
            <w:tcW w:w="370" w:type="pct"/>
          </w:tcPr>
          <w:p w:rsidR="007B006C" w:rsidRPr="00601A61" w:rsidRDefault="007B006C" w:rsidP="0010349F">
            <w:pPr>
              <w:jc w:val="right"/>
              <w:rPr>
                <w:rFonts w:ascii="Baskerville Old Face" w:hAnsi="Baskerville Old Face" w:cs="Calibri"/>
                <w:sz w:val="20"/>
                <w:szCs w:val="20"/>
                <w:lang w:val="bs-Latn-BA"/>
              </w:rPr>
            </w:pPr>
          </w:p>
        </w:tc>
        <w:tc>
          <w:tcPr>
            <w:tcW w:w="371" w:type="pct"/>
          </w:tcPr>
          <w:p w:rsidR="007B006C" w:rsidRPr="00601A61" w:rsidRDefault="007B006C" w:rsidP="0010349F">
            <w:pPr>
              <w:jc w:val="right"/>
              <w:rPr>
                <w:rFonts w:ascii="Baskerville Old Face" w:hAnsi="Baskerville Old Face" w:cs="Calibri"/>
                <w:sz w:val="20"/>
                <w:szCs w:val="20"/>
                <w:lang w:val="bs-Latn-BA"/>
              </w:rPr>
            </w:pPr>
          </w:p>
        </w:tc>
        <w:tc>
          <w:tcPr>
            <w:tcW w:w="416" w:type="pct"/>
          </w:tcPr>
          <w:p w:rsidR="007B006C" w:rsidRPr="00601A61" w:rsidRDefault="007B006C" w:rsidP="0010349F">
            <w:pPr>
              <w:jc w:val="right"/>
              <w:rPr>
                <w:rFonts w:ascii="Baskerville Old Face" w:hAnsi="Baskerville Old Face" w:cs="Calibri"/>
                <w:sz w:val="20"/>
                <w:szCs w:val="20"/>
                <w:lang w:val="bs-Latn-BA"/>
              </w:rPr>
            </w:pP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Inspektimi i zbatimit</w:t>
            </w:r>
          </w:p>
        </w:tc>
        <w:tc>
          <w:tcPr>
            <w:tcW w:w="425" w:type="pct"/>
          </w:tcPr>
          <w:p w:rsidR="007B006C" w:rsidRPr="00617905" w:rsidRDefault="00450473" w:rsidP="009A7713">
            <w:pPr>
              <w:jc w:val="both"/>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Inspektorati</w:t>
            </w: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413" w:type="pct"/>
          </w:tcPr>
          <w:p w:rsidR="007B006C" w:rsidRPr="00601A61" w:rsidRDefault="00D65039"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0" w:type="pct"/>
          </w:tcPr>
          <w:p w:rsidR="007B006C" w:rsidRPr="00601A61" w:rsidRDefault="00D65039"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0" w:type="pct"/>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1" w:type="pct"/>
          </w:tcPr>
          <w:p w:rsidR="007B006C"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416" w:type="pct"/>
          </w:tcPr>
          <w:p w:rsidR="007B006C" w:rsidRPr="00601A61" w:rsidRDefault="007B006C" w:rsidP="0010349F">
            <w:pPr>
              <w:jc w:val="right"/>
              <w:rPr>
                <w:rFonts w:ascii="Baskerville Old Face" w:hAnsi="Baskerville Old Face" w:cs="Calibri"/>
                <w:sz w:val="20"/>
                <w:szCs w:val="20"/>
                <w:lang w:val="bs-Latn-BA"/>
              </w:rPr>
            </w:pP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Menaxhimi i mbeturinave medicinale</w:t>
            </w:r>
          </w:p>
        </w:tc>
        <w:tc>
          <w:tcPr>
            <w:tcW w:w="425" w:type="pct"/>
          </w:tcPr>
          <w:p w:rsidR="007B006C" w:rsidRPr="00617905" w:rsidRDefault="007B006C" w:rsidP="009A7713">
            <w:pPr>
              <w:jc w:val="both"/>
              <w:rPr>
                <w:rFonts w:ascii="Baskerville Old Face" w:hAnsi="Baskerville Old Face" w:cs="Calibri"/>
                <w:sz w:val="20"/>
                <w:szCs w:val="20"/>
                <w:lang w:val="bs-Latn-BA"/>
              </w:rPr>
            </w:pP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p>
        </w:tc>
        <w:tc>
          <w:tcPr>
            <w:tcW w:w="413" w:type="pct"/>
          </w:tcPr>
          <w:p w:rsidR="007B006C" w:rsidRPr="00601A61" w:rsidRDefault="007B006C" w:rsidP="0010349F">
            <w:pPr>
              <w:jc w:val="right"/>
              <w:rPr>
                <w:rFonts w:ascii="Baskerville Old Face" w:hAnsi="Baskerville Old Face" w:cs="Calibri"/>
                <w:sz w:val="20"/>
                <w:szCs w:val="20"/>
                <w:lang w:val="bs-Latn-BA"/>
              </w:rPr>
            </w:pPr>
          </w:p>
        </w:tc>
        <w:tc>
          <w:tcPr>
            <w:tcW w:w="370" w:type="pct"/>
          </w:tcPr>
          <w:p w:rsidR="007B006C" w:rsidRPr="00601A61" w:rsidRDefault="007B006C" w:rsidP="0010349F">
            <w:pPr>
              <w:jc w:val="right"/>
              <w:rPr>
                <w:rFonts w:ascii="Baskerville Old Face" w:hAnsi="Baskerville Old Face" w:cs="Calibri"/>
                <w:sz w:val="20"/>
                <w:szCs w:val="20"/>
                <w:lang w:val="bs-Latn-BA"/>
              </w:rPr>
            </w:pPr>
          </w:p>
        </w:tc>
        <w:tc>
          <w:tcPr>
            <w:tcW w:w="370" w:type="pct"/>
          </w:tcPr>
          <w:p w:rsidR="007B006C" w:rsidRPr="00601A61" w:rsidRDefault="007B006C" w:rsidP="0010349F">
            <w:pPr>
              <w:jc w:val="right"/>
              <w:rPr>
                <w:rFonts w:ascii="Baskerville Old Face" w:hAnsi="Baskerville Old Face" w:cs="Calibri"/>
                <w:sz w:val="20"/>
                <w:szCs w:val="20"/>
                <w:lang w:val="bs-Latn-BA"/>
              </w:rPr>
            </w:pPr>
          </w:p>
        </w:tc>
        <w:tc>
          <w:tcPr>
            <w:tcW w:w="371" w:type="pct"/>
          </w:tcPr>
          <w:p w:rsidR="007B006C" w:rsidRPr="00601A61" w:rsidRDefault="007B006C" w:rsidP="0010349F">
            <w:pPr>
              <w:jc w:val="right"/>
              <w:rPr>
                <w:rFonts w:ascii="Baskerville Old Face" w:hAnsi="Baskerville Old Face" w:cs="Calibri"/>
                <w:sz w:val="20"/>
                <w:szCs w:val="20"/>
                <w:lang w:val="bs-Latn-BA"/>
              </w:rPr>
            </w:pPr>
          </w:p>
        </w:tc>
        <w:tc>
          <w:tcPr>
            <w:tcW w:w="416" w:type="pct"/>
          </w:tcPr>
          <w:p w:rsidR="007B006C" w:rsidRPr="00601A61" w:rsidRDefault="007B006C" w:rsidP="0010349F">
            <w:pPr>
              <w:jc w:val="right"/>
              <w:rPr>
                <w:rFonts w:ascii="Baskerville Old Face" w:hAnsi="Baskerville Old Face" w:cs="Calibri"/>
                <w:sz w:val="20"/>
                <w:szCs w:val="20"/>
                <w:lang w:val="bs-Latn-BA"/>
              </w:rPr>
            </w:pP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7B006C">
            <w:pPr>
              <w:pStyle w:val="ListParagraph"/>
              <w:numPr>
                <w:ilvl w:val="0"/>
                <w:numId w:val="23"/>
              </w:num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Inspektimi i zbatimit</w:t>
            </w:r>
          </w:p>
        </w:tc>
        <w:tc>
          <w:tcPr>
            <w:tcW w:w="425" w:type="pct"/>
          </w:tcPr>
          <w:p w:rsidR="007B006C" w:rsidRPr="00617905" w:rsidRDefault="00450473" w:rsidP="009A7713">
            <w:pPr>
              <w:jc w:val="both"/>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Inspektorati</w:t>
            </w:r>
          </w:p>
        </w:tc>
        <w:tc>
          <w:tcPr>
            <w:tcW w:w="418" w:type="pct"/>
            <w:shd w:val="clear" w:color="auto" w:fill="auto"/>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413" w:type="pct"/>
          </w:tcPr>
          <w:p w:rsidR="007B006C" w:rsidRPr="00601A61" w:rsidRDefault="00D65039"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0" w:type="pct"/>
          </w:tcPr>
          <w:p w:rsidR="007B006C" w:rsidRPr="00601A61" w:rsidRDefault="00D65039"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0" w:type="pct"/>
          </w:tcPr>
          <w:p w:rsidR="007B006C" w:rsidRPr="00601A61" w:rsidRDefault="007B006C"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371" w:type="pct"/>
          </w:tcPr>
          <w:p w:rsidR="007B006C" w:rsidRPr="00601A61" w:rsidRDefault="00450473" w:rsidP="0010349F">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x</w:t>
            </w:r>
          </w:p>
        </w:tc>
        <w:tc>
          <w:tcPr>
            <w:tcW w:w="416" w:type="pct"/>
          </w:tcPr>
          <w:p w:rsidR="007B006C" w:rsidRPr="00601A61" w:rsidRDefault="007B006C" w:rsidP="0010349F">
            <w:pPr>
              <w:jc w:val="right"/>
              <w:rPr>
                <w:rFonts w:ascii="Baskerville Old Face" w:hAnsi="Baskerville Old Face" w:cs="Calibri"/>
                <w:sz w:val="20"/>
                <w:szCs w:val="20"/>
                <w:lang w:val="bs-Latn-BA"/>
              </w:rPr>
            </w:pP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p>
        </w:tc>
      </w:tr>
      <w:tr w:rsidR="007B006C" w:rsidRPr="0010349F" w:rsidTr="007B006C">
        <w:trPr>
          <w:trHeight w:val="266"/>
          <w:jc w:val="center"/>
        </w:trPr>
        <w:tc>
          <w:tcPr>
            <w:tcW w:w="1712" w:type="pct"/>
            <w:shd w:val="clear" w:color="auto" w:fill="auto"/>
            <w:vAlign w:val="center"/>
          </w:tcPr>
          <w:p w:rsidR="007B006C" w:rsidRPr="0010349F" w:rsidRDefault="007B006C" w:rsidP="009A7713">
            <w:pPr>
              <w:rPr>
                <w:rFonts w:ascii="Baskerville Old Face" w:hAnsi="Baskerville Old Face" w:cs="Calibri"/>
                <w:sz w:val="20"/>
                <w:szCs w:val="20"/>
                <w:lang w:val="bs-Latn-BA"/>
              </w:rPr>
            </w:pPr>
            <w:r w:rsidRPr="0010349F">
              <w:rPr>
                <w:rFonts w:ascii="Baskerville Old Face" w:hAnsi="Baskerville Old Face" w:cs="Calibri"/>
                <w:sz w:val="20"/>
                <w:szCs w:val="20"/>
                <w:lang w:val="bs-Latn-BA"/>
              </w:rPr>
              <w:t>Fushatat e vet</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dij</w:t>
            </w:r>
            <w:r w:rsidR="00D45437" w:rsidRPr="0010349F">
              <w:rPr>
                <w:rFonts w:ascii="Baskerville Old Face" w:hAnsi="Baskerville Old Face" w:cs="Calibri"/>
                <w:sz w:val="20"/>
                <w:szCs w:val="20"/>
                <w:lang w:val="bs-Latn-BA"/>
              </w:rPr>
              <w:t>ë</w:t>
            </w:r>
            <w:r w:rsidRPr="0010349F">
              <w:rPr>
                <w:rFonts w:ascii="Baskerville Old Face" w:hAnsi="Baskerville Old Face" w:cs="Calibri"/>
                <w:sz w:val="20"/>
                <w:szCs w:val="20"/>
                <w:lang w:val="bs-Latn-BA"/>
              </w:rPr>
              <w:t>simit</w:t>
            </w:r>
          </w:p>
        </w:tc>
        <w:tc>
          <w:tcPr>
            <w:tcW w:w="425" w:type="pct"/>
          </w:tcPr>
          <w:p w:rsidR="007B006C" w:rsidRPr="00617905" w:rsidRDefault="00450473" w:rsidP="0045047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DSHP</w:t>
            </w:r>
          </w:p>
        </w:tc>
        <w:tc>
          <w:tcPr>
            <w:tcW w:w="418" w:type="pct"/>
            <w:shd w:val="clear" w:color="auto" w:fill="auto"/>
            <w:vAlign w:val="center"/>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1,500 €</w:t>
            </w:r>
          </w:p>
        </w:tc>
        <w:tc>
          <w:tcPr>
            <w:tcW w:w="413" w:type="pct"/>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1,500 €</w:t>
            </w:r>
          </w:p>
        </w:tc>
        <w:tc>
          <w:tcPr>
            <w:tcW w:w="370" w:type="pct"/>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1,500 €</w:t>
            </w:r>
          </w:p>
        </w:tc>
        <w:tc>
          <w:tcPr>
            <w:tcW w:w="370" w:type="pct"/>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1,500 €</w:t>
            </w:r>
          </w:p>
        </w:tc>
        <w:tc>
          <w:tcPr>
            <w:tcW w:w="371" w:type="pct"/>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1,500 €</w:t>
            </w:r>
          </w:p>
        </w:tc>
        <w:tc>
          <w:tcPr>
            <w:tcW w:w="416" w:type="pct"/>
            <w:vAlign w:val="center"/>
          </w:tcPr>
          <w:p w:rsidR="007B006C" w:rsidRPr="00601A61" w:rsidRDefault="007B006C" w:rsidP="0010349F">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7,500 €</w:t>
            </w:r>
          </w:p>
        </w:tc>
        <w:tc>
          <w:tcPr>
            <w:tcW w:w="505" w:type="pct"/>
            <w:vAlign w:val="center"/>
          </w:tcPr>
          <w:p w:rsidR="007B006C" w:rsidRPr="00617905" w:rsidRDefault="007B006C" w:rsidP="009A7713">
            <w:pPr>
              <w:jc w:val="center"/>
              <w:rPr>
                <w:rFonts w:ascii="Baskerville Old Face" w:hAnsi="Baskerville Old Face" w:cs="Calibri"/>
                <w:sz w:val="20"/>
                <w:szCs w:val="20"/>
                <w:lang w:val="bs-Latn-BA"/>
              </w:rPr>
            </w:pPr>
            <w:r w:rsidRPr="00617905">
              <w:rPr>
                <w:rFonts w:ascii="Baskerville Old Face" w:hAnsi="Baskerville Old Face" w:cs="Calibri"/>
                <w:sz w:val="20"/>
                <w:szCs w:val="20"/>
                <w:lang w:val="bs-Latn-BA"/>
              </w:rPr>
              <w:t>Komuna</w:t>
            </w:r>
          </w:p>
        </w:tc>
      </w:tr>
      <w:tr w:rsidR="007B006C" w:rsidRPr="000C067C" w:rsidTr="00604B45">
        <w:trPr>
          <w:trHeight w:val="249"/>
          <w:jc w:val="center"/>
        </w:trPr>
        <w:tc>
          <w:tcPr>
            <w:tcW w:w="2136" w:type="pct"/>
            <w:gridSpan w:val="2"/>
            <w:shd w:val="clear" w:color="auto" w:fill="auto"/>
            <w:vAlign w:val="center"/>
          </w:tcPr>
          <w:p w:rsidR="007B006C" w:rsidRPr="00617905" w:rsidRDefault="007B006C" w:rsidP="009A7713">
            <w:pPr>
              <w:rPr>
                <w:rFonts w:ascii="Baskerville Old Face" w:hAnsi="Baskerville Old Face" w:cs="Calibri"/>
                <w:b/>
                <w:bCs/>
                <w:sz w:val="20"/>
                <w:szCs w:val="20"/>
                <w:lang w:val="bs-Latn-BA"/>
              </w:rPr>
            </w:pPr>
            <w:r w:rsidRPr="00617905">
              <w:rPr>
                <w:rFonts w:ascii="Baskerville Old Face" w:hAnsi="Baskerville Old Face" w:cs="Calibri"/>
                <w:b/>
                <w:bCs/>
                <w:sz w:val="20"/>
                <w:szCs w:val="20"/>
                <w:lang w:val="bs-Latn-BA"/>
              </w:rPr>
              <w:t>Total objektiva 2–Riciklimi dhe rip</w:t>
            </w:r>
            <w:r w:rsidR="00D45437" w:rsidRPr="00617905">
              <w:rPr>
                <w:rFonts w:ascii="Baskerville Old Face" w:hAnsi="Baskerville Old Face" w:cs="Calibri"/>
                <w:b/>
                <w:bCs/>
                <w:sz w:val="20"/>
                <w:szCs w:val="20"/>
                <w:lang w:val="bs-Latn-BA"/>
              </w:rPr>
              <w:t>ë</w:t>
            </w:r>
            <w:r w:rsidRPr="00617905">
              <w:rPr>
                <w:rFonts w:ascii="Baskerville Old Face" w:hAnsi="Baskerville Old Face" w:cs="Calibri"/>
                <w:b/>
                <w:bCs/>
                <w:sz w:val="20"/>
                <w:szCs w:val="20"/>
                <w:lang w:val="bs-Latn-BA"/>
              </w:rPr>
              <w:t>rdorimi</w:t>
            </w:r>
          </w:p>
        </w:tc>
        <w:tc>
          <w:tcPr>
            <w:tcW w:w="418" w:type="pct"/>
            <w:shd w:val="clear" w:color="auto" w:fill="auto"/>
          </w:tcPr>
          <w:p w:rsidR="007B006C" w:rsidRPr="006B214A" w:rsidRDefault="0010349F" w:rsidP="0010349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1,500 €</w:t>
            </w:r>
          </w:p>
        </w:tc>
        <w:tc>
          <w:tcPr>
            <w:tcW w:w="413" w:type="pct"/>
          </w:tcPr>
          <w:p w:rsidR="007B006C" w:rsidRPr="006B214A" w:rsidRDefault="00617905" w:rsidP="0010349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w:t>
            </w:r>
            <w:r w:rsidR="007B006C" w:rsidRPr="006B214A">
              <w:rPr>
                <w:rFonts w:ascii="Baskerville Old Face" w:hAnsi="Baskerville Old Face" w:cs="Calibri"/>
                <w:b/>
                <w:bCs/>
                <w:color w:val="1F497D" w:themeColor="text2"/>
                <w:sz w:val="20"/>
                <w:szCs w:val="20"/>
                <w:lang w:val="bs-Latn-BA"/>
              </w:rPr>
              <w:t>0</w:t>
            </w:r>
            <w:r w:rsidR="007036B0" w:rsidRPr="006B214A">
              <w:rPr>
                <w:rFonts w:ascii="Baskerville Old Face" w:hAnsi="Baskerville Old Face" w:cs="Calibri"/>
                <w:b/>
                <w:bCs/>
                <w:color w:val="1F497D" w:themeColor="text2"/>
                <w:sz w:val="20"/>
                <w:szCs w:val="20"/>
                <w:lang w:val="bs-Latn-BA"/>
              </w:rPr>
              <w:t>2</w:t>
            </w:r>
            <w:r w:rsidR="007B006C" w:rsidRPr="006B214A">
              <w:rPr>
                <w:rFonts w:ascii="Baskerville Old Face" w:hAnsi="Baskerville Old Face" w:cs="Calibri"/>
                <w:b/>
                <w:bCs/>
                <w:color w:val="1F497D" w:themeColor="text2"/>
                <w:sz w:val="20"/>
                <w:szCs w:val="20"/>
                <w:lang w:val="bs-Latn-BA"/>
              </w:rPr>
              <w:t>,000 €</w:t>
            </w:r>
          </w:p>
        </w:tc>
        <w:tc>
          <w:tcPr>
            <w:tcW w:w="370" w:type="pct"/>
          </w:tcPr>
          <w:p w:rsidR="007B006C" w:rsidRPr="006B214A" w:rsidRDefault="00617905" w:rsidP="0010349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50</w:t>
            </w:r>
            <w:r w:rsidR="007B006C" w:rsidRPr="006B214A">
              <w:rPr>
                <w:rFonts w:ascii="Baskerville Old Face" w:hAnsi="Baskerville Old Face" w:cs="Calibri"/>
                <w:b/>
                <w:bCs/>
                <w:color w:val="1F497D" w:themeColor="text2"/>
                <w:sz w:val="20"/>
                <w:szCs w:val="20"/>
                <w:lang w:val="bs-Latn-BA"/>
              </w:rPr>
              <w:t>,000 €</w:t>
            </w:r>
          </w:p>
        </w:tc>
        <w:tc>
          <w:tcPr>
            <w:tcW w:w="370" w:type="pct"/>
          </w:tcPr>
          <w:p w:rsidR="007B006C" w:rsidRPr="006B214A" w:rsidRDefault="0010349F" w:rsidP="0010349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w:t>
            </w:r>
            <w:r w:rsidR="007B006C" w:rsidRPr="006B214A">
              <w:rPr>
                <w:rFonts w:ascii="Baskerville Old Face" w:hAnsi="Baskerville Old Face" w:cs="Calibri"/>
                <w:b/>
                <w:bCs/>
                <w:color w:val="1F497D" w:themeColor="text2"/>
                <w:sz w:val="20"/>
                <w:szCs w:val="20"/>
                <w:lang w:val="bs-Latn-BA"/>
              </w:rPr>
              <w:t>,</w:t>
            </w:r>
            <w:r w:rsidRPr="006B214A">
              <w:rPr>
                <w:rFonts w:ascii="Baskerville Old Face" w:hAnsi="Baskerville Old Face" w:cs="Calibri"/>
                <w:b/>
                <w:bCs/>
                <w:color w:val="1F497D" w:themeColor="text2"/>
                <w:sz w:val="20"/>
                <w:szCs w:val="20"/>
                <w:lang w:val="bs-Latn-BA"/>
              </w:rPr>
              <w:t>5</w:t>
            </w:r>
            <w:r w:rsidR="007B006C" w:rsidRPr="006B214A">
              <w:rPr>
                <w:rFonts w:ascii="Baskerville Old Face" w:hAnsi="Baskerville Old Face" w:cs="Calibri"/>
                <w:b/>
                <w:bCs/>
                <w:color w:val="1F497D" w:themeColor="text2"/>
                <w:sz w:val="20"/>
                <w:szCs w:val="20"/>
                <w:lang w:val="bs-Latn-BA"/>
              </w:rPr>
              <w:t>00 €</w:t>
            </w:r>
          </w:p>
        </w:tc>
        <w:tc>
          <w:tcPr>
            <w:tcW w:w="371" w:type="pct"/>
          </w:tcPr>
          <w:p w:rsidR="007B006C" w:rsidRPr="006B214A" w:rsidRDefault="00617905" w:rsidP="0010349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1,500 €</w:t>
            </w:r>
          </w:p>
        </w:tc>
        <w:tc>
          <w:tcPr>
            <w:tcW w:w="416" w:type="pct"/>
          </w:tcPr>
          <w:p w:rsidR="007B006C" w:rsidRPr="006B214A" w:rsidRDefault="00617905" w:rsidP="0010349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15</w:t>
            </w:r>
            <w:r w:rsidR="007036B0" w:rsidRPr="006B214A">
              <w:rPr>
                <w:rFonts w:ascii="Baskerville Old Face" w:hAnsi="Baskerville Old Face" w:cs="Calibri"/>
                <w:b/>
                <w:bCs/>
                <w:color w:val="1F497D" w:themeColor="text2"/>
                <w:sz w:val="20"/>
                <w:szCs w:val="20"/>
                <w:lang w:val="bs-Latn-BA"/>
              </w:rPr>
              <w:t>6</w:t>
            </w:r>
            <w:r w:rsidRPr="006B214A">
              <w:rPr>
                <w:rFonts w:ascii="Baskerville Old Face" w:hAnsi="Baskerville Old Face" w:cs="Calibri"/>
                <w:b/>
                <w:bCs/>
                <w:color w:val="1F497D" w:themeColor="text2"/>
                <w:sz w:val="20"/>
                <w:szCs w:val="20"/>
                <w:lang w:val="bs-Latn-BA"/>
              </w:rPr>
              <w:t xml:space="preserve">,500 € </w:t>
            </w:r>
          </w:p>
        </w:tc>
        <w:tc>
          <w:tcPr>
            <w:tcW w:w="505" w:type="pct"/>
          </w:tcPr>
          <w:p w:rsidR="007B006C" w:rsidRPr="00617905" w:rsidRDefault="007B006C" w:rsidP="009A7713">
            <w:pPr>
              <w:rPr>
                <w:rFonts w:ascii="Baskerville Old Face" w:hAnsi="Baskerville Old Face" w:cs="Calibri"/>
                <w:b/>
                <w:bCs/>
                <w:sz w:val="20"/>
                <w:szCs w:val="20"/>
                <w:lang w:val="bs-Latn-BA"/>
              </w:rPr>
            </w:pPr>
          </w:p>
        </w:tc>
      </w:tr>
    </w:tbl>
    <w:p w:rsidR="00617905" w:rsidRDefault="00617905" w:rsidP="007B006C">
      <w:pPr>
        <w:spacing w:before="120" w:after="120" w:line="276" w:lineRule="auto"/>
        <w:jc w:val="both"/>
        <w:rPr>
          <w:rFonts w:ascii="Baskerville Old Face" w:hAnsi="Baskerville Old Face" w:cstheme="minorHAnsi"/>
          <w:lang w:val="bs-Latn-BA"/>
        </w:rPr>
      </w:pPr>
    </w:p>
    <w:p w:rsidR="005C67D0" w:rsidRDefault="005C67D0" w:rsidP="007B006C">
      <w:pPr>
        <w:spacing w:before="120" w:after="120" w:line="276" w:lineRule="auto"/>
        <w:jc w:val="both"/>
        <w:rPr>
          <w:rFonts w:ascii="Baskerville Old Face" w:hAnsi="Baskerville Old Face" w:cstheme="minorHAnsi"/>
          <w:lang w:val="bs-Latn-BA"/>
        </w:rPr>
      </w:pPr>
    </w:p>
    <w:p w:rsidR="005C67D0" w:rsidRPr="000C067C" w:rsidRDefault="005C67D0" w:rsidP="007B006C">
      <w:pPr>
        <w:spacing w:before="120" w:after="120" w:line="276" w:lineRule="auto"/>
        <w:jc w:val="both"/>
        <w:rPr>
          <w:rFonts w:ascii="Baskerville Old Face" w:hAnsi="Baskerville Old Face" w:cstheme="minorHAnsi"/>
          <w:lang w:val="bs-Latn-BA"/>
        </w:rPr>
      </w:pPr>
    </w:p>
    <w:tbl>
      <w:tblPr>
        <w:tblW w:w="5101"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945"/>
        <w:gridCol w:w="1231"/>
        <w:gridCol w:w="1207"/>
        <w:gridCol w:w="1193"/>
        <w:gridCol w:w="1068"/>
        <w:gridCol w:w="1068"/>
        <w:gridCol w:w="1071"/>
        <w:gridCol w:w="1201"/>
        <w:gridCol w:w="1455"/>
      </w:tblGrid>
      <w:tr w:rsidR="007B006C" w:rsidRPr="000C067C" w:rsidTr="007B006C">
        <w:trPr>
          <w:trHeight w:val="506"/>
          <w:jc w:val="center"/>
        </w:trPr>
        <w:tc>
          <w:tcPr>
            <w:tcW w:w="5000" w:type="pct"/>
            <w:gridSpan w:val="9"/>
            <w:vAlign w:val="center"/>
          </w:tcPr>
          <w:p w:rsidR="007B006C" w:rsidRPr="0005582F" w:rsidRDefault="00EA03C4" w:rsidP="009A7713">
            <w:pPr>
              <w:jc w:val="center"/>
              <w:rPr>
                <w:rFonts w:ascii="Baskerville Old Face" w:hAnsi="Baskerville Old Face" w:cs="Calibri"/>
                <w:b/>
                <w:sz w:val="20"/>
                <w:szCs w:val="20"/>
                <w:lang w:val="bs-Latn-BA"/>
              </w:rPr>
            </w:pPr>
            <w:r w:rsidRPr="0005582F">
              <w:rPr>
                <w:rFonts w:ascii="Baskerville Old Face" w:hAnsi="Baskerville Old Face" w:cs="Calibri"/>
                <w:b/>
                <w:sz w:val="20"/>
                <w:szCs w:val="20"/>
                <w:lang w:val="bs-Latn-BA"/>
              </w:rPr>
              <w:t>Tabela 4</w:t>
            </w:r>
            <w:r w:rsidR="00FF4453" w:rsidRPr="0005582F">
              <w:rPr>
                <w:rFonts w:ascii="Baskerville Old Face" w:hAnsi="Baskerville Old Face" w:cs="Calibri"/>
                <w:b/>
                <w:sz w:val="20"/>
                <w:szCs w:val="20"/>
                <w:lang w:val="bs-Latn-BA"/>
              </w:rPr>
              <w:t>3</w:t>
            </w:r>
            <w:r w:rsidR="007B006C" w:rsidRPr="0005582F">
              <w:rPr>
                <w:rFonts w:ascii="Baskerville Old Face" w:hAnsi="Baskerville Old Face" w:cs="Calibri"/>
                <w:b/>
                <w:sz w:val="20"/>
                <w:szCs w:val="20"/>
                <w:lang w:val="bs-Latn-BA"/>
              </w:rPr>
              <w:t>: Plani financiar, veprimit dhe monitorimit - Objektivi 3 „Ofrimi i shërbimeve cilësore, efikase dhe të qendrueshme“</w:t>
            </w:r>
          </w:p>
        </w:tc>
      </w:tr>
      <w:tr w:rsidR="007B006C" w:rsidRPr="000C067C" w:rsidTr="007B006C">
        <w:trPr>
          <w:trHeight w:val="263"/>
          <w:jc w:val="center"/>
        </w:trPr>
        <w:tc>
          <w:tcPr>
            <w:tcW w:w="1712" w:type="pct"/>
            <w:vMerge w:val="restart"/>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 xml:space="preserve">Masat dhe aktivitetet </w:t>
            </w:r>
          </w:p>
        </w:tc>
        <w:tc>
          <w:tcPr>
            <w:tcW w:w="425"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Nj</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siti p</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rgjegj</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w:t>
            </w:r>
          </w:p>
        </w:tc>
        <w:tc>
          <w:tcPr>
            <w:tcW w:w="1942" w:type="pct"/>
            <w:gridSpan w:val="5"/>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Afati i implementimit dhe buxheti</w:t>
            </w:r>
          </w:p>
        </w:tc>
        <w:tc>
          <w:tcPr>
            <w:tcW w:w="416"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2023 - 2027</w:t>
            </w:r>
          </w:p>
        </w:tc>
        <w:tc>
          <w:tcPr>
            <w:tcW w:w="505"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Burimi i financimit</w:t>
            </w:r>
          </w:p>
        </w:tc>
      </w:tr>
      <w:tr w:rsidR="007B006C" w:rsidRPr="000C067C" w:rsidTr="007B006C">
        <w:trPr>
          <w:trHeight w:val="282"/>
          <w:jc w:val="center"/>
        </w:trPr>
        <w:tc>
          <w:tcPr>
            <w:tcW w:w="1712" w:type="pct"/>
            <w:vMerge/>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p>
        </w:tc>
        <w:tc>
          <w:tcPr>
            <w:tcW w:w="425" w:type="pct"/>
            <w:vMerge/>
            <w:vAlign w:val="center"/>
          </w:tcPr>
          <w:p w:rsidR="007B006C" w:rsidRPr="0005582F" w:rsidRDefault="007B006C" w:rsidP="009A7713">
            <w:pPr>
              <w:jc w:val="center"/>
              <w:rPr>
                <w:rFonts w:ascii="Baskerville Old Face" w:hAnsi="Baskerville Old Face" w:cs="Calibri"/>
                <w:sz w:val="20"/>
                <w:szCs w:val="20"/>
                <w:lang w:val="bs-Latn-BA"/>
              </w:rPr>
            </w:pPr>
          </w:p>
        </w:tc>
        <w:tc>
          <w:tcPr>
            <w:tcW w:w="418" w:type="pct"/>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2023</w:t>
            </w:r>
          </w:p>
        </w:tc>
        <w:tc>
          <w:tcPr>
            <w:tcW w:w="413"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2024</w:t>
            </w:r>
          </w:p>
        </w:tc>
        <w:tc>
          <w:tcPr>
            <w:tcW w:w="370"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2025</w:t>
            </w:r>
          </w:p>
        </w:tc>
        <w:tc>
          <w:tcPr>
            <w:tcW w:w="370"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2026</w:t>
            </w:r>
          </w:p>
        </w:tc>
        <w:tc>
          <w:tcPr>
            <w:tcW w:w="371"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2027</w:t>
            </w:r>
          </w:p>
        </w:tc>
        <w:tc>
          <w:tcPr>
            <w:tcW w:w="416" w:type="pct"/>
            <w:vMerge/>
          </w:tcPr>
          <w:p w:rsidR="007B006C" w:rsidRPr="0005582F" w:rsidRDefault="007B006C" w:rsidP="009A7713">
            <w:pPr>
              <w:jc w:val="center"/>
              <w:rPr>
                <w:rFonts w:ascii="Baskerville Old Face" w:hAnsi="Baskerville Old Face" w:cs="Calibri"/>
                <w:sz w:val="20"/>
                <w:szCs w:val="20"/>
                <w:lang w:val="bs-Latn-BA"/>
              </w:rPr>
            </w:pPr>
          </w:p>
        </w:tc>
        <w:tc>
          <w:tcPr>
            <w:tcW w:w="505" w:type="pct"/>
            <w:vMerge/>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76"/>
          <w:jc w:val="center"/>
        </w:trPr>
        <w:tc>
          <w:tcPr>
            <w:tcW w:w="1712" w:type="pct"/>
            <w:shd w:val="clear" w:color="auto" w:fill="auto"/>
            <w:vAlign w:val="center"/>
          </w:tcPr>
          <w:p w:rsidR="007B006C" w:rsidRPr="0005582F" w:rsidRDefault="007B006C" w:rsidP="009A7713">
            <w:p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P</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rmir</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simi i cil</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sis</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 xml:space="preserve"> s</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 xml:space="preserve"> sh</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rbimit</w:t>
            </w:r>
          </w:p>
        </w:tc>
        <w:tc>
          <w:tcPr>
            <w:tcW w:w="425" w:type="pct"/>
            <w:vAlign w:val="center"/>
          </w:tcPr>
          <w:p w:rsidR="007B006C" w:rsidRPr="00601A61" w:rsidRDefault="007B006C" w:rsidP="009A7713">
            <w:pPr>
              <w:jc w:val="center"/>
              <w:rPr>
                <w:rFonts w:ascii="Baskerville Old Face" w:hAnsi="Baskerville Old Face" w:cs="Calibri"/>
                <w:color w:val="FF0000"/>
                <w:sz w:val="20"/>
                <w:szCs w:val="20"/>
                <w:lang w:val="bs-Latn-BA"/>
              </w:rPr>
            </w:pPr>
          </w:p>
        </w:tc>
        <w:tc>
          <w:tcPr>
            <w:tcW w:w="418" w:type="pct"/>
            <w:shd w:val="clear" w:color="auto" w:fill="auto"/>
            <w:vAlign w:val="center"/>
          </w:tcPr>
          <w:p w:rsidR="007B006C" w:rsidRPr="00601A61" w:rsidRDefault="007B006C" w:rsidP="009A7713">
            <w:pPr>
              <w:jc w:val="right"/>
              <w:rPr>
                <w:rFonts w:ascii="Baskerville Old Face" w:hAnsi="Baskerville Old Face" w:cs="Calibri"/>
                <w:color w:val="FF0000"/>
                <w:sz w:val="20"/>
                <w:szCs w:val="20"/>
                <w:lang w:val="bs-Latn-BA"/>
              </w:rPr>
            </w:pPr>
          </w:p>
        </w:tc>
        <w:tc>
          <w:tcPr>
            <w:tcW w:w="413" w:type="pct"/>
            <w:vAlign w:val="center"/>
          </w:tcPr>
          <w:p w:rsidR="007B006C" w:rsidRPr="00601A61" w:rsidRDefault="00617905" w:rsidP="009A7713">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25,000 €</w:t>
            </w:r>
          </w:p>
        </w:tc>
        <w:tc>
          <w:tcPr>
            <w:tcW w:w="370" w:type="pct"/>
            <w:vAlign w:val="center"/>
          </w:tcPr>
          <w:p w:rsidR="007B006C" w:rsidRPr="00601A61" w:rsidRDefault="00617905" w:rsidP="009A7713">
            <w:pPr>
              <w:jc w:val="right"/>
              <w:rPr>
                <w:rFonts w:ascii="Baskerville Old Face" w:hAnsi="Baskerville Old Face" w:cs="Calibri"/>
                <w:b/>
                <w:bCs/>
                <w:color w:val="FF0000"/>
                <w:sz w:val="20"/>
                <w:szCs w:val="20"/>
                <w:lang w:val="bs-Latn-BA"/>
              </w:rPr>
            </w:pPr>
            <w:r w:rsidRPr="00601A61">
              <w:rPr>
                <w:rFonts w:ascii="Baskerville Old Face" w:hAnsi="Baskerville Old Face" w:cs="Calibri"/>
                <w:b/>
                <w:bCs/>
                <w:color w:val="FF0000"/>
                <w:sz w:val="20"/>
                <w:szCs w:val="20"/>
                <w:lang w:val="bs-Latn-BA"/>
              </w:rPr>
              <w:t>50,000 €</w:t>
            </w:r>
          </w:p>
        </w:tc>
        <w:tc>
          <w:tcPr>
            <w:tcW w:w="370" w:type="pct"/>
            <w:vAlign w:val="center"/>
          </w:tcPr>
          <w:p w:rsidR="007B006C" w:rsidRPr="00601A61" w:rsidRDefault="007B006C" w:rsidP="009A7713">
            <w:pPr>
              <w:jc w:val="right"/>
              <w:rPr>
                <w:rFonts w:ascii="Baskerville Old Face" w:hAnsi="Baskerville Old Face" w:cs="Calibri"/>
                <w:color w:val="FF0000"/>
                <w:sz w:val="20"/>
                <w:szCs w:val="20"/>
                <w:lang w:val="bs-Latn-BA"/>
              </w:rPr>
            </w:pPr>
          </w:p>
        </w:tc>
        <w:tc>
          <w:tcPr>
            <w:tcW w:w="371" w:type="pct"/>
            <w:vAlign w:val="center"/>
          </w:tcPr>
          <w:p w:rsidR="007B006C" w:rsidRPr="00601A61" w:rsidRDefault="007B006C" w:rsidP="009A7713">
            <w:pPr>
              <w:jc w:val="right"/>
              <w:rPr>
                <w:rFonts w:ascii="Baskerville Old Face" w:hAnsi="Baskerville Old Face" w:cs="Calibri"/>
                <w:color w:val="FF0000"/>
                <w:sz w:val="20"/>
                <w:szCs w:val="20"/>
                <w:lang w:val="bs-Latn-BA"/>
              </w:rPr>
            </w:pPr>
          </w:p>
        </w:tc>
        <w:tc>
          <w:tcPr>
            <w:tcW w:w="416" w:type="pct"/>
            <w:vAlign w:val="center"/>
          </w:tcPr>
          <w:p w:rsidR="007B006C" w:rsidRPr="00601A61" w:rsidRDefault="00617905" w:rsidP="009A7713">
            <w:pPr>
              <w:jc w:val="right"/>
              <w:rPr>
                <w:rFonts w:ascii="Baskerville Old Face" w:hAnsi="Baskerville Old Face" w:cs="Calibri"/>
                <w:color w:val="FF0000"/>
                <w:sz w:val="20"/>
                <w:szCs w:val="20"/>
                <w:lang w:val="bs-Latn-BA"/>
              </w:rPr>
            </w:pPr>
            <w:r w:rsidRPr="00601A61">
              <w:rPr>
                <w:rFonts w:ascii="Baskerville Old Face" w:hAnsi="Baskerville Old Face" w:cs="Calibri"/>
                <w:b/>
                <w:bCs/>
                <w:color w:val="FF0000"/>
                <w:sz w:val="20"/>
                <w:szCs w:val="20"/>
                <w:lang w:val="bs-Latn-BA"/>
              </w:rPr>
              <w:t>75,000</w:t>
            </w:r>
            <w:r w:rsidRPr="00601A61">
              <w:rPr>
                <w:rFonts w:ascii="Baskerville Old Face" w:hAnsi="Baskerville Old Face" w:cs="Calibri"/>
                <w:color w:val="FF0000"/>
                <w:sz w:val="20"/>
                <w:szCs w:val="20"/>
                <w:lang w:val="bs-Latn-BA"/>
              </w:rPr>
              <w:t xml:space="preserve"> </w:t>
            </w:r>
            <w:r w:rsidRPr="00601A61">
              <w:rPr>
                <w:rFonts w:ascii="Baskerville Old Face" w:hAnsi="Baskerville Old Face" w:cs="Calibri"/>
                <w:b/>
                <w:bCs/>
                <w:color w:val="FF0000"/>
                <w:sz w:val="20"/>
                <w:szCs w:val="20"/>
                <w:lang w:val="bs-Latn-BA"/>
              </w:rPr>
              <w:t>€</w:t>
            </w:r>
          </w:p>
        </w:tc>
        <w:tc>
          <w:tcPr>
            <w:tcW w:w="505" w:type="pct"/>
            <w:vAlign w:val="center"/>
          </w:tcPr>
          <w:p w:rsidR="007B006C" w:rsidRPr="00601A61" w:rsidRDefault="007B006C" w:rsidP="009A7713">
            <w:pPr>
              <w:jc w:val="center"/>
              <w:rPr>
                <w:rFonts w:ascii="Baskerville Old Face" w:hAnsi="Baskerville Old Face" w:cs="Calibri"/>
                <w:color w:val="FF0000"/>
                <w:sz w:val="20"/>
                <w:szCs w:val="20"/>
                <w:lang w:val="bs-Latn-BA"/>
              </w:rPr>
            </w:pPr>
          </w:p>
        </w:tc>
      </w:tr>
      <w:tr w:rsidR="007B006C" w:rsidRPr="000C067C" w:rsidTr="007B006C">
        <w:trPr>
          <w:trHeight w:val="276"/>
          <w:jc w:val="center"/>
        </w:trPr>
        <w:tc>
          <w:tcPr>
            <w:tcW w:w="1712" w:type="pct"/>
            <w:shd w:val="clear" w:color="auto" w:fill="auto"/>
            <w:vAlign w:val="center"/>
          </w:tcPr>
          <w:p w:rsidR="007B006C" w:rsidRPr="0005582F" w:rsidRDefault="00AD4A01" w:rsidP="007B006C">
            <w:pPr>
              <w:pStyle w:val="ListParagraph"/>
              <w:numPr>
                <w:ilvl w:val="0"/>
                <w:numId w:val="22"/>
              </w:num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Hartimi</w:t>
            </w:r>
            <w:r w:rsidR="007B006C" w:rsidRPr="0005582F">
              <w:rPr>
                <w:rFonts w:ascii="Baskerville Old Face" w:hAnsi="Baskerville Old Face" w:cstheme="minorHAnsi"/>
                <w:sz w:val="20"/>
                <w:szCs w:val="20"/>
                <w:lang w:val="bs-Latn-BA"/>
              </w:rPr>
              <w:t xml:space="preserve"> i planit operativ</w:t>
            </w:r>
          </w:p>
        </w:tc>
        <w:tc>
          <w:tcPr>
            <w:tcW w:w="42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601A61" w:rsidRDefault="007B006C" w:rsidP="009A7713">
            <w:pPr>
              <w:jc w:val="right"/>
              <w:rPr>
                <w:rFonts w:ascii="Baskerville Old Face" w:hAnsi="Baskerville Old Face" w:cs="Calibri"/>
                <w:sz w:val="20"/>
                <w:szCs w:val="20"/>
                <w:lang w:val="bs-Latn-BA"/>
              </w:rPr>
            </w:pPr>
          </w:p>
        </w:tc>
        <w:tc>
          <w:tcPr>
            <w:tcW w:w="413" w:type="pct"/>
            <w:vAlign w:val="center"/>
          </w:tcPr>
          <w:p w:rsidR="007B006C" w:rsidRPr="00601A61" w:rsidRDefault="000C3294"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w:t>
            </w:r>
            <w:r w:rsidR="007B006C" w:rsidRPr="00601A61">
              <w:rPr>
                <w:rFonts w:ascii="Baskerville Old Face" w:hAnsi="Baskerville Old Face" w:cs="Calibri"/>
                <w:sz w:val="20"/>
                <w:szCs w:val="20"/>
                <w:lang w:val="bs-Latn-BA"/>
              </w:rPr>
              <w:t>,000 €</w:t>
            </w:r>
          </w:p>
        </w:tc>
        <w:tc>
          <w:tcPr>
            <w:tcW w:w="370"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370"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371"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C067C" w:rsidTr="007B006C">
        <w:trPr>
          <w:trHeight w:val="276"/>
          <w:jc w:val="center"/>
        </w:trPr>
        <w:tc>
          <w:tcPr>
            <w:tcW w:w="1712" w:type="pct"/>
            <w:shd w:val="clear" w:color="auto" w:fill="auto"/>
            <w:vAlign w:val="center"/>
          </w:tcPr>
          <w:p w:rsidR="007B006C" w:rsidRPr="0005582F" w:rsidRDefault="007B006C" w:rsidP="007B006C">
            <w:pPr>
              <w:pStyle w:val="ListParagraph"/>
              <w:numPr>
                <w:ilvl w:val="0"/>
                <w:numId w:val="22"/>
              </w:num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Digjitalizimi i sistemit t</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 xml:space="preserve"> grumbullimit</w:t>
            </w:r>
          </w:p>
        </w:tc>
        <w:tc>
          <w:tcPr>
            <w:tcW w:w="425" w:type="pct"/>
          </w:tcPr>
          <w:p w:rsidR="007B006C" w:rsidRPr="0005582F" w:rsidRDefault="00450473" w:rsidP="0045047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tcPr>
          <w:p w:rsidR="007B006C" w:rsidRPr="00601A61" w:rsidRDefault="007B006C" w:rsidP="009A7713">
            <w:pPr>
              <w:jc w:val="both"/>
              <w:rPr>
                <w:rFonts w:ascii="Baskerville Old Face" w:hAnsi="Baskerville Old Face" w:cs="Calibri"/>
                <w:sz w:val="20"/>
                <w:szCs w:val="20"/>
                <w:lang w:val="bs-Latn-BA"/>
              </w:rPr>
            </w:pPr>
          </w:p>
        </w:tc>
        <w:tc>
          <w:tcPr>
            <w:tcW w:w="413"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370" w:type="pct"/>
          </w:tcPr>
          <w:p w:rsidR="007B006C" w:rsidRPr="00601A61" w:rsidRDefault="000C3294"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30,000€</w:t>
            </w: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505" w:type="pct"/>
            <w:vAlign w:val="center"/>
          </w:tcPr>
          <w:p w:rsidR="007B006C" w:rsidRPr="0005582F" w:rsidRDefault="000C3294"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C067C" w:rsidTr="007B006C">
        <w:trPr>
          <w:trHeight w:val="276"/>
          <w:jc w:val="center"/>
        </w:trPr>
        <w:tc>
          <w:tcPr>
            <w:tcW w:w="1712" w:type="pct"/>
            <w:shd w:val="clear" w:color="auto" w:fill="auto"/>
            <w:vAlign w:val="center"/>
          </w:tcPr>
          <w:p w:rsidR="007B006C" w:rsidRPr="0005582F" w:rsidRDefault="007B006C" w:rsidP="007B006C">
            <w:pPr>
              <w:pStyle w:val="ListParagraph"/>
              <w:numPr>
                <w:ilvl w:val="0"/>
                <w:numId w:val="22"/>
              </w:num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Furnizimi me shporta 120 l</w:t>
            </w:r>
          </w:p>
        </w:tc>
        <w:tc>
          <w:tcPr>
            <w:tcW w:w="425" w:type="pct"/>
          </w:tcPr>
          <w:p w:rsidR="007B006C" w:rsidRPr="0005582F" w:rsidRDefault="007B006C" w:rsidP="009A7713">
            <w:pPr>
              <w:jc w:val="both"/>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jc w:val="both"/>
              <w:rPr>
                <w:rFonts w:ascii="Baskerville Old Face" w:hAnsi="Baskerville Old Face" w:cs="Calibri"/>
                <w:sz w:val="20"/>
                <w:szCs w:val="20"/>
                <w:lang w:val="bs-Latn-BA"/>
              </w:rPr>
            </w:pPr>
          </w:p>
        </w:tc>
        <w:tc>
          <w:tcPr>
            <w:tcW w:w="413"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59"/>
          <w:jc w:val="center"/>
        </w:trPr>
        <w:tc>
          <w:tcPr>
            <w:tcW w:w="1712" w:type="pct"/>
            <w:shd w:val="clear" w:color="auto" w:fill="auto"/>
            <w:vAlign w:val="center"/>
          </w:tcPr>
          <w:p w:rsidR="007B006C" w:rsidRPr="0005582F" w:rsidRDefault="007B006C" w:rsidP="007B006C">
            <w:pPr>
              <w:pStyle w:val="ListParagraph"/>
              <w:numPr>
                <w:ilvl w:val="0"/>
                <w:numId w:val="22"/>
              </w:numPr>
              <w:rPr>
                <w:rFonts w:ascii="Baskerville Old Face" w:hAnsi="Baskerville Old Face" w:cs="Calibri"/>
                <w:sz w:val="20"/>
                <w:szCs w:val="20"/>
                <w:lang w:val="bs-Latn-BA"/>
              </w:rPr>
            </w:pPr>
            <w:r w:rsidRPr="0005582F">
              <w:rPr>
                <w:rFonts w:ascii="Baskerville Old Face" w:hAnsi="Baskerville Old Face" w:cstheme="minorHAnsi"/>
                <w:sz w:val="20"/>
                <w:szCs w:val="20"/>
                <w:lang w:val="bs-Latn-BA"/>
              </w:rPr>
              <w:t>Furnizimi me shporta 240 l</w:t>
            </w:r>
          </w:p>
        </w:tc>
        <w:tc>
          <w:tcPr>
            <w:tcW w:w="425" w:type="pct"/>
          </w:tcPr>
          <w:p w:rsidR="007B006C" w:rsidRPr="0005582F" w:rsidRDefault="007B006C" w:rsidP="009A7713">
            <w:pPr>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rPr>
                <w:rFonts w:ascii="Baskerville Old Face" w:hAnsi="Baskerville Old Face" w:cs="Calibri"/>
                <w:sz w:val="20"/>
                <w:szCs w:val="20"/>
                <w:lang w:val="bs-Latn-BA"/>
              </w:rPr>
            </w:pPr>
          </w:p>
        </w:tc>
        <w:tc>
          <w:tcPr>
            <w:tcW w:w="413" w:type="pct"/>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59"/>
          <w:jc w:val="center"/>
        </w:trPr>
        <w:tc>
          <w:tcPr>
            <w:tcW w:w="1712" w:type="pct"/>
            <w:shd w:val="clear" w:color="auto" w:fill="auto"/>
            <w:vAlign w:val="center"/>
          </w:tcPr>
          <w:p w:rsidR="007B006C" w:rsidRPr="0005582F" w:rsidRDefault="007B006C"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theme="minorHAnsi"/>
                <w:sz w:val="20"/>
                <w:szCs w:val="20"/>
                <w:lang w:val="bs-Latn-BA"/>
              </w:rPr>
              <w:t>Furnizimi me kontejner</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 xml:space="preserve"> 1.1 m3</w:t>
            </w:r>
          </w:p>
        </w:tc>
        <w:tc>
          <w:tcPr>
            <w:tcW w:w="425" w:type="pct"/>
          </w:tcPr>
          <w:p w:rsidR="007B006C" w:rsidRPr="0005582F" w:rsidRDefault="007B006C" w:rsidP="009A7713">
            <w:pPr>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rPr>
                <w:rFonts w:ascii="Baskerville Old Face" w:hAnsi="Baskerville Old Face" w:cs="Calibri"/>
                <w:sz w:val="20"/>
                <w:szCs w:val="20"/>
                <w:lang w:val="bs-Latn-BA"/>
              </w:rPr>
            </w:pPr>
          </w:p>
        </w:tc>
        <w:tc>
          <w:tcPr>
            <w:tcW w:w="413" w:type="pct"/>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59"/>
          <w:jc w:val="center"/>
        </w:trPr>
        <w:tc>
          <w:tcPr>
            <w:tcW w:w="1712" w:type="pct"/>
            <w:shd w:val="clear" w:color="auto" w:fill="auto"/>
            <w:vAlign w:val="center"/>
          </w:tcPr>
          <w:p w:rsidR="007B006C" w:rsidRPr="0005582F" w:rsidRDefault="007B006C"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theme="minorHAnsi"/>
                <w:sz w:val="20"/>
                <w:szCs w:val="20"/>
                <w:lang w:val="bs-Latn-BA"/>
              </w:rPr>
              <w:t>Furnizimi me kamion</w:t>
            </w:r>
            <w:r w:rsidR="00D45437" w:rsidRPr="0005582F">
              <w:rPr>
                <w:rFonts w:ascii="Baskerville Old Face" w:hAnsi="Baskerville Old Face" w:cstheme="minorHAnsi"/>
                <w:sz w:val="20"/>
                <w:szCs w:val="20"/>
                <w:lang w:val="bs-Latn-BA"/>
              </w:rPr>
              <w:t>ë</w:t>
            </w:r>
          </w:p>
        </w:tc>
        <w:tc>
          <w:tcPr>
            <w:tcW w:w="425" w:type="pct"/>
          </w:tcPr>
          <w:p w:rsidR="007B006C" w:rsidRPr="0005582F" w:rsidRDefault="007B006C" w:rsidP="009A7713">
            <w:pPr>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rPr>
                <w:rFonts w:ascii="Baskerville Old Face" w:hAnsi="Baskerville Old Face" w:cs="Calibri"/>
                <w:sz w:val="20"/>
                <w:szCs w:val="20"/>
                <w:lang w:val="bs-Latn-BA"/>
              </w:rPr>
            </w:pPr>
          </w:p>
        </w:tc>
        <w:tc>
          <w:tcPr>
            <w:tcW w:w="413" w:type="pct"/>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59"/>
          <w:jc w:val="center"/>
        </w:trPr>
        <w:tc>
          <w:tcPr>
            <w:tcW w:w="1712" w:type="pct"/>
            <w:shd w:val="clear" w:color="auto" w:fill="auto"/>
            <w:vAlign w:val="center"/>
          </w:tcPr>
          <w:p w:rsidR="007B006C" w:rsidRPr="0005582F" w:rsidRDefault="007B006C"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theme="minorHAnsi"/>
                <w:sz w:val="20"/>
                <w:szCs w:val="20"/>
                <w:lang w:val="bs-Latn-BA"/>
              </w:rPr>
              <w:t xml:space="preserve">Projekte tjera kapitale </w:t>
            </w:r>
          </w:p>
        </w:tc>
        <w:tc>
          <w:tcPr>
            <w:tcW w:w="425" w:type="pct"/>
          </w:tcPr>
          <w:p w:rsidR="007B006C" w:rsidRPr="0005582F" w:rsidRDefault="007B006C" w:rsidP="009A7713">
            <w:pPr>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rPr>
                <w:rFonts w:ascii="Baskerville Old Face" w:hAnsi="Baskerville Old Face" w:cs="Calibri"/>
                <w:sz w:val="20"/>
                <w:szCs w:val="20"/>
                <w:lang w:val="bs-Latn-BA"/>
              </w:rPr>
            </w:pPr>
          </w:p>
        </w:tc>
        <w:tc>
          <w:tcPr>
            <w:tcW w:w="413" w:type="pct"/>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5,000 €</w:t>
            </w: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vAlign w:val="center"/>
          </w:tcPr>
          <w:p w:rsidR="007B006C" w:rsidRPr="00601A61" w:rsidRDefault="007B006C" w:rsidP="00617905">
            <w:pPr>
              <w:jc w:val="right"/>
              <w:rPr>
                <w:rFonts w:ascii="Baskerville Old Face" w:hAnsi="Baskerville Old Face" w:cs="Calibri"/>
                <w:sz w:val="20"/>
                <w:szCs w:val="20"/>
                <w:lang w:val="bs-Latn-BA"/>
              </w:rPr>
            </w:pPr>
            <w:r w:rsidRPr="00601A61">
              <w:rPr>
                <w:rFonts w:ascii="Baskerville Old Face" w:hAnsi="Baskerville Old Face" w:cs="Calibri"/>
                <w:sz w:val="20"/>
                <w:szCs w:val="20"/>
                <w:lang w:val="bs-Latn-BA"/>
              </w:rPr>
              <w:t>10,000 €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76"/>
          <w:jc w:val="center"/>
        </w:trPr>
        <w:tc>
          <w:tcPr>
            <w:tcW w:w="1712" w:type="pct"/>
            <w:shd w:val="clear" w:color="auto" w:fill="auto"/>
            <w:vAlign w:val="center"/>
          </w:tcPr>
          <w:p w:rsidR="007B006C" w:rsidRPr="0005582F" w:rsidRDefault="007B006C" w:rsidP="009A7713">
            <w:p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P</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rmir</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simi i performanc</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 operative dhe financiare</w:t>
            </w:r>
          </w:p>
        </w:tc>
        <w:tc>
          <w:tcPr>
            <w:tcW w:w="425" w:type="pct"/>
          </w:tcPr>
          <w:p w:rsidR="007B006C" w:rsidRPr="0005582F" w:rsidRDefault="007B006C" w:rsidP="009A7713">
            <w:pPr>
              <w:jc w:val="right"/>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jc w:val="right"/>
              <w:rPr>
                <w:rFonts w:ascii="Baskerville Old Face" w:hAnsi="Baskerville Old Face" w:cs="Calibri"/>
                <w:sz w:val="20"/>
                <w:szCs w:val="20"/>
                <w:lang w:val="bs-Latn-BA"/>
              </w:rPr>
            </w:pPr>
          </w:p>
        </w:tc>
        <w:tc>
          <w:tcPr>
            <w:tcW w:w="413" w:type="pct"/>
          </w:tcPr>
          <w:p w:rsidR="007B006C" w:rsidRPr="00601A61" w:rsidRDefault="007B006C" w:rsidP="00617905">
            <w:pPr>
              <w:jc w:val="right"/>
              <w:rPr>
                <w:rFonts w:ascii="Baskerville Old Face" w:hAnsi="Baskerville Old Face" w:cs="Calibri"/>
                <w:sz w:val="20"/>
                <w:szCs w:val="20"/>
                <w:lang w:val="bs-Latn-BA"/>
              </w:rPr>
            </w:pP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0" w:type="pct"/>
          </w:tcPr>
          <w:p w:rsidR="007B006C" w:rsidRPr="00601A61" w:rsidRDefault="007B006C" w:rsidP="00617905">
            <w:pPr>
              <w:jc w:val="right"/>
              <w:rPr>
                <w:rFonts w:ascii="Baskerville Old Face" w:hAnsi="Baskerville Old Face" w:cs="Calibri"/>
                <w:sz w:val="20"/>
                <w:szCs w:val="20"/>
                <w:lang w:val="bs-Latn-BA"/>
              </w:rPr>
            </w:pPr>
          </w:p>
        </w:tc>
        <w:tc>
          <w:tcPr>
            <w:tcW w:w="371" w:type="pct"/>
          </w:tcPr>
          <w:p w:rsidR="007B006C" w:rsidRPr="00601A61" w:rsidRDefault="007B006C" w:rsidP="00617905">
            <w:pPr>
              <w:jc w:val="right"/>
              <w:rPr>
                <w:rFonts w:ascii="Baskerville Old Face" w:hAnsi="Baskerville Old Face" w:cs="Calibri"/>
                <w:sz w:val="20"/>
                <w:szCs w:val="20"/>
                <w:lang w:val="bs-Latn-BA"/>
              </w:rPr>
            </w:pPr>
          </w:p>
        </w:tc>
        <w:tc>
          <w:tcPr>
            <w:tcW w:w="416" w:type="pct"/>
          </w:tcPr>
          <w:p w:rsidR="007B006C" w:rsidRPr="00601A61" w:rsidRDefault="007B006C" w:rsidP="00617905">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7B006C">
        <w:trPr>
          <w:trHeight w:val="276"/>
          <w:jc w:val="center"/>
        </w:trPr>
        <w:tc>
          <w:tcPr>
            <w:tcW w:w="1712" w:type="pct"/>
            <w:shd w:val="clear" w:color="auto" w:fill="auto"/>
            <w:vAlign w:val="center"/>
          </w:tcPr>
          <w:p w:rsidR="007B006C" w:rsidRPr="0005582F" w:rsidRDefault="007B006C"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Marrja p</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rsip</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r e faturimit nga komuna</w:t>
            </w:r>
          </w:p>
        </w:tc>
        <w:tc>
          <w:tcPr>
            <w:tcW w:w="425" w:type="pct"/>
          </w:tcPr>
          <w:p w:rsidR="007B006C" w:rsidRPr="0005582F" w:rsidRDefault="00450473" w:rsidP="0045047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tcPr>
          <w:p w:rsidR="007B006C" w:rsidRPr="00601A61" w:rsidRDefault="007B006C" w:rsidP="009A7713">
            <w:pPr>
              <w:jc w:val="right"/>
              <w:rPr>
                <w:rFonts w:ascii="Baskerville Old Face" w:hAnsi="Baskerville Old Face" w:cs="Calibri"/>
                <w:sz w:val="20"/>
                <w:szCs w:val="20"/>
                <w:lang w:val="bs-Latn-BA"/>
              </w:rPr>
            </w:pPr>
          </w:p>
        </w:tc>
        <w:tc>
          <w:tcPr>
            <w:tcW w:w="413" w:type="pct"/>
          </w:tcPr>
          <w:p w:rsidR="007B006C" w:rsidRPr="00601A61" w:rsidRDefault="007B006C" w:rsidP="009A7713">
            <w:pPr>
              <w:jc w:val="right"/>
              <w:rPr>
                <w:rFonts w:ascii="Baskerville Old Face" w:hAnsi="Baskerville Old Face" w:cs="Calibri"/>
                <w:sz w:val="20"/>
                <w:szCs w:val="20"/>
                <w:lang w:val="bs-Latn-BA"/>
              </w:rPr>
            </w:pPr>
          </w:p>
        </w:tc>
        <w:tc>
          <w:tcPr>
            <w:tcW w:w="370" w:type="pct"/>
          </w:tcPr>
          <w:p w:rsidR="007B006C" w:rsidRPr="00601A61" w:rsidRDefault="007B006C" w:rsidP="009A7713">
            <w:pPr>
              <w:jc w:val="both"/>
              <w:rPr>
                <w:rFonts w:ascii="Baskerville Old Face" w:hAnsi="Baskerville Old Face" w:cs="Calibri"/>
                <w:sz w:val="20"/>
                <w:szCs w:val="20"/>
                <w:lang w:val="bs-Latn-BA"/>
              </w:rPr>
            </w:pPr>
          </w:p>
        </w:tc>
        <w:tc>
          <w:tcPr>
            <w:tcW w:w="370" w:type="pct"/>
          </w:tcPr>
          <w:p w:rsidR="007B006C" w:rsidRPr="00601A61" w:rsidRDefault="007B006C" w:rsidP="009A7713">
            <w:pPr>
              <w:jc w:val="both"/>
              <w:rPr>
                <w:rFonts w:ascii="Baskerville Old Face" w:hAnsi="Baskerville Old Face" w:cs="Calibri"/>
                <w:sz w:val="20"/>
                <w:szCs w:val="20"/>
                <w:lang w:val="bs-Latn-BA"/>
              </w:rPr>
            </w:pPr>
          </w:p>
        </w:tc>
        <w:tc>
          <w:tcPr>
            <w:tcW w:w="371" w:type="pct"/>
          </w:tcPr>
          <w:p w:rsidR="007B006C" w:rsidRPr="00601A61" w:rsidRDefault="007B006C" w:rsidP="009A7713">
            <w:pPr>
              <w:jc w:val="both"/>
              <w:rPr>
                <w:rFonts w:ascii="Baskerville Old Face" w:hAnsi="Baskerville Old Face" w:cs="Calibri"/>
                <w:sz w:val="20"/>
                <w:szCs w:val="20"/>
                <w:lang w:val="bs-Latn-BA"/>
              </w:rPr>
            </w:pPr>
          </w:p>
        </w:tc>
        <w:tc>
          <w:tcPr>
            <w:tcW w:w="416" w:type="pct"/>
          </w:tcPr>
          <w:p w:rsidR="007B006C" w:rsidRPr="00601A61" w:rsidRDefault="007B006C" w:rsidP="009A7713">
            <w:pPr>
              <w:jc w:val="both"/>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450473" w:rsidRPr="000C067C" w:rsidTr="007B006C">
        <w:trPr>
          <w:trHeight w:val="276"/>
          <w:jc w:val="center"/>
        </w:trPr>
        <w:tc>
          <w:tcPr>
            <w:tcW w:w="1712" w:type="pct"/>
            <w:shd w:val="clear" w:color="auto" w:fill="auto"/>
            <w:vAlign w:val="center"/>
          </w:tcPr>
          <w:p w:rsidR="00450473" w:rsidRPr="0005582F" w:rsidRDefault="00450473"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Zhvillimi i softuerit të faturimit</w:t>
            </w:r>
          </w:p>
        </w:tc>
        <w:tc>
          <w:tcPr>
            <w:tcW w:w="425" w:type="pct"/>
          </w:tcPr>
          <w:p w:rsidR="00450473" w:rsidRPr="0005582F" w:rsidRDefault="00450473" w:rsidP="00450473">
            <w:pPr>
              <w:jc w:val="center"/>
              <w:rPr>
                <w:rFonts w:ascii="Baskerville Old Face" w:hAnsi="Baskerville Old Face"/>
              </w:rPr>
            </w:pPr>
            <w:r w:rsidRPr="0005582F">
              <w:rPr>
                <w:rFonts w:ascii="Baskerville Old Face" w:hAnsi="Baskerville Old Face" w:cs="Calibri"/>
                <w:sz w:val="20"/>
                <w:szCs w:val="20"/>
                <w:lang w:val="bs-Latn-BA"/>
              </w:rPr>
              <w:t>DSHP</w:t>
            </w:r>
          </w:p>
        </w:tc>
        <w:tc>
          <w:tcPr>
            <w:tcW w:w="418" w:type="pct"/>
            <w:shd w:val="clear" w:color="auto" w:fill="auto"/>
          </w:tcPr>
          <w:p w:rsidR="00450473" w:rsidRPr="00601A61" w:rsidRDefault="00450473" w:rsidP="009A7713">
            <w:pPr>
              <w:jc w:val="right"/>
              <w:rPr>
                <w:rFonts w:ascii="Baskerville Old Face" w:hAnsi="Baskerville Old Face" w:cs="Calibri"/>
                <w:sz w:val="20"/>
                <w:szCs w:val="20"/>
                <w:lang w:val="bs-Latn-BA"/>
              </w:rPr>
            </w:pPr>
          </w:p>
        </w:tc>
        <w:tc>
          <w:tcPr>
            <w:tcW w:w="413"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1" w:type="pct"/>
          </w:tcPr>
          <w:p w:rsidR="00450473" w:rsidRPr="00601A61" w:rsidRDefault="00450473" w:rsidP="009A7713">
            <w:pPr>
              <w:jc w:val="right"/>
              <w:rPr>
                <w:rFonts w:ascii="Baskerville Old Face" w:hAnsi="Baskerville Old Face" w:cs="Calibri"/>
                <w:sz w:val="20"/>
                <w:szCs w:val="20"/>
                <w:lang w:val="bs-Latn-BA"/>
              </w:rPr>
            </w:pPr>
          </w:p>
        </w:tc>
        <w:tc>
          <w:tcPr>
            <w:tcW w:w="416" w:type="pct"/>
          </w:tcPr>
          <w:p w:rsidR="00450473" w:rsidRPr="00601A61" w:rsidRDefault="00450473" w:rsidP="009A7713">
            <w:pPr>
              <w:jc w:val="right"/>
              <w:rPr>
                <w:rFonts w:ascii="Baskerville Old Face" w:hAnsi="Baskerville Old Face" w:cs="Calibri"/>
                <w:sz w:val="20"/>
                <w:szCs w:val="20"/>
                <w:lang w:val="bs-Latn-BA"/>
              </w:rPr>
            </w:pPr>
          </w:p>
        </w:tc>
        <w:tc>
          <w:tcPr>
            <w:tcW w:w="505" w:type="pct"/>
            <w:vAlign w:val="center"/>
          </w:tcPr>
          <w:p w:rsidR="00450473" w:rsidRPr="0005582F" w:rsidRDefault="00450473"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450473" w:rsidRPr="000C067C" w:rsidTr="007B006C">
        <w:trPr>
          <w:trHeight w:val="276"/>
          <w:jc w:val="center"/>
        </w:trPr>
        <w:tc>
          <w:tcPr>
            <w:tcW w:w="1712" w:type="pct"/>
            <w:shd w:val="clear" w:color="auto" w:fill="auto"/>
            <w:vAlign w:val="center"/>
          </w:tcPr>
          <w:p w:rsidR="00450473" w:rsidRPr="0005582F" w:rsidRDefault="00450473"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Zgjidhja e statusit të rasteve sociale</w:t>
            </w:r>
          </w:p>
        </w:tc>
        <w:tc>
          <w:tcPr>
            <w:tcW w:w="425" w:type="pct"/>
          </w:tcPr>
          <w:p w:rsidR="00450473" w:rsidRPr="0005582F" w:rsidRDefault="00450473" w:rsidP="00450473">
            <w:pPr>
              <w:jc w:val="center"/>
              <w:rPr>
                <w:rFonts w:ascii="Baskerville Old Face" w:hAnsi="Baskerville Old Face"/>
              </w:rPr>
            </w:pPr>
            <w:r w:rsidRPr="0005582F">
              <w:rPr>
                <w:rFonts w:ascii="Baskerville Old Face" w:hAnsi="Baskerville Old Face" w:cs="Calibri"/>
                <w:sz w:val="20"/>
                <w:szCs w:val="20"/>
                <w:lang w:val="bs-Latn-BA"/>
              </w:rPr>
              <w:t>DSHP</w:t>
            </w:r>
          </w:p>
        </w:tc>
        <w:tc>
          <w:tcPr>
            <w:tcW w:w="418" w:type="pct"/>
            <w:shd w:val="clear" w:color="auto" w:fill="auto"/>
          </w:tcPr>
          <w:p w:rsidR="00450473" w:rsidRPr="00601A61" w:rsidRDefault="00450473" w:rsidP="009A7713">
            <w:pPr>
              <w:jc w:val="right"/>
              <w:rPr>
                <w:rFonts w:ascii="Baskerville Old Face" w:hAnsi="Baskerville Old Face" w:cs="Calibri"/>
                <w:sz w:val="20"/>
                <w:szCs w:val="20"/>
                <w:lang w:val="bs-Latn-BA"/>
              </w:rPr>
            </w:pPr>
          </w:p>
        </w:tc>
        <w:tc>
          <w:tcPr>
            <w:tcW w:w="413"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1" w:type="pct"/>
          </w:tcPr>
          <w:p w:rsidR="00450473" w:rsidRPr="00601A61" w:rsidRDefault="00450473" w:rsidP="009A7713">
            <w:pPr>
              <w:jc w:val="right"/>
              <w:rPr>
                <w:rFonts w:ascii="Baskerville Old Face" w:hAnsi="Baskerville Old Face" w:cs="Calibri"/>
                <w:sz w:val="20"/>
                <w:szCs w:val="20"/>
                <w:lang w:val="bs-Latn-BA"/>
              </w:rPr>
            </w:pPr>
          </w:p>
        </w:tc>
        <w:tc>
          <w:tcPr>
            <w:tcW w:w="416" w:type="pct"/>
          </w:tcPr>
          <w:p w:rsidR="00450473" w:rsidRPr="00601A61" w:rsidRDefault="00450473" w:rsidP="009A7713">
            <w:pPr>
              <w:jc w:val="right"/>
              <w:rPr>
                <w:rFonts w:ascii="Baskerville Old Face" w:hAnsi="Baskerville Old Face" w:cs="Calibri"/>
                <w:sz w:val="20"/>
                <w:szCs w:val="20"/>
                <w:lang w:val="bs-Latn-BA"/>
              </w:rPr>
            </w:pPr>
          </w:p>
        </w:tc>
        <w:tc>
          <w:tcPr>
            <w:tcW w:w="505" w:type="pct"/>
            <w:vAlign w:val="center"/>
          </w:tcPr>
          <w:p w:rsidR="00450473" w:rsidRPr="0005582F" w:rsidRDefault="00450473"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450473" w:rsidRPr="000C067C" w:rsidTr="007B006C">
        <w:trPr>
          <w:trHeight w:val="276"/>
          <w:jc w:val="center"/>
        </w:trPr>
        <w:tc>
          <w:tcPr>
            <w:tcW w:w="1712" w:type="pct"/>
            <w:shd w:val="clear" w:color="auto" w:fill="auto"/>
            <w:vAlign w:val="center"/>
          </w:tcPr>
          <w:p w:rsidR="00450473" w:rsidRPr="0005582F" w:rsidRDefault="00450473"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Kalkulimi dhe monitorim i treguesit të stafit</w:t>
            </w:r>
          </w:p>
        </w:tc>
        <w:tc>
          <w:tcPr>
            <w:tcW w:w="425" w:type="pct"/>
          </w:tcPr>
          <w:p w:rsidR="00450473" w:rsidRPr="0005582F" w:rsidRDefault="00450473" w:rsidP="00450473">
            <w:pPr>
              <w:jc w:val="center"/>
              <w:rPr>
                <w:rFonts w:ascii="Baskerville Old Face" w:hAnsi="Baskerville Old Face"/>
              </w:rPr>
            </w:pPr>
            <w:r w:rsidRPr="0005582F">
              <w:rPr>
                <w:rFonts w:ascii="Baskerville Old Face" w:hAnsi="Baskerville Old Face" w:cs="Calibri"/>
                <w:sz w:val="20"/>
                <w:szCs w:val="20"/>
                <w:lang w:val="bs-Latn-BA"/>
              </w:rPr>
              <w:t>DSHP</w:t>
            </w:r>
          </w:p>
        </w:tc>
        <w:tc>
          <w:tcPr>
            <w:tcW w:w="418" w:type="pct"/>
            <w:shd w:val="clear" w:color="auto" w:fill="auto"/>
          </w:tcPr>
          <w:p w:rsidR="00450473" w:rsidRPr="00601A61" w:rsidRDefault="00450473" w:rsidP="009A7713">
            <w:pPr>
              <w:jc w:val="right"/>
              <w:rPr>
                <w:rFonts w:ascii="Baskerville Old Face" w:hAnsi="Baskerville Old Face" w:cs="Calibri"/>
                <w:sz w:val="20"/>
                <w:szCs w:val="20"/>
                <w:lang w:val="bs-Latn-BA"/>
              </w:rPr>
            </w:pPr>
          </w:p>
        </w:tc>
        <w:tc>
          <w:tcPr>
            <w:tcW w:w="413"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1" w:type="pct"/>
          </w:tcPr>
          <w:p w:rsidR="00450473" w:rsidRPr="00601A61" w:rsidRDefault="00450473" w:rsidP="009A7713">
            <w:pPr>
              <w:jc w:val="right"/>
              <w:rPr>
                <w:rFonts w:ascii="Baskerville Old Face" w:hAnsi="Baskerville Old Face" w:cs="Calibri"/>
                <w:sz w:val="20"/>
                <w:szCs w:val="20"/>
                <w:lang w:val="bs-Latn-BA"/>
              </w:rPr>
            </w:pPr>
          </w:p>
        </w:tc>
        <w:tc>
          <w:tcPr>
            <w:tcW w:w="416" w:type="pct"/>
          </w:tcPr>
          <w:p w:rsidR="00450473" w:rsidRPr="00601A61" w:rsidRDefault="00450473" w:rsidP="009A7713">
            <w:pPr>
              <w:jc w:val="right"/>
              <w:rPr>
                <w:rFonts w:ascii="Baskerville Old Face" w:hAnsi="Baskerville Old Face" w:cs="Calibri"/>
                <w:sz w:val="20"/>
                <w:szCs w:val="20"/>
                <w:lang w:val="bs-Latn-BA"/>
              </w:rPr>
            </w:pPr>
          </w:p>
        </w:tc>
        <w:tc>
          <w:tcPr>
            <w:tcW w:w="505" w:type="pct"/>
            <w:vAlign w:val="center"/>
          </w:tcPr>
          <w:p w:rsidR="00450473" w:rsidRPr="0005582F" w:rsidRDefault="00450473"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450473" w:rsidRPr="000C067C" w:rsidTr="007B006C">
        <w:trPr>
          <w:trHeight w:val="276"/>
          <w:jc w:val="center"/>
        </w:trPr>
        <w:tc>
          <w:tcPr>
            <w:tcW w:w="1712" w:type="pct"/>
            <w:shd w:val="clear" w:color="auto" w:fill="auto"/>
            <w:vAlign w:val="center"/>
          </w:tcPr>
          <w:p w:rsidR="00450473" w:rsidRPr="0005582F" w:rsidRDefault="00450473"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Kalkulimi dhe  monitorim i treguesit të naftës</w:t>
            </w:r>
          </w:p>
        </w:tc>
        <w:tc>
          <w:tcPr>
            <w:tcW w:w="425" w:type="pct"/>
          </w:tcPr>
          <w:p w:rsidR="00450473" w:rsidRPr="0005582F" w:rsidRDefault="00450473" w:rsidP="00450473">
            <w:pPr>
              <w:jc w:val="center"/>
              <w:rPr>
                <w:rFonts w:ascii="Baskerville Old Face" w:hAnsi="Baskerville Old Face"/>
              </w:rPr>
            </w:pPr>
            <w:r w:rsidRPr="0005582F">
              <w:rPr>
                <w:rFonts w:ascii="Baskerville Old Face" w:hAnsi="Baskerville Old Face" w:cs="Calibri"/>
                <w:sz w:val="20"/>
                <w:szCs w:val="20"/>
                <w:lang w:val="bs-Latn-BA"/>
              </w:rPr>
              <w:t>DSHP</w:t>
            </w:r>
          </w:p>
        </w:tc>
        <w:tc>
          <w:tcPr>
            <w:tcW w:w="418" w:type="pct"/>
            <w:shd w:val="clear" w:color="auto" w:fill="auto"/>
          </w:tcPr>
          <w:p w:rsidR="00450473" w:rsidRPr="00601A61" w:rsidRDefault="00450473" w:rsidP="009A7713">
            <w:pPr>
              <w:jc w:val="right"/>
              <w:rPr>
                <w:rFonts w:ascii="Baskerville Old Face" w:hAnsi="Baskerville Old Face" w:cs="Calibri"/>
                <w:sz w:val="20"/>
                <w:szCs w:val="20"/>
                <w:lang w:val="bs-Latn-BA"/>
              </w:rPr>
            </w:pPr>
          </w:p>
        </w:tc>
        <w:tc>
          <w:tcPr>
            <w:tcW w:w="413"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1" w:type="pct"/>
          </w:tcPr>
          <w:p w:rsidR="00450473" w:rsidRPr="00601A61" w:rsidRDefault="00450473" w:rsidP="009A7713">
            <w:pPr>
              <w:jc w:val="right"/>
              <w:rPr>
                <w:rFonts w:ascii="Baskerville Old Face" w:hAnsi="Baskerville Old Face" w:cs="Calibri"/>
                <w:sz w:val="20"/>
                <w:szCs w:val="20"/>
                <w:lang w:val="bs-Latn-BA"/>
              </w:rPr>
            </w:pPr>
          </w:p>
        </w:tc>
        <w:tc>
          <w:tcPr>
            <w:tcW w:w="416" w:type="pct"/>
          </w:tcPr>
          <w:p w:rsidR="00450473" w:rsidRPr="00601A61" w:rsidRDefault="00450473" w:rsidP="009A7713">
            <w:pPr>
              <w:jc w:val="right"/>
              <w:rPr>
                <w:rFonts w:ascii="Baskerville Old Face" w:hAnsi="Baskerville Old Face" w:cs="Calibri"/>
                <w:sz w:val="20"/>
                <w:szCs w:val="20"/>
                <w:lang w:val="bs-Latn-BA"/>
              </w:rPr>
            </w:pPr>
          </w:p>
        </w:tc>
        <w:tc>
          <w:tcPr>
            <w:tcW w:w="505" w:type="pct"/>
            <w:vAlign w:val="center"/>
          </w:tcPr>
          <w:p w:rsidR="00450473" w:rsidRPr="0005582F" w:rsidRDefault="00450473"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450473" w:rsidRPr="000C067C" w:rsidTr="007B006C">
        <w:trPr>
          <w:trHeight w:val="276"/>
          <w:jc w:val="center"/>
        </w:trPr>
        <w:tc>
          <w:tcPr>
            <w:tcW w:w="1712" w:type="pct"/>
            <w:shd w:val="clear" w:color="auto" w:fill="auto"/>
            <w:vAlign w:val="center"/>
          </w:tcPr>
          <w:p w:rsidR="00450473" w:rsidRPr="0005582F" w:rsidRDefault="00450473"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Kalkulimi dhe  monitorim i treguesit të arkëtimit</w:t>
            </w:r>
          </w:p>
        </w:tc>
        <w:tc>
          <w:tcPr>
            <w:tcW w:w="425" w:type="pct"/>
          </w:tcPr>
          <w:p w:rsidR="00450473" w:rsidRPr="0005582F" w:rsidRDefault="00450473" w:rsidP="00450473">
            <w:pPr>
              <w:jc w:val="center"/>
              <w:rPr>
                <w:rFonts w:ascii="Baskerville Old Face" w:hAnsi="Baskerville Old Face"/>
              </w:rPr>
            </w:pPr>
            <w:r w:rsidRPr="0005582F">
              <w:rPr>
                <w:rFonts w:ascii="Baskerville Old Face" w:hAnsi="Baskerville Old Face" w:cs="Calibri"/>
                <w:sz w:val="20"/>
                <w:szCs w:val="20"/>
                <w:lang w:val="bs-Latn-BA"/>
              </w:rPr>
              <w:t>DSHP</w:t>
            </w:r>
          </w:p>
        </w:tc>
        <w:tc>
          <w:tcPr>
            <w:tcW w:w="418" w:type="pct"/>
            <w:shd w:val="clear" w:color="auto" w:fill="auto"/>
          </w:tcPr>
          <w:p w:rsidR="00450473" w:rsidRPr="00601A61" w:rsidRDefault="00450473" w:rsidP="009A7713">
            <w:pPr>
              <w:jc w:val="right"/>
              <w:rPr>
                <w:rFonts w:ascii="Baskerville Old Face" w:hAnsi="Baskerville Old Face" w:cs="Calibri"/>
                <w:sz w:val="20"/>
                <w:szCs w:val="20"/>
                <w:lang w:val="bs-Latn-BA"/>
              </w:rPr>
            </w:pPr>
          </w:p>
        </w:tc>
        <w:tc>
          <w:tcPr>
            <w:tcW w:w="413"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1" w:type="pct"/>
          </w:tcPr>
          <w:p w:rsidR="00450473" w:rsidRPr="00601A61" w:rsidRDefault="00450473" w:rsidP="009A7713">
            <w:pPr>
              <w:jc w:val="right"/>
              <w:rPr>
                <w:rFonts w:ascii="Baskerville Old Face" w:hAnsi="Baskerville Old Face" w:cs="Calibri"/>
                <w:sz w:val="20"/>
                <w:szCs w:val="20"/>
                <w:lang w:val="bs-Latn-BA"/>
              </w:rPr>
            </w:pPr>
          </w:p>
        </w:tc>
        <w:tc>
          <w:tcPr>
            <w:tcW w:w="416" w:type="pct"/>
          </w:tcPr>
          <w:p w:rsidR="00450473" w:rsidRPr="00601A61" w:rsidRDefault="00450473" w:rsidP="009A7713">
            <w:pPr>
              <w:jc w:val="right"/>
              <w:rPr>
                <w:rFonts w:ascii="Baskerville Old Face" w:hAnsi="Baskerville Old Face" w:cs="Calibri"/>
                <w:sz w:val="20"/>
                <w:szCs w:val="20"/>
                <w:lang w:val="bs-Latn-BA"/>
              </w:rPr>
            </w:pPr>
          </w:p>
        </w:tc>
        <w:tc>
          <w:tcPr>
            <w:tcW w:w="505" w:type="pct"/>
            <w:vAlign w:val="center"/>
          </w:tcPr>
          <w:p w:rsidR="00450473" w:rsidRPr="0005582F" w:rsidRDefault="00450473"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450473" w:rsidRPr="000C067C" w:rsidTr="007B006C">
        <w:trPr>
          <w:trHeight w:val="276"/>
          <w:jc w:val="center"/>
        </w:trPr>
        <w:tc>
          <w:tcPr>
            <w:tcW w:w="1712" w:type="pct"/>
            <w:shd w:val="clear" w:color="auto" w:fill="auto"/>
            <w:vAlign w:val="center"/>
          </w:tcPr>
          <w:p w:rsidR="00450473" w:rsidRPr="0005582F" w:rsidRDefault="00450473" w:rsidP="007B006C">
            <w:pPr>
              <w:pStyle w:val="ListParagraph"/>
              <w:numPr>
                <w:ilvl w:val="0"/>
                <w:numId w:val="23"/>
              </w:num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Monitorim i treguesit të ankesave të klientëve</w:t>
            </w:r>
          </w:p>
        </w:tc>
        <w:tc>
          <w:tcPr>
            <w:tcW w:w="425" w:type="pct"/>
          </w:tcPr>
          <w:p w:rsidR="00450473" w:rsidRPr="0005582F" w:rsidRDefault="00450473" w:rsidP="00450473">
            <w:pPr>
              <w:jc w:val="center"/>
              <w:rPr>
                <w:rFonts w:ascii="Baskerville Old Face" w:hAnsi="Baskerville Old Face"/>
              </w:rPr>
            </w:pPr>
            <w:r w:rsidRPr="0005582F">
              <w:rPr>
                <w:rFonts w:ascii="Baskerville Old Face" w:hAnsi="Baskerville Old Face" w:cs="Calibri"/>
                <w:sz w:val="20"/>
                <w:szCs w:val="20"/>
                <w:lang w:val="bs-Latn-BA"/>
              </w:rPr>
              <w:t>DSHP</w:t>
            </w:r>
          </w:p>
        </w:tc>
        <w:tc>
          <w:tcPr>
            <w:tcW w:w="418" w:type="pct"/>
            <w:shd w:val="clear" w:color="auto" w:fill="auto"/>
          </w:tcPr>
          <w:p w:rsidR="00450473" w:rsidRPr="00601A61" w:rsidRDefault="00450473" w:rsidP="009A7713">
            <w:pPr>
              <w:jc w:val="right"/>
              <w:rPr>
                <w:rFonts w:ascii="Baskerville Old Face" w:hAnsi="Baskerville Old Face" w:cs="Calibri"/>
                <w:sz w:val="20"/>
                <w:szCs w:val="20"/>
                <w:lang w:val="bs-Latn-BA"/>
              </w:rPr>
            </w:pPr>
          </w:p>
        </w:tc>
        <w:tc>
          <w:tcPr>
            <w:tcW w:w="413"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0" w:type="pct"/>
          </w:tcPr>
          <w:p w:rsidR="00450473" w:rsidRPr="00601A61" w:rsidRDefault="00450473" w:rsidP="009A7713">
            <w:pPr>
              <w:jc w:val="right"/>
              <w:rPr>
                <w:rFonts w:ascii="Baskerville Old Face" w:hAnsi="Baskerville Old Face" w:cs="Calibri"/>
                <w:sz w:val="20"/>
                <w:szCs w:val="20"/>
                <w:lang w:val="bs-Latn-BA"/>
              </w:rPr>
            </w:pPr>
          </w:p>
        </w:tc>
        <w:tc>
          <w:tcPr>
            <w:tcW w:w="371" w:type="pct"/>
          </w:tcPr>
          <w:p w:rsidR="00450473" w:rsidRPr="00601A61" w:rsidRDefault="00450473" w:rsidP="009A7713">
            <w:pPr>
              <w:jc w:val="right"/>
              <w:rPr>
                <w:rFonts w:ascii="Baskerville Old Face" w:hAnsi="Baskerville Old Face" w:cs="Calibri"/>
                <w:sz w:val="20"/>
                <w:szCs w:val="20"/>
                <w:lang w:val="bs-Latn-BA"/>
              </w:rPr>
            </w:pPr>
          </w:p>
        </w:tc>
        <w:tc>
          <w:tcPr>
            <w:tcW w:w="416" w:type="pct"/>
          </w:tcPr>
          <w:p w:rsidR="00450473" w:rsidRPr="00601A61" w:rsidRDefault="00450473" w:rsidP="009A7713">
            <w:pPr>
              <w:jc w:val="right"/>
              <w:rPr>
                <w:rFonts w:ascii="Baskerville Old Face" w:hAnsi="Baskerville Old Face" w:cs="Calibri"/>
                <w:sz w:val="20"/>
                <w:szCs w:val="20"/>
                <w:lang w:val="bs-Latn-BA"/>
              </w:rPr>
            </w:pPr>
          </w:p>
        </w:tc>
        <w:tc>
          <w:tcPr>
            <w:tcW w:w="505" w:type="pct"/>
            <w:vAlign w:val="center"/>
          </w:tcPr>
          <w:p w:rsidR="00450473" w:rsidRPr="0005582F" w:rsidRDefault="00450473"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C067C" w:rsidTr="007B006C">
        <w:trPr>
          <w:trHeight w:val="276"/>
          <w:jc w:val="center"/>
        </w:trPr>
        <w:tc>
          <w:tcPr>
            <w:tcW w:w="1712" w:type="pct"/>
            <w:shd w:val="clear" w:color="auto" w:fill="auto"/>
            <w:vAlign w:val="center"/>
          </w:tcPr>
          <w:p w:rsidR="007B006C" w:rsidRPr="0005582F" w:rsidRDefault="007B006C" w:rsidP="009A7713">
            <w:pP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Fushatat e informimit</w:t>
            </w:r>
          </w:p>
        </w:tc>
        <w:tc>
          <w:tcPr>
            <w:tcW w:w="425" w:type="pct"/>
          </w:tcPr>
          <w:p w:rsidR="007B006C" w:rsidRPr="0005582F" w:rsidRDefault="007B006C" w:rsidP="009A7713">
            <w:pPr>
              <w:jc w:val="right"/>
              <w:rPr>
                <w:rFonts w:ascii="Baskerville Old Face" w:hAnsi="Baskerville Old Face" w:cs="Calibri"/>
                <w:sz w:val="20"/>
                <w:szCs w:val="20"/>
                <w:lang w:val="bs-Latn-BA"/>
              </w:rPr>
            </w:pPr>
          </w:p>
        </w:tc>
        <w:tc>
          <w:tcPr>
            <w:tcW w:w="418" w:type="pct"/>
            <w:shd w:val="clear" w:color="auto" w:fill="auto"/>
          </w:tcPr>
          <w:p w:rsidR="007B006C" w:rsidRPr="00601A61" w:rsidRDefault="007B006C" w:rsidP="009A7713">
            <w:pPr>
              <w:jc w:val="right"/>
              <w:rPr>
                <w:rFonts w:ascii="Baskerville Old Face" w:hAnsi="Baskerville Old Face" w:cs="Calibri"/>
                <w:sz w:val="20"/>
                <w:szCs w:val="20"/>
                <w:lang w:val="bs-Latn-BA"/>
              </w:rPr>
            </w:pPr>
          </w:p>
        </w:tc>
        <w:tc>
          <w:tcPr>
            <w:tcW w:w="413" w:type="pct"/>
          </w:tcPr>
          <w:p w:rsidR="007B006C" w:rsidRPr="00601A61" w:rsidRDefault="007B006C" w:rsidP="009A7713">
            <w:pPr>
              <w:jc w:val="center"/>
              <w:rPr>
                <w:rFonts w:ascii="Baskerville Old Face" w:hAnsi="Baskerville Old Face" w:cs="Calibri"/>
                <w:sz w:val="20"/>
                <w:szCs w:val="20"/>
                <w:lang w:val="bs-Latn-BA"/>
              </w:rPr>
            </w:pPr>
          </w:p>
        </w:tc>
        <w:tc>
          <w:tcPr>
            <w:tcW w:w="370" w:type="pct"/>
          </w:tcPr>
          <w:p w:rsidR="007B006C" w:rsidRPr="00601A61" w:rsidRDefault="007B006C" w:rsidP="009A7713">
            <w:pPr>
              <w:jc w:val="right"/>
              <w:rPr>
                <w:rFonts w:ascii="Baskerville Old Face" w:hAnsi="Baskerville Old Face" w:cs="Calibri"/>
                <w:sz w:val="20"/>
                <w:szCs w:val="20"/>
                <w:lang w:val="bs-Latn-BA"/>
              </w:rPr>
            </w:pPr>
          </w:p>
        </w:tc>
        <w:tc>
          <w:tcPr>
            <w:tcW w:w="370" w:type="pct"/>
          </w:tcPr>
          <w:p w:rsidR="007B006C" w:rsidRPr="00601A61" w:rsidRDefault="007B006C" w:rsidP="009A7713">
            <w:pPr>
              <w:jc w:val="right"/>
              <w:rPr>
                <w:rFonts w:ascii="Baskerville Old Face" w:hAnsi="Baskerville Old Face" w:cs="Calibri"/>
                <w:sz w:val="20"/>
                <w:szCs w:val="20"/>
                <w:lang w:val="bs-Latn-BA"/>
              </w:rPr>
            </w:pPr>
          </w:p>
        </w:tc>
        <w:tc>
          <w:tcPr>
            <w:tcW w:w="371" w:type="pct"/>
          </w:tcPr>
          <w:p w:rsidR="007B006C" w:rsidRPr="00601A61" w:rsidRDefault="007B006C" w:rsidP="009A7713">
            <w:pPr>
              <w:jc w:val="right"/>
              <w:rPr>
                <w:rFonts w:ascii="Baskerville Old Face" w:hAnsi="Baskerville Old Face" w:cs="Calibri"/>
                <w:sz w:val="20"/>
                <w:szCs w:val="20"/>
                <w:lang w:val="bs-Latn-BA"/>
              </w:rPr>
            </w:pPr>
          </w:p>
        </w:tc>
        <w:tc>
          <w:tcPr>
            <w:tcW w:w="416" w:type="pct"/>
          </w:tcPr>
          <w:p w:rsidR="007B006C" w:rsidRPr="00601A61" w:rsidRDefault="007B006C" w:rsidP="009A7713">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C067C" w:rsidTr="00450473">
        <w:trPr>
          <w:trHeight w:val="259"/>
          <w:jc w:val="center"/>
        </w:trPr>
        <w:tc>
          <w:tcPr>
            <w:tcW w:w="2138" w:type="pct"/>
            <w:gridSpan w:val="2"/>
            <w:shd w:val="clear" w:color="auto" w:fill="auto"/>
            <w:vAlign w:val="center"/>
          </w:tcPr>
          <w:p w:rsidR="007B006C" w:rsidRPr="0005582F" w:rsidRDefault="007B006C" w:rsidP="009A7713">
            <w:pPr>
              <w:rPr>
                <w:rFonts w:ascii="Baskerville Old Face" w:hAnsi="Baskerville Old Face" w:cs="Calibri"/>
                <w:b/>
                <w:bCs/>
                <w:sz w:val="20"/>
                <w:szCs w:val="20"/>
                <w:lang w:val="bs-Latn-BA"/>
              </w:rPr>
            </w:pPr>
            <w:r w:rsidRPr="0005582F">
              <w:rPr>
                <w:rFonts w:ascii="Baskerville Old Face" w:hAnsi="Baskerville Old Face" w:cs="Calibri"/>
                <w:b/>
                <w:bCs/>
                <w:sz w:val="20"/>
                <w:szCs w:val="20"/>
                <w:lang w:val="bs-Latn-BA"/>
              </w:rPr>
              <w:t>Total objektiva 3 - Ofrimi i shërbimeve cilësore, efikase dhe të qendrueshme</w:t>
            </w:r>
          </w:p>
        </w:tc>
        <w:tc>
          <w:tcPr>
            <w:tcW w:w="418" w:type="pct"/>
            <w:shd w:val="clear" w:color="auto" w:fill="auto"/>
          </w:tcPr>
          <w:p w:rsidR="007B006C" w:rsidRPr="006B214A" w:rsidRDefault="007B006C" w:rsidP="009A7713">
            <w:pPr>
              <w:rPr>
                <w:rFonts w:ascii="Baskerville Old Face" w:hAnsi="Baskerville Old Face" w:cs="Calibri"/>
                <w:b/>
                <w:bCs/>
                <w:color w:val="1F497D" w:themeColor="text2"/>
                <w:sz w:val="20"/>
                <w:szCs w:val="20"/>
                <w:lang w:val="bs-Latn-BA"/>
              </w:rPr>
            </w:pPr>
          </w:p>
        </w:tc>
        <w:tc>
          <w:tcPr>
            <w:tcW w:w="413"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2</w:t>
            </w:r>
            <w:r w:rsidR="00617905" w:rsidRPr="006B214A">
              <w:rPr>
                <w:rFonts w:ascii="Baskerville Old Face" w:hAnsi="Baskerville Old Face" w:cs="Calibri"/>
                <w:b/>
                <w:bCs/>
                <w:color w:val="1F497D" w:themeColor="text2"/>
                <w:sz w:val="20"/>
                <w:szCs w:val="20"/>
                <w:lang w:val="bs-Latn-BA"/>
              </w:rPr>
              <w:t>5</w:t>
            </w:r>
            <w:r w:rsidRPr="006B214A">
              <w:rPr>
                <w:rFonts w:ascii="Baskerville Old Face" w:hAnsi="Baskerville Old Face" w:cs="Calibri"/>
                <w:b/>
                <w:bCs/>
                <w:color w:val="1F497D" w:themeColor="text2"/>
                <w:sz w:val="20"/>
                <w:szCs w:val="20"/>
                <w:lang w:val="bs-Latn-BA"/>
              </w:rPr>
              <w:t>,000 €</w:t>
            </w:r>
          </w:p>
        </w:tc>
        <w:tc>
          <w:tcPr>
            <w:tcW w:w="370" w:type="pct"/>
          </w:tcPr>
          <w:p w:rsidR="007B006C" w:rsidRPr="006B214A" w:rsidRDefault="0005582F"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5</w:t>
            </w:r>
            <w:r w:rsidR="007B006C" w:rsidRPr="006B214A">
              <w:rPr>
                <w:rFonts w:ascii="Baskerville Old Face" w:hAnsi="Baskerville Old Face" w:cs="Calibri"/>
                <w:b/>
                <w:bCs/>
                <w:color w:val="1F497D" w:themeColor="text2"/>
                <w:sz w:val="20"/>
                <w:szCs w:val="20"/>
                <w:lang w:val="bs-Latn-BA"/>
              </w:rPr>
              <w:t>0,000 €</w:t>
            </w:r>
          </w:p>
        </w:tc>
        <w:tc>
          <w:tcPr>
            <w:tcW w:w="370"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p>
        </w:tc>
        <w:tc>
          <w:tcPr>
            <w:tcW w:w="371" w:type="pct"/>
          </w:tcPr>
          <w:p w:rsidR="007B006C" w:rsidRPr="006B214A" w:rsidRDefault="007B006C" w:rsidP="009A7713">
            <w:pPr>
              <w:rPr>
                <w:rFonts w:ascii="Baskerville Old Face" w:hAnsi="Baskerville Old Face" w:cs="Calibri"/>
                <w:b/>
                <w:bCs/>
                <w:color w:val="1F497D" w:themeColor="text2"/>
                <w:sz w:val="20"/>
                <w:szCs w:val="20"/>
                <w:lang w:val="bs-Latn-BA"/>
              </w:rPr>
            </w:pPr>
          </w:p>
        </w:tc>
        <w:tc>
          <w:tcPr>
            <w:tcW w:w="416" w:type="pct"/>
          </w:tcPr>
          <w:p w:rsidR="007B006C" w:rsidRPr="006B214A" w:rsidRDefault="0005582F" w:rsidP="0005582F">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75,000</w:t>
            </w:r>
            <w:r w:rsidRPr="006B214A">
              <w:rPr>
                <w:rFonts w:ascii="Baskerville Old Face" w:hAnsi="Baskerville Old Face" w:cs="Calibri"/>
                <w:color w:val="1F497D" w:themeColor="text2"/>
                <w:sz w:val="20"/>
                <w:szCs w:val="20"/>
                <w:lang w:val="bs-Latn-BA"/>
              </w:rPr>
              <w:t xml:space="preserve"> </w:t>
            </w:r>
            <w:r w:rsidRPr="006B214A">
              <w:rPr>
                <w:rFonts w:ascii="Baskerville Old Face" w:hAnsi="Baskerville Old Face" w:cs="Calibri"/>
                <w:b/>
                <w:bCs/>
                <w:color w:val="1F497D" w:themeColor="text2"/>
                <w:sz w:val="20"/>
                <w:szCs w:val="20"/>
                <w:lang w:val="bs-Latn-BA"/>
              </w:rPr>
              <w:t>€</w:t>
            </w:r>
          </w:p>
        </w:tc>
        <w:tc>
          <w:tcPr>
            <w:tcW w:w="505" w:type="pct"/>
          </w:tcPr>
          <w:p w:rsidR="007B006C" w:rsidRPr="006B214A" w:rsidRDefault="007B006C" w:rsidP="009A7713">
            <w:pPr>
              <w:rPr>
                <w:rFonts w:ascii="Baskerville Old Face" w:hAnsi="Baskerville Old Face" w:cs="Calibri"/>
                <w:b/>
                <w:bCs/>
                <w:color w:val="1F497D" w:themeColor="text2"/>
                <w:sz w:val="20"/>
                <w:szCs w:val="20"/>
                <w:lang w:val="bs-Latn-BA"/>
              </w:rPr>
            </w:pPr>
          </w:p>
        </w:tc>
      </w:tr>
    </w:tbl>
    <w:p w:rsidR="007B006C" w:rsidRDefault="007B006C" w:rsidP="007B006C">
      <w:pPr>
        <w:spacing w:before="120" w:after="120" w:line="360" w:lineRule="auto"/>
        <w:jc w:val="both"/>
        <w:rPr>
          <w:rFonts w:ascii="Baskerville Old Face" w:hAnsi="Baskerville Old Face" w:cstheme="minorHAnsi"/>
          <w:lang w:val="bs-Latn-BA"/>
        </w:rPr>
      </w:pPr>
    </w:p>
    <w:p w:rsidR="005C67D0" w:rsidRPr="000C067C" w:rsidRDefault="005C67D0" w:rsidP="007B006C">
      <w:pPr>
        <w:spacing w:before="120" w:after="120" w:line="360" w:lineRule="auto"/>
        <w:jc w:val="both"/>
        <w:rPr>
          <w:rFonts w:ascii="Baskerville Old Face" w:hAnsi="Baskerville Old Face" w:cstheme="minorHAnsi"/>
          <w:lang w:val="bs-Latn-BA"/>
        </w:rPr>
      </w:pPr>
    </w:p>
    <w:tbl>
      <w:tblPr>
        <w:tblW w:w="5119"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962"/>
        <w:gridCol w:w="1232"/>
        <w:gridCol w:w="1211"/>
        <w:gridCol w:w="1197"/>
        <w:gridCol w:w="1072"/>
        <w:gridCol w:w="1072"/>
        <w:gridCol w:w="1075"/>
        <w:gridCol w:w="1206"/>
        <w:gridCol w:w="1463"/>
      </w:tblGrid>
      <w:tr w:rsidR="0005582F" w:rsidRPr="0005582F" w:rsidTr="0005582F">
        <w:trPr>
          <w:trHeight w:val="532"/>
          <w:jc w:val="center"/>
        </w:trPr>
        <w:tc>
          <w:tcPr>
            <w:tcW w:w="5000" w:type="pct"/>
            <w:gridSpan w:val="9"/>
            <w:vAlign w:val="center"/>
          </w:tcPr>
          <w:p w:rsidR="007B006C" w:rsidRPr="0005582F" w:rsidRDefault="00EA03C4" w:rsidP="009A7713">
            <w:pPr>
              <w:jc w:val="center"/>
              <w:rPr>
                <w:rFonts w:ascii="Baskerville Old Face" w:hAnsi="Baskerville Old Face" w:cs="Calibri"/>
                <w:b/>
                <w:sz w:val="20"/>
                <w:szCs w:val="20"/>
                <w:lang w:val="bs-Latn-BA"/>
              </w:rPr>
            </w:pPr>
            <w:r w:rsidRPr="0005582F">
              <w:rPr>
                <w:rFonts w:ascii="Baskerville Old Face" w:hAnsi="Baskerville Old Face" w:cs="Calibri"/>
                <w:b/>
                <w:sz w:val="20"/>
                <w:szCs w:val="20"/>
                <w:lang w:val="bs-Latn-BA"/>
              </w:rPr>
              <w:t xml:space="preserve">Tabela </w:t>
            </w:r>
            <w:r w:rsidR="00FF4453" w:rsidRPr="0005582F">
              <w:rPr>
                <w:rFonts w:ascii="Baskerville Old Face" w:hAnsi="Baskerville Old Face" w:cs="Calibri"/>
                <w:b/>
                <w:sz w:val="20"/>
                <w:szCs w:val="20"/>
                <w:lang w:val="bs-Latn-BA"/>
              </w:rPr>
              <w:t>44</w:t>
            </w:r>
            <w:r w:rsidR="007B006C" w:rsidRPr="0005582F">
              <w:rPr>
                <w:rFonts w:ascii="Baskerville Old Face" w:hAnsi="Baskerville Old Face" w:cs="Calibri"/>
                <w:b/>
                <w:sz w:val="20"/>
                <w:szCs w:val="20"/>
                <w:lang w:val="bs-Latn-BA"/>
              </w:rPr>
              <w:t>: Plani financiar, veprimit dhe monitorimit - Objektivi 4 „Deponimi i sigurt</w:t>
            </w:r>
            <w:r w:rsidR="00D45437" w:rsidRPr="0005582F">
              <w:rPr>
                <w:rFonts w:ascii="Baskerville Old Face" w:hAnsi="Baskerville Old Face" w:cs="Calibri"/>
                <w:b/>
                <w:sz w:val="20"/>
                <w:szCs w:val="20"/>
                <w:lang w:val="bs-Latn-BA"/>
              </w:rPr>
              <w:t>ë</w:t>
            </w:r>
            <w:r w:rsidR="007B006C" w:rsidRPr="0005582F">
              <w:rPr>
                <w:rFonts w:ascii="Baskerville Old Face" w:hAnsi="Baskerville Old Face" w:cs="Calibri"/>
                <w:b/>
                <w:sz w:val="20"/>
                <w:szCs w:val="20"/>
                <w:lang w:val="bs-Latn-BA"/>
              </w:rPr>
              <w:t xml:space="preserve"> si mjeti i fundit“</w:t>
            </w:r>
          </w:p>
        </w:tc>
      </w:tr>
      <w:tr w:rsidR="0005582F" w:rsidRPr="0005582F" w:rsidTr="0005582F">
        <w:trPr>
          <w:trHeight w:val="277"/>
          <w:jc w:val="center"/>
        </w:trPr>
        <w:tc>
          <w:tcPr>
            <w:tcW w:w="1712" w:type="pct"/>
            <w:vMerge w:val="restart"/>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 xml:space="preserve">Masat dhe aktivitetet </w:t>
            </w:r>
          </w:p>
        </w:tc>
        <w:tc>
          <w:tcPr>
            <w:tcW w:w="425"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Nj</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siti p</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rgjegj</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w:t>
            </w:r>
          </w:p>
        </w:tc>
        <w:tc>
          <w:tcPr>
            <w:tcW w:w="1942" w:type="pct"/>
            <w:gridSpan w:val="5"/>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Afati i implementimit dhe buxheti</w:t>
            </w:r>
          </w:p>
        </w:tc>
        <w:tc>
          <w:tcPr>
            <w:tcW w:w="416"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2023 - 2027</w:t>
            </w:r>
          </w:p>
        </w:tc>
        <w:tc>
          <w:tcPr>
            <w:tcW w:w="505"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Burimi i financimit</w:t>
            </w:r>
          </w:p>
        </w:tc>
      </w:tr>
      <w:tr w:rsidR="0005582F" w:rsidRPr="0005582F" w:rsidTr="0005582F">
        <w:trPr>
          <w:trHeight w:val="296"/>
          <w:jc w:val="center"/>
        </w:trPr>
        <w:tc>
          <w:tcPr>
            <w:tcW w:w="1712" w:type="pct"/>
            <w:vMerge/>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p>
        </w:tc>
        <w:tc>
          <w:tcPr>
            <w:tcW w:w="425" w:type="pct"/>
            <w:vMerge/>
            <w:vAlign w:val="center"/>
          </w:tcPr>
          <w:p w:rsidR="007B006C" w:rsidRPr="0005582F" w:rsidRDefault="007B006C" w:rsidP="009A7713">
            <w:pPr>
              <w:jc w:val="center"/>
              <w:rPr>
                <w:rFonts w:ascii="Baskerville Old Face" w:hAnsi="Baskerville Old Face" w:cs="Calibri"/>
                <w:sz w:val="20"/>
                <w:szCs w:val="20"/>
                <w:lang w:val="bs-Latn-BA"/>
              </w:rPr>
            </w:pPr>
          </w:p>
        </w:tc>
        <w:tc>
          <w:tcPr>
            <w:tcW w:w="418" w:type="pct"/>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2023</w:t>
            </w:r>
          </w:p>
        </w:tc>
        <w:tc>
          <w:tcPr>
            <w:tcW w:w="413"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2024</w:t>
            </w:r>
          </w:p>
        </w:tc>
        <w:tc>
          <w:tcPr>
            <w:tcW w:w="370"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2025</w:t>
            </w:r>
          </w:p>
        </w:tc>
        <w:tc>
          <w:tcPr>
            <w:tcW w:w="370"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2026</w:t>
            </w:r>
          </w:p>
        </w:tc>
        <w:tc>
          <w:tcPr>
            <w:tcW w:w="371"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2027</w:t>
            </w:r>
          </w:p>
        </w:tc>
        <w:tc>
          <w:tcPr>
            <w:tcW w:w="416" w:type="pct"/>
            <w:vMerge/>
          </w:tcPr>
          <w:p w:rsidR="007B006C" w:rsidRPr="0005582F" w:rsidRDefault="007B006C" w:rsidP="009A7713">
            <w:pPr>
              <w:jc w:val="center"/>
              <w:rPr>
                <w:rFonts w:ascii="Baskerville Old Face" w:hAnsi="Baskerville Old Face" w:cs="Calibri"/>
                <w:sz w:val="20"/>
                <w:szCs w:val="20"/>
                <w:lang w:val="bs-Latn-BA"/>
              </w:rPr>
            </w:pPr>
          </w:p>
        </w:tc>
        <w:tc>
          <w:tcPr>
            <w:tcW w:w="505" w:type="pct"/>
            <w:vMerge/>
            <w:vAlign w:val="center"/>
          </w:tcPr>
          <w:p w:rsidR="007B006C" w:rsidRPr="0005582F" w:rsidRDefault="007B006C" w:rsidP="009A7713">
            <w:pPr>
              <w:jc w:val="center"/>
              <w:rPr>
                <w:rFonts w:ascii="Baskerville Old Face" w:hAnsi="Baskerville Old Face" w:cs="Calibri"/>
                <w:sz w:val="20"/>
                <w:szCs w:val="20"/>
                <w:lang w:val="bs-Latn-BA"/>
              </w:rPr>
            </w:pPr>
          </w:p>
        </w:tc>
      </w:tr>
      <w:tr w:rsidR="0005582F" w:rsidRPr="0005582F" w:rsidTr="0005582F">
        <w:trPr>
          <w:trHeight w:val="291"/>
          <w:jc w:val="center"/>
        </w:trPr>
        <w:tc>
          <w:tcPr>
            <w:tcW w:w="1712" w:type="pct"/>
            <w:shd w:val="clear" w:color="auto" w:fill="auto"/>
            <w:vAlign w:val="center"/>
          </w:tcPr>
          <w:p w:rsidR="007B006C" w:rsidRPr="0005582F" w:rsidRDefault="007B006C" w:rsidP="009A7713">
            <w:p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Rehabilitimi i deponis</w:t>
            </w:r>
            <w:r w:rsidR="00D45437" w:rsidRPr="0005582F">
              <w:rPr>
                <w:rFonts w:ascii="Baskerville Old Face" w:hAnsi="Baskerville Old Face" w:cstheme="minorHAnsi"/>
                <w:sz w:val="20"/>
                <w:szCs w:val="20"/>
                <w:lang w:val="bs-Latn-BA"/>
              </w:rPr>
              <w:t>ë</w:t>
            </w:r>
          </w:p>
        </w:tc>
        <w:tc>
          <w:tcPr>
            <w:tcW w:w="42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100% donatori</w:t>
            </w:r>
          </w:p>
        </w:tc>
      </w:tr>
      <w:tr w:rsidR="0005582F" w:rsidRPr="0005582F" w:rsidTr="0005582F">
        <w:trPr>
          <w:trHeight w:val="291"/>
          <w:jc w:val="center"/>
        </w:trPr>
        <w:tc>
          <w:tcPr>
            <w:tcW w:w="1712" w:type="pct"/>
            <w:shd w:val="clear" w:color="auto" w:fill="auto"/>
            <w:vAlign w:val="center"/>
          </w:tcPr>
          <w:p w:rsidR="007B006C" w:rsidRPr="0005582F" w:rsidRDefault="007B006C" w:rsidP="009A7713">
            <w:p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Caktimi i tarifave t</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 xml:space="preserve"> sh</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rbimit t</w:t>
            </w:r>
            <w:r w:rsidR="00D45437" w:rsidRPr="0005582F">
              <w:rPr>
                <w:rFonts w:ascii="Baskerville Old Face" w:hAnsi="Baskerville Old Face" w:cstheme="minorHAnsi"/>
                <w:sz w:val="20"/>
                <w:szCs w:val="20"/>
                <w:lang w:val="bs-Latn-BA"/>
              </w:rPr>
              <w:t>ë</w:t>
            </w:r>
            <w:r w:rsidRPr="0005582F">
              <w:rPr>
                <w:rFonts w:ascii="Baskerville Old Face" w:hAnsi="Baskerville Old Face" w:cstheme="minorHAnsi"/>
                <w:sz w:val="20"/>
                <w:szCs w:val="20"/>
                <w:lang w:val="bs-Latn-BA"/>
              </w:rPr>
              <w:t xml:space="preserve"> deponimit</w:t>
            </w:r>
          </w:p>
        </w:tc>
        <w:tc>
          <w:tcPr>
            <w:tcW w:w="42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10,000 €</w:t>
            </w: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05582F" w:rsidP="009A7713">
            <w:pPr>
              <w:jc w:val="right"/>
              <w:rPr>
                <w:rFonts w:ascii="Baskerville Old Face" w:hAnsi="Baskerville Old Face" w:cs="Calibri"/>
                <w:sz w:val="20"/>
                <w:szCs w:val="20"/>
                <w:lang w:val="bs-Latn-BA"/>
              </w:rPr>
            </w:pPr>
            <w:r w:rsidRPr="0005582F">
              <w:rPr>
                <w:rFonts w:ascii="Baskerville Old Face" w:hAnsi="Baskerville Old Face" w:cs="Calibri"/>
                <w:b/>
                <w:bCs/>
                <w:sz w:val="20"/>
                <w:szCs w:val="20"/>
                <w:lang w:val="bs-Latn-BA"/>
              </w:rPr>
              <w:t xml:space="preserve">10,000 </w:t>
            </w:r>
            <w:r w:rsidRPr="0005582F">
              <w:rPr>
                <w:rFonts w:ascii="Baskerville Old Face" w:hAnsi="Baskerville Old Face" w:cs="Calibri"/>
                <w:sz w:val="20"/>
                <w:szCs w:val="20"/>
                <w:lang w:val="bs-Latn-BA"/>
              </w:rPr>
              <w:t>€</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05582F" w:rsidRPr="0005582F" w:rsidTr="0005582F">
        <w:trPr>
          <w:trHeight w:val="291"/>
          <w:jc w:val="center"/>
        </w:trPr>
        <w:tc>
          <w:tcPr>
            <w:tcW w:w="1712" w:type="pct"/>
            <w:shd w:val="clear" w:color="auto" w:fill="auto"/>
            <w:vAlign w:val="center"/>
          </w:tcPr>
          <w:p w:rsidR="007B006C" w:rsidRPr="0005582F" w:rsidRDefault="007B006C" w:rsidP="009A7713">
            <w:p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Eleminimi i deponive ilegale</w:t>
            </w:r>
          </w:p>
        </w:tc>
        <w:tc>
          <w:tcPr>
            <w:tcW w:w="425" w:type="pct"/>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05582F" w:rsidRPr="0005582F" w:rsidTr="0005582F">
        <w:trPr>
          <w:trHeight w:val="291"/>
          <w:jc w:val="center"/>
        </w:trPr>
        <w:tc>
          <w:tcPr>
            <w:tcW w:w="1712" w:type="pct"/>
            <w:shd w:val="clear" w:color="auto" w:fill="auto"/>
            <w:vAlign w:val="center"/>
          </w:tcPr>
          <w:p w:rsidR="007B006C" w:rsidRPr="0005582F" w:rsidRDefault="007B006C" w:rsidP="009A7713">
            <w:pPr>
              <w:rPr>
                <w:rFonts w:ascii="Baskerville Old Face" w:hAnsi="Baskerville Old Face" w:cstheme="minorHAnsi"/>
                <w:sz w:val="20"/>
                <w:szCs w:val="20"/>
                <w:lang w:val="bs-Latn-BA"/>
              </w:rPr>
            </w:pPr>
            <w:r w:rsidRPr="0005582F">
              <w:rPr>
                <w:rFonts w:ascii="Baskerville Old Face" w:hAnsi="Baskerville Old Face" w:cstheme="minorHAnsi"/>
                <w:sz w:val="20"/>
                <w:szCs w:val="20"/>
                <w:lang w:val="bs-Latn-BA"/>
              </w:rPr>
              <w:t>Inspektimi dhe masat detyruese</w:t>
            </w:r>
          </w:p>
        </w:tc>
        <w:tc>
          <w:tcPr>
            <w:tcW w:w="425" w:type="pct"/>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Inspektorati</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05582F" w:rsidRPr="0005582F" w:rsidTr="0005582F">
        <w:trPr>
          <w:trHeight w:val="272"/>
          <w:jc w:val="center"/>
        </w:trPr>
        <w:tc>
          <w:tcPr>
            <w:tcW w:w="2137" w:type="pct"/>
            <w:gridSpan w:val="2"/>
            <w:shd w:val="clear" w:color="auto" w:fill="auto"/>
            <w:vAlign w:val="center"/>
          </w:tcPr>
          <w:p w:rsidR="007B006C" w:rsidRPr="0005582F" w:rsidRDefault="007B006C" w:rsidP="009A7713">
            <w:pPr>
              <w:rPr>
                <w:rFonts w:ascii="Baskerville Old Face" w:hAnsi="Baskerville Old Face" w:cs="Calibri"/>
                <w:b/>
                <w:bCs/>
                <w:sz w:val="20"/>
                <w:szCs w:val="20"/>
                <w:lang w:val="bs-Latn-BA"/>
              </w:rPr>
            </w:pPr>
            <w:r w:rsidRPr="0005582F">
              <w:rPr>
                <w:rFonts w:ascii="Baskerville Old Face" w:hAnsi="Baskerville Old Face" w:cs="Calibri"/>
                <w:b/>
                <w:bCs/>
                <w:sz w:val="20"/>
                <w:szCs w:val="20"/>
                <w:lang w:val="bs-Latn-BA"/>
              </w:rPr>
              <w:t>Total objektiva 4–Deponimi i sigurt</w:t>
            </w:r>
            <w:r w:rsidR="00D45437" w:rsidRPr="0005582F">
              <w:rPr>
                <w:rFonts w:ascii="Baskerville Old Face" w:hAnsi="Baskerville Old Face" w:cs="Calibri"/>
                <w:b/>
                <w:bCs/>
                <w:sz w:val="20"/>
                <w:szCs w:val="20"/>
                <w:lang w:val="bs-Latn-BA"/>
              </w:rPr>
              <w:t>ë</w:t>
            </w:r>
            <w:r w:rsidRPr="0005582F">
              <w:rPr>
                <w:rFonts w:ascii="Baskerville Old Face" w:hAnsi="Baskerville Old Face" w:cs="Calibri"/>
                <w:b/>
                <w:bCs/>
                <w:sz w:val="20"/>
                <w:szCs w:val="20"/>
                <w:lang w:val="bs-Latn-BA"/>
              </w:rPr>
              <w:t xml:space="preserve"> si mjeti i fundit</w:t>
            </w:r>
          </w:p>
        </w:tc>
        <w:tc>
          <w:tcPr>
            <w:tcW w:w="418" w:type="pct"/>
            <w:shd w:val="clear" w:color="auto" w:fill="auto"/>
            <w:vAlign w:val="center"/>
          </w:tcPr>
          <w:p w:rsidR="007B006C" w:rsidRPr="006B214A" w:rsidRDefault="007B006C" w:rsidP="009A7713">
            <w:pPr>
              <w:jc w:val="right"/>
              <w:rPr>
                <w:rFonts w:ascii="Baskerville Old Face" w:hAnsi="Baskerville Old Face" w:cs="Calibri"/>
                <w:b/>
                <w:bCs/>
                <w:color w:val="1F497D" w:themeColor="text2"/>
                <w:sz w:val="20"/>
                <w:szCs w:val="20"/>
                <w:lang w:val="bs-Latn-BA"/>
              </w:rPr>
            </w:pPr>
          </w:p>
        </w:tc>
        <w:tc>
          <w:tcPr>
            <w:tcW w:w="413" w:type="pct"/>
            <w:vAlign w:val="center"/>
          </w:tcPr>
          <w:p w:rsidR="007B006C" w:rsidRPr="006B214A" w:rsidRDefault="0005582F"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 xml:space="preserve">10,000 </w:t>
            </w:r>
            <w:r w:rsidRPr="006B214A">
              <w:rPr>
                <w:rFonts w:ascii="Baskerville Old Face" w:hAnsi="Baskerville Old Face" w:cs="Calibri"/>
                <w:color w:val="1F497D" w:themeColor="text2"/>
                <w:sz w:val="20"/>
                <w:szCs w:val="20"/>
                <w:lang w:val="bs-Latn-BA"/>
              </w:rPr>
              <w:t>€</w:t>
            </w:r>
            <w:r w:rsidRPr="006B214A">
              <w:rPr>
                <w:rFonts w:ascii="Baskerville Old Face" w:hAnsi="Baskerville Old Face" w:cs="Calibri"/>
                <w:b/>
                <w:bCs/>
                <w:color w:val="1F497D" w:themeColor="text2"/>
                <w:sz w:val="20"/>
                <w:szCs w:val="20"/>
                <w:lang w:val="bs-Latn-BA"/>
              </w:rPr>
              <w:t xml:space="preserve"> </w:t>
            </w:r>
          </w:p>
        </w:tc>
        <w:tc>
          <w:tcPr>
            <w:tcW w:w="370" w:type="pct"/>
            <w:vAlign w:val="center"/>
          </w:tcPr>
          <w:p w:rsidR="007B006C" w:rsidRPr="006B214A" w:rsidRDefault="007B006C" w:rsidP="009A7713">
            <w:pPr>
              <w:jc w:val="right"/>
              <w:rPr>
                <w:rFonts w:ascii="Baskerville Old Face" w:hAnsi="Baskerville Old Face" w:cs="Calibri"/>
                <w:b/>
                <w:bCs/>
                <w:color w:val="1F497D" w:themeColor="text2"/>
                <w:sz w:val="20"/>
                <w:szCs w:val="20"/>
                <w:lang w:val="bs-Latn-BA"/>
              </w:rPr>
            </w:pPr>
          </w:p>
        </w:tc>
        <w:tc>
          <w:tcPr>
            <w:tcW w:w="370" w:type="pct"/>
            <w:vAlign w:val="center"/>
          </w:tcPr>
          <w:p w:rsidR="007B006C" w:rsidRPr="006B214A" w:rsidRDefault="007B006C" w:rsidP="009A7713">
            <w:pPr>
              <w:jc w:val="right"/>
              <w:rPr>
                <w:rFonts w:ascii="Baskerville Old Face" w:hAnsi="Baskerville Old Face" w:cs="Calibri"/>
                <w:b/>
                <w:bCs/>
                <w:color w:val="1F497D" w:themeColor="text2"/>
                <w:sz w:val="20"/>
                <w:szCs w:val="20"/>
                <w:lang w:val="bs-Latn-BA"/>
              </w:rPr>
            </w:pPr>
          </w:p>
        </w:tc>
        <w:tc>
          <w:tcPr>
            <w:tcW w:w="371" w:type="pct"/>
            <w:vAlign w:val="center"/>
          </w:tcPr>
          <w:p w:rsidR="007B006C" w:rsidRPr="006B214A" w:rsidRDefault="007B006C" w:rsidP="009A7713">
            <w:pPr>
              <w:jc w:val="right"/>
              <w:rPr>
                <w:rFonts w:ascii="Baskerville Old Face" w:hAnsi="Baskerville Old Face" w:cs="Calibri"/>
                <w:b/>
                <w:bCs/>
                <w:color w:val="1F497D" w:themeColor="text2"/>
                <w:sz w:val="20"/>
                <w:szCs w:val="20"/>
                <w:lang w:val="bs-Latn-BA"/>
              </w:rPr>
            </w:pPr>
          </w:p>
        </w:tc>
        <w:tc>
          <w:tcPr>
            <w:tcW w:w="416" w:type="pct"/>
            <w:vAlign w:val="center"/>
          </w:tcPr>
          <w:p w:rsidR="007B006C" w:rsidRPr="006B214A" w:rsidRDefault="0005582F"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 xml:space="preserve">10,000 </w:t>
            </w:r>
            <w:r w:rsidRPr="006B214A">
              <w:rPr>
                <w:rFonts w:ascii="Baskerville Old Face" w:hAnsi="Baskerville Old Face" w:cs="Calibri"/>
                <w:color w:val="1F497D" w:themeColor="text2"/>
                <w:sz w:val="20"/>
                <w:szCs w:val="20"/>
                <w:lang w:val="bs-Latn-BA"/>
              </w:rPr>
              <w:t>€</w:t>
            </w:r>
            <w:r w:rsidRPr="006B214A">
              <w:rPr>
                <w:rFonts w:ascii="Baskerville Old Face" w:hAnsi="Baskerville Old Face" w:cs="Calibri"/>
                <w:b/>
                <w:bCs/>
                <w:color w:val="1F497D" w:themeColor="text2"/>
                <w:sz w:val="20"/>
                <w:szCs w:val="20"/>
                <w:lang w:val="bs-Latn-BA"/>
              </w:rPr>
              <w:t xml:space="preserve"> </w:t>
            </w:r>
          </w:p>
        </w:tc>
        <w:tc>
          <w:tcPr>
            <w:tcW w:w="505" w:type="pct"/>
          </w:tcPr>
          <w:p w:rsidR="007B006C" w:rsidRPr="0005582F" w:rsidRDefault="007B006C" w:rsidP="009A7713">
            <w:pPr>
              <w:rPr>
                <w:rFonts w:ascii="Baskerville Old Face" w:hAnsi="Baskerville Old Face" w:cs="Calibri"/>
                <w:b/>
                <w:bCs/>
                <w:sz w:val="20"/>
                <w:szCs w:val="20"/>
                <w:lang w:val="bs-Latn-BA"/>
              </w:rPr>
            </w:pPr>
          </w:p>
        </w:tc>
      </w:tr>
    </w:tbl>
    <w:p w:rsidR="007B006C" w:rsidRPr="000C067C" w:rsidRDefault="007B006C" w:rsidP="007B006C">
      <w:pPr>
        <w:spacing w:before="120" w:after="120" w:line="360" w:lineRule="auto"/>
        <w:jc w:val="both"/>
        <w:rPr>
          <w:rFonts w:ascii="Baskerville Old Face" w:hAnsi="Baskerville Old Face" w:cstheme="minorHAnsi"/>
          <w:lang w:val="bs-Latn-BA"/>
        </w:rPr>
      </w:pPr>
    </w:p>
    <w:tbl>
      <w:tblPr>
        <w:tblW w:w="5174"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5014"/>
        <w:gridCol w:w="1245"/>
        <w:gridCol w:w="1224"/>
        <w:gridCol w:w="1210"/>
        <w:gridCol w:w="1084"/>
        <w:gridCol w:w="1084"/>
        <w:gridCol w:w="1087"/>
        <w:gridCol w:w="1219"/>
        <w:gridCol w:w="1479"/>
      </w:tblGrid>
      <w:tr w:rsidR="007B006C" w:rsidRPr="0005582F" w:rsidTr="007B006C">
        <w:trPr>
          <w:trHeight w:val="514"/>
          <w:jc w:val="center"/>
        </w:trPr>
        <w:tc>
          <w:tcPr>
            <w:tcW w:w="5000" w:type="pct"/>
            <w:gridSpan w:val="9"/>
            <w:vAlign w:val="center"/>
          </w:tcPr>
          <w:p w:rsidR="007B006C" w:rsidRPr="0005582F" w:rsidRDefault="00EA03C4" w:rsidP="009A7713">
            <w:pPr>
              <w:jc w:val="center"/>
              <w:rPr>
                <w:rFonts w:ascii="Baskerville Old Face" w:hAnsi="Baskerville Old Face" w:cs="Calibri"/>
                <w:b/>
                <w:sz w:val="20"/>
                <w:szCs w:val="20"/>
                <w:lang w:val="bs-Latn-BA"/>
              </w:rPr>
            </w:pPr>
            <w:r w:rsidRPr="0005582F">
              <w:rPr>
                <w:rFonts w:ascii="Baskerville Old Face" w:hAnsi="Baskerville Old Face" w:cs="Calibri"/>
                <w:b/>
                <w:sz w:val="20"/>
                <w:szCs w:val="20"/>
                <w:lang w:val="bs-Latn-BA"/>
              </w:rPr>
              <w:t>Tabela 4</w:t>
            </w:r>
            <w:r w:rsidR="00FF4453" w:rsidRPr="0005582F">
              <w:rPr>
                <w:rFonts w:ascii="Baskerville Old Face" w:hAnsi="Baskerville Old Face" w:cs="Calibri"/>
                <w:b/>
                <w:sz w:val="20"/>
                <w:szCs w:val="20"/>
                <w:lang w:val="bs-Latn-BA"/>
              </w:rPr>
              <w:t>5</w:t>
            </w:r>
            <w:r w:rsidR="007B006C" w:rsidRPr="0005582F">
              <w:rPr>
                <w:rFonts w:ascii="Baskerville Old Face" w:hAnsi="Baskerville Old Face" w:cs="Calibri"/>
                <w:b/>
                <w:sz w:val="20"/>
                <w:szCs w:val="20"/>
                <w:lang w:val="bs-Latn-BA"/>
              </w:rPr>
              <w:t>: Plani financiar, veprimit dhe monitorimit - Objektivi 5 „</w:t>
            </w:r>
            <w:r w:rsidR="007B006C" w:rsidRPr="0005582F">
              <w:rPr>
                <w:rFonts w:ascii="Baskerville Old Face" w:hAnsi="Baskerville Old Face" w:cs="Calibri"/>
                <w:b/>
                <w:sz w:val="20"/>
                <w:szCs w:val="20"/>
              </w:rPr>
              <w:t>Zhvillimi i kuadrit dhe kapaciteteve institucionale p</w:t>
            </w:r>
            <w:r w:rsidR="00D45437" w:rsidRPr="0005582F">
              <w:rPr>
                <w:rFonts w:ascii="Baskerville Old Face" w:hAnsi="Baskerville Old Face" w:cs="Calibri"/>
                <w:b/>
                <w:sz w:val="20"/>
                <w:szCs w:val="20"/>
              </w:rPr>
              <w:t>ë</w:t>
            </w:r>
            <w:r w:rsidR="007B006C" w:rsidRPr="0005582F">
              <w:rPr>
                <w:rFonts w:ascii="Baskerville Old Face" w:hAnsi="Baskerville Old Face" w:cs="Calibri"/>
                <w:b/>
                <w:sz w:val="20"/>
                <w:szCs w:val="20"/>
              </w:rPr>
              <w:t>r MM</w:t>
            </w:r>
            <w:r w:rsidR="007B006C" w:rsidRPr="0005582F">
              <w:rPr>
                <w:rFonts w:ascii="Baskerville Old Face" w:hAnsi="Baskerville Old Face" w:cs="Calibri"/>
                <w:b/>
                <w:sz w:val="20"/>
                <w:szCs w:val="20"/>
                <w:lang w:val="bs-Latn-BA"/>
              </w:rPr>
              <w:t>“</w:t>
            </w:r>
          </w:p>
        </w:tc>
      </w:tr>
      <w:tr w:rsidR="007B006C" w:rsidRPr="0005582F" w:rsidTr="0005582F">
        <w:trPr>
          <w:trHeight w:val="267"/>
          <w:jc w:val="center"/>
        </w:trPr>
        <w:tc>
          <w:tcPr>
            <w:tcW w:w="1712" w:type="pct"/>
            <w:vMerge w:val="restart"/>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 xml:space="preserve">Masat dhe aktivitetet </w:t>
            </w:r>
          </w:p>
        </w:tc>
        <w:tc>
          <w:tcPr>
            <w:tcW w:w="425"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Nj</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siti p</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rgjegj</w:t>
            </w:r>
            <w:r w:rsidR="00D45437" w:rsidRPr="0005582F">
              <w:rPr>
                <w:rFonts w:ascii="Baskerville Old Face" w:hAnsi="Baskerville Old Face" w:cs="Calibri"/>
                <w:sz w:val="20"/>
                <w:szCs w:val="20"/>
                <w:lang w:val="bs-Latn-BA"/>
              </w:rPr>
              <w:t>ë</w:t>
            </w:r>
            <w:r w:rsidRPr="0005582F">
              <w:rPr>
                <w:rFonts w:ascii="Baskerville Old Face" w:hAnsi="Baskerville Old Face" w:cs="Calibri"/>
                <w:sz w:val="20"/>
                <w:szCs w:val="20"/>
                <w:lang w:val="bs-Latn-BA"/>
              </w:rPr>
              <w:t>s</w:t>
            </w:r>
          </w:p>
        </w:tc>
        <w:tc>
          <w:tcPr>
            <w:tcW w:w="1941" w:type="pct"/>
            <w:gridSpan w:val="5"/>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Afati i implementimit dhe buxheti</w:t>
            </w:r>
          </w:p>
        </w:tc>
        <w:tc>
          <w:tcPr>
            <w:tcW w:w="416"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2023 - 2027</w:t>
            </w:r>
          </w:p>
        </w:tc>
        <w:tc>
          <w:tcPr>
            <w:tcW w:w="505" w:type="pct"/>
            <w:vMerge w:val="restar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Burimi i financimit</w:t>
            </w:r>
          </w:p>
        </w:tc>
      </w:tr>
      <w:tr w:rsidR="007B006C" w:rsidRPr="0005582F" w:rsidTr="007B006C">
        <w:trPr>
          <w:trHeight w:val="287"/>
          <w:jc w:val="center"/>
        </w:trPr>
        <w:tc>
          <w:tcPr>
            <w:tcW w:w="1712" w:type="pct"/>
            <w:vMerge/>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p>
        </w:tc>
        <w:tc>
          <w:tcPr>
            <w:tcW w:w="425" w:type="pct"/>
            <w:vMerge/>
            <w:vAlign w:val="center"/>
          </w:tcPr>
          <w:p w:rsidR="007B006C" w:rsidRPr="0005582F" w:rsidRDefault="007B006C" w:rsidP="009A7713">
            <w:pPr>
              <w:jc w:val="center"/>
              <w:rPr>
                <w:rFonts w:ascii="Baskerville Old Face" w:hAnsi="Baskerville Old Face" w:cs="Calibri"/>
                <w:sz w:val="20"/>
                <w:szCs w:val="20"/>
                <w:lang w:val="bs-Latn-BA"/>
              </w:rPr>
            </w:pPr>
          </w:p>
        </w:tc>
        <w:tc>
          <w:tcPr>
            <w:tcW w:w="418" w:type="pct"/>
            <w:shd w:val="clear" w:color="auto" w:fill="auto"/>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2023</w:t>
            </w:r>
          </w:p>
        </w:tc>
        <w:tc>
          <w:tcPr>
            <w:tcW w:w="413"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2024</w:t>
            </w:r>
          </w:p>
        </w:tc>
        <w:tc>
          <w:tcPr>
            <w:tcW w:w="370"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2025</w:t>
            </w:r>
          </w:p>
        </w:tc>
        <w:tc>
          <w:tcPr>
            <w:tcW w:w="370"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2026</w:t>
            </w:r>
          </w:p>
        </w:tc>
        <w:tc>
          <w:tcPr>
            <w:tcW w:w="371"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2027</w:t>
            </w:r>
          </w:p>
        </w:tc>
        <w:tc>
          <w:tcPr>
            <w:tcW w:w="416" w:type="pct"/>
            <w:vMerge/>
          </w:tcPr>
          <w:p w:rsidR="007B006C" w:rsidRPr="0005582F" w:rsidRDefault="007B006C" w:rsidP="009A7713">
            <w:pPr>
              <w:jc w:val="center"/>
              <w:rPr>
                <w:rFonts w:ascii="Baskerville Old Face" w:hAnsi="Baskerville Old Face" w:cs="Calibri"/>
                <w:sz w:val="20"/>
                <w:szCs w:val="20"/>
                <w:lang w:val="bs-Latn-BA"/>
              </w:rPr>
            </w:pPr>
          </w:p>
        </w:tc>
        <w:tc>
          <w:tcPr>
            <w:tcW w:w="505" w:type="pct"/>
            <w:vMerge/>
            <w:vAlign w:val="center"/>
          </w:tcPr>
          <w:p w:rsidR="007B006C" w:rsidRPr="0005582F" w:rsidRDefault="007B006C" w:rsidP="009A7713">
            <w:pPr>
              <w:jc w:val="center"/>
              <w:rPr>
                <w:rFonts w:ascii="Baskerville Old Face" w:hAnsi="Baskerville Old Face" w:cs="Calibri"/>
                <w:sz w:val="20"/>
                <w:szCs w:val="20"/>
                <w:lang w:val="bs-Latn-BA"/>
              </w:rPr>
            </w:pPr>
          </w:p>
        </w:tc>
      </w:tr>
      <w:tr w:rsidR="007B006C" w:rsidRPr="0005582F" w:rsidTr="007B006C">
        <w:trPr>
          <w:trHeight w:val="280"/>
          <w:jc w:val="center"/>
        </w:trPr>
        <w:tc>
          <w:tcPr>
            <w:tcW w:w="1712" w:type="pct"/>
            <w:shd w:val="clear" w:color="auto" w:fill="auto"/>
            <w:vAlign w:val="center"/>
          </w:tcPr>
          <w:p w:rsidR="007B006C" w:rsidRPr="0005582F" w:rsidRDefault="007B006C" w:rsidP="009A7713">
            <w:pPr>
              <w:rPr>
                <w:rFonts w:ascii="Baskerville Old Face" w:hAnsi="Baskerville Old Face" w:cstheme="minorHAnsi"/>
                <w:color w:val="000000" w:themeColor="text1"/>
                <w:sz w:val="20"/>
                <w:szCs w:val="20"/>
                <w:lang w:val="bs-Latn-BA"/>
              </w:rPr>
            </w:pPr>
            <w:r w:rsidRPr="0005582F">
              <w:rPr>
                <w:rFonts w:ascii="Baskerville Old Face" w:hAnsi="Baskerville Old Face" w:cstheme="minorHAnsi"/>
                <w:color w:val="000000" w:themeColor="text1"/>
                <w:sz w:val="20"/>
                <w:szCs w:val="20"/>
                <w:lang w:val="bs-Latn-BA"/>
              </w:rPr>
              <w:t>Revidimi i RrK të MM</w:t>
            </w:r>
          </w:p>
        </w:tc>
        <w:tc>
          <w:tcPr>
            <w:tcW w:w="42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5582F" w:rsidTr="007B006C">
        <w:trPr>
          <w:trHeight w:val="280"/>
          <w:jc w:val="center"/>
        </w:trPr>
        <w:tc>
          <w:tcPr>
            <w:tcW w:w="1712" w:type="pct"/>
            <w:shd w:val="clear" w:color="auto" w:fill="auto"/>
            <w:vAlign w:val="center"/>
          </w:tcPr>
          <w:p w:rsidR="007B006C" w:rsidRPr="0005582F" w:rsidRDefault="007B006C" w:rsidP="009A7713">
            <w:pPr>
              <w:rPr>
                <w:rFonts w:ascii="Baskerville Old Face" w:hAnsi="Baskerville Old Face" w:cstheme="minorHAnsi"/>
                <w:color w:val="000000" w:themeColor="text1"/>
                <w:sz w:val="20"/>
                <w:szCs w:val="20"/>
                <w:lang w:val="bs-Latn-BA"/>
              </w:rPr>
            </w:pPr>
            <w:r w:rsidRPr="0005582F">
              <w:rPr>
                <w:rFonts w:ascii="Baskerville Old Face" w:hAnsi="Baskerville Old Face" w:cstheme="minorHAnsi"/>
                <w:color w:val="000000" w:themeColor="text1"/>
                <w:sz w:val="20"/>
                <w:szCs w:val="20"/>
                <w:lang w:val="bs-Latn-BA"/>
              </w:rPr>
              <w:t>Emërimi i zyrtarit / Formimi i njësitit</w:t>
            </w:r>
          </w:p>
        </w:tc>
        <w:tc>
          <w:tcPr>
            <w:tcW w:w="42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5582F" w:rsidTr="007B006C">
        <w:trPr>
          <w:trHeight w:val="280"/>
          <w:jc w:val="center"/>
        </w:trPr>
        <w:tc>
          <w:tcPr>
            <w:tcW w:w="1712" w:type="pct"/>
            <w:shd w:val="clear" w:color="auto" w:fill="auto"/>
            <w:vAlign w:val="center"/>
          </w:tcPr>
          <w:p w:rsidR="007B006C" w:rsidRPr="0005582F" w:rsidRDefault="007B006C" w:rsidP="009A7713">
            <w:pPr>
              <w:rPr>
                <w:rFonts w:ascii="Baskerville Old Face" w:hAnsi="Baskerville Old Face" w:cstheme="minorHAnsi"/>
                <w:color w:val="000000" w:themeColor="text1"/>
                <w:sz w:val="20"/>
                <w:szCs w:val="20"/>
                <w:lang w:val="bs-Latn-BA"/>
              </w:rPr>
            </w:pPr>
            <w:r w:rsidRPr="0005582F">
              <w:rPr>
                <w:rFonts w:ascii="Baskerville Old Face" w:hAnsi="Baskerville Old Face" w:cstheme="minorHAnsi"/>
                <w:color w:val="000000" w:themeColor="text1"/>
                <w:sz w:val="20"/>
                <w:szCs w:val="20"/>
                <w:lang w:val="bs-Latn-BA"/>
              </w:rPr>
              <w:t>Kalimi i procesit tariforë</w:t>
            </w:r>
          </w:p>
        </w:tc>
        <w:tc>
          <w:tcPr>
            <w:tcW w:w="425" w:type="pct"/>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3,500 €</w:t>
            </w: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3,500 €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5582F" w:rsidTr="007B006C">
        <w:trPr>
          <w:trHeight w:val="280"/>
          <w:jc w:val="center"/>
        </w:trPr>
        <w:tc>
          <w:tcPr>
            <w:tcW w:w="1712" w:type="pct"/>
            <w:shd w:val="clear" w:color="auto" w:fill="auto"/>
            <w:vAlign w:val="center"/>
          </w:tcPr>
          <w:p w:rsidR="007B006C" w:rsidRPr="0005582F" w:rsidRDefault="007B006C" w:rsidP="009A7713">
            <w:pPr>
              <w:rPr>
                <w:rFonts w:ascii="Baskerville Old Face" w:hAnsi="Baskerville Old Face" w:cstheme="minorHAnsi"/>
                <w:color w:val="000000" w:themeColor="text1"/>
                <w:sz w:val="20"/>
                <w:szCs w:val="20"/>
                <w:lang w:val="bs-Latn-BA"/>
              </w:rPr>
            </w:pPr>
            <w:r w:rsidRPr="0005582F">
              <w:rPr>
                <w:rFonts w:ascii="Baskerville Old Face" w:hAnsi="Baskerville Old Face" w:cstheme="minorHAnsi"/>
                <w:color w:val="000000" w:themeColor="text1"/>
                <w:sz w:val="20"/>
                <w:szCs w:val="20"/>
                <w:lang w:val="bs-Latn-BA"/>
              </w:rPr>
              <w:t>Kontraktimi i operatorit për grumbullim dhe transport të MK</w:t>
            </w:r>
          </w:p>
        </w:tc>
        <w:tc>
          <w:tcPr>
            <w:tcW w:w="425" w:type="pct"/>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vAlign w:val="center"/>
          </w:tcPr>
          <w:p w:rsidR="007B006C" w:rsidRPr="0005582F" w:rsidRDefault="007B006C" w:rsidP="009A7713">
            <w:pPr>
              <w:jc w:val="right"/>
              <w:rPr>
                <w:rFonts w:ascii="Baskerville Old Face" w:hAnsi="Baskerville Old Face" w:cs="Calibri"/>
                <w:sz w:val="20"/>
                <w:szCs w:val="20"/>
                <w:lang w:val="bs-Latn-BA"/>
              </w:rPr>
            </w:pPr>
          </w:p>
        </w:tc>
        <w:tc>
          <w:tcPr>
            <w:tcW w:w="413"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370"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371" w:type="pct"/>
            <w:vAlign w:val="center"/>
          </w:tcPr>
          <w:p w:rsidR="007B006C" w:rsidRPr="0005582F" w:rsidRDefault="007B006C" w:rsidP="009A7713">
            <w:pPr>
              <w:jc w:val="right"/>
              <w:rPr>
                <w:rFonts w:ascii="Baskerville Old Face" w:hAnsi="Baskerville Old Face" w:cs="Calibri"/>
                <w:sz w:val="20"/>
                <w:szCs w:val="20"/>
                <w:lang w:val="bs-Latn-BA"/>
              </w:rPr>
            </w:pP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5582F" w:rsidTr="007B006C">
        <w:trPr>
          <w:trHeight w:val="280"/>
          <w:jc w:val="center"/>
        </w:trPr>
        <w:tc>
          <w:tcPr>
            <w:tcW w:w="1712" w:type="pct"/>
            <w:shd w:val="clear" w:color="auto" w:fill="auto"/>
            <w:vAlign w:val="center"/>
          </w:tcPr>
          <w:p w:rsidR="007B006C" w:rsidRPr="0005582F" w:rsidRDefault="007B006C" w:rsidP="009A7713">
            <w:pPr>
              <w:rPr>
                <w:rFonts w:ascii="Baskerville Old Face" w:hAnsi="Baskerville Old Face" w:cstheme="minorHAnsi"/>
                <w:color w:val="000000" w:themeColor="text1"/>
                <w:sz w:val="20"/>
                <w:szCs w:val="20"/>
                <w:lang w:val="bs-Latn-BA"/>
              </w:rPr>
            </w:pPr>
            <w:r w:rsidRPr="0005582F">
              <w:rPr>
                <w:rFonts w:ascii="Baskerville Old Face" w:hAnsi="Baskerville Old Face" w:cstheme="minorHAnsi"/>
                <w:color w:val="000000" w:themeColor="text1"/>
                <w:sz w:val="20"/>
                <w:szCs w:val="20"/>
                <w:lang w:val="bs-Latn-BA"/>
              </w:rPr>
              <w:t xml:space="preserve">Programi i trajnimit dhe mbështetjes së proceseve </w:t>
            </w:r>
          </w:p>
        </w:tc>
        <w:tc>
          <w:tcPr>
            <w:tcW w:w="425" w:type="pct"/>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DSHP</w:t>
            </w:r>
          </w:p>
        </w:tc>
        <w:tc>
          <w:tcPr>
            <w:tcW w:w="418" w:type="pct"/>
            <w:shd w:val="clear" w:color="auto" w:fill="auto"/>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413" w:type="pct"/>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370" w:type="pct"/>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370" w:type="pct"/>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371" w:type="pct"/>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5,000 €</w:t>
            </w:r>
          </w:p>
        </w:tc>
        <w:tc>
          <w:tcPr>
            <w:tcW w:w="416" w:type="pct"/>
            <w:vAlign w:val="center"/>
          </w:tcPr>
          <w:p w:rsidR="007B006C" w:rsidRPr="0005582F" w:rsidRDefault="007B006C" w:rsidP="009A7713">
            <w:pPr>
              <w:jc w:val="right"/>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25,000 €</w:t>
            </w:r>
          </w:p>
        </w:tc>
        <w:tc>
          <w:tcPr>
            <w:tcW w:w="505" w:type="pct"/>
            <w:vAlign w:val="center"/>
          </w:tcPr>
          <w:p w:rsidR="007B006C" w:rsidRPr="0005582F" w:rsidRDefault="007B006C" w:rsidP="009A7713">
            <w:pPr>
              <w:jc w:val="center"/>
              <w:rPr>
                <w:rFonts w:ascii="Baskerville Old Face" w:hAnsi="Baskerville Old Face" w:cs="Calibri"/>
                <w:sz w:val="20"/>
                <w:szCs w:val="20"/>
                <w:lang w:val="bs-Latn-BA"/>
              </w:rPr>
            </w:pPr>
            <w:r w:rsidRPr="0005582F">
              <w:rPr>
                <w:rFonts w:ascii="Baskerville Old Face" w:hAnsi="Baskerville Old Face" w:cs="Calibri"/>
                <w:sz w:val="20"/>
                <w:szCs w:val="20"/>
                <w:lang w:val="bs-Latn-BA"/>
              </w:rPr>
              <w:t>Komuna</w:t>
            </w:r>
          </w:p>
        </w:tc>
      </w:tr>
      <w:tr w:rsidR="007B006C" w:rsidRPr="000C067C" w:rsidTr="007B006C">
        <w:trPr>
          <w:trHeight w:val="263"/>
          <w:jc w:val="center"/>
        </w:trPr>
        <w:tc>
          <w:tcPr>
            <w:tcW w:w="2137" w:type="pct"/>
            <w:gridSpan w:val="2"/>
            <w:shd w:val="clear" w:color="auto" w:fill="auto"/>
            <w:vAlign w:val="center"/>
          </w:tcPr>
          <w:p w:rsidR="007B006C" w:rsidRPr="0005582F" w:rsidRDefault="007B006C" w:rsidP="009A7713">
            <w:pPr>
              <w:rPr>
                <w:rFonts w:ascii="Baskerville Old Face" w:hAnsi="Baskerville Old Face" w:cs="Calibri"/>
                <w:b/>
                <w:bCs/>
                <w:sz w:val="20"/>
                <w:szCs w:val="20"/>
                <w:lang w:val="bs-Latn-BA"/>
              </w:rPr>
            </w:pPr>
            <w:r w:rsidRPr="0005582F">
              <w:rPr>
                <w:rFonts w:ascii="Baskerville Old Face" w:hAnsi="Baskerville Old Face" w:cs="Calibri"/>
                <w:b/>
                <w:bCs/>
                <w:sz w:val="20"/>
                <w:szCs w:val="20"/>
                <w:lang w:val="bs-Latn-BA"/>
              </w:rPr>
              <w:t>Total objektiva 5–</w:t>
            </w:r>
            <w:r w:rsidRPr="0005582F">
              <w:rPr>
                <w:rFonts w:ascii="Baskerville Old Face" w:hAnsi="Baskerville Old Face" w:cs="Calibri"/>
                <w:b/>
                <w:sz w:val="20"/>
                <w:szCs w:val="20"/>
              </w:rPr>
              <w:t>Zhvillimi i kuadrit dhe kapaciteteve institucionale</w:t>
            </w:r>
          </w:p>
        </w:tc>
        <w:tc>
          <w:tcPr>
            <w:tcW w:w="418" w:type="pct"/>
            <w:shd w:val="clear" w:color="auto" w:fill="auto"/>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5,000 €</w:t>
            </w:r>
          </w:p>
        </w:tc>
        <w:tc>
          <w:tcPr>
            <w:tcW w:w="413"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10,000 €</w:t>
            </w:r>
          </w:p>
        </w:tc>
        <w:tc>
          <w:tcPr>
            <w:tcW w:w="370"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13,500 €</w:t>
            </w:r>
          </w:p>
        </w:tc>
        <w:tc>
          <w:tcPr>
            <w:tcW w:w="370"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5,000 €</w:t>
            </w:r>
          </w:p>
        </w:tc>
        <w:tc>
          <w:tcPr>
            <w:tcW w:w="371"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5,000 €</w:t>
            </w:r>
          </w:p>
        </w:tc>
        <w:tc>
          <w:tcPr>
            <w:tcW w:w="416" w:type="pct"/>
          </w:tcPr>
          <w:p w:rsidR="007B006C" w:rsidRPr="006B214A" w:rsidRDefault="007B006C" w:rsidP="009A7713">
            <w:pPr>
              <w:jc w:val="right"/>
              <w:rPr>
                <w:rFonts w:ascii="Baskerville Old Face" w:hAnsi="Baskerville Old Face" w:cs="Calibri"/>
                <w:b/>
                <w:bCs/>
                <w:color w:val="1F497D" w:themeColor="text2"/>
                <w:sz w:val="20"/>
                <w:szCs w:val="20"/>
                <w:lang w:val="bs-Latn-BA"/>
              </w:rPr>
            </w:pPr>
            <w:r w:rsidRPr="006B214A">
              <w:rPr>
                <w:rFonts w:ascii="Baskerville Old Face" w:hAnsi="Baskerville Old Face" w:cs="Calibri"/>
                <w:b/>
                <w:bCs/>
                <w:color w:val="1F497D" w:themeColor="text2"/>
                <w:sz w:val="20"/>
                <w:szCs w:val="20"/>
                <w:lang w:val="bs-Latn-BA"/>
              </w:rPr>
              <w:t>38,500 €</w:t>
            </w:r>
          </w:p>
        </w:tc>
        <w:tc>
          <w:tcPr>
            <w:tcW w:w="505" w:type="pct"/>
          </w:tcPr>
          <w:p w:rsidR="007B006C" w:rsidRPr="006B214A" w:rsidRDefault="007B006C" w:rsidP="009A7713">
            <w:pPr>
              <w:rPr>
                <w:rFonts w:ascii="Baskerville Old Face" w:hAnsi="Baskerville Old Face" w:cs="Calibri"/>
                <w:b/>
                <w:bCs/>
                <w:color w:val="1F497D" w:themeColor="text2"/>
                <w:sz w:val="20"/>
                <w:szCs w:val="20"/>
                <w:lang w:val="bs-Latn-BA"/>
              </w:rPr>
            </w:pPr>
          </w:p>
        </w:tc>
      </w:tr>
    </w:tbl>
    <w:p w:rsidR="007B006C" w:rsidRPr="000C067C" w:rsidRDefault="007B006C" w:rsidP="00B51348">
      <w:pPr>
        <w:spacing w:before="120" w:after="120" w:line="360" w:lineRule="auto"/>
        <w:jc w:val="both"/>
        <w:rPr>
          <w:rFonts w:ascii="Baskerville Old Face" w:hAnsi="Baskerville Old Face" w:cstheme="minorHAnsi"/>
          <w:lang w:val="eu-ES"/>
        </w:rPr>
      </w:pPr>
    </w:p>
    <w:sectPr w:rsidR="007B006C" w:rsidRPr="000C067C" w:rsidSect="00B97A38">
      <w:pgSz w:w="16817" w:h="11901"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0A3" w:rsidRDefault="00CA10A3" w:rsidP="00B325B4">
      <w:r>
        <w:separator/>
      </w:r>
    </w:p>
  </w:endnote>
  <w:endnote w:type="continuationSeparator" w:id="0">
    <w:p w:rsidR="00CA10A3" w:rsidRDefault="00CA10A3" w:rsidP="00B3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804152465"/>
      <w:docPartObj>
        <w:docPartGallery w:val="Page Numbers (Top of Page)"/>
        <w:docPartUnique/>
      </w:docPartObj>
    </w:sdtPr>
    <w:sdtEndPr>
      <w:rPr>
        <w:rStyle w:val="PageNumber"/>
        <w:color w:val="FFFFFF" w:themeColor="background1"/>
      </w:rPr>
    </w:sdtEndPr>
    <w:sdtContent>
      <w:p w:rsidR="00B84B33" w:rsidRPr="0003516E" w:rsidRDefault="004C1701"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00B84B33"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sidR="00051F01">
          <w:rPr>
            <w:rStyle w:val="PageNumber"/>
            <w:rFonts w:asciiTheme="minorHAnsi" w:hAnsiTheme="minorHAnsi" w:cstheme="minorHAnsi"/>
            <w:b/>
            <w:bCs/>
            <w:noProof/>
            <w:color w:val="FFFFFF" w:themeColor="background1"/>
            <w:lang w:val="de-DE"/>
          </w:rPr>
          <w:t>2</w:t>
        </w:r>
        <w:r w:rsidRPr="008662EA">
          <w:rPr>
            <w:rStyle w:val="PageNumber"/>
            <w:rFonts w:asciiTheme="minorHAnsi" w:hAnsiTheme="minorHAnsi" w:cstheme="minorHAnsi"/>
            <w:b/>
            <w:bCs/>
            <w:color w:val="FFFFFF" w:themeColor="background1"/>
          </w:rPr>
          <w:fldChar w:fldCharType="end"/>
        </w:r>
      </w:p>
    </w:sdtContent>
  </w:sdt>
  <w:p w:rsidR="00B84B33" w:rsidRPr="0003516E" w:rsidRDefault="00B84B33" w:rsidP="00CC3563">
    <w:pPr>
      <w:pStyle w:val="Header"/>
      <w:ind w:firstLine="360"/>
      <w:jc w:val="right"/>
      <w:rPr>
        <w:rFonts w:asciiTheme="minorHAnsi" w:hAnsiTheme="minorHAnsi" w:cstheme="minorHAnsi"/>
        <w:b/>
        <w:bCs/>
        <w:color w:val="002060"/>
        <w:lang w:val="de-DE"/>
      </w:rPr>
    </w:pPr>
    <w:r>
      <w:rPr>
        <w:rFonts w:asciiTheme="minorHAnsi" w:hAnsiTheme="minorHAnsi" w:cstheme="minorHAnsi"/>
        <w:b/>
        <w:bCs/>
        <w:color w:val="002060"/>
        <w:lang w:val="de-DE"/>
      </w:rPr>
      <w:t>Plani Komunal për Menaxhimin e Mbeturinave 2022-2026</w:t>
    </w:r>
  </w:p>
  <w:p w:rsidR="00B84B33" w:rsidRPr="0003516E" w:rsidRDefault="00051F01" w:rsidP="00CC3563">
    <w:pPr>
      <w:pStyle w:val="Header"/>
      <w:jc w:val="right"/>
      <w:rPr>
        <w:rFonts w:asciiTheme="minorHAnsi" w:hAnsiTheme="minorHAnsi" w:cstheme="minorHAnsi"/>
        <w:b/>
        <w:bCs/>
        <w:lang w:val="de-DE"/>
      </w:rPr>
    </w:pPr>
    <w:r>
      <w:rPr>
        <w:noProof/>
        <w:color w:val="0F243E" w:themeColor="text2" w:themeShade="80"/>
        <w:lang w:val="sq-AL" w:eastAsia="sq-AL"/>
      </w:rPr>
      <mc:AlternateContent>
        <mc:Choice Requires="wps">
          <w:drawing>
            <wp:anchor distT="4294967295" distB="4294967295" distL="114300" distR="114300" simplePos="0" relativeHeight="251661824" behindDoc="0" locked="0" layoutInCell="1" allowOverlap="1">
              <wp:simplePos x="0" y="0"/>
              <wp:positionH relativeFrom="column">
                <wp:posOffset>678815</wp:posOffset>
              </wp:positionH>
              <wp:positionV relativeFrom="paragraph">
                <wp:posOffset>142874</wp:posOffset>
              </wp:positionV>
              <wp:extent cx="5236845" cy="0"/>
              <wp:effectExtent l="0" t="0" r="1905" b="0"/>
              <wp:wrapNone/>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845"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998E59" id="Straight Connector 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" strokecolor="#365f91 [2404]" strokeweight=".5pt">
              <v:stroke joinstyle="miter"/>
              <o:lock v:ext="edit" shapetype="f"/>
            </v:line>
          </w:pict>
        </mc:Fallback>
      </mc:AlternateContent>
    </w:r>
  </w:p>
  <w:p w:rsidR="00B84B33" w:rsidRPr="0003516E" w:rsidRDefault="00B84B33">
    <w:pPr>
      <w:pStyle w:val="Footer"/>
      <w:rPr>
        <w:lang w:val="de-D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33" w:rsidRPr="00483CFD" w:rsidRDefault="00B84B33" w:rsidP="00B050D5">
    <w:pPr>
      <w:pStyle w:val="Footer"/>
      <w:rPr>
        <w:rFonts w:asciiTheme="minorHAnsi" w:hAnsiTheme="minorHAnsi" w:cstheme="minorHAnsi"/>
        <w:b/>
        <w:color w:val="002060"/>
        <w:szCs w:val="22"/>
      </w:rPr>
    </w:pPr>
    <w:r w:rsidRPr="00483CFD">
      <w:rPr>
        <w:rFonts w:asciiTheme="minorHAnsi" w:hAnsiTheme="minorHAnsi" w:cstheme="minorHAnsi"/>
        <w:b/>
        <w:color w:val="002060"/>
        <w:szCs w:val="22"/>
      </w:rPr>
      <w:t>Komuna Hani</w:t>
    </w:r>
    <w:r>
      <w:rPr>
        <w:rFonts w:asciiTheme="minorHAnsi" w:hAnsiTheme="minorHAnsi" w:cstheme="minorHAnsi"/>
        <w:b/>
        <w:color w:val="002060"/>
        <w:szCs w:val="22"/>
      </w:rPr>
      <w:t xml:space="preserve"> i</w:t>
    </w:r>
    <w:r w:rsidRPr="00483CFD">
      <w:rPr>
        <w:rFonts w:asciiTheme="minorHAnsi" w:hAnsiTheme="minorHAnsi" w:cstheme="minorHAnsi"/>
        <w:b/>
        <w:color w:val="002060"/>
        <w:szCs w:val="22"/>
      </w:rPr>
      <w:t xml:space="preserve"> Elezit</w:t>
    </w:r>
  </w:p>
  <w:p w:rsidR="00B84B33" w:rsidRPr="009979CC" w:rsidRDefault="00B84B33" w:rsidP="00B050D5">
    <w:pPr>
      <w:pStyle w:val="Footer"/>
    </w:pPr>
    <w:r>
      <w:rPr>
        <w:rFonts w:cs="Arial"/>
        <w:sz w:val="18"/>
        <w:szCs w:val="18"/>
      </w:rPr>
      <w:tab/>
    </w:r>
    <w:r>
      <w:rPr>
        <w:rFonts w:cs="Arial"/>
        <w:sz w:val="18"/>
        <w:szCs w:val="18"/>
      </w:rPr>
      <w:tab/>
    </w:r>
    <w:r w:rsidR="004C1701" w:rsidRPr="00063EBC">
      <w:rPr>
        <w:rFonts w:cs="Arial"/>
        <w:sz w:val="18"/>
        <w:szCs w:val="18"/>
      </w:rPr>
      <w:fldChar w:fldCharType="begin"/>
    </w:r>
    <w:r w:rsidRPr="00063EBC">
      <w:rPr>
        <w:rFonts w:cs="Arial"/>
        <w:sz w:val="18"/>
        <w:szCs w:val="18"/>
      </w:rPr>
      <w:instrText xml:space="preserve"> PAGE   \* MERGEFORMAT </w:instrText>
    </w:r>
    <w:r w:rsidR="004C1701" w:rsidRPr="00063EBC">
      <w:rPr>
        <w:rFonts w:cs="Arial"/>
        <w:sz w:val="18"/>
        <w:szCs w:val="18"/>
      </w:rPr>
      <w:fldChar w:fldCharType="separate"/>
    </w:r>
    <w:r w:rsidR="00051F01">
      <w:rPr>
        <w:rFonts w:cs="Arial"/>
        <w:noProof/>
        <w:sz w:val="18"/>
        <w:szCs w:val="18"/>
      </w:rPr>
      <w:t>1</w:t>
    </w:r>
    <w:r w:rsidR="004C1701" w:rsidRPr="00063EBC">
      <w:rPr>
        <w:rFonts w:cs="Arial"/>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663278001"/>
      <w:docPartObj>
        <w:docPartGallery w:val="Page Numbers (Top of Page)"/>
        <w:docPartUnique/>
      </w:docPartObj>
    </w:sdtPr>
    <w:sdtEndPr>
      <w:rPr>
        <w:rStyle w:val="PageNumber"/>
        <w:color w:val="FFFFFF" w:themeColor="background1"/>
      </w:rPr>
    </w:sdtEndPr>
    <w:sdtContent>
      <w:p w:rsidR="00B84B33" w:rsidRPr="0003516E" w:rsidRDefault="004C1701"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00B84B33"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sidR="00356242">
          <w:rPr>
            <w:rStyle w:val="PageNumber"/>
            <w:rFonts w:asciiTheme="minorHAnsi" w:hAnsiTheme="minorHAnsi" w:cstheme="minorHAnsi"/>
            <w:b/>
            <w:bCs/>
            <w:noProof/>
            <w:color w:val="FFFFFF" w:themeColor="background1"/>
            <w:lang w:val="de-DE"/>
          </w:rPr>
          <w:t>54</w:t>
        </w:r>
        <w:r w:rsidRPr="008662EA">
          <w:rPr>
            <w:rStyle w:val="PageNumber"/>
            <w:rFonts w:asciiTheme="minorHAnsi" w:hAnsiTheme="minorHAnsi" w:cstheme="minorHAnsi"/>
            <w:b/>
            <w:bCs/>
            <w:color w:val="FFFFFF" w:themeColor="background1"/>
          </w:rPr>
          <w:fldChar w:fldCharType="end"/>
        </w:r>
      </w:p>
    </w:sdtContent>
  </w:sdt>
  <w:p w:rsidR="00B84B33" w:rsidRPr="00593183" w:rsidRDefault="00B84B33" w:rsidP="001C4F30">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Komuna e Hanit t</w:t>
    </w:r>
    <w:r>
      <w:rPr>
        <w:rFonts w:asciiTheme="minorHAnsi" w:hAnsiTheme="minorHAnsi" w:cstheme="minorHAnsi"/>
        <w:b/>
        <w:bCs/>
        <w:color w:val="002060"/>
        <w:lang w:val="de-DE"/>
      </w:rPr>
      <w:t>ë</w:t>
    </w:r>
    <w:r>
      <w:rPr>
        <w:rFonts w:asciiTheme="minorHAnsi" w:hAnsiTheme="minorHAnsi" w:cstheme="minorHAnsi"/>
        <w:b/>
        <w:bCs/>
        <w:color w:val="002060"/>
      </w:rPr>
      <w:t xml:space="preserve"> Elezit</w:t>
    </w:r>
  </w:p>
  <w:p w:rsidR="00B84B33" w:rsidRPr="0003516E" w:rsidRDefault="00051F01">
    <w:pPr>
      <w:pStyle w:val="Footer"/>
      <w:rPr>
        <w:lang w:val="de-DE"/>
      </w:rPr>
    </w:pPr>
    <w:r>
      <w:rPr>
        <w:noProof/>
        <w:color w:val="0F243E" w:themeColor="text2" w:themeShade="80"/>
        <w:lang w:val="sq-AL" w:eastAsia="sq-AL"/>
      </w:rPr>
      <mc:AlternateContent>
        <mc:Choice Requires="wps">
          <w:drawing>
            <wp:anchor distT="4294967295" distB="4294967295" distL="114300" distR="114300" simplePos="0" relativeHeight="251658752" behindDoc="0" locked="0" layoutInCell="1" allowOverlap="1">
              <wp:simplePos x="0" y="0"/>
              <wp:positionH relativeFrom="column">
                <wp:posOffset>678815</wp:posOffset>
              </wp:positionH>
              <wp:positionV relativeFrom="paragraph">
                <wp:posOffset>61594</wp:posOffset>
              </wp:positionV>
              <wp:extent cx="5236210" cy="0"/>
              <wp:effectExtent l="0" t="0" r="2540" b="0"/>
              <wp:wrapNone/>
              <wp:docPr id="2" name="Straight Connector 65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210"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D417E7" id="Straight Connector 6556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45pt,4.85pt" to="465.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" strokecolor="#365f91 [2404]" strokeweight=".5pt">
              <v:stroke joinstyle="miter"/>
              <o:lock v:ext="edit" shapetype="f"/>
            </v:lin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33" w:rsidRDefault="00B84B33" w:rsidP="00B050D5">
    <w:pPr>
      <w:pStyle w:val="Footer"/>
      <w:rPr>
        <w:rFonts w:cs="Arial"/>
        <w:sz w:val="18"/>
        <w:szCs w:val="18"/>
      </w:rPr>
    </w:pPr>
  </w:p>
  <w:p w:rsidR="00B84B33" w:rsidRPr="009979CC" w:rsidRDefault="00B84B33" w:rsidP="00B050D5">
    <w:pPr>
      <w:pStyle w:val="Footer"/>
    </w:pPr>
    <w:r>
      <w:rPr>
        <w:rFonts w:cs="Arial"/>
        <w:sz w:val="18"/>
        <w:szCs w:val="18"/>
      </w:rPr>
      <w:tab/>
    </w:r>
    <w:r>
      <w:rPr>
        <w:rFonts w:cs="Arial"/>
        <w:sz w:val="18"/>
        <w:szCs w:val="18"/>
      </w:rPr>
      <w:tab/>
    </w:r>
    <w:r w:rsidR="004C1701" w:rsidRPr="00063EBC">
      <w:rPr>
        <w:rFonts w:cs="Arial"/>
        <w:sz w:val="18"/>
        <w:szCs w:val="18"/>
      </w:rPr>
      <w:fldChar w:fldCharType="begin"/>
    </w:r>
    <w:r w:rsidRPr="00063EBC">
      <w:rPr>
        <w:rFonts w:cs="Arial"/>
        <w:sz w:val="18"/>
        <w:szCs w:val="18"/>
      </w:rPr>
      <w:instrText xml:space="preserve"> PAGE   \* MERGEFORMAT </w:instrText>
    </w:r>
    <w:r w:rsidR="004C1701" w:rsidRPr="00063EBC">
      <w:rPr>
        <w:rFonts w:cs="Arial"/>
        <w:sz w:val="18"/>
        <w:szCs w:val="18"/>
      </w:rPr>
      <w:fldChar w:fldCharType="separate"/>
    </w:r>
    <w:r w:rsidR="00356242">
      <w:rPr>
        <w:rFonts w:cs="Arial"/>
        <w:noProof/>
        <w:sz w:val="18"/>
        <w:szCs w:val="18"/>
      </w:rPr>
      <w:t>53</w:t>
    </w:r>
    <w:r w:rsidR="004C1701" w:rsidRPr="00063EBC">
      <w:rPr>
        <w:rFonts w:cs="Arial"/>
        <w:noProof/>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0A3" w:rsidRDefault="00CA10A3" w:rsidP="00B325B4">
      <w:r>
        <w:separator/>
      </w:r>
    </w:p>
  </w:footnote>
  <w:footnote w:type="continuationSeparator" w:id="0">
    <w:p w:rsidR="00CA10A3" w:rsidRDefault="00CA10A3" w:rsidP="00B325B4">
      <w:r>
        <w:continuationSeparator/>
      </w:r>
    </w:p>
  </w:footnote>
  <w:footnote w:id="1">
    <w:p w:rsidR="00B84B33" w:rsidRPr="008754BF" w:rsidRDefault="00B84B33" w:rsidP="00F348CD">
      <w:pPr>
        <w:pStyle w:val="FootnoteText"/>
        <w:rPr>
          <w:rFonts w:ascii="Cambria" w:hAnsi="Cambria"/>
          <w:i/>
          <w:sz w:val="22"/>
          <w:szCs w:val="22"/>
          <w:lang w:val="sq-AL"/>
        </w:rPr>
      </w:pPr>
      <w:r w:rsidRPr="008754BF">
        <w:rPr>
          <w:rStyle w:val="FootnoteReference"/>
          <w:rFonts w:ascii="Cambria" w:eastAsia="Calibri" w:hAnsi="Cambria"/>
          <w:i/>
          <w:sz w:val="22"/>
          <w:szCs w:val="22"/>
          <w:lang w:val="sq-AL"/>
        </w:rPr>
        <w:footnoteRef/>
      </w:r>
      <w:r w:rsidRPr="008754BF">
        <w:rPr>
          <w:rFonts w:ascii="Cambria" w:hAnsi="Cambria"/>
          <w:i/>
          <w:sz w:val="22"/>
          <w:szCs w:val="22"/>
          <w:lang w:val="sq-AL"/>
        </w:rPr>
        <w:t xml:space="preserve"> Raporti për gjendjen e ujërave 2015, AMMK. </w:t>
      </w:r>
    </w:p>
  </w:footnote>
  <w:footnote w:id="2">
    <w:p w:rsidR="00B84B33" w:rsidRPr="008C355B" w:rsidRDefault="00B84B33" w:rsidP="009A7713">
      <w:pPr>
        <w:pStyle w:val="NoSpacing"/>
      </w:pPr>
      <w:r w:rsidRPr="006B54DD">
        <w:rPr>
          <w:rStyle w:val="FootnoteReference"/>
          <w:i/>
          <w:lang w:val="sq-AL"/>
        </w:rPr>
        <w:footnoteRef/>
      </w:r>
      <w:r w:rsidRPr="006B54DD">
        <w:rPr>
          <w:i/>
          <w:lang w:val="sq-AL"/>
        </w:rPr>
        <w:t xml:space="preserve"> Supply of project management, air quality information management, behavior change and communication services, MFK/AMMK 2021.</w:t>
      </w:r>
    </w:p>
  </w:footnote>
  <w:footnote w:id="3">
    <w:p w:rsidR="00B84B33" w:rsidRPr="003838EF" w:rsidRDefault="00B84B33" w:rsidP="00F348CD">
      <w:pPr>
        <w:pStyle w:val="FootnoteText"/>
        <w:rPr>
          <w:lang w:val="sq-AL"/>
        </w:rPr>
      </w:pPr>
      <w:r w:rsidRPr="003838EF">
        <w:rPr>
          <w:rStyle w:val="FootnoteReference"/>
          <w:lang w:val="sq-AL"/>
        </w:rPr>
        <w:footnoteRef/>
      </w:r>
      <w:r w:rsidRPr="003838EF">
        <w:rPr>
          <w:rFonts w:ascii="Cambria" w:hAnsi="Cambria"/>
          <w:i/>
          <w:sz w:val="22"/>
          <w:szCs w:val="22"/>
          <w:lang w:val="sq-AL"/>
        </w:rPr>
        <w:t>Raporti i hotspoteve mjedisore, AMMK</w:t>
      </w:r>
      <w:r>
        <w:rPr>
          <w:rFonts w:ascii="Cambria" w:hAnsi="Cambria"/>
          <w:i/>
          <w:sz w:val="22"/>
          <w:szCs w:val="22"/>
          <w:lang w:val="sq-AL"/>
        </w:rPr>
        <w:t xml:space="preserve"> 2013</w:t>
      </w:r>
    </w:p>
  </w:footnote>
  <w:footnote w:id="4">
    <w:p w:rsidR="00B84B33" w:rsidRPr="001D0637" w:rsidRDefault="00B84B33" w:rsidP="00F348CD">
      <w:pPr>
        <w:pStyle w:val="FootnoteText"/>
        <w:rPr>
          <w:lang w:val="sq-AL"/>
        </w:rPr>
      </w:pPr>
      <w:r w:rsidRPr="001D0637">
        <w:rPr>
          <w:rStyle w:val="FootnoteReference"/>
          <w:lang w:val="sq-AL"/>
        </w:rPr>
        <w:footnoteRef/>
      </w:r>
      <w:r w:rsidRPr="001D0637">
        <w:rPr>
          <w:rFonts w:ascii="Cambria" w:hAnsi="Cambria"/>
          <w:i/>
          <w:sz w:val="22"/>
          <w:szCs w:val="22"/>
          <w:lang w:val="sq-AL"/>
        </w:rPr>
        <w:t>Disa bimë endemikë të florës së Kosovës, IKMN</w:t>
      </w:r>
    </w:p>
  </w:footnote>
  <w:footnote w:id="5">
    <w:p w:rsidR="00B84B33" w:rsidRDefault="00B84B33" w:rsidP="001A5EF2">
      <w:pPr>
        <w:pStyle w:val="NoSpacing"/>
      </w:pPr>
      <w:r w:rsidRPr="00C5489C">
        <w:rPr>
          <w:rStyle w:val="FootnoteReference"/>
          <w:rFonts w:ascii="Cambria" w:hAnsi="Cambria"/>
          <w:i/>
        </w:rPr>
        <w:footnoteRef/>
      </w:r>
      <w:r w:rsidRPr="00C5489C">
        <w:rPr>
          <w:rFonts w:ascii="Cambria" w:hAnsi="Cambria"/>
          <w:i/>
          <w:lang w:val="sq-AL"/>
        </w:rPr>
        <w:t xml:space="preserve">Degradimi  mjedisit, Organizata </w:t>
      </w:r>
      <w:r w:rsidRPr="00C5489C">
        <w:rPr>
          <w:rStyle w:val="Emphasis"/>
          <w:rFonts w:ascii="Cambria" w:hAnsi="Cambria"/>
        </w:rPr>
        <w:t>Ç</w:t>
      </w:r>
      <w:r w:rsidRPr="00C5489C">
        <w:rPr>
          <w:rFonts w:ascii="Cambria" w:hAnsi="Cambria"/>
          <w:i/>
          <w:lang w:val="sq-AL"/>
        </w:rPr>
        <w:t>ohu (http://opendata.cohu.org)</w:t>
      </w:r>
    </w:p>
  </w:footnote>
  <w:footnote w:id="6">
    <w:p w:rsidR="00B84B33" w:rsidRDefault="00B84B33" w:rsidP="001A5EF2">
      <w:pPr>
        <w:pStyle w:val="FootnoteText"/>
      </w:pPr>
      <w:r>
        <w:rPr>
          <w:rStyle w:val="FootnoteReference"/>
          <w:rFonts w:eastAsia="Calibri"/>
        </w:rPr>
        <w:footnoteRef/>
      </w:r>
      <w:r w:rsidRPr="006362B6">
        <w:rPr>
          <w:rFonts w:ascii="Cambria" w:hAnsi="Cambria"/>
          <w:i/>
          <w:iCs/>
          <w:sz w:val="22"/>
          <w:szCs w:val="22"/>
          <w:lang w:val="sq-AL"/>
        </w:rPr>
        <w:t>Regjistrimi i Bujqësisë, ASK 2015</w:t>
      </w:r>
    </w:p>
  </w:footnote>
  <w:footnote w:id="7">
    <w:p w:rsidR="00B84B33" w:rsidRDefault="00B84B33" w:rsidP="00F348CD">
      <w:pPr>
        <w:pStyle w:val="FootnoteText"/>
      </w:pPr>
      <w:r>
        <w:rPr>
          <w:rStyle w:val="FootnoteReference"/>
        </w:rPr>
        <w:footnoteRef/>
      </w:r>
      <w:r w:rsidRPr="006362B6">
        <w:rPr>
          <w:rFonts w:ascii="Cambria" w:hAnsi="Cambria"/>
          <w:i/>
          <w:iCs/>
          <w:sz w:val="22"/>
          <w:szCs w:val="22"/>
          <w:lang w:val="sq-AL"/>
        </w:rPr>
        <w:t>Regjistrimi i Bujqësisë, ASK 2015</w:t>
      </w:r>
    </w:p>
  </w:footnote>
  <w:footnote w:id="8">
    <w:p w:rsidR="00B84B33" w:rsidRPr="00404058" w:rsidRDefault="00B84B33" w:rsidP="00803001">
      <w:pPr>
        <w:pStyle w:val="FootnoteText"/>
        <w:rPr>
          <w:i/>
          <w:lang w:val="en-US"/>
        </w:rPr>
      </w:pPr>
      <w:r w:rsidRPr="00404058">
        <w:rPr>
          <w:rStyle w:val="FootnoteReference"/>
          <w:i/>
        </w:rPr>
        <w:footnoteRef/>
      </w:r>
      <w:r w:rsidRPr="00404058">
        <w:rPr>
          <w:i/>
          <w:lang w:val="en-US"/>
        </w:rPr>
        <w:t>Mbeturinat bio-degraduese nga parqet, mbeturinat nga tregjet, etj</w:t>
      </w:r>
    </w:p>
  </w:footnote>
  <w:footnote w:id="9">
    <w:p w:rsidR="00B84B33" w:rsidRPr="00857081" w:rsidRDefault="00B84B33">
      <w:pPr>
        <w:pStyle w:val="FootnoteText"/>
        <w:rPr>
          <w:lang w:val="en-US"/>
        </w:rPr>
      </w:pPr>
      <w:r>
        <w:rPr>
          <w:rStyle w:val="FootnoteReference"/>
        </w:rPr>
        <w:footnoteRef/>
      </w:r>
      <w:r>
        <w:t xml:space="preserve"> </w:t>
      </w:r>
      <w:r>
        <w:rPr>
          <w:lang w:val="en-US"/>
        </w:rPr>
        <w:t>Pozitat e markuara me (</w:t>
      </w:r>
      <w:r>
        <w:rPr>
          <w:rFonts w:cs="Arial"/>
          <w:lang w:val="en-US"/>
        </w:rPr>
        <w:t>*</w:t>
      </w:r>
      <w:r>
        <w:rPr>
          <w:lang w:val="en-US"/>
        </w:rPr>
        <w:t>) jane pozita te paplotesuara.</w:t>
      </w:r>
    </w:p>
  </w:footnote>
  <w:footnote w:id="10">
    <w:p w:rsidR="00B84B33" w:rsidRPr="00EC7B8D" w:rsidRDefault="00B84B33">
      <w:pPr>
        <w:pStyle w:val="FootnoteText"/>
        <w:rPr>
          <w:i/>
          <w:lang w:val="en-US"/>
        </w:rPr>
      </w:pPr>
      <w:r w:rsidRPr="00EC7B8D">
        <w:rPr>
          <w:rStyle w:val="FootnoteReference"/>
          <w:i/>
        </w:rPr>
        <w:footnoteRef/>
      </w:r>
      <w:r w:rsidRPr="00EC7B8D">
        <w:rPr>
          <w:rFonts w:asciiTheme="minorHAnsi" w:hAnsiTheme="minorHAnsi" w:cstheme="minorHAnsi"/>
          <w:i/>
          <w:sz w:val="22"/>
          <w:szCs w:val="22"/>
          <w:lang w:val="eu-ES"/>
        </w:rPr>
        <w:t>Raporti për menaxhimin e mbeturinave komunale 2021, AMMK 2022</w:t>
      </w:r>
    </w:p>
  </w:footnote>
  <w:footnote w:id="11">
    <w:p w:rsidR="00B84B33" w:rsidRPr="00E44698" w:rsidRDefault="00B84B33" w:rsidP="008E5DDC">
      <w:pPr>
        <w:pStyle w:val="FootnoteText"/>
        <w:rPr>
          <w:i/>
          <w:lang w:val="en-US"/>
        </w:rPr>
      </w:pPr>
      <w:r w:rsidRPr="00E44698">
        <w:rPr>
          <w:rStyle w:val="FootnoteReference"/>
          <w:i/>
        </w:rPr>
        <w:footnoteRef/>
      </w:r>
      <w:r w:rsidRPr="00E44698">
        <w:rPr>
          <w:i/>
          <w:lang w:val="en-US"/>
        </w:rPr>
        <w:t>Ndërtesa shumëkatëshe me banim kolektiv</w:t>
      </w:r>
    </w:p>
  </w:footnote>
  <w:footnote w:id="12">
    <w:p w:rsidR="00B84B33" w:rsidRPr="0097015A" w:rsidRDefault="00B84B33" w:rsidP="008E5DDC">
      <w:pPr>
        <w:pStyle w:val="FootnoteText"/>
        <w:rPr>
          <w:lang w:val="en-US"/>
        </w:rPr>
      </w:pPr>
      <w:r w:rsidRPr="00E44698">
        <w:rPr>
          <w:rStyle w:val="FootnoteReference"/>
          <w:i/>
        </w:rPr>
        <w:footnoteRef/>
      </w:r>
      <w:r w:rsidRPr="00E44698">
        <w:rPr>
          <w:i/>
          <w:lang w:val="en-US"/>
        </w:rPr>
        <w:t>Banim rezidenciale me shtëpi individuale</w:t>
      </w:r>
    </w:p>
  </w:footnote>
  <w:footnote w:id="13">
    <w:p w:rsidR="00B84B33" w:rsidRPr="00634875" w:rsidRDefault="00B84B33">
      <w:pPr>
        <w:pStyle w:val="FootnoteText"/>
        <w:rPr>
          <w:lang w:val="en-US"/>
        </w:rPr>
      </w:pPr>
      <w:r>
        <w:rPr>
          <w:rStyle w:val="FootnoteReference"/>
        </w:rPr>
        <w:footnoteRef/>
      </w:r>
      <w:r>
        <w:rPr>
          <w:lang w:val="en-US"/>
        </w:rPr>
        <w:t>KE, ZKF, drejtorët e departamenteve, dhe pozita tjera të larta.</w:t>
      </w:r>
    </w:p>
  </w:footnote>
  <w:footnote w:id="14">
    <w:p w:rsidR="00B84B33" w:rsidRPr="00634875" w:rsidRDefault="00B84B33">
      <w:pPr>
        <w:pStyle w:val="FootnoteText"/>
        <w:rPr>
          <w:lang w:val="en-US"/>
        </w:rPr>
      </w:pPr>
      <w:r>
        <w:rPr>
          <w:rStyle w:val="FootnoteReference"/>
        </w:rPr>
        <w:footnoteRef/>
      </w:r>
      <w:r>
        <w:rPr>
          <w:lang w:val="en-US"/>
        </w:rPr>
        <w:t xml:space="preserve">Nafta, pagesa e deponisë, mirëmbajtja dhe riparimet e kamionëve dhe kontejnerëve, regjistrimi i kamionëve, etj. </w:t>
      </w:r>
    </w:p>
  </w:footnote>
  <w:footnote w:id="15">
    <w:p w:rsidR="00B84B33" w:rsidRPr="009C34A6" w:rsidRDefault="00B84B33" w:rsidP="00F442A0">
      <w:pPr>
        <w:pStyle w:val="FootnoteText"/>
        <w:rPr>
          <w:lang w:val="en-US"/>
        </w:rPr>
      </w:pPr>
      <w:r>
        <w:rPr>
          <w:rStyle w:val="FootnoteReference"/>
        </w:rPr>
        <w:footnoteRef/>
      </w:r>
      <w:r w:rsidRPr="009C34A6">
        <w:rPr>
          <w:rFonts w:ascii="Calibri" w:hAnsi="Calibri" w:cs="Calibri"/>
          <w:sz w:val="18"/>
          <w:szCs w:val="18"/>
        </w:rPr>
        <w:t>Mbeturina bio-degraduese nga kuzhinat dhe mensat</w:t>
      </w:r>
    </w:p>
  </w:footnote>
  <w:footnote w:id="16">
    <w:p w:rsidR="00B84B33" w:rsidRPr="009C34A6" w:rsidRDefault="00B84B33" w:rsidP="00F442A0">
      <w:pPr>
        <w:pStyle w:val="FootnoteText"/>
        <w:rPr>
          <w:lang w:val="en-US"/>
        </w:rPr>
      </w:pPr>
      <w:r>
        <w:rPr>
          <w:rStyle w:val="FootnoteReference"/>
        </w:rPr>
        <w:footnoteRef/>
      </w:r>
      <w:r w:rsidRPr="009C34A6">
        <w:rPr>
          <w:rFonts w:ascii="Calibri" w:hAnsi="Calibri" w:cs="Calibri"/>
          <w:sz w:val="18"/>
          <w:szCs w:val="18"/>
        </w:rPr>
        <w:t>Mbeturina bio-degraduese nga kuzhinat dhe mensat</w:t>
      </w:r>
    </w:p>
  </w:footnote>
  <w:footnote w:id="17">
    <w:p w:rsidR="00B84B33" w:rsidRPr="00315C3C" w:rsidRDefault="00B84B33" w:rsidP="00F442A0">
      <w:pPr>
        <w:pStyle w:val="FootnoteText"/>
        <w:rPr>
          <w:lang w:val="en-US"/>
        </w:rPr>
      </w:pPr>
      <w:r>
        <w:rPr>
          <w:rStyle w:val="FootnoteReference"/>
        </w:rPr>
        <w:footnoteRef/>
      </w:r>
      <w:r>
        <w:rPr>
          <w:lang w:val="en-US"/>
        </w:rPr>
        <w:t>Letra, plastika, metali, tekstili ,etj.</w:t>
      </w:r>
    </w:p>
  </w:footnote>
  <w:footnote w:id="18">
    <w:p w:rsidR="00B84B33" w:rsidRPr="006B63A1" w:rsidRDefault="00B84B33" w:rsidP="007B006C">
      <w:pPr>
        <w:pStyle w:val="FootnoteText"/>
        <w:rPr>
          <w:lang w:val="en-US"/>
        </w:rPr>
      </w:pPr>
      <w:r>
        <w:rPr>
          <w:rStyle w:val="FootnoteReference"/>
        </w:rPr>
        <w:footnoteRef/>
      </w:r>
      <w:r>
        <w:t xml:space="preserve"> Për komunën e Hanit te Elezit parashihet ndërtimi i nje pike grumbulluese dhe një qendret të ripërdorimit. Buxheti përfshin </w:t>
      </w:r>
      <w:r>
        <w:rPr>
          <w:lang w:val="en-US"/>
        </w:rPr>
        <w:t>infrastrukturën përcjellëse të qendrës si rrethoja, kamerat,  bazamenti, kontejnerët, etj.</w:t>
      </w:r>
    </w:p>
  </w:footnote>
  <w:footnote w:id="19">
    <w:p w:rsidR="00B84B33" w:rsidRPr="00FF7C5E" w:rsidRDefault="00B84B33" w:rsidP="00450473">
      <w:pPr>
        <w:pStyle w:val="FootnoteText"/>
        <w:rPr>
          <w:lang w:val="en-US"/>
        </w:rPr>
      </w:pPr>
      <w:r>
        <w:rPr>
          <w:rStyle w:val="FootnoteReference"/>
        </w:rPr>
        <w:footnoteRef/>
      </w:r>
      <w:r>
        <w:rPr>
          <w:lang w:val="en-US"/>
        </w:rPr>
        <w:t>Fizibiliteti, rrethoja, makineria dhepajisjet e nevojshme për menaxhimin e qendrës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804152464"/>
      <w:docPartObj>
        <w:docPartGallery w:val="Page Numbers (Top of Page)"/>
        <w:docPartUnique/>
      </w:docPartObj>
    </w:sdtPr>
    <w:sdtEndPr>
      <w:rPr>
        <w:rStyle w:val="PageNumber"/>
        <w:color w:val="FFFFFF" w:themeColor="background1"/>
      </w:rPr>
    </w:sdtEndPr>
    <w:sdtContent>
      <w:p w:rsidR="00B84B33" w:rsidRPr="008662EA" w:rsidRDefault="004C1701"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00B84B33"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051F01">
          <w:rPr>
            <w:rStyle w:val="PageNumber"/>
            <w:rFonts w:asciiTheme="minorHAnsi" w:hAnsiTheme="minorHAnsi" w:cstheme="minorHAnsi"/>
            <w:b/>
            <w:bCs/>
            <w:noProof/>
            <w:color w:val="FFFFFF" w:themeColor="background1"/>
          </w:rPr>
          <w:t>2</w:t>
        </w:r>
        <w:r w:rsidRPr="008662EA">
          <w:rPr>
            <w:rStyle w:val="PageNumber"/>
            <w:rFonts w:asciiTheme="minorHAnsi" w:hAnsiTheme="minorHAnsi" w:cstheme="minorHAnsi"/>
            <w:b/>
            <w:bCs/>
            <w:color w:val="FFFFFF" w:themeColor="background1"/>
          </w:rPr>
          <w:fldChar w:fldCharType="end"/>
        </w:r>
      </w:p>
    </w:sdtContent>
  </w:sdt>
  <w:p w:rsidR="00B84B33" w:rsidRPr="0003516E" w:rsidRDefault="00B84B33" w:rsidP="00EC7B8D">
    <w:pPr>
      <w:pStyle w:val="Header"/>
      <w:ind w:firstLine="360"/>
      <w:jc w:val="right"/>
      <w:rPr>
        <w:rFonts w:asciiTheme="minorHAnsi" w:hAnsiTheme="minorHAnsi" w:cstheme="minorHAnsi"/>
        <w:b/>
        <w:bCs/>
        <w:color w:val="002060"/>
        <w:lang w:val="de-DE"/>
      </w:rPr>
    </w:pPr>
    <w:r>
      <w:rPr>
        <w:rFonts w:asciiTheme="minorHAnsi" w:hAnsiTheme="minorHAnsi" w:cstheme="minorHAnsi"/>
        <w:b/>
        <w:bCs/>
        <w:color w:val="002060"/>
        <w:lang w:val="de-DE"/>
      </w:rPr>
      <w:t>Plani Komunal për Menaxhimin e Mbeturinave 2022-2026</w:t>
    </w:r>
  </w:p>
  <w:p w:rsidR="00B84B33" w:rsidRPr="000473A0" w:rsidRDefault="00051F01" w:rsidP="00CC3563">
    <w:pPr>
      <w:pStyle w:val="Header"/>
      <w:jc w:val="right"/>
      <w:rPr>
        <w:rFonts w:asciiTheme="minorHAnsi" w:hAnsiTheme="minorHAnsi" w:cstheme="minorHAnsi"/>
        <w:b/>
        <w:bCs/>
      </w:rPr>
    </w:pPr>
    <w:r>
      <w:rPr>
        <w:noProof/>
        <w:color w:val="0F243E" w:themeColor="text2" w:themeShade="80"/>
        <w:lang w:val="sq-AL" w:eastAsia="sq-AL"/>
      </w:rPr>
      <mc:AlternateContent>
        <mc:Choice Requires="wps">
          <w:drawing>
            <wp:anchor distT="4294967295" distB="4294967295" distL="114300" distR="114300" simplePos="0" relativeHeight="251660800" behindDoc="0" locked="0" layoutInCell="1" allowOverlap="1">
              <wp:simplePos x="0" y="0"/>
              <wp:positionH relativeFrom="column">
                <wp:posOffset>678815</wp:posOffset>
              </wp:positionH>
              <wp:positionV relativeFrom="paragraph">
                <wp:posOffset>142874</wp:posOffset>
              </wp:positionV>
              <wp:extent cx="5236845" cy="0"/>
              <wp:effectExtent l="0" t="0" r="1905"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845"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1F1F6B8" id="Line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" strokecolor="#365f91 [2404]" strokeweight=".5pt">
              <v:stroke joinstyle="miter"/>
              <o:lock v:ext="edit" shapetype="f"/>
            </v:line>
          </w:pict>
        </mc:Fallback>
      </mc:AlternateContent>
    </w:r>
  </w:p>
  <w:p w:rsidR="00B84B33" w:rsidRDefault="00B84B3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804152466"/>
      <w:docPartObj>
        <w:docPartGallery w:val="Page Numbers (Top of Page)"/>
        <w:docPartUnique/>
      </w:docPartObj>
    </w:sdtPr>
    <w:sdtEndPr>
      <w:rPr>
        <w:rStyle w:val="PageNumber"/>
        <w:color w:val="FFFFFF" w:themeColor="background1"/>
      </w:rPr>
    </w:sdtEndPr>
    <w:sdtContent>
      <w:p w:rsidR="00B84B33" w:rsidRPr="008662EA" w:rsidRDefault="004C1701"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00B84B33"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B84B33">
          <w:rPr>
            <w:rStyle w:val="PageNumber"/>
            <w:rFonts w:asciiTheme="minorHAnsi" w:hAnsiTheme="minorHAnsi" w:cstheme="minorHAnsi"/>
            <w:b/>
            <w:bCs/>
            <w:noProof/>
            <w:color w:val="FFFFFF" w:themeColor="background1"/>
          </w:rPr>
          <w:t>1</w:t>
        </w:r>
        <w:r w:rsidRPr="008662EA">
          <w:rPr>
            <w:rStyle w:val="PageNumber"/>
            <w:rFonts w:asciiTheme="minorHAnsi" w:hAnsiTheme="minorHAnsi" w:cstheme="minorHAnsi"/>
            <w:b/>
            <w:bCs/>
            <w:color w:val="FFFFFF" w:themeColor="background1"/>
          </w:rPr>
          <w:fldChar w:fldCharType="end"/>
        </w:r>
      </w:p>
    </w:sdtContent>
  </w:sdt>
  <w:p w:rsidR="00B84B33" w:rsidRPr="00593183" w:rsidRDefault="00B84B33" w:rsidP="00CC3563">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Hartimi I planeve komunale për menaxhim të mbeturinave</w:t>
    </w:r>
  </w:p>
  <w:p w:rsidR="00B84B33" w:rsidRPr="00CC3563" w:rsidRDefault="00051F01" w:rsidP="00CC3563">
    <w:pPr>
      <w:pStyle w:val="Header"/>
      <w:jc w:val="right"/>
      <w:rPr>
        <w:rFonts w:asciiTheme="minorHAnsi" w:hAnsiTheme="minorHAnsi" w:cstheme="minorHAnsi"/>
        <w:b/>
        <w:bCs/>
      </w:rPr>
    </w:pPr>
    <w:r>
      <w:rPr>
        <w:noProof/>
        <w:color w:val="0F243E" w:themeColor="text2" w:themeShade="80"/>
        <w:lang w:val="sq-AL" w:eastAsia="sq-AL"/>
      </w:rPr>
      <mc:AlternateContent>
        <mc:Choice Requires="wps">
          <w:drawing>
            <wp:anchor distT="4294967295" distB="4294967295" distL="114300" distR="114300" simplePos="0" relativeHeight="251659776" behindDoc="0" locked="0" layoutInCell="1" allowOverlap="1">
              <wp:simplePos x="0" y="0"/>
              <wp:positionH relativeFrom="column">
                <wp:posOffset>678815</wp:posOffset>
              </wp:positionH>
              <wp:positionV relativeFrom="paragraph">
                <wp:posOffset>142874</wp:posOffset>
              </wp:positionV>
              <wp:extent cx="5236845" cy="0"/>
              <wp:effectExtent l="0" t="0" r="1905" b="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845"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447898"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" strokecolor="#365f91 [2404]" strokeweight=".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1930262970"/>
      <w:docPartObj>
        <w:docPartGallery w:val="Page Numbers (Top of Page)"/>
        <w:docPartUnique/>
      </w:docPartObj>
    </w:sdtPr>
    <w:sdtEndPr>
      <w:rPr>
        <w:rStyle w:val="PageNumber"/>
        <w:color w:val="FFFFFF" w:themeColor="background1"/>
      </w:rPr>
    </w:sdtEndPr>
    <w:sdtContent>
      <w:p w:rsidR="00B84B33" w:rsidRPr="008662EA" w:rsidRDefault="004C1701"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00B84B33"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356242">
          <w:rPr>
            <w:rStyle w:val="PageNumber"/>
            <w:rFonts w:asciiTheme="minorHAnsi" w:hAnsiTheme="minorHAnsi" w:cstheme="minorHAnsi"/>
            <w:b/>
            <w:bCs/>
            <w:noProof/>
            <w:color w:val="FFFFFF" w:themeColor="background1"/>
          </w:rPr>
          <w:t>54</w:t>
        </w:r>
        <w:r w:rsidRPr="008662EA">
          <w:rPr>
            <w:rStyle w:val="PageNumber"/>
            <w:rFonts w:asciiTheme="minorHAnsi" w:hAnsiTheme="minorHAnsi" w:cstheme="minorHAnsi"/>
            <w:b/>
            <w:bCs/>
            <w:color w:val="FFFFFF" w:themeColor="background1"/>
          </w:rPr>
          <w:fldChar w:fldCharType="end"/>
        </w:r>
      </w:p>
    </w:sdtContent>
  </w:sdt>
  <w:p w:rsidR="00B84B33" w:rsidRPr="0003516E" w:rsidRDefault="00B84B33" w:rsidP="001E60AB">
    <w:pPr>
      <w:pStyle w:val="Header"/>
      <w:ind w:firstLine="360"/>
      <w:jc w:val="right"/>
      <w:rPr>
        <w:rFonts w:asciiTheme="minorHAnsi" w:hAnsiTheme="minorHAnsi" w:cstheme="minorHAnsi"/>
        <w:b/>
        <w:bCs/>
        <w:color w:val="002060"/>
        <w:lang w:val="de-DE"/>
      </w:rPr>
    </w:pPr>
    <w:r>
      <w:rPr>
        <w:rFonts w:asciiTheme="minorHAnsi" w:hAnsiTheme="minorHAnsi" w:cstheme="minorHAnsi"/>
        <w:b/>
        <w:bCs/>
        <w:color w:val="002060"/>
        <w:lang w:val="de-DE"/>
      </w:rPr>
      <w:t>Plani Komunal për Menaxhimin e Mbeturinave 2022-2026</w:t>
    </w:r>
  </w:p>
  <w:p w:rsidR="00B84B33" w:rsidRPr="000473A0" w:rsidRDefault="00051F01" w:rsidP="00CC3563">
    <w:pPr>
      <w:pStyle w:val="Header"/>
      <w:jc w:val="right"/>
      <w:rPr>
        <w:rFonts w:asciiTheme="minorHAnsi" w:hAnsiTheme="minorHAnsi" w:cstheme="minorHAnsi"/>
        <w:b/>
        <w:bCs/>
      </w:rPr>
    </w:pPr>
    <w:r>
      <w:rPr>
        <w:noProof/>
        <w:color w:val="0F243E" w:themeColor="text2" w:themeShade="80"/>
        <w:lang w:val="sq-AL" w:eastAsia="sq-AL"/>
      </w:rPr>
      <mc:AlternateContent>
        <mc:Choice Requires="wps">
          <w:drawing>
            <wp:anchor distT="4294967295" distB="4294967295" distL="114300" distR="114300" simplePos="0" relativeHeight="251657728" behindDoc="0" locked="0" layoutInCell="1" allowOverlap="1">
              <wp:simplePos x="0" y="0"/>
              <wp:positionH relativeFrom="column">
                <wp:posOffset>678815</wp:posOffset>
              </wp:positionH>
              <wp:positionV relativeFrom="paragraph">
                <wp:posOffset>142874</wp:posOffset>
              </wp:positionV>
              <wp:extent cx="5236845" cy="0"/>
              <wp:effectExtent l="0" t="0" r="1905" b="0"/>
              <wp:wrapNone/>
              <wp:docPr id="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845"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2477448" id="Straight Connector 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" strokecolor="#365f91 [2404]" strokeweight=".5pt">
              <v:stroke joinstyle="miter"/>
              <o:lock v:ext="edit" shapetype="f"/>
            </v:line>
          </w:pict>
        </mc:Fallback>
      </mc:AlternateContent>
    </w:r>
  </w:p>
  <w:p w:rsidR="00B84B33" w:rsidRDefault="00B84B3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rPr>
      <w:id w:val="1357931056"/>
      <w:docPartObj>
        <w:docPartGallery w:val="Page Numbers (Top of Page)"/>
        <w:docPartUnique/>
      </w:docPartObj>
    </w:sdtPr>
    <w:sdtEndPr>
      <w:rPr>
        <w:rStyle w:val="PageNumber"/>
        <w:color w:val="FFFFFF" w:themeColor="background1"/>
      </w:rPr>
    </w:sdtEndPr>
    <w:sdtContent>
      <w:p w:rsidR="00B84B33" w:rsidRPr="008662EA" w:rsidRDefault="004C1701"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00B84B33"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B84B33">
          <w:rPr>
            <w:rStyle w:val="PageNumber"/>
            <w:rFonts w:asciiTheme="minorHAnsi" w:hAnsiTheme="minorHAnsi" w:cstheme="minorHAnsi"/>
            <w:b/>
            <w:bCs/>
            <w:color w:val="FFFFFF" w:themeColor="background1"/>
          </w:rPr>
          <w:t>2</w:t>
        </w:r>
        <w:r w:rsidRPr="008662EA">
          <w:rPr>
            <w:rStyle w:val="PageNumber"/>
            <w:rFonts w:asciiTheme="minorHAnsi" w:hAnsiTheme="minorHAnsi" w:cstheme="minorHAnsi"/>
            <w:b/>
            <w:bCs/>
            <w:color w:val="FFFFFF" w:themeColor="background1"/>
          </w:rPr>
          <w:fldChar w:fldCharType="end"/>
        </w:r>
      </w:p>
    </w:sdtContent>
  </w:sdt>
  <w:p w:rsidR="00B84B33" w:rsidRPr="00593183" w:rsidRDefault="00B84B33" w:rsidP="00CC3563">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Hartimi I planeve komunale për menaxhim të mbeturinave</w:t>
    </w:r>
  </w:p>
  <w:p w:rsidR="00B84B33" w:rsidRPr="00CC3563" w:rsidRDefault="00051F01" w:rsidP="00CC3563">
    <w:pPr>
      <w:pStyle w:val="Header"/>
      <w:jc w:val="right"/>
      <w:rPr>
        <w:rFonts w:asciiTheme="minorHAnsi" w:hAnsiTheme="minorHAnsi" w:cstheme="minorHAnsi"/>
        <w:b/>
        <w:bCs/>
      </w:rPr>
    </w:pPr>
    <w:r>
      <w:rPr>
        <w:noProof/>
        <w:color w:val="0F243E" w:themeColor="text2" w:themeShade="80"/>
        <w:lang w:val="sq-AL" w:eastAsia="sq-AL"/>
      </w:rPr>
      <mc:AlternateContent>
        <mc:Choice Requires="wps">
          <w:drawing>
            <wp:anchor distT="4294967295" distB="4294967295" distL="114300" distR="114300" simplePos="0" relativeHeight="251656704" behindDoc="0" locked="0" layoutInCell="1" allowOverlap="1">
              <wp:simplePos x="0" y="0"/>
              <wp:positionH relativeFrom="column">
                <wp:posOffset>678815</wp:posOffset>
              </wp:positionH>
              <wp:positionV relativeFrom="paragraph">
                <wp:posOffset>142874</wp:posOffset>
              </wp:positionV>
              <wp:extent cx="5236845" cy="0"/>
              <wp:effectExtent l="0" t="0" r="1905"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845"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2A47BF" id="Straight Connector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" strokecolor="#365f91 [2404]"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3FA0"/>
    <w:multiLevelType w:val="multilevel"/>
    <w:tmpl w:val="3A38D64E"/>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273970"/>
    <w:multiLevelType w:val="hybridMultilevel"/>
    <w:tmpl w:val="7062D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516E3F"/>
    <w:multiLevelType w:val="multilevel"/>
    <w:tmpl w:val="1150A9DA"/>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790C13"/>
    <w:multiLevelType w:val="multilevel"/>
    <w:tmpl w:val="B8204F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5257" w:hanging="720"/>
      </w:pPr>
      <w:rPr>
        <w:rFonts w:cs="Times New Roman"/>
        <w:b/>
        <w:bCs/>
        <w:i w:val="0"/>
        <w:iCs w:val="0"/>
        <w:caps w:val="0"/>
        <w:smallCaps w:val="0"/>
        <w:strike w:val="0"/>
        <w:dstrike w:val="0"/>
        <w:noProof w:val="0"/>
        <w:vanish w:val="0"/>
        <w:color w:val="7030A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3706537"/>
    <w:multiLevelType w:val="hybridMultilevel"/>
    <w:tmpl w:val="78C80892"/>
    <w:lvl w:ilvl="0" w:tplc="944801A8">
      <w:numFmt w:val="bullet"/>
      <w:lvlText w:val="-"/>
      <w:lvlJc w:val="left"/>
      <w:pPr>
        <w:ind w:left="1080" w:hanging="360"/>
      </w:pPr>
      <w:rPr>
        <w:rFonts w:ascii="Calibri" w:eastAsia="Times New Roman" w:hAnsi="Calibri" w:cs="Calibri"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BA06EFC"/>
    <w:multiLevelType w:val="hybridMultilevel"/>
    <w:tmpl w:val="6F8CC592"/>
    <w:lvl w:ilvl="0" w:tplc="944801A8">
      <w:numFmt w:val="bullet"/>
      <w:lvlText w:val="-"/>
      <w:lvlJc w:val="left"/>
      <w:pPr>
        <w:ind w:left="1080" w:hanging="360"/>
      </w:pPr>
      <w:rPr>
        <w:rFonts w:ascii="Calibri" w:eastAsia="Times New Roman"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377AAB"/>
    <w:multiLevelType w:val="hybridMultilevel"/>
    <w:tmpl w:val="87648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263F1"/>
    <w:multiLevelType w:val="hybridMultilevel"/>
    <w:tmpl w:val="A9001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3729F8"/>
    <w:multiLevelType w:val="hybridMultilevel"/>
    <w:tmpl w:val="97EC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230A7"/>
    <w:multiLevelType w:val="hybridMultilevel"/>
    <w:tmpl w:val="70C6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C7937"/>
    <w:multiLevelType w:val="hybridMultilevel"/>
    <w:tmpl w:val="608C68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363CE"/>
    <w:multiLevelType w:val="hybridMultilevel"/>
    <w:tmpl w:val="7F3C972E"/>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BE09AD"/>
    <w:multiLevelType w:val="hybridMultilevel"/>
    <w:tmpl w:val="F050E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14468"/>
    <w:multiLevelType w:val="multilevel"/>
    <w:tmpl w:val="3232129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63D562E"/>
    <w:multiLevelType w:val="hybridMultilevel"/>
    <w:tmpl w:val="96527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24538"/>
    <w:multiLevelType w:val="hybridMultilevel"/>
    <w:tmpl w:val="5DCA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D36E8"/>
    <w:multiLevelType w:val="hybridMultilevel"/>
    <w:tmpl w:val="5E429696"/>
    <w:lvl w:ilvl="0" w:tplc="944801A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38D108E"/>
    <w:multiLevelType w:val="hybridMultilevel"/>
    <w:tmpl w:val="AE2C4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7678CC"/>
    <w:multiLevelType w:val="hybridMultilevel"/>
    <w:tmpl w:val="0B02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18D7"/>
    <w:multiLevelType w:val="hybridMultilevel"/>
    <w:tmpl w:val="489E2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720570"/>
    <w:multiLevelType w:val="hybridMultilevel"/>
    <w:tmpl w:val="6DB0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C4EC5"/>
    <w:multiLevelType w:val="hybridMultilevel"/>
    <w:tmpl w:val="6B0E5374"/>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CE1708D"/>
    <w:multiLevelType w:val="hybridMultilevel"/>
    <w:tmpl w:val="4B50C4C4"/>
    <w:lvl w:ilvl="0" w:tplc="944801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7719A"/>
    <w:multiLevelType w:val="hybridMultilevel"/>
    <w:tmpl w:val="F5EA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30F5C"/>
    <w:multiLevelType w:val="hybridMultilevel"/>
    <w:tmpl w:val="E9AA9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21"/>
  </w:num>
  <w:num w:numId="4">
    <w:abstractNumId w:val="22"/>
  </w:num>
  <w:num w:numId="5">
    <w:abstractNumId w:val="24"/>
  </w:num>
  <w:num w:numId="6">
    <w:abstractNumId w:val="17"/>
  </w:num>
  <w:num w:numId="7">
    <w:abstractNumId w:val="7"/>
  </w:num>
  <w:num w:numId="8">
    <w:abstractNumId w:val="2"/>
  </w:num>
  <w:num w:numId="9">
    <w:abstractNumId w:val="9"/>
  </w:num>
  <w:num w:numId="10">
    <w:abstractNumId w:val="23"/>
  </w:num>
  <w:num w:numId="11">
    <w:abstractNumId w:val="19"/>
  </w:num>
  <w:num w:numId="12">
    <w:abstractNumId w:val="13"/>
  </w:num>
  <w:num w:numId="13">
    <w:abstractNumId w:val="0"/>
  </w:num>
  <w:num w:numId="14">
    <w:abstractNumId w:val="15"/>
  </w:num>
  <w:num w:numId="15">
    <w:abstractNumId w:val="18"/>
  </w:num>
  <w:num w:numId="16">
    <w:abstractNumId w:val="10"/>
  </w:num>
  <w:num w:numId="17">
    <w:abstractNumId w:val="11"/>
  </w:num>
  <w:num w:numId="18">
    <w:abstractNumId w:val="16"/>
  </w:num>
  <w:num w:numId="19">
    <w:abstractNumId w:val="5"/>
  </w:num>
  <w:num w:numId="20">
    <w:abstractNumId w:val="4"/>
  </w:num>
  <w:num w:numId="21">
    <w:abstractNumId w:val="20"/>
  </w:num>
  <w:num w:numId="22">
    <w:abstractNumId w:val="12"/>
  </w:num>
  <w:num w:numId="23">
    <w:abstractNumId w:val="14"/>
  </w:num>
  <w:num w:numId="24">
    <w:abstractNumId w:val="6"/>
  </w:num>
  <w:num w:numId="25">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0"/>
  <w:activeWritingStyle w:appName="MSWord" w:lang="en-US"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5B4"/>
    <w:rsid w:val="000011C8"/>
    <w:rsid w:val="00001EAE"/>
    <w:rsid w:val="000032EA"/>
    <w:rsid w:val="00003AEE"/>
    <w:rsid w:val="000041EA"/>
    <w:rsid w:val="00004640"/>
    <w:rsid w:val="000066EC"/>
    <w:rsid w:val="00006D4B"/>
    <w:rsid w:val="000070C5"/>
    <w:rsid w:val="000100E0"/>
    <w:rsid w:val="000117F6"/>
    <w:rsid w:val="00011855"/>
    <w:rsid w:val="00012E17"/>
    <w:rsid w:val="0001349A"/>
    <w:rsid w:val="00013A39"/>
    <w:rsid w:val="00013BEE"/>
    <w:rsid w:val="000144C5"/>
    <w:rsid w:val="00014832"/>
    <w:rsid w:val="00014E83"/>
    <w:rsid w:val="00015364"/>
    <w:rsid w:val="00015396"/>
    <w:rsid w:val="00015726"/>
    <w:rsid w:val="00015B20"/>
    <w:rsid w:val="00015BCA"/>
    <w:rsid w:val="00016223"/>
    <w:rsid w:val="00016D92"/>
    <w:rsid w:val="00016EC6"/>
    <w:rsid w:val="000179BE"/>
    <w:rsid w:val="00020FC6"/>
    <w:rsid w:val="00021AF9"/>
    <w:rsid w:val="00021DA8"/>
    <w:rsid w:val="0002216D"/>
    <w:rsid w:val="0002363A"/>
    <w:rsid w:val="00023BC7"/>
    <w:rsid w:val="00023CA2"/>
    <w:rsid w:val="00023FC2"/>
    <w:rsid w:val="00023FE0"/>
    <w:rsid w:val="000247D4"/>
    <w:rsid w:val="000248E7"/>
    <w:rsid w:val="000254A9"/>
    <w:rsid w:val="00025D18"/>
    <w:rsid w:val="0002611E"/>
    <w:rsid w:val="00027009"/>
    <w:rsid w:val="00027AF6"/>
    <w:rsid w:val="00027CAA"/>
    <w:rsid w:val="00030225"/>
    <w:rsid w:val="000319FD"/>
    <w:rsid w:val="00031D9A"/>
    <w:rsid w:val="000322FA"/>
    <w:rsid w:val="0003231F"/>
    <w:rsid w:val="00032636"/>
    <w:rsid w:val="0003272C"/>
    <w:rsid w:val="00032E02"/>
    <w:rsid w:val="000349E2"/>
    <w:rsid w:val="0003516E"/>
    <w:rsid w:val="00035206"/>
    <w:rsid w:val="000360D4"/>
    <w:rsid w:val="000364B7"/>
    <w:rsid w:val="000366CB"/>
    <w:rsid w:val="00036A83"/>
    <w:rsid w:val="00037030"/>
    <w:rsid w:val="000374A2"/>
    <w:rsid w:val="00037725"/>
    <w:rsid w:val="00037A75"/>
    <w:rsid w:val="00037CBA"/>
    <w:rsid w:val="00037FD1"/>
    <w:rsid w:val="00040F2C"/>
    <w:rsid w:val="00041200"/>
    <w:rsid w:val="00041575"/>
    <w:rsid w:val="0004211D"/>
    <w:rsid w:val="00042BE6"/>
    <w:rsid w:val="0004334D"/>
    <w:rsid w:val="000435D3"/>
    <w:rsid w:val="000440D9"/>
    <w:rsid w:val="000451AC"/>
    <w:rsid w:val="00046A29"/>
    <w:rsid w:val="00046C6B"/>
    <w:rsid w:val="00047C72"/>
    <w:rsid w:val="00050961"/>
    <w:rsid w:val="00050F53"/>
    <w:rsid w:val="00051201"/>
    <w:rsid w:val="00051794"/>
    <w:rsid w:val="00051F01"/>
    <w:rsid w:val="00052009"/>
    <w:rsid w:val="000526F5"/>
    <w:rsid w:val="00052789"/>
    <w:rsid w:val="00053014"/>
    <w:rsid w:val="00053D56"/>
    <w:rsid w:val="00054304"/>
    <w:rsid w:val="0005491F"/>
    <w:rsid w:val="00054BB8"/>
    <w:rsid w:val="0005582F"/>
    <w:rsid w:val="0005595C"/>
    <w:rsid w:val="000565DF"/>
    <w:rsid w:val="00056B3C"/>
    <w:rsid w:val="00056D44"/>
    <w:rsid w:val="000576D3"/>
    <w:rsid w:val="00057719"/>
    <w:rsid w:val="00060BE2"/>
    <w:rsid w:val="00061715"/>
    <w:rsid w:val="00061718"/>
    <w:rsid w:val="00061911"/>
    <w:rsid w:val="00062BE8"/>
    <w:rsid w:val="00062C05"/>
    <w:rsid w:val="00064059"/>
    <w:rsid w:val="00064132"/>
    <w:rsid w:val="000662C3"/>
    <w:rsid w:val="00066743"/>
    <w:rsid w:val="00066F42"/>
    <w:rsid w:val="00067937"/>
    <w:rsid w:val="00067D7B"/>
    <w:rsid w:val="000718CB"/>
    <w:rsid w:val="00071C5B"/>
    <w:rsid w:val="0007551E"/>
    <w:rsid w:val="000767FF"/>
    <w:rsid w:val="00077F28"/>
    <w:rsid w:val="000811F5"/>
    <w:rsid w:val="000813BE"/>
    <w:rsid w:val="00081617"/>
    <w:rsid w:val="00081C9C"/>
    <w:rsid w:val="0008299F"/>
    <w:rsid w:val="000841FE"/>
    <w:rsid w:val="00086624"/>
    <w:rsid w:val="000867E6"/>
    <w:rsid w:val="00090406"/>
    <w:rsid w:val="000908AF"/>
    <w:rsid w:val="00090D52"/>
    <w:rsid w:val="00091095"/>
    <w:rsid w:val="000911EE"/>
    <w:rsid w:val="000917A2"/>
    <w:rsid w:val="00091ABA"/>
    <w:rsid w:val="00093195"/>
    <w:rsid w:val="0009422F"/>
    <w:rsid w:val="00096386"/>
    <w:rsid w:val="0009734E"/>
    <w:rsid w:val="000974E8"/>
    <w:rsid w:val="0009781F"/>
    <w:rsid w:val="0009796B"/>
    <w:rsid w:val="000A0A21"/>
    <w:rsid w:val="000A0EBA"/>
    <w:rsid w:val="000A1AAB"/>
    <w:rsid w:val="000A2475"/>
    <w:rsid w:val="000A248F"/>
    <w:rsid w:val="000A2B40"/>
    <w:rsid w:val="000A2C5E"/>
    <w:rsid w:val="000A39B6"/>
    <w:rsid w:val="000A3F85"/>
    <w:rsid w:val="000A4BCD"/>
    <w:rsid w:val="000A54BB"/>
    <w:rsid w:val="000A6ADB"/>
    <w:rsid w:val="000A6BB7"/>
    <w:rsid w:val="000A73FC"/>
    <w:rsid w:val="000A7AA1"/>
    <w:rsid w:val="000B045F"/>
    <w:rsid w:val="000B049E"/>
    <w:rsid w:val="000B04AC"/>
    <w:rsid w:val="000B0E0A"/>
    <w:rsid w:val="000B0F99"/>
    <w:rsid w:val="000B1761"/>
    <w:rsid w:val="000B2037"/>
    <w:rsid w:val="000B2D42"/>
    <w:rsid w:val="000B2D78"/>
    <w:rsid w:val="000B3AAA"/>
    <w:rsid w:val="000B3D30"/>
    <w:rsid w:val="000B496F"/>
    <w:rsid w:val="000B5503"/>
    <w:rsid w:val="000B5B0B"/>
    <w:rsid w:val="000B5BD1"/>
    <w:rsid w:val="000B5CAB"/>
    <w:rsid w:val="000B5D42"/>
    <w:rsid w:val="000B78E6"/>
    <w:rsid w:val="000C067C"/>
    <w:rsid w:val="000C06E6"/>
    <w:rsid w:val="000C265D"/>
    <w:rsid w:val="000C3294"/>
    <w:rsid w:val="000C3301"/>
    <w:rsid w:val="000C4033"/>
    <w:rsid w:val="000C44C9"/>
    <w:rsid w:val="000C4983"/>
    <w:rsid w:val="000C4BF9"/>
    <w:rsid w:val="000C5B26"/>
    <w:rsid w:val="000C5CCB"/>
    <w:rsid w:val="000C5F6B"/>
    <w:rsid w:val="000C6263"/>
    <w:rsid w:val="000C700E"/>
    <w:rsid w:val="000C7668"/>
    <w:rsid w:val="000C770A"/>
    <w:rsid w:val="000C7C8E"/>
    <w:rsid w:val="000D1CA8"/>
    <w:rsid w:val="000D22F8"/>
    <w:rsid w:val="000D2330"/>
    <w:rsid w:val="000D27DA"/>
    <w:rsid w:val="000D2B18"/>
    <w:rsid w:val="000D3EF8"/>
    <w:rsid w:val="000D3FC7"/>
    <w:rsid w:val="000D4758"/>
    <w:rsid w:val="000D50B1"/>
    <w:rsid w:val="000D6459"/>
    <w:rsid w:val="000D7D62"/>
    <w:rsid w:val="000E05DE"/>
    <w:rsid w:val="000E2C23"/>
    <w:rsid w:val="000E31A4"/>
    <w:rsid w:val="000E3282"/>
    <w:rsid w:val="000E346C"/>
    <w:rsid w:val="000E381B"/>
    <w:rsid w:val="000E40D7"/>
    <w:rsid w:val="000E42FA"/>
    <w:rsid w:val="000E4F38"/>
    <w:rsid w:val="000E582B"/>
    <w:rsid w:val="000E5949"/>
    <w:rsid w:val="000E5A5F"/>
    <w:rsid w:val="000E6914"/>
    <w:rsid w:val="000F018F"/>
    <w:rsid w:val="000F0269"/>
    <w:rsid w:val="000F037F"/>
    <w:rsid w:val="000F0CB1"/>
    <w:rsid w:val="000F1116"/>
    <w:rsid w:val="000F11FE"/>
    <w:rsid w:val="000F1838"/>
    <w:rsid w:val="000F2156"/>
    <w:rsid w:val="000F26C2"/>
    <w:rsid w:val="000F4E25"/>
    <w:rsid w:val="000F5629"/>
    <w:rsid w:val="000F5AA7"/>
    <w:rsid w:val="000F6906"/>
    <w:rsid w:val="000F6D5A"/>
    <w:rsid w:val="0010042F"/>
    <w:rsid w:val="00101165"/>
    <w:rsid w:val="001012D0"/>
    <w:rsid w:val="0010198A"/>
    <w:rsid w:val="00102A76"/>
    <w:rsid w:val="0010349F"/>
    <w:rsid w:val="001038F4"/>
    <w:rsid w:val="00103C36"/>
    <w:rsid w:val="00103DCE"/>
    <w:rsid w:val="0010407D"/>
    <w:rsid w:val="00104DCD"/>
    <w:rsid w:val="00105907"/>
    <w:rsid w:val="00106BDB"/>
    <w:rsid w:val="00107EAE"/>
    <w:rsid w:val="001107E3"/>
    <w:rsid w:val="0011132A"/>
    <w:rsid w:val="00111466"/>
    <w:rsid w:val="00111B07"/>
    <w:rsid w:val="00111DD6"/>
    <w:rsid w:val="00111E63"/>
    <w:rsid w:val="001120CB"/>
    <w:rsid w:val="00113217"/>
    <w:rsid w:val="001148F3"/>
    <w:rsid w:val="00115342"/>
    <w:rsid w:val="001156F3"/>
    <w:rsid w:val="00115EFD"/>
    <w:rsid w:val="00116828"/>
    <w:rsid w:val="00116ECB"/>
    <w:rsid w:val="00116FED"/>
    <w:rsid w:val="001176F7"/>
    <w:rsid w:val="00117CB9"/>
    <w:rsid w:val="001209E0"/>
    <w:rsid w:val="00120D85"/>
    <w:rsid w:val="00121547"/>
    <w:rsid w:val="001216BB"/>
    <w:rsid w:val="00121AB0"/>
    <w:rsid w:val="00122679"/>
    <w:rsid w:val="001238AD"/>
    <w:rsid w:val="001243AE"/>
    <w:rsid w:val="0012468B"/>
    <w:rsid w:val="0012470D"/>
    <w:rsid w:val="00124B83"/>
    <w:rsid w:val="00125AF5"/>
    <w:rsid w:val="00125F47"/>
    <w:rsid w:val="001260ED"/>
    <w:rsid w:val="00126BF6"/>
    <w:rsid w:val="00126D8A"/>
    <w:rsid w:val="0012730A"/>
    <w:rsid w:val="00127C33"/>
    <w:rsid w:val="00130A3B"/>
    <w:rsid w:val="00131192"/>
    <w:rsid w:val="001315E5"/>
    <w:rsid w:val="00132F14"/>
    <w:rsid w:val="00133359"/>
    <w:rsid w:val="00133EA6"/>
    <w:rsid w:val="0013478D"/>
    <w:rsid w:val="00135842"/>
    <w:rsid w:val="00137FE2"/>
    <w:rsid w:val="00140343"/>
    <w:rsid w:val="001409C4"/>
    <w:rsid w:val="001418EB"/>
    <w:rsid w:val="00141E23"/>
    <w:rsid w:val="001423D9"/>
    <w:rsid w:val="001425E6"/>
    <w:rsid w:val="001427A2"/>
    <w:rsid w:val="00142AE7"/>
    <w:rsid w:val="00142B61"/>
    <w:rsid w:val="00143BE1"/>
    <w:rsid w:val="00144812"/>
    <w:rsid w:val="00145325"/>
    <w:rsid w:val="001473DB"/>
    <w:rsid w:val="00147CCF"/>
    <w:rsid w:val="00152205"/>
    <w:rsid w:val="00152378"/>
    <w:rsid w:val="00152669"/>
    <w:rsid w:val="001528FA"/>
    <w:rsid w:val="0015355F"/>
    <w:rsid w:val="00153687"/>
    <w:rsid w:val="001538CA"/>
    <w:rsid w:val="00153A68"/>
    <w:rsid w:val="00153BFA"/>
    <w:rsid w:val="0015417A"/>
    <w:rsid w:val="00156592"/>
    <w:rsid w:val="00156A1D"/>
    <w:rsid w:val="00157E78"/>
    <w:rsid w:val="00160196"/>
    <w:rsid w:val="00160B54"/>
    <w:rsid w:val="00161591"/>
    <w:rsid w:val="001618D7"/>
    <w:rsid w:val="00161982"/>
    <w:rsid w:val="00162E12"/>
    <w:rsid w:val="001638DD"/>
    <w:rsid w:val="001646A0"/>
    <w:rsid w:val="00164C99"/>
    <w:rsid w:val="0016514E"/>
    <w:rsid w:val="0016726E"/>
    <w:rsid w:val="00170566"/>
    <w:rsid w:val="00170587"/>
    <w:rsid w:val="00170B6D"/>
    <w:rsid w:val="001711A8"/>
    <w:rsid w:val="001721AB"/>
    <w:rsid w:val="00172747"/>
    <w:rsid w:val="001727DD"/>
    <w:rsid w:val="001729FA"/>
    <w:rsid w:val="00173864"/>
    <w:rsid w:val="00174423"/>
    <w:rsid w:val="0017458C"/>
    <w:rsid w:val="00174D1D"/>
    <w:rsid w:val="001751DF"/>
    <w:rsid w:val="00175967"/>
    <w:rsid w:val="00175B14"/>
    <w:rsid w:val="0017629C"/>
    <w:rsid w:val="00177342"/>
    <w:rsid w:val="0017784C"/>
    <w:rsid w:val="00177A28"/>
    <w:rsid w:val="001813A6"/>
    <w:rsid w:val="001814D4"/>
    <w:rsid w:val="00181736"/>
    <w:rsid w:val="00182537"/>
    <w:rsid w:val="0018277B"/>
    <w:rsid w:val="00182CDF"/>
    <w:rsid w:val="0018361E"/>
    <w:rsid w:val="00184AB6"/>
    <w:rsid w:val="00184D1A"/>
    <w:rsid w:val="001861B5"/>
    <w:rsid w:val="001910F8"/>
    <w:rsid w:val="0019130C"/>
    <w:rsid w:val="001914CF"/>
    <w:rsid w:val="00191F89"/>
    <w:rsid w:val="001922F1"/>
    <w:rsid w:val="0019328D"/>
    <w:rsid w:val="00193BDC"/>
    <w:rsid w:val="00193C06"/>
    <w:rsid w:val="0019467F"/>
    <w:rsid w:val="00195206"/>
    <w:rsid w:val="00195970"/>
    <w:rsid w:val="00196745"/>
    <w:rsid w:val="001979FD"/>
    <w:rsid w:val="001A0E63"/>
    <w:rsid w:val="001A1DA7"/>
    <w:rsid w:val="001A2725"/>
    <w:rsid w:val="001A36C6"/>
    <w:rsid w:val="001A4852"/>
    <w:rsid w:val="001A4E7E"/>
    <w:rsid w:val="001A55AE"/>
    <w:rsid w:val="001A5942"/>
    <w:rsid w:val="001A5EF2"/>
    <w:rsid w:val="001A7F3C"/>
    <w:rsid w:val="001B2063"/>
    <w:rsid w:val="001B25A2"/>
    <w:rsid w:val="001B29AE"/>
    <w:rsid w:val="001B2C4D"/>
    <w:rsid w:val="001B2FA4"/>
    <w:rsid w:val="001B32EC"/>
    <w:rsid w:val="001B440B"/>
    <w:rsid w:val="001B509F"/>
    <w:rsid w:val="001B53CC"/>
    <w:rsid w:val="001B5551"/>
    <w:rsid w:val="001B5658"/>
    <w:rsid w:val="001B5C51"/>
    <w:rsid w:val="001B5CA2"/>
    <w:rsid w:val="001B60E1"/>
    <w:rsid w:val="001B6306"/>
    <w:rsid w:val="001B685E"/>
    <w:rsid w:val="001B6A2E"/>
    <w:rsid w:val="001B732E"/>
    <w:rsid w:val="001B7651"/>
    <w:rsid w:val="001B76AE"/>
    <w:rsid w:val="001C105E"/>
    <w:rsid w:val="001C13B4"/>
    <w:rsid w:val="001C20EF"/>
    <w:rsid w:val="001C237C"/>
    <w:rsid w:val="001C2599"/>
    <w:rsid w:val="001C3196"/>
    <w:rsid w:val="001C477C"/>
    <w:rsid w:val="001C4A15"/>
    <w:rsid w:val="001C4BFA"/>
    <w:rsid w:val="001C4F30"/>
    <w:rsid w:val="001C5C23"/>
    <w:rsid w:val="001C5F95"/>
    <w:rsid w:val="001C6B3D"/>
    <w:rsid w:val="001C78C9"/>
    <w:rsid w:val="001D06A9"/>
    <w:rsid w:val="001D0F2C"/>
    <w:rsid w:val="001D1ABD"/>
    <w:rsid w:val="001D212B"/>
    <w:rsid w:val="001D257F"/>
    <w:rsid w:val="001D39D3"/>
    <w:rsid w:val="001D3A29"/>
    <w:rsid w:val="001D662D"/>
    <w:rsid w:val="001D6BDF"/>
    <w:rsid w:val="001D6F3D"/>
    <w:rsid w:val="001E00B8"/>
    <w:rsid w:val="001E0221"/>
    <w:rsid w:val="001E03EE"/>
    <w:rsid w:val="001E0F3F"/>
    <w:rsid w:val="001E1196"/>
    <w:rsid w:val="001E13F3"/>
    <w:rsid w:val="001E1B3A"/>
    <w:rsid w:val="001E28F6"/>
    <w:rsid w:val="001E2945"/>
    <w:rsid w:val="001E2F34"/>
    <w:rsid w:val="001E3817"/>
    <w:rsid w:val="001E579A"/>
    <w:rsid w:val="001E5858"/>
    <w:rsid w:val="001E60AB"/>
    <w:rsid w:val="001E618A"/>
    <w:rsid w:val="001E676F"/>
    <w:rsid w:val="001E6FC3"/>
    <w:rsid w:val="001E7AD3"/>
    <w:rsid w:val="001F0D90"/>
    <w:rsid w:val="001F144B"/>
    <w:rsid w:val="001F1BDD"/>
    <w:rsid w:val="001F1F4C"/>
    <w:rsid w:val="001F2286"/>
    <w:rsid w:val="001F2701"/>
    <w:rsid w:val="001F2BC6"/>
    <w:rsid w:val="001F3651"/>
    <w:rsid w:val="001F3DF2"/>
    <w:rsid w:val="001F43C0"/>
    <w:rsid w:val="001F4477"/>
    <w:rsid w:val="001F45E4"/>
    <w:rsid w:val="001F5265"/>
    <w:rsid w:val="001F5AD8"/>
    <w:rsid w:val="001F5B00"/>
    <w:rsid w:val="001F63E5"/>
    <w:rsid w:val="001F67BC"/>
    <w:rsid w:val="001F6956"/>
    <w:rsid w:val="001F6FAE"/>
    <w:rsid w:val="00201E91"/>
    <w:rsid w:val="00205806"/>
    <w:rsid w:val="00205D57"/>
    <w:rsid w:val="00205F16"/>
    <w:rsid w:val="00206574"/>
    <w:rsid w:val="00206907"/>
    <w:rsid w:val="0020719C"/>
    <w:rsid w:val="00210914"/>
    <w:rsid w:val="00210D77"/>
    <w:rsid w:val="00210DF0"/>
    <w:rsid w:val="00211467"/>
    <w:rsid w:val="00212E6C"/>
    <w:rsid w:val="00214FC4"/>
    <w:rsid w:val="002154FF"/>
    <w:rsid w:val="00215ACE"/>
    <w:rsid w:val="00216128"/>
    <w:rsid w:val="002166DB"/>
    <w:rsid w:val="002168C8"/>
    <w:rsid w:val="002171CA"/>
    <w:rsid w:val="00217545"/>
    <w:rsid w:val="00217824"/>
    <w:rsid w:val="00217956"/>
    <w:rsid w:val="00220772"/>
    <w:rsid w:val="00220992"/>
    <w:rsid w:val="00220A87"/>
    <w:rsid w:val="00220AFB"/>
    <w:rsid w:val="0022100E"/>
    <w:rsid w:val="002214F4"/>
    <w:rsid w:val="00222906"/>
    <w:rsid w:val="002232F1"/>
    <w:rsid w:val="00225817"/>
    <w:rsid w:val="00226891"/>
    <w:rsid w:val="00226B1D"/>
    <w:rsid w:val="00227169"/>
    <w:rsid w:val="002278F4"/>
    <w:rsid w:val="0023083F"/>
    <w:rsid w:val="00230EDE"/>
    <w:rsid w:val="00233413"/>
    <w:rsid w:val="002348C9"/>
    <w:rsid w:val="002349D8"/>
    <w:rsid w:val="00235B14"/>
    <w:rsid w:val="00235EFA"/>
    <w:rsid w:val="00236077"/>
    <w:rsid w:val="00236976"/>
    <w:rsid w:val="00236991"/>
    <w:rsid w:val="00237466"/>
    <w:rsid w:val="0023781B"/>
    <w:rsid w:val="0024083F"/>
    <w:rsid w:val="00241678"/>
    <w:rsid w:val="002423A6"/>
    <w:rsid w:val="00242427"/>
    <w:rsid w:val="00242BF1"/>
    <w:rsid w:val="00242DCC"/>
    <w:rsid w:val="00243549"/>
    <w:rsid w:val="00244025"/>
    <w:rsid w:val="00245DBC"/>
    <w:rsid w:val="002468D3"/>
    <w:rsid w:val="00246B8E"/>
    <w:rsid w:val="00247366"/>
    <w:rsid w:val="002510A9"/>
    <w:rsid w:val="00252144"/>
    <w:rsid w:val="002521B5"/>
    <w:rsid w:val="00252327"/>
    <w:rsid w:val="002537AB"/>
    <w:rsid w:val="00254046"/>
    <w:rsid w:val="0025579D"/>
    <w:rsid w:val="00256685"/>
    <w:rsid w:val="00256B4B"/>
    <w:rsid w:val="00257041"/>
    <w:rsid w:val="002577C6"/>
    <w:rsid w:val="002578BB"/>
    <w:rsid w:val="002579A3"/>
    <w:rsid w:val="00257D69"/>
    <w:rsid w:val="0026017B"/>
    <w:rsid w:val="0026018F"/>
    <w:rsid w:val="00260338"/>
    <w:rsid w:val="00260709"/>
    <w:rsid w:val="00260A46"/>
    <w:rsid w:val="00260E1B"/>
    <w:rsid w:val="00261AF3"/>
    <w:rsid w:val="00261C55"/>
    <w:rsid w:val="00261F47"/>
    <w:rsid w:val="00262359"/>
    <w:rsid w:val="002623A1"/>
    <w:rsid w:val="002624FA"/>
    <w:rsid w:val="00262AFB"/>
    <w:rsid w:val="002630D6"/>
    <w:rsid w:val="0026440D"/>
    <w:rsid w:val="00264550"/>
    <w:rsid w:val="00266504"/>
    <w:rsid w:val="00266D47"/>
    <w:rsid w:val="0027019D"/>
    <w:rsid w:val="00270AD0"/>
    <w:rsid w:val="00270C68"/>
    <w:rsid w:val="00270E0B"/>
    <w:rsid w:val="0027136D"/>
    <w:rsid w:val="00271FEB"/>
    <w:rsid w:val="00272FCC"/>
    <w:rsid w:val="002735E0"/>
    <w:rsid w:val="00273CE9"/>
    <w:rsid w:val="00274433"/>
    <w:rsid w:val="00274C54"/>
    <w:rsid w:val="00275236"/>
    <w:rsid w:val="0027527A"/>
    <w:rsid w:val="002755C2"/>
    <w:rsid w:val="00275E9C"/>
    <w:rsid w:val="00275F5B"/>
    <w:rsid w:val="00276B8E"/>
    <w:rsid w:val="00276F99"/>
    <w:rsid w:val="00277980"/>
    <w:rsid w:val="0028058D"/>
    <w:rsid w:val="002807C5"/>
    <w:rsid w:val="0028154A"/>
    <w:rsid w:val="002819BF"/>
    <w:rsid w:val="00281B38"/>
    <w:rsid w:val="00281E32"/>
    <w:rsid w:val="00282321"/>
    <w:rsid w:val="0028303A"/>
    <w:rsid w:val="00283869"/>
    <w:rsid w:val="002842AF"/>
    <w:rsid w:val="00284916"/>
    <w:rsid w:val="002851AD"/>
    <w:rsid w:val="00285D04"/>
    <w:rsid w:val="002868FC"/>
    <w:rsid w:val="00286B63"/>
    <w:rsid w:val="002871DE"/>
    <w:rsid w:val="00287539"/>
    <w:rsid w:val="002901E9"/>
    <w:rsid w:val="00290310"/>
    <w:rsid w:val="00290C22"/>
    <w:rsid w:val="00291335"/>
    <w:rsid w:val="002916C4"/>
    <w:rsid w:val="00292138"/>
    <w:rsid w:val="00292FA1"/>
    <w:rsid w:val="00294FD6"/>
    <w:rsid w:val="00295AA6"/>
    <w:rsid w:val="00297076"/>
    <w:rsid w:val="00297187"/>
    <w:rsid w:val="002A0083"/>
    <w:rsid w:val="002A1188"/>
    <w:rsid w:val="002A1250"/>
    <w:rsid w:val="002A1943"/>
    <w:rsid w:val="002A2326"/>
    <w:rsid w:val="002A360A"/>
    <w:rsid w:val="002A399B"/>
    <w:rsid w:val="002A4467"/>
    <w:rsid w:val="002A4F19"/>
    <w:rsid w:val="002A505F"/>
    <w:rsid w:val="002A5140"/>
    <w:rsid w:val="002A6975"/>
    <w:rsid w:val="002A6991"/>
    <w:rsid w:val="002A712D"/>
    <w:rsid w:val="002A7173"/>
    <w:rsid w:val="002A72F1"/>
    <w:rsid w:val="002A795C"/>
    <w:rsid w:val="002B07C2"/>
    <w:rsid w:val="002B08A5"/>
    <w:rsid w:val="002B1914"/>
    <w:rsid w:val="002B24C5"/>
    <w:rsid w:val="002B547C"/>
    <w:rsid w:val="002B5536"/>
    <w:rsid w:val="002B61CA"/>
    <w:rsid w:val="002B66BE"/>
    <w:rsid w:val="002B67D0"/>
    <w:rsid w:val="002C07C0"/>
    <w:rsid w:val="002C1455"/>
    <w:rsid w:val="002C2806"/>
    <w:rsid w:val="002C28F0"/>
    <w:rsid w:val="002C29EE"/>
    <w:rsid w:val="002C3471"/>
    <w:rsid w:val="002C34A9"/>
    <w:rsid w:val="002C4005"/>
    <w:rsid w:val="002C4E7A"/>
    <w:rsid w:val="002C4EEC"/>
    <w:rsid w:val="002C4FAF"/>
    <w:rsid w:val="002C4FE3"/>
    <w:rsid w:val="002D1F23"/>
    <w:rsid w:val="002D2190"/>
    <w:rsid w:val="002D2333"/>
    <w:rsid w:val="002D2ECA"/>
    <w:rsid w:val="002D2ED0"/>
    <w:rsid w:val="002D3449"/>
    <w:rsid w:val="002D3905"/>
    <w:rsid w:val="002D3E94"/>
    <w:rsid w:val="002D3F04"/>
    <w:rsid w:val="002D4931"/>
    <w:rsid w:val="002D4CCB"/>
    <w:rsid w:val="002D6005"/>
    <w:rsid w:val="002D6CF0"/>
    <w:rsid w:val="002E0A58"/>
    <w:rsid w:val="002E1669"/>
    <w:rsid w:val="002E2242"/>
    <w:rsid w:val="002E2759"/>
    <w:rsid w:val="002E317A"/>
    <w:rsid w:val="002E31DF"/>
    <w:rsid w:val="002E40B3"/>
    <w:rsid w:val="002E47A6"/>
    <w:rsid w:val="002E50D3"/>
    <w:rsid w:val="002E50DF"/>
    <w:rsid w:val="002E5BEA"/>
    <w:rsid w:val="002E69C3"/>
    <w:rsid w:val="002E6CA0"/>
    <w:rsid w:val="002E7005"/>
    <w:rsid w:val="002E788B"/>
    <w:rsid w:val="002E7BCC"/>
    <w:rsid w:val="002F07C6"/>
    <w:rsid w:val="002F0DC1"/>
    <w:rsid w:val="002F168C"/>
    <w:rsid w:val="002F1692"/>
    <w:rsid w:val="002F2A4E"/>
    <w:rsid w:val="002F32BB"/>
    <w:rsid w:val="002F3CDC"/>
    <w:rsid w:val="002F47F2"/>
    <w:rsid w:val="002F4AD3"/>
    <w:rsid w:val="002F52A1"/>
    <w:rsid w:val="002F659B"/>
    <w:rsid w:val="002F6A5A"/>
    <w:rsid w:val="002F71D9"/>
    <w:rsid w:val="002F761F"/>
    <w:rsid w:val="002F78B4"/>
    <w:rsid w:val="00300789"/>
    <w:rsid w:val="00300E9A"/>
    <w:rsid w:val="00301DFF"/>
    <w:rsid w:val="003021C1"/>
    <w:rsid w:val="003035DE"/>
    <w:rsid w:val="00303A22"/>
    <w:rsid w:val="0030514E"/>
    <w:rsid w:val="00305895"/>
    <w:rsid w:val="003058D8"/>
    <w:rsid w:val="003063AA"/>
    <w:rsid w:val="0030674C"/>
    <w:rsid w:val="00306A24"/>
    <w:rsid w:val="0030728F"/>
    <w:rsid w:val="00307AF4"/>
    <w:rsid w:val="00311ABD"/>
    <w:rsid w:val="00311D41"/>
    <w:rsid w:val="0031208E"/>
    <w:rsid w:val="003123FE"/>
    <w:rsid w:val="00313071"/>
    <w:rsid w:val="00313AA5"/>
    <w:rsid w:val="00314DEC"/>
    <w:rsid w:val="00315114"/>
    <w:rsid w:val="0031559A"/>
    <w:rsid w:val="003157E9"/>
    <w:rsid w:val="00315B20"/>
    <w:rsid w:val="00315D34"/>
    <w:rsid w:val="00315DCC"/>
    <w:rsid w:val="00316138"/>
    <w:rsid w:val="003161F0"/>
    <w:rsid w:val="003165D7"/>
    <w:rsid w:val="00316F65"/>
    <w:rsid w:val="00317118"/>
    <w:rsid w:val="003171CD"/>
    <w:rsid w:val="003216EE"/>
    <w:rsid w:val="0032232A"/>
    <w:rsid w:val="0032334F"/>
    <w:rsid w:val="0032414F"/>
    <w:rsid w:val="00325F44"/>
    <w:rsid w:val="003260F2"/>
    <w:rsid w:val="00326D9F"/>
    <w:rsid w:val="00327FD1"/>
    <w:rsid w:val="00330697"/>
    <w:rsid w:val="00331506"/>
    <w:rsid w:val="003319BE"/>
    <w:rsid w:val="00332390"/>
    <w:rsid w:val="00332EB8"/>
    <w:rsid w:val="00333184"/>
    <w:rsid w:val="00334B1C"/>
    <w:rsid w:val="00335CDD"/>
    <w:rsid w:val="003366E5"/>
    <w:rsid w:val="00340CF8"/>
    <w:rsid w:val="00341D40"/>
    <w:rsid w:val="003450C1"/>
    <w:rsid w:val="003451E1"/>
    <w:rsid w:val="00345963"/>
    <w:rsid w:val="00345A24"/>
    <w:rsid w:val="003460A2"/>
    <w:rsid w:val="0034641C"/>
    <w:rsid w:val="0034715E"/>
    <w:rsid w:val="00347346"/>
    <w:rsid w:val="00347A8B"/>
    <w:rsid w:val="00347CF8"/>
    <w:rsid w:val="003508BC"/>
    <w:rsid w:val="00351544"/>
    <w:rsid w:val="0035223E"/>
    <w:rsid w:val="00353E8F"/>
    <w:rsid w:val="00353F53"/>
    <w:rsid w:val="00353F9A"/>
    <w:rsid w:val="0035443B"/>
    <w:rsid w:val="00354C02"/>
    <w:rsid w:val="0035507F"/>
    <w:rsid w:val="0035522F"/>
    <w:rsid w:val="003561E0"/>
    <w:rsid w:val="00356242"/>
    <w:rsid w:val="003563EE"/>
    <w:rsid w:val="003568F9"/>
    <w:rsid w:val="00356A16"/>
    <w:rsid w:val="00357195"/>
    <w:rsid w:val="00357C52"/>
    <w:rsid w:val="00360886"/>
    <w:rsid w:val="00360EC7"/>
    <w:rsid w:val="003613E0"/>
    <w:rsid w:val="003618B1"/>
    <w:rsid w:val="00361CB6"/>
    <w:rsid w:val="00361EB5"/>
    <w:rsid w:val="00362BAB"/>
    <w:rsid w:val="00363B65"/>
    <w:rsid w:val="00363DB0"/>
    <w:rsid w:val="003645B5"/>
    <w:rsid w:val="003706FC"/>
    <w:rsid w:val="00370D07"/>
    <w:rsid w:val="003728BC"/>
    <w:rsid w:val="00372EBF"/>
    <w:rsid w:val="00373732"/>
    <w:rsid w:val="003741D1"/>
    <w:rsid w:val="003741E2"/>
    <w:rsid w:val="00374652"/>
    <w:rsid w:val="00374D24"/>
    <w:rsid w:val="003756BB"/>
    <w:rsid w:val="0037573A"/>
    <w:rsid w:val="00375993"/>
    <w:rsid w:val="003759CF"/>
    <w:rsid w:val="00375B88"/>
    <w:rsid w:val="00375CF3"/>
    <w:rsid w:val="00377402"/>
    <w:rsid w:val="0038025F"/>
    <w:rsid w:val="00380F1C"/>
    <w:rsid w:val="00381FEC"/>
    <w:rsid w:val="00383752"/>
    <w:rsid w:val="00384A90"/>
    <w:rsid w:val="00385064"/>
    <w:rsid w:val="00385F07"/>
    <w:rsid w:val="00386AA7"/>
    <w:rsid w:val="003872DD"/>
    <w:rsid w:val="0039017A"/>
    <w:rsid w:val="003919DB"/>
    <w:rsid w:val="00392243"/>
    <w:rsid w:val="0039265D"/>
    <w:rsid w:val="00393482"/>
    <w:rsid w:val="003937B9"/>
    <w:rsid w:val="00395073"/>
    <w:rsid w:val="0039536F"/>
    <w:rsid w:val="0039619F"/>
    <w:rsid w:val="00396E6F"/>
    <w:rsid w:val="003A01D9"/>
    <w:rsid w:val="003A03A8"/>
    <w:rsid w:val="003A1A90"/>
    <w:rsid w:val="003A41D4"/>
    <w:rsid w:val="003A4B55"/>
    <w:rsid w:val="003A5B51"/>
    <w:rsid w:val="003A5DAD"/>
    <w:rsid w:val="003A5E78"/>
    <w:rsid w:val="003A7221"/>
    <w:rsid w:val="003A7BC3"/>
    <w:rsid w:val="003A7F13"/>
    <w:rsid w:val="003B040B"/>
    <w:rsid w:val="003B0B6C"/>
    <w:rsid w:val="003B134A"/>
    <w:rsid w:val="003B1A96"/>
    <w:rsid w:val="003B209C"/>
    <w:rsid w:val="003B2918"/>
    <w:rsid w:val="003B456A"/>
    <w:rsid w:val="003B498C"/>
    <w:rsid w:val="003B4D85"/>
    <w:rsid w:val="003B515B"/>
    <w:rsid w:val="003B5898"/>
    <w:rsid w:val="003B712A"/>
    <w:rsid w:val="003B7AFF"/>
    <w:rsid w:val="003C00D3"/>
    <w:rsid w:val="003C0480"/>
    <w:rsid w:val="003C0BAA"/>
    <w:rsid w:val="003C13B7"/>
    <w:rsid w:val="003C1AA3"/>
    <w:rsid w:val="003C1B94"/>
    <w:rsid w:val="003C28C5"/>
    <w:rsid w:val="003C3091"/>
    <w:rsid w:val="003C323C"/>
    <w:rsid w:val="003C3AF8"/>
    <w:rsid w:val="003C543F"/>
    <w:rsid w:val="003C5597"/>
    <w:rsid w:val="003C56B1"/>
    <w:rsid w:val="003C5F15"/>
    <w:rsid w:val="003C6BA0"/>
    <w:rsid w:val="003C755A"/>
    <w:rsid w:val="003D0FB6"/>
    <w:rsid w:val="003D1A62"/>
    <w:rsid w:val="003D1AC3"/>
    <w:rsid w:val="003D2E1C"/>
    <w:rsid w:val="003D37CF"/>
    <w:rsid w:val="003D4C8D"/>
    <w:rsid w:val="003D4E45"/>
    <w:rsid w:val="003D54D0"/>
    <w:rsid w:val="003D55E5"/>
    <w:rsid w:val="003D57DD"/>
    <w:rsid w:val="003D59A4"/>
    <w:rsid w:val="003D74B3"/>
    <w:rsid w:val="003E0AC4"/>
    <w:rsid w:val="003E1861"/>
    <w:rsid w:val="003E2B6A"/>
    <w:rsid w:val="003E2BA7"/>
    <w:rsid w:val="003E4CBA"/>
    <w:rsid w:val="003E5125"/>
    <w:rsid w:val="003E5140"/>
    <w:rsid w:val="003E6370"/>
    <w:rsid w:val="003E6CE5"/>
    <w:rsid w:val="003E6F7A"/>
    <w:rsid w:val="003E7673"/>
    <w:rsid w:val="003E7BE5"/>
    <w:rsid w:val="003E7D5B"/>
    <w:rsid w:val="003F0253"/>
    <w:rsid w:val="003F05BD"/>
    <w:rsid w:val="003F0C2D"/>
    <w:rsid w:val="003F1239"/>
    <w:rsid w:val="003F1DF0"/>
    <w:rsid w:val="003F23AC"/>
    <w:rsid w:val="003F3FB0"/>
    <w:rsid w:val="003F4600"/>
    <w:rsid w:val="003F4A27"/>
    <w:rsid w:val="003F4C58"/>
    <w:rsid w:val="003F4D37"/>
    <w:rsid w:val="003F502A"/>
    <w:rsid w:val="003F5336"/>
    <w:rsid w:val="003F56B2"/>
    <w:rsid w:val="003F570A"/>
    <w:rsid w:val="003F5BBB"/>
    <w:rsid w:val="003F6EB5"/>
    <w:rsid w:val="003F71A0"/>
    <w:rsid w:val="003F7705"/>
    <w:rsid w:val="003F79C2"/>
    <w:rsid w:val="004000D9"/>
    <w:rsid w:val="00400E26"/>
    <w:rsid w:val="004019C8"/>
    <w:rsid w:val="00401A67"/>
    <w:rsid w:val="0040204F"/>
    <w:rsid w:val="004024F7"/>
    <w:rsid w:val="00403D7E"/>
    <w:rsid w:val="00404058"/>
    <w:rsid w:val="00404BFC"/>
    <w:rsid w:val="004059BB"/>
    <w:rsid w:val="004059E1"/>
    <w:rsid w:val="00405FC8"/>
    <w:rsid w:val="0040648D"/>
    <w:rsid w:val="00406AB0"/>
    <w:rsid w:val="00407DA4"/>
    <w:rsid w:val="00412CCF"/>
    <w:rsid w:val="0041381F"/>
    <w:rsid w:val="00413AB6"/>
    <w:rsid w:val="004148B4"/>
    <w:rsid w:val="004160E1"/>
    <w:rsid w:val="00416560"/>
    <w:rsid w:val="004177D6"/>
    <w:rsid w:val="0042089C"/>
    <w:rsid w:val="00420CA8"/>
    <w:rsid w:val="0042195B"/>
    <w:rsid w:val="004227E0"/>
    <w:rsid w:val="00422DC3"/>
    <w:rsid w:val="00423955"/>
    <w:rsid w:val="004239D9"/>
    <w:rsid w:val="00424AA9"/>
    <w:rsid w:val="00424AC6"/>
    <w:rsid w:val="004258B0"/>
    <w:rsid w:val="0042593B"/>
    <w:rsid w:val="00426393"/>
    <w:rsid w:val="0042669A"/>
    <w:rsid w:val="0042747B"/>
    <w:rsid w:val="0042757A"/>
    <w:rsid w:val="00427970"/>
    <w:rsid w:val="00427D08"/>
    <w:rsid w:val="00430410"/>
    <w:rsid w:val="004308B9"/>
    <w:rsid w:val="00430B60"/>
    <w:rsid w:val="00430F17"/>
    <w:rsid w:val="00432095"/>
    <w:rsid w:val="00432312"/>
    <w:rsid w:val="004344C3"/>
    <w:rsid w:val="00434566"/>
    <w:rsid w:val="004345F3"/>
    <w:rsid w:val="0043556B"/>
    <w:rsid w:val="00437F76"/>
    <w:rsid w:val="004406D9"/>
    <w:rsid w:val="00440812"/>
    <w:rsid w:val="004409E6"/>
    <w:rsid w:val="00440A73"/>
    <w:rsid w:val="00441292"/>
    <w:rsid w:val="00442745"/>
    <w:rsid w:val="00442CD8"/>
    <w:rsid w:val="00443336"/>
    <w:rsid w:val="00443BB6"/>
    <w:rsid w:val="004442B6"/>
    <w:rsid w:val="00444716"/>
    <w:rsid w:val="0044473F"/>
    <w:rsid w:val="0044548C"/>
    <w:rsid w:val="00445AE5"/>
    <w:rsid w:val="00446345"/>
    <w:rsid w:val="0044701D"/>
    <w:rsid w:val="00450119"/>
    <w:rsid w:val="00450473"/>
    <w:rsid w:val="00451DEB"/>
    <w:rsid w:val="0045221F"/>
    <w:rsid w:val="004524DA"/>
    <w:rsid w:val="004525E8"/>
    <w:rsid w:val="00452B38"/>
    <w:rsid w:val="004530B2"/>
    <w:rsid w:val="00453606"/>
    <w:rsid w:val="00453FCA"/>
    <w:rsid w:val="004541C6"/>
    <w:rsid w:val="00454D39"/>
    <w:rsid w:val="0045550D"/>
    <w:rsid w:val="00455587"/>
    <w:rsid w:val="004555DB"/>
    <w:rsid w:val="00455717"/>
    <w:rsid w:val="00457EBC"/>
    <w:rsid w:val="00457FE2"/>
    <w:rsid w:val="004602F7"/>
    <w:rsid w:val="00461B10"/>
    <w:rsid w:val="0046229B"/>
    <w:rsid w:val="00462758"/>
    <w:rsid w:val="004632D5"/>
    <w:rsid w:val="00463C8D"/>
    <w:rsid w:val="0046555E"/>
    <w:rsid w:val="004667F6"/>
    <w:rsid w:val="004706C3"/>
    <w:rsid w:val="0047089A"/>
    <w:rsid w:val="00470ACC"/>
    <w:rsid w:val="00471400"/>
    <w:rsid w:val="00471908"/>
    <w:rsid w:val="00472641"/>
    <w:rsid w:val="00472B37"/>
    <w:rsid w:val="00472B43"/>
    <w:rsid w:val="00473065"/>
    <w:rsid w:val="004732CA"/>
    <w:rsid w:val="00473C78"/>
    <w:rsid w:val="00473EFC"/>
    <w:rsid w:val="00475FED"/>
    <w:rsid w:val="0047671F"/>
    <w:rsid w:val="00476CD6"/>
    <w:rsid w:val="00476EFA"/>
    <w:rsid w:val="00481167"/>
    <w:rsid w:val="0048246C"/>
    <w:rsid w:val="00482739"/>
    <w:rsid w:val="00483CFD"/>
    <w:rsid w:val="004843F3"/>
    <w:rsid w:val="004848EE"/>
    <w:rsid w:val="00485AA5"/>
    <w:rsid w:val="0048692D"/>
    <w:rsid w:val="00486F42"/>
    <w:rsid w:val="004917D2"/>
    <w:rsid w:val="00492355"/>
    <w:rsid w:val="00492AD4"/>
    <w:rsid w:val="00494284"/>
    <w:rsid w:val="004949E6"/>
    <w:rsid w:val="0049602A"/>
    <w:rsid w:val="00496F29"/>
    <w:rsid w:val="0049714B"/>
    <w:rsid w:val="004978A4"/>
    <w:rsid w:val="004A0311"/>
    <w:rsid w:val="004A1C98"/>
    <w:rsid w:val="004A3C0B"/>
    <w:rsid w:val="004A3F9E"/>
    <w:rsid w:val="004A4113"/>
    <w:rsid w:val="004A436C"/>
    <w:rsid w:val="004A494C"/>
    <w:rsid w:val="004A49DD"/>
    <w:rsid w:val="004A5318"/>
    <w:rsid w:val="004A57DF"/>
    <w:rsid w:val="004A6243"/>
    <w:rsid w:val="004A63A1"/>
    <w:rsid w:val="004A67F6"/>
    <w:rsid w:val="004A69EC"/>
    <w:rsid w:val="004A6FEB"/>
    <w:rsid w:val="004A797B"/>
    <w:rsid w:val="004A7C3E"/>
    <w:rsid w:val="004A7F28"/>
    <w:rsid w:val="004B259F"/>
    <w:rsid w:val="004B308D"/>
    <w:rsid w:val="004B3298"/>
    <w:rsid w:val="004B3795"/>
    <w:rsid w:val="004B441B"/>
    <w:rsid w:val="004B4426"/>
    <w:rsid w:val="004B547C"/>
    <w:rsid w:val="004B5CFF"/>
    <w:rsid w:val="004B5EEE"/>
    <w:rsid w:val="004B77E6"/>
    <w:rsid w:val="004C02CA"/>
    <w:rsid w:val="004C13F2"/>
    <w:rsid w:val="004C146B"/>
    <w:rsid w:val="004C1490"/>
    <w:rsid w:val="004C16BE"/>
    <w:rsid w:val="004C1701"/>
    <w:rsid w:val="004C1C86"/>
    <w:rsid w:val="004C24AB"/>
    <w:rsid w:val="004C2590"/>
    <w:rsid w:val="004C2682"/>
    <w:rsid w:val="004C3720"/>
    <w:rsid w:val="004C37B4"/>
    <w:rsid w:val="004C3C2A"/>
    <w:rsid w:val="004C44F7"/>
    <w:rsid w:val="004C48C7"/>
    <w:rsid w:val="004C5110"/>
    <w:rsid w:val="004C5E97"/>
    <w:rsid w:val="004C5F9C"/>
    <w:rsid w:val="004C6393"/>
    <w:rsid w:val="004C6779"/>
    <w:rsid w:val="004C69E9"/>
    <w:rsid w:val="004C6E85"/>
    <w:rsid w:val="004C795B"/>
    <w:rsid w:val="004D03CB"/>
    <w:rsid w:val="004D1334"/>
    <w:rsid w:val="004D14A6"/>
    <w:rsid w:val="004D1526"/>
    <w:rsid w:val="004D23CB"/>
    <w:rsid w:val="004D3374"/>
    <w:rsid w:val="004D4638"/>
    <w:rsid w:val="004D4BFC"/>
    <w:rsid w:val="004E0647"/>
    <w:rsid w:val="004E07DF"/>
    <w:rsid w:val="004E0DD2"/>
    <w:rsid w:val="004E2682"/>
    <w:rsid w:val="004E2EB0"/>
    <w:rsid w:val="004E3887"/>
    <w:rsid w:val="004E4DBB"/>
    <w:rsid w:val="004E4E03"/>
    <w:rsid w:val="004E526E"/>
    <w:rsid w:val="004E5C63"/>
    <w:rsid w:val="004E673A"/>
    <w:rsid w:val="004E68F4"/>
    <w:rsid w:val="004E6972"/>
    <w:rsid w:val="004E6DD0"/>
    <w:rsid w:val="004E7A39"/>
    <w:rsid w:val="004E7DAE"/>
    <w:rsid w:val="004F0471"/>
    <w:rsid w:val="004F051F"/>
    <w:rsid w:val="004F0812"/>
    <w:rsid w:val="004F0B3F"/>
    <w:rsid w:val="004F150F"/>
    <w:rsid w:val="004F177C"/>
    <w:rsid w:val="004F27EF"/>
    <w:rsid w:val="004F2A39"/>
    <w:rsid w:val="004F2E04"/>
    <w:rsid w:val="004F3C21"/>
    <w:rsid w:val="004F45E3"/>
    <w:rsid w:val="004F46F0"/>
    <w:rsid w:val="004F5946"/>
    <w:rsid w:val="004F77CC"/>
    <w:rsid w:val="004F7877"/>
    <w:rsid w:val="005007E3"/>
    <w:rsid w:val="005019CA"/>
    <w:rsid w:val="00502FAD"/>
    <w:rsid w:val="005038A0"/>
    <w:rsid w:val="0050437C"/>
    <w:rsid w:val="0050485B"/>
    <w:rsid w:val="00504FE0"/>
    <w:rsid w:val="0050534E"/>
    <w:rsid w:val="00506979"/>
    <w:rsid w:val="005075BA"/>
    <w:rsid w:val="005117A1"/>
    <w:rsid w:val="00511A27"/>
    <w:rsid w:val="00511AC1"/>
    <w:rsid w:val="00511C02"/>
    <w:rsid w:val="00512709"/>
    <w:rsid w:val="00513627"/>
    <w:rsid w:val="00513973"/>
    <w:rsid w:val="005144D7"/>
    <w:rsid w:val="0051452A"/>
    <w:rsid w:val="00514DD7"/>
    <w:rsid w:val="00514E9D"/>
    <w:rsid w:val="00514EF5"/>
    <w:rsid w:val="00516193"/>
    <w:rsid w:val="0052043D"/>
    <w:rsid w:val="005204CA"/>
    <w:rsid w:val="005206CC"/>
    <w:rsid w:val="00521827"/>
    <w:rsid w:val="005218F8"/>
    <w:rsid w:val="0052256A"/>
    <w:rsid w:val="00523EC2"/>
    <w:rsid w:val="005243CB"/>
    <w:rsid w:val="0052534A"/>
    <w:rsid w:val="005258ED"/>
    <w:rsid w:val="00525C61"/>
    <w:rsid w:val="005260D2"/>
    <w:rsid w:val="00527476"/>
    <w:rsid w:val="005300C6"/>
    <w:rsid w:val="00530DDC"/>
    <w:rsid w:val="0053187E"/>
    <w:rsid w:val="00532304"/>
    <w:rsid w:val="00532918"/>
    <w:rsid w:val="00533EAC"/>
    <w:rsid w:val="00534880"/>
    <w:rsid w:val="005349F4"/>
    <w:rsid w:val="00534D76"/>
    <w:rsid w:val="0053537C"/>
    <w:rsid w:val="005355BA"/>
    <w:rsid w:val="00535A7B"/>
    <w:rsid w:val="00536648"/>
    <w:rsid w:val="00537C4B"/>
    <w:rsid w:val="00540A6E"/>
    <w:rsid w:val="00541D2F"/>
    <w:rsid w:val="0054295E"/>
    <w:rsid w:val="00542CDE"/>
    <w:rsid w:val="005432CC"/>
    <w:rsid w:val="0054337F"/>
    <w:rsid w:val="00543909"/>
    <w:rsid w:val="00543D3A"/>
    <w:rsid w:val="00543ED4"/>
    <w:rsid w:val="005440D1"/>
    <w:rsid w:val="00545D61"/>
    <w:rsid w:val="00545F6B"/>
    <w:rsid w:val="00545FF2"/>
    <w:rsid w:val="00546051"/>
    <w:rsid w:val="005460C7"/>
    <w:rsid w:val="00546B15"/>
    <w:rsid w:val="00546B1C"/>
    <w:rsid w:val="00546F85"/>
    <w:rsid w:val="005471E6"/>
    <w:rsid w:val="00547693"/>
    <w:rsid w:val="005510C7"/>
    <w:rsid w:val="00551C0A"/>
    <w:rsid w:val="00552DC1"/>
    <w:rsid w:val="00553243"/>
    <w:rsid w:val="00553A65"/>
    <w:rsid w:val="00554760"/>
    <w:rsid w:val="00554A70"/>
    <w:rsid w:val="00554C86"/>
    <w:rsid w:val="00555A50"/>
    <w:rsid w:val="00556799"/>
    <w:rsid w:val="00560904"/>
    <w:rsid w:val="00562665"/>
    <w:rsid w:val="00562C2D"/>
    <w:rsid w:val="00563A14"/>
    <w:rsid w:val="00563CB9"/>
    <w:rsid w:val="005650A4"/>
    <w:rsid w:val="00565465"/>
    <w:rsid w:val="005655EE"/>
    <w:rsid w:val="00565DEC"/>
    <w:rsid w:val="005662D5"/>
    <w:rsid w:val="00566727"/>
    <w:rsid w:val="00567307"/>
    <w:rsid w:val="005678DE"/>
    <w:rsid w:val="00567B02"/>
    <w:rsid w:val="00567BE2"/>
    <w:rsid w:val="00571B06"/>
    <w:rsid w:val="00571D1D"/>
    <w:rsid w:val="00571E18"/>
    <w:rsid w:val="00571E82"/>
    <w:rsid w:val="00571F9B"/>
    <w:rsid w:val="0057251D"/>
    <w:rsid w:val="00574A20"/>
    <w:rsid w:val="00575186"/>
    <w:rsid w:val="00575B1A"/>
    <w:rsid w:val="00575E5B"/>
    <w:rsid w:val="00576BD3"/>
    <w:rsid w:val="00577344"/>
    <w:rsid w:val="005773B1"/>
    <w:rsid w:val="0057778E"/>
    <w:rsid w:val="005777ED"/>
    <w:rsid w:val="005779B0"/>
    <w:rsid w:val="0058047C"/>
    <w:rsid w:val="0058170F"/>
    <w:rsid w:val="00582507"/>
    <w:rsid w:val="00582798"/>
    <w:rsid w:val="005844CD"/>
    <w:rsid w:val="00585232"/>
    <w:rsid w:val="00585426"/>
    <w:rsid w:val="00585989"/>
    <w:rsid w:val="00587EA3"/>
    <w:rsid w:val="005900EA"/>
    <w:rsid w:val="00590326"/>
    <w:rsid w:val="00592DB8"/>
    <w:rsid w:val="0059365E"/>
    <w:rsid w:val="005961D9"/>
    <w:rsid w:val="00596951"/>
    <w:rsid w:val="00596C57"/>
    <w:rsid w:val="00597261"/>
    <w:rsid w:val="00597302"/>
    <w:rsid w:val="005974C0"/>
    <w:rsid w:val="00597B58"/>
    <w:rsid w:val="00597C9B"/>
    <w:rsid w:val="005A0384"/>
    <w:rsid w:val="005A04DF"/>
    <w:rsid w:val="005A13BA"/>
    <w:rsid w:val="005A13C8"/>
    <w:rsid w:val="005A1880"/>
    <w:rsid w:val="005A1DFD"/>
    <w:rsid w:val="005A22F0"/>
    <w:rsid w:val="005A25F2"/>
    <w:rsid w:val="005A364C"/>
    <w:rsid w:val="005A3D49"/>
    <w:rsid w:val="005A4255"/>
    <w:rsid w:val="005A5B9D"/>
    <w:rsid w:val="005A5D2C"/>
    <w:rsid w:val="005A642B"/>
    <w:rsid w:val="005A6537"/>
    <w:rsid w:val="005A6B7E"/>
    <w:rsid w:val="005A6CD1"/>
    <w:rsid w:val="005A7AE4"/>
    <w:rsid w:val="005B0F6B"/>
    <w:rsid w:val="005B1202"/>
    <w:rsid w:val="005B25F9"/>
    <w:rsid w:val="005B2DF1"/>
    <w:rsid w:val="005B2F54"/>
    <w:rsid w:val="005B3AD8"/>
    <w:rsid w:val="005B4664"/>
    <w:rsid w:val="005B467D"/>
    <w:rsid w:val="005B66D3"/>
    <w:rsid w:val="005B691E"/>
    <w:rsid w:val="005B6D30"/>
    <w:rsid w:val="005B7378"/>
    <w:rsid w:val="005C03C5"/>
    <w:rsid w:val="005C05D6"/>
    <w:rsid w:val="005C0A19"/>
    <w:rsid w:val="005C0E4B"/>
    <w:rsid w:val="005C11D4"/>
    <w:rsid w:val="005C142C"/>
    <w:rsid w:val="005C212C"/>
    <w:rsid w:val="005C21B3"/>
    <w:rsid w:val="005C22C3"/>
    <w:rsid w:val="005C2CDE"/>
    <w:rsid w:val="005C2D5E"/>
    <w:rsid w:val="005C2E3D"/>
    <w:rsid w:val="005C3337"/>
    <w:rsid w:val="005C3AE6"/>
    <w:rsid w:val="005C5A25"/>
    <w:rsid w:val="005C5AFB"/>
    <w:rsid w:val="005C67D0"/>
    <w:rsid w:val="005D18DE"/>
    <w:rsid w:val="005D1BE6"/>
    <w:rsid w:val="005D1DA6"/>
    <w:rsid w:val="005D2184"/>
    <w:rsid w:val="005D2A0C"/>
    <w:rsid w:val="005D3375"/>
    <w:rsid w:val="005D3A14"/>
    <w:rsid w:val="005D3FBF"/>
    <w:rsid w:val="005D43E8"/>
    <w:rsid w:val="005D482B"/>
    <w:rsid w:val="005D52FE"/>
    <w:rsid w:val="005D5F9C"/>
    <w:rsid w:val="005D69D1"/>
    <w:rsid w:val="005D6C13"/>
    <w:rsid w:val="005D725D"/>
    <w:rsid w:val="005E1901"/>
    <w:rsid w:val="005E194F"/>
    <w:rsid w:val="005E2142"/>
    <w:rsid w:val="005E23CB"/>
    <w:rsid w:val="005E257A"/>
    <w:rsid w:val="005E2AF8"/>
    <w:rsid w:val="005E3653"/>
    <w:rsid w:val="005E38A3"/>
    <w:rsid w:val="005E541A"/>
    <w:rsid w:val="005E5511"/>
    <w:rsid w:val="005E5775"/>
    <w:rsid w:val="005E6513"/>
    <w:rsid w:val="005E7000"/>
    <w:rsid w:val="005E7738"/>
    <w:rsid w:val="005E79A3"/>
    <w:rsid w:val="005E7D07"/>
    <w:rsid w:val="005F03C4"/>
    <w:rsid w:val="005F0897"/>
    <w:rsid w:val="005F16FF"/>
    <w:rsid w:val="005F2BA8"/>
    <w:rsid w:val="005F2F61"/>
    <w:rsid w:val="005F3281"/>
    <w:rsid w:val="005F3F4E"/>
    <w:rsid w:val="005F41D7"/>
    <w:rsid w:val="005F4935"/>
    <w:rsid w:val="005F4961"/>
    <w:rsid w:val="005F5654"/>
    <w:rsid w:val="005F565E"/>
    <w:rsid w:val="005F657D"/>
    <w:rsid w:val="005F6906"/>
    <w:rsid w:val="005F72DC"/>
    <w:rsid w:val="005F7A7F"/>
    <w:rsid w:val="0060056C"/>
    <w:rsid w:val="006011A4"/>
    <w:rsid w:val="00601547"/>
    <w:rsid w:val="006016E0"/>
    <w:rsid w:val="006018A2"/>
    <w:rsid w:val="00601A61"/>
    <w:rsid w:val="00602C14"/>
    <w:rsid w:val="00604B45"/>
    <w:rsid w:val="00604D76"/>
    <w:rsid w:val="006060D8"/>
    <w:rsid w:val="006064C3"/>
    <w:rsid w:val="00606FBC"/>
    <w:rsid w:val="0060762E"/>
    <w:rsid w:val="006078AE"/>
    <w:rsid w:val="006100D7"/>
    <w:rsid w:val="006115EE"/>
    <w:rsid w:val="00611906"/>
    <w:rsid w:val="00611B64"/>
    <w:rsid w:val="00611B6F"/>
    <w:rsid w:val="006120D6"/>
    <w:rsid w:val="00612804"/>
    <w:rsid w:val="00612AF9"/>
    <w:rsid w:val="00613AE4"/>
    <w:rsid w:val="00613E74"/>
    <w:rsid w:val="00613FE1"/>
    <w:rsid w:val="0061420B"/>
    <w:rsid w:val="00614478"/>
    <w:rsid w:val="00614556"/>
    <w:rsid w:val="00614AB6"/>
    <w:rsid w:val="00614DEB"/>
    <w:rsid w:val="0061564C"/>
    <w:rsid w:val="0061683D"/>
    <w:rsid w:val="00616F7E"/>
    <w:rsid w:val="006176CF"/>
    <w:rsid w:val="00617905"/>
    <w:rsid w:val="00620CD6"/>
    <w:rsid w:val="0062137E"/>
    <w:rsid w:val="00621447"/>
    <w:rsid w:val="00621B93"/>
    <w:rsid w:val="00621E29"/>
    <w:rsid w:val="00621FB4"/>
    <w:rsid w:val="00622600"/>
    <w:rsid w:val="00623745"/>
    <w:rsid w:val="00623A95"/>
    <w:rsid w:val="0062466F"/>
    <w:rsid w:val="00624873"/>
    <w:rsid w:val="006248C9"/>
    <w:rsid w:val="00624D1D"/>
    <w:rsid w:val="00625B5B"/>
    <w:rsid w:val="00625ECA"/>
    <w:rsid w:val="006264DE"/>
    <w:rsid w:val="006271EF"/>
    <w:rsid w:val="00630674"/>
    <w:rsid w:val="00631D83"/>
    <w:rsid w:val="006327FF"/>
    <w:rsid w:val="006338A2"/>
    <w:rsid w:val="006340D9"/>
    <w:rsid w:val="006342EB"/>
    <w:rsid w:val="00634862"/>
    <w:rsid w:val="00634875"/>
    <w:rsid w:val="00635083"/>
    <w:rsid w:val="006354C6"/>
    <w:rsid w:val="00636866"/>
    <w:rsid w:val="0063693B"/>
    <w:rsid w:val="00636D6A"/>
    <w:rsid w:val="00637CDC"/>
    <w:rsid w:val="0064039D"/>
    <w:rsid w:val="00641D0D"/>
    <w:rsid w:val="006420F9"/>
    <w:rsid w:val="00642406"/>
    <w:rsid w:val="0064272C"/>
    <w:rsid w:val="00643700"/>
    <w:rsid w:val="00643BFD"/>
    <w:rsid w:val="00644011"/>
    <w:rsid w:val="00644747"/>
    <w:rsid w:val="0064479B"/>
    <w:rsid w:val="0064557F"/>
    <w:rsid w:val="00646234"/>
    <w:rsid w:val="00647BB0"/>
    <w:rsid w:val="00647D3C"/>
    <w:rsid w:val="0065007D"/>
    <w:rsid w:val="00650AAA"/>
    <w:rsid w:val="00650E62"/>
    <w:rsid w:val="006516CD"/>
    <w:rsid w:val="00651897"/>
    <w:rsid w:val="00651C3C"/>
    <w:rsid w:val="0065283D"/>
    <w:rsid w:val="00652A41"/>
    <w:rsid w:val="006536D8"/>
    <w:rsid w:val="00653BA0"/>
    <w:rsid w:val="00653D70"/>
    <w:rsid w:val="00654B77"/>
    <w:rsid w:val="00654D3F"/>
    <w:rsid w:val="00655573"/>
    <w:rsid w:val="006556C8"/>
    <w:rsid w:val="006579AF"/>
    <w:rsid w:val="006603D2"/>
    <w:rsid w:val="00660E9D"/>
    <w:rsid w:val="0066142F"/>
    <w:rsid w:val="00661ED5"/>
    <w:rsid w:val="0066307D"/>
    <w:rsid w:val="0066416D"/>
    <w:rsid w:val="006642F0"/>
    <w:rsid w:val="00664634"/>
    <w:rsid w:val="00664752"/>
    <w:rsid w:val="00664B4D"/>
    <w:rsid w:val="00664ED0"/>
    <w:rsid w:val="00665896"/>
    <w:rsid w:val="00665B0E"/>
    <w:rsid w:val="00665BAC"/>
    <w:rsid w:val="00666B3C"/>
    <w:rsid w:val="00667F92"/>
    <w:rsid w:val="00672217"/>
    <w:rsid w:val="006723D9"/>
    <w:rsid w:val="006724DA"/>
    <w:rsid w:val="006725EE"/>
    <w:rsid w:val="00672668"/>
    <w:rsid w:val="00672FA0"/>
    <w:rsid w:val="00673324"/>
    <w:rsid w:val="006735F4"/>
    <w:rsid w:val="006735FA"/>
    <w:rsid w:val="00673BE0"/>
    <w:rsid w:val="00674AD3"/>
    <w:rsid w:val="00675049"/>
    <w:rsid w:val="00675417"/>
    <w:rsid w:val="00676188"/>
    <w:rsid w:val="00676F0D"/>
    <w:rsid w:val="006772C3"/>
    <w:rsid w:val="006821A4"/>
    <w:rsid w:val="0068244A"/>
    <w:rsid w:val="0068284C"/>
    <w:rsid w:val="00682DC5"/>
    <w:rsid w:val="006831A2"/>
    <w:rsid w:val="006835E4"/>
    <w:rsid w:val="00683BF9"/>
    <w:rsid w:val="00686E7D"/>
    <w:rsid w:val="00687395"/>
    <w:rsid w:val="00690949"/>
    <w:rsid w:val="00690A83"/>
    <w:rsid w:val="00694445"/>
    <w:rsid w:val="006949AF"/>
    <w:rsid w:val="0069523C"/>
    <w:rsid w:val="006956E4"/>
    <w:rsid w:val="00696348"/>
    <w:rsid w:val="0069676C"/>
    <w:rsid w:val="00697926"/>
    <w:rsid w:val="00697A29"/>
    <w:rsid w:val="006A0144"/>
    <w:rsid w:val="006A0D6D"/>
    <w:rsid w:val="006A12B1"/>
    <w:rsid w:val="006A12F4"/>
    <w:rsid w:val="006A17AE"/>
    <w:rsid w:val="006A17B4"/>
    <w:rsid w:val="006A3E21"/>
    <w:rsid w:val="006A5782"/>
    <w:rsid w:val="006A57BD"/>
    <w:rsid w:val="006A6FA9"/>
    <w:rsid w:val="006A7A32"/>
    <w:rsid w:val="006B0614"/>
    <w:rsid w:val="006B0CAC"/>
    <w:rsid w:val="006B214A"/>
    <w:rsid w:val="006B21F7"/>
    <w:rsid w:val="006B2CB5"/>
    <w:rsid w:val="006B42B5"/>
    <w:rsid w:val="006B510D"/>
    <w:rsid w:val="006B6E84"/>
    <w:rsid w:val="006B798B"/>
    <w:rsid w:val="006B7F35"/>
    <w:rsid w:val="006C008A"/>
    <w:rsid w:val="006C00E2"/>
    <w:rsid w:val="006C0790"/>
    <w:rsid w:val="006C1161"/>
    <w:rsid w:val="006C16B9"/>
    <w:rsid w:val="006C2BEF"/>
    <w:rsid w:val="006C3608"/>
    <w:rsid w:val="006C37E6"/>
    <w:rsid w:val="006C3BF7"/>
    <w:rsid w:val="006C40D1"/>
    <w:rsid w:val="006C4404"/>
    <w:rsid w:val="006C44FD"/>
    <w:rsid w:val="006C476B"/>
    <w:rsid w:val="006C4FCD"/>
    <w:rsid w:val="006C5705"/>
    <w:rsid w:val="006C5830"/>
    <w:rsid w:val="006C5BA3"/>
    <w:rsid w:val="006C6693"/>
    <w:rsid w:val="006C6DCB"/>
    <w:rsid w:val="006C70D9"/>
    <w:rsid w:val="006C7576"/>
    <w:rsid w:val="006D0E2D"/>
    <w:rsid w:val="006D10D5"/>
    <w:rsid w:val="006D1C73"/>
    <w:rsid w:val="006D32F9"/>
    <w:rsid w:val="006D3687"/>
    <w:rsid w:val="006D47BE"/>
    <w:rsid w:val="006D4BBF"/>
    <w:rsid w:val="006D616F"/>
    <w:rsid w:val="006D6442"/>
    <w:rsid w:val="006D6CEF"/>
    <w:rsid w:val="006D6F6E"/>
    <w:rsid w:val="006D7904"/>
    <w:rsid w:val="006D7A94"/>
    <w:rsid w:val="006D7BEB"/>
    <w:rsid w:val="006E01E6"/>
    <w:rsid w:val="006E1CD8"/>
    <w:rsid w:val="006E1D92"/>
    <w:rsid w:val="006E2904"/>
    <w:rsid w:val="006E2AF6"/>
    <w:rsid w:val="006E34A4"/>
    <w:rsid w:val="006E3DED"/>
    <w:rsid w:val="006E4F44"/>
    <w:rsid w:val="006E50D1"/>
    <w:rsid w:val="006E54F8"/>
    <w:rsid w:val="006E5649"/>
    <w:rsid w:val="006E6129"/>
    <w:rsid w:val="006E6357"/>
    <w:rsid w:val="006E655E"/>
    <w:rsid w:val="006E6F21"/>
    <w:rsid w:val="006E7A4F"/>
    <w:rsid w:val="006E7B72"/>
    <w:rsid w:val="006F012D"/>
    <w:rsid w:val="006F0347"/>
    <w:rsid w:val="006F1277"/>
    <w:rsid w:val="006F29C4"/>
    <w:rsid w:val="006F31A3"/>
    <w:rsid w:val="006F3455"/>
    <w:rsid w:val="006F3700"/>
    <w:rsid w:val="006F3B35"/>
    <w:rsid w:val="006F3FE8"/>
    <w:rsid w:val="006F42D5"/>
    <w:rsid w:val="006F49D3"/>
    <w:rsid w:val="006F77EF"/>
    <w:rsid w:val="006F7A00"/>
    <w:rsid w:val="00700646"/>
    <w:rsid w:val="00700ABD"/>
    <w:rsid w:val="00701C26"/>
    <w:rsid w:val="00701C8B"/>
    <w:rsid w:val="00701D3F"/>
    <w:rsid w:val="007030F7"/>
    <w:rsid w:val="007036B0"/>
    <w:rsid w:val="00703C81"/>
    <w:rsid w:val="00703ED7"/>
    <w:rsid w:val="007044B2"/>
    <w:rsid w:val="00704777"/>
    <w:rsid w:val="00704ED9"/>
    <w:rsid w:val="00705879"/>
    <w:rsid w:val="00707004"/>
    <w:rsid w:val="00707A9E"/>
    <w:rsid w:val="00707D76"/>
    <w:rsid w:val="00711E81"/>
    <w:rsid w:val="00712BBD"/>
    <w:rsid w:val="00712C01"/>
    <w:rsid w:val="00713181"/>
    <w:rsid w:val="0071357E"/>
    <w:rsid w:val="00713648"/>
    <w:rsid w:val="00713D9D"/>
    <w:rsid w:val="007143BC"/>
    <w:rsid w:val="00714B96"/>
    <w:rsid w:val="00715C5C"/>
    <w:rsid w:val="00715E8D"/>
    <w:rsid w:val="007202C6"/>
    <w:rsid w:val="0072074D"/>
    <w:rsid w:val="00720B34"/>
    <w:rsid w:val="00720C62"/>
    <w:rsid w:val="007216A2"/>
    <w:rsid w:val="00721BCE"/>
    <w:rsid w:val="00722085"/>
    <w:rsid w:val="00722480"/>
    <w:rsid w:val="00722511"/>
    <w:rsid w:val="0072324F"/>
    <w:rsid w:val="00724341"/>
    <w:rsid w:val="0072453E"/>
    <w:rsid w:val="007268BC"/>
    <w:rsid w:val="0072761B"/>
    <w:rsid w:val="0073100C"/>
    <w:rsid w:val="00731803"/>
    <w:rsid w:val="00732794"/>
    <w:rsid w:val="0073499E"/>
    <w:rsid w:val="00734B47"/>
    <w:rsid w:val="007350EC"/>
    <w:rsid w:val="00735A39"/>
    <w:rsid w:val="00737408"/>
    <w:rsid w:val="007400E0"/>
    <w:rsid w:val="0074105E"/>
    <w:rsid w:val="0074123B"/>
    <w:rsid w:val="00742608"/>
    <w:rsid w:val="00742B32"/>
    <w:rsid w:val="00742FF3"/>
    <w:rsid w:val="007430BE"/>
    <w:rsid w:val="00743166"/>
    <w:rsid w:val="00743DEA"/>
    <w:rsid w:val="007441FF"/>
    <w:rsid w:val="00744E4A"/>
    <w:rsid w:val="00746536"/>
    <w:rsid w:val="00746C07"/>
    <w:rsid w:val="00746CC4"/>
    <w:rsid w:val="00747038"/>
    <w:rsid w:val="00747132"/>
    <w:rsid w:val="007472A3"/>
    <w:rsid w:val="007475A5"/>
    <w:rsid w:val="0074798E"/>
    <w:rsid w:val="00750B9C"/>
    <w:rsid w:val="00752775"/>
    <w:rsid w:val="00752968"/>
    <w:rsid w:val="00752A44"/>
    <w:rsid w:val="007534F3"/>
    <w:rsid w:val="0075373D"/>
    <w:rsid w:val="00753EE1"/>
    <w:rsid w:val="00754624"/>
    <w:rsid w:val="00754A29"/>
    <w:rsid w:val="00755BC9"/>
    <w:rsid w:val="00756114"/>
    <w:rsid w:val="00756588"/>
    <w:rsid w:val="00757805"/>
    <w:rsid w:val="0076004E"/>
    <w:rsid w:val="007605E7"/>
    <w:rsid w:val="00760740"/>
    <w:rsid w:val="007608C0"/>
    <w:rsid w:val="00761625"/>
    <w:rsid w:val="007631A9"/>
    <w:rsid w:val="007636AF"/>
    <w:rsid w:val="00764F28"/>
    <w:rsid w:val="007652B6"/>
    <w:rsid w:val="0076637C"/>
    <w:rsid w:val="007721FD"/>
    <w:rsid w:val="00772801"/>
    <w:rsid w:val="00773523"/>
    <w:rsid w:val="0077379C"/>
    <w:rsid w:val="00773DC1"/>
    <w:rsid w:val="00773E29"/>
    <w:rsid w:val="007745D2"/>
    <w:rsid w:val="00774DE1"/>
    <w:rsid w:val="0077529A"/>
    <w:rsid w:val="007762CB"/>
    <w:rsid w:val="00780DEB"/>
    <w:rsid w:val="0078156A"/>
    <w:rsid w:val="007818E0"/>
    <w:rsid w:val="00782746"/>
    <w:rsid w:val="00783B76"/>
    <w:rsid w:val="00783F11"/>
    <w:rsid w:val="00784167"/>
    <w:rsid w:val="00784F3C"/>
    <w:rsid w:val="007855B6"/>
    <w:rsid w:val="0078590A"/>
    <w:rsid w:val="0078690C"/>
    <w:rsid w:val="007900FE"/>
    <w:rsid w:val="00790595"/>
    <w:rsid w:val="007912C4"/>
    <w:rsid w:val="007916DF"/>
    <w:rsid w:val="00792294"/>
    <w:rsid w:val="007928CC"/>
    <w:rsid w:val="00793600"/>
    <w:rsid w:val="00793F7E"/>
    <w:rsid w:val="00794024"/>
    <w:rsid w:val="0079427B"/>
    <w:rsid w:val="0079582D"/>
    <w:rsid w:val="00795B51"/>
    <w:rsid w:val="00795CE9"/>
    <w:rsid w:val="00796DFC"/>
    <w:rsid w:val="007970CF"/>
    <w:rsid w:val="007974AE"/>
    <w:rsid w:val="00797792"/>
    <w:rsid w:val="007A027C"/>
    <w:rsid w:val="007A1156"/>
    <w:rsid w:val="007A1A4E"/>
    <w:rsid w:val="007A1D9B"/>
    <w:rsid w:val="007A1F8F"/>
    <w:rsid w:val="007A3330"/>
    <w:rsid w:val="007A3527"/>
    <w:rsid w:val="007A387D"/>
    <w:rsid w:val="007A3A3C"/>
    <w:rsid w:val="007A3E0D"/>
    <w:rsid w:val="007A4427"/>
    <w:rsid w:val="007A48DD"/>
    <w:rsid w:val="007A53C0"/>
    <w:rsid w:val="007A5685"/>
    <w:rsid w:val="007A5D76"/>
    <w:rsid w:val="007A7D91"/>
    <w:rsid w:val="007B006C"/>
    <w:rsid w:val="007B1F19"/>
    <w:rsid w:val="007B216E"/>
    <w:rsid w:val="007B2253"/>
    <w:rsid w:val="007B2786"/>
    <w:rsid w:val="007B2E21"/>
    <w:rsid w:val="007B3444"/>
    <w:rsid w:val="007B50E7"/>
    <w:rsid w:val="007B55B0"/>
    <w:rsid w:val="007B67D3"/>
    <w:rsid w:val="007B6ED5"/>
    <w:rsid w:val="007B73AF"/>
    <w:rsid w:val="007C1232"/>
    <w:rsid w:val="007C1C66"/>
    <w:rsid w:val="007C1DCC"/>
    <w:rsid w:val="007C3971"/>
    <w:rsid w:val="007C3ABF"/>
    <w:rsid w:val="007C417B"/>
    <w:rsid w:val="007C48F6"/>
    <w:rsid w:val="007C5256"/>
    <w:rsid w:val="007C556C"/>
    <w:rsid w:val="007C5925"/>
    <w:rsid w:val="007C5F2F"/>
    <w:rsid w:val="007C6132"/>
    <w:rsid w:val="007C61E2"/>
    <w:rsid w:val="007C66C2"/>
    <w:rsid w:val="007C6A40"/>
    <w:rsid w:val="007C6C51"/>
    <w:rsid w:val="007D00EA"/>
    <w:rsid w:val="007D0161"/>
    <w:rsid w:val="007D1D45"/>
    <w:rsid w:val="007D2011"/>
    <w:rsid w:val="007D2844"/>
    <w:rsid w:val="007D4E9D"/>
    <w:rsid w:val="007D54E0"/>
    <w:rsid w:val="007D5799"/>
    <w:rsid w:val="007D57D4"/>
    <w:rsid w:val="007D5B23"/>
    <w:rsid w:val="007D6840"/>
    <w:rsid w:val="007E014F"/>
    <w:rsid w:val="007E033F"/>
    <w:rsid w:val="007E03BA"/>
    <w:rsid w:val="007E173E"/>
    <w:rsid w:val="007E4200"/>
    <w:rsid w:val="007E449B"/>
    <w:rsid w:val="007E4756"/>
    <w:rsid w:val="007E4C2F"/>
    <w:rsid w:val="007E581F"/>
    <w:rsid w:val="007E5938"/>
    <w:rsid w:val="007E5F7A"/>
    <w:rsid w:val="007E60AF"/>
    <w:rsid w:val="007E6784"/>
    <w:rsid w:val="007E6C0E"/>
    <w:rsid w:val="007E72D6"/>
    <w:rsid w:val="007E75D4"/>
    <w:rsid w:val="007E7882"/>
    <w:rsid w:val="007F01C5"/>
    <w:rsid w:val="007F0FCB"/>
    <w:rsid w:val="007F1F0D"/>
    <w:rsid w:val="007F25E5"/>
    <w:rsid w:val="007F3778"/>
    <w:rsid w:val="007F381B"/>
    <w:rsid w:val="007F452A"/>
    <w:rsid w:val="007F4878"/>
    <w:rsid w:val="007F5223"/>
    <w:rsid w:val="007F5454"/>
    <w:rsid w:val="007F5769"/>
    <w:rsid w:val="007F5B13"/>
    <w:rsid w:val="007F5D3F"/>
    <w:rsid w:val="007F5E9E"/>
    <w:rsid w:val="007F5EEC"/>
    <w:rsid w:val="007F5F12"/>
    <w:rsid w:val="007F67B2"/>
    <w:rsid w:val="007F6879"/>
    <w:rsid w:val="007F7A5A"/>
    <w:rsid w:val="007F7B96"/>
    <w:rsid w:val="00801503"/>
    <w:rsid w:val="00801A29"/>
    <w:rsid w:val="00803001"/>
    <w:rsid w:val="008030B5"/>
    <w:rsid w:val="00804191"/>
    <w:rsid w:val="00804340"/>
    <w:rsid w:val="008043DF"/>
    <w:rsid w:val="00804B1D"/>
    <w:rsid w:val="00804C34"/>
    <w:rsid w:val="00805AB7"/>
    <w:rsid w:val="00806A51"/>
    <w:rsid w:val="0080748B"/>
    <w:rsid w:val="00807E8E"/>
    <w:rsid w:val="008102EF"/>
    <w:rsid w:val="00810649"/>
    <w:rsid w:val="00810E17"/>
    <w:rsid w:val="00811D7F"/>
    <w:rsid w:val="00813727"/>
    <w:rsid w:val="00813A7E"/>
    <w:rsid w:val="00815B5A"/>
    <w:rsid w:val="00817967"/>
    <w:rsid w:val="00817D60"/>
    <w:rsid w:val="00820115"/>
    <w:rsid w:val="0082018F"/>
    <w:rsid w:val="008208BA"/>
    <w:rsid w:val="00820BFF"/>
    <w:rsid w:val="00821286"/>
    <w:rsid w:val="0082161B"/>
    <w:rsid w:val="008221F2"/>
    <w:rsid w:val="00824046"/>
    <w:rsid w:val="008240FB"/>
    <w:rsid w:val="00824EEF"/>
    <w:rsid w:val="008251A1"/>
    <w:rsid w:val="00825725"/>
    <w:rsid w:val="00825A5D"/>
    <w:rsid w:val="00825D4E"/>
    <w:rsid w:val="0082687C"/>
    <w:rsid w:val="00826F4D"/>
    <w:rsid w:val="00827A16"/>
    <w:rsid w:val="0083063B"/>
    <w:rsid w:val="00830CD3"/>
    <w:rsid w:val="00830E42"/>
    <w:rsid w:val="008310FB"/>
    <w:rsid w:val="00831287"/>
    <w:rsid w:val="008318AB"/>
    <w:rsid w:val="00831E79"/>
    <w:rsid w:val="00831FCD"/>
    <w:rsid w:val="00832112"/>
    <w:rsid w:val="00832622"/>
    <w:rsid w:val="0083275B"/>
    <w:rsid w:val="00833107"/>
    <w:rsid w:val="00833160"/>
    <w:rsid w:val="00833163"/>
    <w:rsid w:val="00833F89"/>
    <w:rsid w:val="008342FC"/>
    <w:rsid w:val="0083435A"/>
    <w:rsid w:val="008348DE"/>
    <w:rsid w:val="00835896"/>
    <w:rsid w:val="008359C2"/>
    <w:rsid w:val="008360AB"/>
    <w:rsid w:val="00836278"/>
    <w:rsid w:val="00837928"/>
    <w:rsid w:val="00837BEB"/>
    <w:rsid w:val="0084096B"/>
    <w:rsid w:val="00840FFB"/>
    <w:rsid w:val="00841010"/>
    <w:rsid w:val="0084122C"/>
    <w:rsid w:val="00841566"/>
    <w:rsid w:val="0084183D"/>
    <w:rsid w:val="00842A55"/>
    <w:rsid w:val="008435A8"/>
    <w:rsid w:val="0084367D"/>
    <w:rsid w:val="008456EE"/>
    <w:rsid w:val="008458EB"/>
    <w:rsid w:val="00845FE2"/>
    <w:rsid w:val="00847E7D"/>
    <w:rsid w:val="00850EDC"/>
    <w:rsid w:val="0085248E"/>
    <w:rsid w:val="0085252C"/>
    <w:rsid w:val="00853A74"/>
    <w:rsid w:val="00854D23"/>
    <w:rsid w:val="00854F27"/>
    <w:rsid w:val="00855599"/>
    <w:rsid w:val="00855C44"/>
    <w:rsid w:val="00856395"/>
    <w:rsid w:val="008563AE"/>
    <w:rsid w:val="008565AE"/>
    <w:rsid w:val="0085702E"/>
    <w:rsid w:val="00857081"/>
    <w:rsid w:val="008577A7"/>
    <w:rsid w:val="00857D64"/>
    <w:rsid w:val="00857FA6"/>
    <w:rsid w:val="00861976"/>
    <w:rsid w:val="00862425"/>
    <w:rsid w:val="00862D37"/>
    <w:rsid w:val="00863039"/>
    <w:rsid w:val="0086309E"/>
    <w:rsid w:val="00863A7A"/>
    <w:rsid w:val="008650A5"/>
    <w:rsid w:val="008654E5"/>
    <w:rsid w:val="008659AA"/>
    <w:rsid w:val="00865CC4"/>
    <w:rsid w:val="0086622F"/>
    <w:rsid w:val="00866D56"/>
    <w:rsid w:val="008674EB"/>
    <w:rsid w:val="0086782F"/>
    <w:rsid w:val="00870D01"/>
    <w:rsid w:val="00871A5F"/>
    <w:rsid w:val="00871EDB"/>
    <w:rsid w:val="00872996"/>
    <w:rsid w:val="008732A4"/>
    <w:rsid w:val="008733D7"/>
    <w:rsid w:val="008738DA"/>
    <w:rsid w:val="00875790"/>
    <w:rsid w:val="008758F0"/>
    <w:rsid w:val="00876822"/>
    <w:rsid w:val="00876F9F"/>
    <w:rsid w:val="0087714E"/>
    <w:rsid w:val="0087722D"/>
    <w:rsid w:val="00877CB7"/>
    <w:rsid w:val="00877CCD"/>
    <w:rsid w:val="008807DD"/>
    <w:rsid w:val="00880F73"/>
    <w:rsid w:val="00882762"/>
    <w:rsid w:val="008848AA"/>
    <w:rsid w:val="00884AD1"/>
    <w:rsid w:val="00884AF8"/>
    <w:rsid w:val="00885D9A"/>
    <w:rsid w:val="00886EFC"/>
    <w:rsid w:val="00887099"/>
    <w:rsid w:val="0088713C"/>
    <w:rsid w:val="0088743D"/>
    <w:rsid w:val="008879A6"/>
    <w:rsid w:val="00887A48"/>
    <w:rsid w:val="00887AFA"/>
    <w:rsid w:val="008908D2"/>
    <w:rsid w:val="00890A29"/>
    <w:rsid w:val="00890EBF"/>
    <w:rsid w:val="0089170D"/>
    <w:rsid w:val="00891AC1"/>
    <w:rsid w:val="00891F63"/>
    <w:rsid w:val="008925A6"/>
    <w:rsid w:val="00892E66"/>
    <w:rsid w:val="00893479"/>
    <w:rsid w:val="00893E40"/>
    <w:rsid w:val="008954BD"/>
    <w:rsid w:val="0089602E"/>
    <w:rsid w:val="008963EC"/>
    <w:rsid w:val="00897726"/>
    <w:rsid w:val="008A29DE"/>
    <w:rsid w:val="008A3178"/>
    <w:rsid w:val="008A358E"/>
    <w:rsid w:val="008A4138"/>
    <w:rsid w:val="008A4F65"/>
    <w:rsid w:val="008A5542"/>
    <w:rsid w:val="008A589C"/>
    <w:rsid w:val="008A6024"/>
    <w:rsid w:val="008A6086"/>
    <w:rsid w:val="008A650A"/>
    <w:rsid w:val="008A6A78"/>
    <w:rsid w:val="008A76A1"/>
    <w:rsid w:val="008A78F9"/>
    <w:rsid w:val="008A7A18"/>
    <w:rsid w:val="008A7F20"/>
    <w:rsid w:val="008B05CC"/>
    <w:rsid w:val="008B1E91"/>
    <w:rsid w:val="008B20D7"/>
    <w:rsid w:val="008B231C"/>
    <w:rsid w:val="008B3115"/>
    <w:rsid w:val="008B3738"/>
    <w:rsid w:val="008B3844"/>
    <w:rsid w:val="008B3938"/>
    <w:rsid w:val="008B47DE"/>
    <w:rsid w:val="008B50C1"/>
    <w:rsid w:val="008B54AE"/>
    <w:rsid w:val="008B6082"/>
    <w:rsid w:val="008B61F7"/>
    <w:rsid w:val="008B7D00"/>
    <w:rsid w:val="008C03DE"/>
    <w:rsid w:val="008C0DCC"/>
    <w:rsid w:val="008C179D"/>
    <w:rsid w:val="008C209A"/>
    <w:rsid w:val="008C2877"/>
    <w:rsid w:val="008C2F7D"/>
    <w:rsid w:val="008C3709"/>
    <w:rsid w:val="008C430C"/>
    <w:rsid w:val="008C4581"/>
    <w:rsid w:val="008C4883"/>
    <w:rsid w:val="008C49AB"/>
    <w:rsid w:val="008C4D3E"/>
    <w:rsid w:val="008C5127"/>
    <w:rsid w:val="008C564D"/>
    <w:rsid w:val="008C69B1"/>
    <w:rsid w:val="008C70AA"/>
    <w:rsid w:val="008C711C"/>
    <w:rsid w:val="008C7CBE"/>
    <w:rsid w:val="008D07EF"/>
    <w:rsid w:val="008D08F3"/>
    <w:rsid w:val="008D0BAF"/>
    <w:rsid w:val="008D13AD"/>
    <w:rsid w:val="008D14CE"/>
    <w:rsid w:val="008D267D"/>
    <w:rsid w:val="008D3936"/>
    <w:rsid w:val="008D6323"/>
    <w:rsid w:val="008D67DC"/>
    <w:rsid w:val="008D6FE0"/>
    <w:rsid w:val="008D7289"/>
    <w:rsid w:val="008D729D"/>
    <w:rsid w:val="008D75D5"/>
    <w:rsid w:val="008D793F"/>
    <w:rsid w:val="008D79C3"/>
    <w:rsid w:val="008E03B0"/>
    <w:rsid w:val="008E164F"/>
    <w:rsid w:val="008E166F"/>
    <w:rsid w:val="008E1A47"/>
    <w:rsid w:val="008E1D15"/>
    <w:rsid w:val="008E1E7F"/>
    <w:rsid w:val="008E233C"/>
    <w:rsid w:val="008E2788"/>
    <w:rsid w:val="008E2DA8"/>
    <w:rsid w:val="008E3194"/>
    <w:rsid w:val="008E4052"/>
    <w:rsid w:val="008E526F"/>
    <w:rsid w:val="008E5406"/>
    <w:rsid w:val="008E557D"/>
    <w:rsid w:val="008E5DDC"/>
    <w:rsid w:val="008E6F16"/>
    <w:rsid w:val="008E7D53"/>
    <w:rsid w:val="008F0027"/>
    <w:rsid w:val="008F02B7"/>
    <w:rsid w:val="008F0743"/>
    <w:rsid w:val="008F087C"/>
    <w:rsid w:val="008F0EB9"/>
    <w:rsid w:val="008F1325"/>
    <w:rsid w:val="008F2CC2"/>
    <w:rsid w:val="008F2E1E"/>
    <w:rsid w:val="008F3000"/>
    <w:rsid w:val="008F349D"/>
    <w:rsid w:val="008F38FF"/>
    <w:rsid w:val="008F4059"/>
    <w:rsid w:val="008F5506"/>
    <w:rsid w:val="008F5D59"/>
    <w:rsid w:val="008F6DAD"/>
    <w:rsid w:val="008F74B6"/>
    <w:rsid w:val="008F7EF7"/>
    <w:rsid w:val="00900222"/>
    <w:rsid w:val="00900DA6"/>
    <w:rsid w:val="00901E4A"/>
    <w:rsid w:val="0090274E"/>
    <w:rsid w:val="00902798"/>
    <w:rsid w:val="00902F91"/>
    <w:rsid w:val="00904107"/>
    <w:rsid w:val="00904FDA"/>
    <w:rsid w:val="00905357"/>
    <w:rsid w:val="009053CE"/>
    <w:rsid w:val="009056F2"/>
    <w:rsid w:val="00906117"/>
    <w:rsid w:val="00906308"/>
    <w:rsid w:val="00907141"/>
    <w:rsid w:val="00907C1E"/>
    <w:rsid w:val="00907E2E"/>
    <w:rsid w:val="00911094"/>
    <w:rsid w:val="009113FD"/>
    <w:rsid w:val="00911518"/>
    <w:rsid w:val="00911865"/>
    <w:rsid w:val="00911C44"/>
    <w:rsid w:val="00911FD4"/>
    <w:rsid w:val="00912897"/>
    <w:rsid w:val="00912D6E"/>
    <w:rsid w:val="009130C1"/>
    <w:rsid w:val="0091489B"/>
    <w:rsid w:val="00914A48"/>
    <w:rsid w:val="00914AB9"/>
    <w:rsid w:val="00915CC3"/>
    <w:rsid w:val="00916110"/>
    <w:rsid w:val="00920668"/>
    <w:rsid w:val="00921DC3"/>
    <w:rsid w:val="0092289D"/>
    <w:rsid w:val="00923696"/>
    <w:rsid w:val="009242AE"/>
    <w:rsid w:val="0092456F"/>
    <w:rsid w:val="00925D61"/>
    <w:rsid w:val="00926A41"/>
    <w:rsid w:val="00927101"/>
    <w:rsid w:val="00927507"/>
    <w:rsid w:val="00927661"/>
    <w:rsid w:val="00927823"/>
    <w:rsid w:val="00930568"/>
    <w:rsid w:val="009307DC"/>
    <w:rsid w:val="00932B8A"/>
    <w:rsid w:val="009338A8"/>
    <w:rsid w:val="009357BA"/>
    <w:rsid w:val="00935FDC"/>
    <w:rsid w:val="00936545"/>
    <w:rsid w:val="00936736"/>
    <w:rsid w:val="00936BD7"/>
    <w:rsid w:val="00936F6D"/>
    <w:rsid w:val="009371C1"/>
    <w:rsid w:val="009373FD"/>
    <w:rsid w:val="00937B7C"/>
    <w:rsid w:val="00940B2E"/>
    <w:rsid w:val="00941319"/>
    <w:rsid w:val="009423A5"/>
    <w:rsid w:val="009443F5"/>
    <w:rsid w:val="00944BB4"/>
    <w:rsid w:val="009458FC"/>
    <w:rsid w:val="00945DD0"/>
    <w:rsid w:val="00945F0B"/>
    <w:rsid w:val="009461A1"/>
    <w:rsid w:val="0094654F"/>
    <w:rsid w:val="0094667E"/>
    <w:rsid w:val="009475C2"/>
    <w:rsid w:val="00947C71"/>
    <w:rsid w:val="0095084E"/>
    <w:rsid w:val="0095130B"/>
    <w:rsid w:val="00951C00"/>
    <w:rsid w:val="00952274"/>
    <w:rsid w:val="00952FF6"/>
    <w:rsid w:val="00953B74"/>
    <w:rsid w:val="00954183"/>
    <w:rsid w:val="009549CF"/>
    <w:rsid w:val="00954F7F"/>
    <w:rsid w:val="00955C2A"/>
    <w:rsid w:val="00955FE7"/>
    <w:rsid w:val="009563D6"/>
    <w:rsid w:val="00956D82"/>
    <w:rsid w:val="00960A5A"/>
    <w:rsid w:val="00960B32"/>
    <w:rsid w:val="00960B8D"/>
    <w:rsid w:val="00961BC8"/>
    <w:rsid w:val="009639B0"/>
    <w:rsid w:val="00965001"/>
    <w:rsid w:val="00965AA1"/>
    <w:rsid w:val="00967D7C"/>
    <w:rsid w:val="0097015A"/>
    <w:rsid w:val="009726B8"/>
    <w:rsid w:val="009731DA"/>
    <w:rsid w:val="00974035"/>
    <w:rsid w:val="009742D1"/>
    <w:rsid w:val="00975EF2"/>
    <w:rsid w:val="0097779A"/>
    <w:rsid w:val="00977E37"/>
    <w:rsid w:val="00977F7E"/>
    <w:rsid w:val="0098187B"/>
    <w:rsid w:val="00982155"/>
    <w:rsid w:val="0098326F"/>
    <w:rsid w:val="00983AD2"/>
    <w:rsid w:val="00983F07"/>
    <w:rsid w:val="00983F6B"/>
    <w:rsid w:val="009842B9"/>
    <w:rsid w:val="009845A0"/>
    <w:rsid w:val="00984BDB"/>
    <w:rsid w:val="00984DE3"/>
    <w:rsid w:val="009852F2"/>
    <w:rsid w:val="009861A2"/>
    <w:rsid w:val="0098620F"/>
    <w:rsid w:val="0098624E"/>
    <w:rsid w:val="009918F9"/>
    <w:rsid w:val="009919C8"/>
    <w:rsid w:val="00992612"/>
    <w:rsid w:val="00992B0D"/>
    <w:rsid w:val="00993863"/>
    <w:rsid w:val="009940FB"/>
    <w:rsid w:val="00994BFC"/>
    <w:rsid w:val="00994CAF"/>
    <w:rsid w:val="00994D76"/>
    <w:rsid w:val="009958A0"/>
    <w:rsid w:val="00996141"/>
    <w:rsid w:val="00996300"/>
    <w:rsid w:val="0099640D"/>
    <w:rsid w:val="00996C36"/>
    <w:rsid w:val="00997688"/>
    <w:rsid w:val="00997ADE"/>
    <w:rsid w:val="00997C59"/>
    <w:rsid w:val="009A0069"/>
    <w:rsid w:val="009A00FF"/>
    <w:rsid w:val="009A0CF4"/>
    <w:rsid w:val="009A0EB8"/>
    <w:rsid w:val="009A14BC"/>
    <w:rsid w:val="009A27E8"/>
    <w:rsid w:val="009A2B73"/>
    <w:rsid w:val="009A34C6"/>
    <w:rsid w:val="009A4236"/>
    <w:rsid w:val="009A51FF"/>
    <w:rsid w:val="009A5B0D"/>
    <w:rsid w:val="009A716C"/>
    <w:rsid w:val="009A7253"/>
    <w:rsid w:val="009A7713"/>
    <w:rsid w:val="009B0157"/>
    <w:rsid w:val="009B0DC7"/>
    <w:rsid w:val="009B19B8"/>
    <w:rsid w:val="009B1BDB"/>
    <w:rsid w:val="009B2043"/>
    <w:rsid w:val="009B2476"/>
    <w:rsid w:val="009B34A7"/>
    <w:rsid w:val="009B38B8"/>
    <w:rsid w:val="009B46FA"/>
    <w:rsid w:val="009B485E"/>
    <w:rsid w:val="009B528E"/>
    <w:rsid w:val="009B6C2A"/>
    <w:rsid w:val="009B6FB3"/>
    <w:rsid w:val="009B6FF3"/>
    <w:rsid w:val="009B79F4"/>
    <w:rsid w:val="009C0000"/>
    <w:rsid w:val="009C0603"/>
    <w:rsid w:val="009C0833"/>
    <w:rsid w:val="009C0EA1"/>
    <w:rsid w:val="009C15A2"/>
    <w:rsid w:val="009C19BE"/>
    <w:rsid w:val="009C268A"/>
    <w:rsid w:val="009C2807"/>
    <w:rsid w:val="009C34A6"/>
    <w:rsid w:val="009C3CE7"/>
    <w:rsid w:val="009C3DDF"/>
    <w:rsid w:val="009C48D5"/>
    <w:rsid w:val="009C49DE"/>
    <w:rsid w:val="009C5000"/>
    <w:rsid w:val="009C5248"/>
    <w:rsid w:val="009C6329"/>
    <w:rsid w:val="009C6F50"/>
    <w:rsid w:val="009C73EF"/>
    <w:rsid w:val="009C755D"/>
    <w:rsid w:val="009C77AD"/>
    <w:rsid w:val="009C7B5B"/>
    <w:rsid w:val="009D04EC"/>
    <w:rsid w:val="009D051F"/>
    <w:rsid w:val="009D1182"/>
    <w:rsid w:val="009D1D58"/>
    <w:rsid w:val="009D1FB9"/>
    <w:rsid w:val="009D2C75"/>
    <w:rsid w:val="009D3060"/>
    <w:rsid w:val="009D4599"/>
    <w:rsid w:val="009D4A4D"/>
    <w:rsid w:val="009D5BD6"/>
    <w:rsid w:val="009D5E1B"/>
    <w:rsid w:val="009D5EB5"/>
    <w:rsid w:val="009D6CBA"/>
    <w:rsid w:val="009D72C5"/>
    <w:rsid w:val="009D7F84"/>
    <w:rsid w:val="009E0237"/>
    <w:rsid w:val="009E1244"/>
    <w:rsid w:val="009E1627"/>
    <w:rsid w:val="009E1B02"/>
    <w:rsid w:val="009E1B08"/>
    <w:rsid w:val="009E2331"/>
    <w:rsid w:val="009E2914"/>
    <w:rsid w:val="009E2CE6"/>
    <w:rsid w:val="009E438A"/>
    <w:rsid w:val="009E561C"/>
    <w:rsid w:val="009E6510"/>
    <w:rsid w:val="009E6AEF"/>
    <w:rsid w:val="009E6F9D"/>
    <w:rsid w:val="009E762B"/>
    <w:rsid w:val="009E79A0"/>
    <w:rsid w:val="009E7C1A"/>
    <w:rsid w:val="009F0386"/>
    <w:rsid w:val="009F04F0"/>
    <w:rsid w:val="009F1A2F"/>
    <w:rsid w:val="009F1CB0"/>
    <w:rsid w:val="009F24FC"/>
    <w:rsid w:val="009F2DEF"/>
    <w:rsid w:val="009F3443"/>
    <w:rsid w:val="009F34BC"/>
    <w:rsid w:val="009F433D"/>
    <w:rsid w:val="009F46DC"/>
    <w:rsid w:val="009F57EE"/>
    <w:rsid w:val="009F5914"/>
    <w:rsid w:val="009F5E21"/>
    <w:rsid w:val="009F740C"/>
    <w:rsid w:val="009F765F"/>
    <w:rsid w:val="009F7C48"/>
    <w:rsid w:val="00A00043"/>
    <w:rsid w:val="00A002A2"/>
    <w:rsid w:val="00A0030F"/>
    <w:rsid w:val="00A0041D"/>
    <w:rsid w:val="00A00FB3"/>
    <w:rsid w:val="00A016AB"/>
    <w:rsid w:val="00A01738"/>
    <w:rsid w:val="00A027D9"/>
    <w:rsid w:val="00A038F0"/>
    <w:rsid w:val="00A03C61"/>
    <w:rsid w:val="00A03FFB"/>
    <w:rsid w:val="00A0621C"/>
    <w:rsid w:val="00A066B4"/>
    <w:rsid w:val="00A06E31"/>
    <w:rsid w:val="00A0793E"/>
    <w:rsid w:val="00A07A2E"/>
    <w:rsid w:val="00A10C25"/>
    <w:rsid w:val="00A1105A"/>
    <w:rsid w:val="00A11BF6"/>
    <w:rsid w:val="00A12486"/>
    <w:rsid w:val="00A12893"/>
    <w:rsid w:val="00A1365F"/>
    <w:rsid w:val="00A13B34"/>
    <w:rsid w:val="00A13B4F"/>
    <w:rsid w:val="00A14DB5"/>
    <w:rsid w:val="00A15054"/>
    <w:rsid w:val="00A1505B"/>
    <w:rsid w:val="00A152DC"/>
    <w:rsid w:val="00A155D9"/>
    <w:rsid w:val="00A164FF"/>
    <w:rsid w:val="00A16738"/>
    <w:rsid w:val="00A17B75"/>
    <w:rsid w:val="00A20B1C"/>
    <w:rsid w:val="00A216CE"/>
    <w:rsid w:val="00A21FB8"/>
    <w:rsid w:val="00A227D9"/>
    <w:rsid w:val="00A22CD0"/>
    <w:rsid w:val="00A2301A"/>
    <w:rsid w:val="00A23458"/>
    <w:rsid w:val="00A23A75"/>
    <w:rsid w:val="00A2456E"/>
    <w:rsid w:val="00A250EF"/>
    <w:rsid w:val="00A250FF"/>
    <w:rsid w:val="00A2629A"/>
    <w:rsid w:val="00A27729"/>
    <w:rsid w:val="00A2790B"/>
    <w:rsid w:val="00A27EFC"/>
    <w:rsid w:val="00A32187"/>
    <w:rsid w:val="00A3238B"/>
    <w:rsid w:val="00A329EE"/>
    <w:rsid w:val="00A339B2"/>
    <w:rsid w:val="00A36B10"/>
    <w:rsid w:val="00A37325"/>
    <w:rsid w:val="00A37DAA"/>
    <w:rsid w:val="00A405FA"/>
    <w:rsid w:val="00A4070F"/>
    <w:rsid w:val="00A408E6"/>
    <w:rsid w:val="00A40C44"/>
    <w:rsid w:val="00A40F2A"/>
    <w:rsid w:val="00A4201F"/>
    <w:rsid w:val="00A420E1"/>
    <w:rsid w:val="00A4389D"/>
    <w:rsid w:val="00A45921"/>
    <w:rsid w:val="00A468D7"/>
    <w:rsid w:val="00A46CA1"/>
    <w:rsid w:val="00A47157"/>
    <w:rsid w:val="00A47245"/>
    <w:rsid w:val="00A47BB5"/>
    <w:rsid w:val="00A50236"/>
    <w:rsid w:val="00A50366"/>
    <w:rsid w:val="00A5040F"/>
    <w:rsid w:val="00A515C8"/>
    <w:rsid w:val="00A5175A"/>
    <w:rsid w:val="00A51BAD"/>
    <w:rsid w:val="00A51D83"/>
    <w:rsid w:val="00A52447"/>
    <w:rsid w:val="00A52585"/>
    <w:rsid w:val="00A532C2"/>
    <w:rsid w:val="00A54155"/>
    <w:rsid w:val="00A55019"/>
    <w:rsid w:val="00A5548E"/>
    <w:rsid w:val="00A567E1"/>
    <w:rsid w:val="00A5708B"/>
    <w:rsid w:val="00A57188"/>
    <w:rsid w:val="00A57C22"/>
    <w:rsid w:val="00A609F9"/>
    <w:rsid w:val="00A61B11"/>
    <w:rsid w:val="00A6219A"/>
    <w:rsid w:val="00A62340"/>
    <w:rsid w:val="00A640F5"/>
    <w:rsid w:val="00A6469F"/>
    <w:rsid w:val="00A64AEC"/>
    <w:rsid w:val="00A64B79"/>
    <w:rsid w:val="00A64C3C"/>
    <w:rsid w:val="00A658A1"/>
    <w:rsid w:val="00A6642A"/>
    <w:rsid w:val="00A66E70"/>
    <w:rsid w:val="00A675BE"/>
    <w:rsid w:val="00A70B00"/>
    <w:rsid w:val="00A711DF"/>
    <w:rsid w:val="00A71295"/>
    <w:rsid w:val="00A7184B"/>
    <w:rsid w:val="00A734AA"/>
    <w:rsid w:val="00A73CA2"/>
    <w:rsid w:val="00A74022"/>
    <w:rsid w:val="00A74653"/>
    <w:rsid w:val="00A747F2"/>
    <w:rsid w:val="00A74B44"/>
    <w:rsid w:val="00A75AA5"/>
    <w:rsid w:val="00A76DB7"/>
    <w:rsid w:val="00A777FB"/>
    <w:rsid w:val="00A801AE"/>
    <w:rsid w:val="00A8236C"/>
    <w:rsid w:val="00A83172"/>
    <w:rsid w:val="00A83EB0"/>
    <w:rsid w:val="00A843BB"/>
    <w:rsid w:val="00A84497"/>
    <w:rsid w:val="00A85531"/>
    <w:rsid w:val="00A86E79"/>
    <w:rsid w:val="00A875A9"/>
    <w:rsid w:val="00A90122"/>
    <w:rsid w:val="00A91786"/>
    <w:rsid w:val="00A929C2"/>
    <w:rsid w:val="00A92BBE"/>
    <w:rsid w:val="00A93115"/>
    <w:rsid w:val="00A931E6"/>
    <w:rsid w:val="00A94210"/>
    <w:rsid w:val="00A942C9"/>
    <w:rsid w:val="00A943EF"/>
    <w:rsid w:val="00A943FF"/>
    <w:rsid w:val="00A94551"/>
    <w:rsid w:val="00A94752"/>
    <w:rsid w:val="00A94D4E"/>
    <w:rsid w:val="00A94DF7"/>
    <w:rsid w:val="00A94F56"/>
    <w:rsid w:val="00A95308"/>
    <w:rsid w:val="00A959EB"/>
    <w:rsid w:val="00A95E41"/>
    <w:rsid w:val="00A96305"/>
    <w:rsid w:val="00A968BC"/>
    <w:rsid w:val="00A97C45"/>
    <w:rsid w:val="00AA0798"/>
    <w:rsid w:val="00AA1F51"/>
    <w:rsid w:val="00AA2428"/>
    <w:rsid w:val="00AA256A"/>
    <w:rsid w:val="00AA29E7"/>
    <w:rsid w:val="00AA3219"/>
    <w:rsid w:val="00AA3267"/>
    <w:rsid w:val="00AA34DF"/>
    <w:rsid w:val="00AA7C53"/>
    <w:rsid w:val="00AB107D"/>
    <w:rsid w:val="00AB1402"/>
    <w:rsid w:val="00AB3D44"/>
    <w:rsid w:val="00AB3E84"/>
    <w:rsid w:val="00AB4A7B"/>
    <w:rsid w:val="00AB4EE0"/>
    <w:rsid w:val="00AB6BFD"/>
    <w:rsid w:val="00AB7004"/>
    <w:rsid w:val="00AB778A"/>
    <w:rsid w:val="00AC0EA3"/>
    <w:rsid w:val="00AC10E7"/>
    <w:rsid w:val="00AC1484"/>
    <w:rsid w:val="00AC1A8E"/>
    <w:rsid w:val="00AC200E"/>
    <w:rsid w:val="00AC29CF"/>
    <w:rsid w:val="00AC2A41"/>
    <w:rsid w:val="00AC3262"/>
    <w:rsid w:val="00AC3661"/>
    <w:rsid w:val="00AC36F8"/>
    <w:rsid w:val="00AC4249"/>
    <w:rsid w:val="00AC4AFB"/>
    <w:rsid w:val="00AC5609"/>
    <w:rsid w:val="00AC735E"/>
    <w:rsid w:val="00AC736E"/>
    <w:rsid w:val="00AC7C4B"/>
    <w:rsid w:val="00AD01B1"/>
    <w:rsid w:val="00AD0B6E"/>
    <w:rsid w:val="00AD1157"/>
    <w:rsid w:val="00AD1ACA"/>
    <w:rsid w:val="00AD2753"/>
    <w:rsid w:val="00AD2A95"/>
    <w:rsid w:val="00AD2CA3"/>
    <w:rsid w:val="00AD2CF6"/>
    <w:rsid w:val="00AD369A"/>
    <w:rsid w:val="00AD3E4E"/>
    <w:rsid w:val="00AD4A01"/>
    <w:rsid w:val="00AD52EA"/>
    <w:rsid w:val="00AD5616"/>
    <w:rsid w:val="00AD797C"/>
    <w:rsid w:val="00AD79EA"/>
    <w:rsid w:val="00AE00D4"/>
    <w:rsid w:val="00AE0AA5"/>
    <w:rsid w:val="00AE197E"/>
    <w:rsid w:val="00AE26B3"/>
    <w:rsid w:val="00AE274C"/>
    <w:rsid w:val="00AE27B5"/>
    <w:rsid w:val="00AE29FF"/>
    <w:rsid w:val="00AE355E"/>
    <w:rsid w:val="00AE3ABB"/>
    <w:rsid w:val="00AE47E1"/>
    <w:rsid w:val="00AE4C88"/>
    <w:rsid w:val="00AE5506"/>
    <w:rsid w:val="00AE5C38"/>
    <w:rsid w:val="00AE79B0"/>
    <w:rsid w:val="00AF25A6"/>
    <w:rsid w:val="00AF272C"/>
    <w:rsid w:val="00AF2A47"/>
    <w:rsid w:val="00AF349C"/>
    <w:rsid w:val="00AF39E0"/>
    <w:rsid w:val="00AF3BF6"/>
    <w:rsid w:val="00AF3BF7"/>
    <w:rsid w:val="00AF511A"/>
    <w:rsid w:val="00AF587D"/>
    <w:rsid w:val="00AF60E7"/>
    <w:rsid w:val="00AF7868"/>
    <w:rsid w:val="00B01AF0"/>
    <w:rsid w:val="00B04D65"/>
    <w:rsid w:val="00B050D5"/>
    <w:rsid w:val="00B0527C"/>
    <w:rsid w:val="00B05B89"/>
    <w:rsid w:val="00B07314"/>
    <w:rsid w:val="00B07A08"/>
    <w:rsid w:val="00B07C2E"/>
    <w:rsid w:val="00B1003E"/>
    <w:rsid w:val="00B10DCD"/>
    <w:rsid w:val="00B111FB"/>
    <w:rsid w:val="00B11721"/>
    <w:rsid w:val="00B131A8"/>
    <w:rsid w:val="00B131CF"/>
    <w:rsid w:val="00B133DA"/>
    <w:rsid w:val="00B136D2"/>
    <w:rsid w:val="00B1395D"/>
    <w:rsid w:val="00B14797"/>
    <w:rsid w:val="00B15164"/>
    <w:rsid w:val="00B15F4F"/>
    <w:rsid w:val="00B16176"/>
    <w:rsid w:val="00B16203"/>
    <w:rsid w:val="00B16AAB"/>
    <w:rsid w:val="00B21683"/>
    <w:rsid w:val="00B231C9"/>
    <w:rsid w:val="00B24299"/>
    <w:rsid w:val="00B25E7F"/>
    <w:rsid w:val="00B27501"/>
    <w:rsid w:val="00B278F8"/>
    <w:rsid w:val="00B305A5"/>
    <w:rsid w:val="00B30657"/>
    <w:rsid w:val="00B325B4"/>
    <w:rsid w:val="00B32646"/>
    <w:rsid w:val="00B32666"/>
    <w:rsid w:val="00B33BAE"/>
    <w:rsid w:val="00B33C8F"/>
    <w:rsid w:val="00B3413A"/>
    <w:rsid w:val="00B35643"/>
    <w:rsid w:val="00B36571"/>
    <w:rsid w:val="00B36DCD"/>
    <w:rsid w:val="00B36DF5"/>
    <w:rsid w:val="00B377BA"/>
    <w:rsid w:val="00B40318"/>
    <w:rsid w:val="00B40BD0"/>
    <w:rsid w:val="00B4162F"/>
    <w:rsid w:val="00B41E1A"/>
    <w:rsid w:val="00B421C3"/>
    <w:rsid w:val="00B42640"/>
    <w:rsid w:val="00B42818"/>
    <w:rsid w:val="00B42EB7"/>
    <w:rsid w:val="00B43E80"/>
    <w:rsid w:val="00B43FFF"/>
    <w:rsid w:val="00B44324"/>
    <w:rsid w:val="00B47560"/>
    <w:rsid w:val="00B50F9C"/>
    <w:rsid w:val="00B51348"/>
    <w:rsid w:val="00B52474"/>
    <w:rsid w:val="00B529B8"/>
    <w:rsid w:val="00B52F41"/>
    <w:rsid w:val="00B538A8"/>
    <w:rsid w:val="00B539F9"/>
    <w:rsid w:val="00B54D57"/>
    <w:rsid w:val="00B54F97"/>
    <w:rsid w:val="00B55032"/>
    <w:rsid w:val="00B55E5E"/>
    <w:rsid w:val="00B56089"/>
    <w:rsid w:val="00B57586"/>
    <w:rsid w:val="00B61458"/>
    <w:rsid w:val="00B61F57"/>
    <w:rsid w:val="00B6284E"/>
    <w:rsid w:val="00B62CC9"/>
    <w:rsid w:val="00B634F4"/>
    <w:rsid w:val="00B635EC"/>
    <w:rsid w:val="00B63EA5"/>
    <w:rsid w:val="00B64183"/>
    <w:rsid w:val="00B6564C"/>
    <w:rsid w:val="00B66185"/>
    <w:rsid w:val="00B66D5C"/>
    <w:rsid w:val="00B66D68"/>
    <w:rsid w:val="00B66F2B"/>
    <w:rsid w:val="00B670C9"/>
    <w:rsid w:val="00B67D1C"/>
    <w:rsid w:val="00B703EC"/>
    <w:rsid w:val="00B71D34"/>
    <w:rsid w:val="00B7345A"/>
    <w:rsid w:val="00B73D67"/>
    <w:rsid w:val="00B74964"/>
    <w:rsid w:val="00B752A5"/>
    <w:rsid w:val="00B758CD"/>
    <w:rsid w:val="00B76816"/>
    <w:rsid w:val="00B7683B"/>
    <w:rsid w:val="00B768FB"/>
    <w:rsid w:val="00B80182"/>
    <w:rsid w:val="00B8039F"/>
    <w:rsid w:val="00B80550"/>
    <w:rsid w:val="00B80E28"/>
    <w:rsid w:val="00B8131D"/>
    <w:rsid w:val="00B81AFE"/>
    <w:rsid w:val="00B826FE"/>
    <w:rsid w:val="00B82DAB"/>
    <w:rsid w:val="00B8364A"/>
    <w:rsid w:val="00B83D1F"/>
    <w:rsid w:val="00B842D7"/>
    <w:rsid w:val="00B84B33"/>
    <w:rsid w:val="00B86841"/>
    <w:rsid w:val="00B87307"/>
    <w:rsid w:val="00B87324"/>
    <w:rsid w:val="00B8745D"/>
    <w:rsid w:val="00B87548"/>
    <w:rsid w:val="00B87568"/>
    <w:rsid w:val="00B87BF6"/>
    <w:rsid w:val="00B901A0"/>
    <w:rsid w:val="00B90AEA"/>
    <w:rsid w:val="00B91B4A"/>
    <w:rsid w:val="00B92C77"/>
    <w:rsid w:val="00B92E17"/>
    <w:rsid w:val="00B934B2"/>
    <w:rsid w:val="00B93928"/>
    <w:rsid w:val="00B93A6F"/>
    <w:rsid w:val="00B93A83"/>
    <w:rsid w:val="00B952B4"/>
    <w:rsid w:val="00B96612"/>
    <w:rsid w:val="00B96A17"/>
    <w:rsid w:val="00B97A38"/>
    <w:rsid w:val="00BA0465"/>
    <w:rsid w:val="00BA08D2"/>
    <w:rsid w:val="00BA108F"/>
    <w:rsid w:val="00BA1DED"/>
    <w:rsid w:val="00BA39DD"/>
    <w:rsid w:val="00BA4695"/>
    <w:rsid w:val="00BA58C4"/>
    <w:rsid w:val="00BA5D44"/>
    <w:rsid w:val="00BA5FAA"/>
    <w:rsid w:val="00BA630E"/>
    <w:rsid w:val="00BA6325"/>
    <w:rsid w:val="00BA64CA"/>
    <w:rsid w:val="00BB009B"/>
    <w:rsid w:val="00BB087F"/>
    <w:rsid w:val="00BB0920"/>
    <w:rsid w:val="00BB17BB"/>
    <w:rsid w:val="00BB327A"/>
    <w:rsid w:val="00BB42F4"/>
    <w:rsid w:val="00BB4564"/>
    <w:rsid w:val="00BB5BC0"/>
    <w:rsid w:val="00BB5CBF"/>
    <w:rsid w:val="00BB64A5"/>
    <w:rsid w:val="00BB73C5"/>
    <w:rsid w:val="00BB774B"/>
    <w:rsid w:val="00BB77D5"/>
    <w:rsid w:val="00BB7BC6"/>
    <w:rsid w:val="00BB7FE6"/>
    <w:rsid w:val="00BC02AE"/>
    <w:rsid w:val="00BC1AD0"/>
    <w:rsid w:val="00BC256C"/>
    <w:rsid w:val="00BC2586"/>
    <w:rsid w:val="00BC2626"/>
    <w:rsid w:val="00BC3744"/>
    <w:rsid w:val="00BC3F13"/>
    <w:rsid w:val="00BC4F56"/>
    <w:rsid w:val="00BC534D"/>
    <w:rsid w:val="00BC69E8"/>
    <w:rsid w:val="00BC6A3F"/>
    <w:rsid w:val="00BC6E61"/>
    <w:rsid w:val="00BC72E7"/>
    <w:rsid w:val="00BD08D6"/>
    <w:rsid w:val="00BD0EA4"/>
    <w:rsid w:val="00BD1E59"/>
    <w:rsid w:val="00BD21C4"/>
    <w:rsid w:val="00BD2C70"/>
    <w:rsid w:val="00BD2F5C"/>
    <w:rsid w:val="00BD30BC"/>
    <w:rsid w:val="00BD3CD6"/>
    <w:rsid w:val="00BD3F35"/>
    <w:rsid w:val="00BD4128"/>
    <w:rsid w:val="00BD45A8"/>
    <w:rsid w:val="00BD4A65"/>
    <w:rsid w:val="00BD5A3D"/>
    <w:rsid w:val="00BD5A43"/>
    <w:rsid w:val="00BD5FDA"/>
    <w:rsid w:val="00BD6BA8"/>
    <w:rsid w:val="00BD7B63"/>
    <w:rsid w:val="00BE0142"/>
    <w:rsid w:val="00BE018E"/>
    <w:rsid w:val="00BE09D1"/>
    <w:rsid w:val="00BE0A26"/>
    <w:rsid w:val="00BE1116"/>
    <w:rsid w:val="00BE1126"/>
    <w:rsid w:val="00BE1A92"/>
    <w:rsid w:val="00BE25A3"/>
    <w:rsid w:val="00BE269A"/>
    <w:rsid w:val="00BE30C8"/>
    <w:rsid w:val="00BE51A2"/>
    <w:rsid w:val="00BE7477"/>
    <w:rsid w:val="00BE7AB0"/>
    <w:rsid w:val="00BE7E67"/>
    <w:rsid w:val="00BF0576"/>
    <w:rsid w:val="00BF0985"/>
    <w:rsid w:val="00BF0CB2"/>
    <w:rsid w:val="00BF0EA2"/>
    <w:rsid w:val="00BF1276"/>
    <w:rsid w:val="00BF19EE"/>
    <w:rsid w:val="00BF24DA"/>
    <w:rsid w:val="00BF2D3B"/>
    <w:rsid w:val="00BF310D"/>
    <w:rsid w:val="00BF3604"/>
    <w:rsid w:val="00BF3E45"/>
    <w:rsid w:val="00BF42ED"/>
    <w:rsid w:val="00BF6116"/>
    <w:rsid w:val="00BF6175"/>
    <w:rsid w:val="00BF6B89"/>
    <w:rsid w:val="00BF6C38"/>
    <w:rsid w:val="00BF7497"/>
    <w:rsid w:val="00C00840"/>
    <w:rsid w:val="00C00EA9"/>
    <w:rsid w:val="00C01E77"/>
    <w:rsid w:val="00C02F21"/>
    <w:rsid w:val="00C03799"/>
    <w:rsid w:val="00C04970"/>
    <w:rsid w:val="00C04979"/>
    <w:rsid w:val="00C04FA5"/>
    <w:rsid w:val="00C05134"/>
    <w:rsid w:val="00C060E8"/>
    <w:rsid w:val="00C06EAC"/>
    <w:rsid w:val="00C070DC"/>
    <w:rsid w:val="00C10FB5"/>
    <w:rsid w:val="00C118EB"/>
    <w:rsid w:val="00C126EB"/>
    <w:rsid w:val="00C134F8"/>
    <w:rsid w:val="00C14A3A"/>
    <w:rsid w:val="00C14AAE"/>
    <w:rsid w:val="00C15752"/>
    <w:rsid w:val="00C16217"/>
    <w:rsid w:val="00C166F0"/>
    <w:rsid w:val="00C16923"/>
    <w:rsid w:val="00C16D0F"/>
    <w:rsid w:val="00C1743C"/>
    <w:rsid w:val="00C20EA2"/>
    <w:rsid w:val="00C21253"/>
    <w:rsid w:val="00C21919"/>
    <w:rsid w:val="00C22120"/>
    <w:rsid w:val="00C22514"/>
    <w:rsid w:val="00C22B58"/>
    <w:rsid w:val="00C23CB7"/>
    <w:rsid w:val="00C24C45"/>
    <w:rsid w:val="00C25A39"/>
    <w:rsid w:val="00C26A16"/>
    <w:rsid w:val="00C26E06"/>
    <w:rsid w:val="00C27366"/>
    <w:rsid w:val="00C32040"/>
    <w:rsid w:val="00C328F4"/>
    <w:rsid w:val="00C32BBD"/>
    <w:rsid w:val="00C32D1C"/>
    <w:rsid w:val="00C32FB7"/>
    <w:rsid w:val="00C34131"/>
    <w:rsid w:val="00C348C5"/>
    <w:rsid w:val="00C34CFE"/>
    <w:rsid w:val="00C35A1F"/>
    <w:rsid w:val="00C36233"/>
    <w:rsid w:val="00C3701E"/>
    <w:rsid w:val="00C37BA4"/>
    <w:rsid w:val="00C40CA7"/>
    <w:rsid w:val="00C41C8B"/>
    <w:rsid w:val="00C41FDB"/>
    <w:rsid w:val="00C42681"/>
    <w:rsid w:val="00C42867"/>
    <w:rsid w:val="00C42985"/>
    <w:rsid w:val="00C432E9"/>
    <w:rsid w:val="00C43381"/>
    <w:rsid w:val="00C43ECC"/>
    <w:rsid w:val="00C44F2A"/>
    <w:rsid w:val="00C44F5D"/>
    <w:rsid w:val="00C4701F"/>
    <w:rsid w:val="00C50E7D"/>
    <w:rsid w:val="00C51741"/>
    <w:rsid w:val="00C53B63"/>
    <w:rsid w:val="00C53FE8"/>
    <w:rsid w:val="00C578AF"/>
    <w:rsid w:val="00C60248"/>
    <w:rsid w:val="00C61162"/>
    <w:rsid w:val="00C6220D"/>
    <w:rsid w:val="00C629B1"/>
    <w:rsid w:val="00C62DEE"/>
    <w:rsid w:val="00C62E12"/>
    <w:rsid w:val="00C63A73"/>
    <w:rsid w:val="00C6420C"/>
    <w:rsid w:val="00C64BA7"/>
    <w:rsid w:val="00C6671E"/>
    <w:rsid w:val="00C66930"/>
    <w:rsid w:val="00C67576"/>
    <w:rsid w:val="00C70B9D"/>
    <w:rsid w:val="00C70CDA"/>
    <w:rsid w:val="00C740E7"/>
    <w:rsid w:val="00C748B6"/>
    <w:rsid w:val="00C74BEC"/>
    <w:rsid w:val="00C75A02"/>
    <w:rsid w:val="00C7648E"/>
    <w:rsid w:val="00C76C27"/>
    <w:rsid w:val="00C76C44"/>
    <w:rsid w:val="00C77DDA"/>
    <w:rsid w:val="00C801F2"/>
    <w:rsid w:val="00C8036E"/>
    <w:rsid w:val="00C83824"/>
    <w:rsid w:val="00C84DDB"/>
    <w:rsid w:val="00C84F66"/>
    <w:rsid w:val="00C85EF8"/>
    <w:rsid w:val="00C87053"/>
    <w:rsid w:val="00C8712B"/>
    <w:rsid w:val="00C871D6"/>
    <w:rsid w:val="00C87401"/>
    <w:rsid w:val="00C90583"/>
    <w:rsid w:val="00C905DB"/>
    <w:rsid w:val="00C9060F"/>
    <w:rsid w:val="00C9066D"/>
    <w:rsid w:val="00C90EF3"/>
    <w:rsid w:val="00C910EF"/>
    <w:rsid w:val="00C91560"/>
    <w:rsid w:val="00C9175C"/>
    <w:rsid w:val="00C91765"/>
    <w:rsid w:val="00C91E27"/>
    <w:rsid w:val="00C91E5C"/>
    <w:rsid w:val="00C92307"/>
    <w:rsid w:val="00C93C5A"/>
    <w:rsid w:val="00C9413D"/>
    <w:rsid w:val="00C94E22"/>
    <w:rsid w:val="00C95545"/>
    <w:rsid w:val="00C95919"/>
    <w:rsid w:val="00C96003"/>
    <w:rsid w:val="00CA0098"/>
    <w:rsid w:val="00CA10A3"/>
    <w:rsid w:val="00CA2B7B"/>
    <w:rsid w:val="00CA30F5"/>
    <w:rsid w:val="00CA3B28"/>
    <w:rsid w:val="00CA427A"/>
    <w:rsid w:val="00CA46AC"/>
    <w:rsid w:val="00CA5A13"/>
    <w:rsid w:val="00CA5FF0"/>
    <w:rsid w:val="00CA604F"/>
    <w:rsid w:val="00CA60FA"/>
    <w:rsid w:val="00CA7682"/>
    <w:rsid w:val="00CA7D65"/>
    <w:rsid w:val="00CB05DA"/>
    <w:rsid w:val="00CB314D"/>
    <w:rsid w:val="00CB44E4"/>
    <w:rsid w:val="00CB45F0"/>
    <w:rsid w:val="00CB4824"/>
    <w:rsid w:val="00CB4DC4"/>
    <w:rsid w:val="00CB54D3"/>
    <w:rsid w:val="00CB673B"/>
    <w:rsid w:val="00CB766E"/>
    <w:rsid w:val="00CC0966"/>
    <w:rsid w:val="00CC0A2E"/>
    <w:rsid w:val="00CC1591"/>
    <w:rsid w:val="00CC1A41"/>
    <w:rsid w:val="00CC299B"/>
    <w:rsid w:val="00CC3563"/>
    <w:rsid w:val="00CC357F"/>
    <w:rsid w:val="00CC3856"/>
    <w:rsid w:val="00CC3894"/>
    <w:rsid w:val="00CC4995"/>
    <w:rsid w:val="00CC4E42"/>
    <w:rsid w:val="00CC4F00"/>
    <w:rsid w:val="00CC5979"/>
    <w:rsid w:val="00CC732C"/>
    <w:rsid w:val="00CC7943"/>
    <w:rsid w:val="00CC79C7"/>
    <w:rsid w:val="00CC7E75"/>
    <w:rsid w:val="00CD113F"/>
    <w:rsid w:val="00CD174B"/>
    <w:rsid w:val="00CD183C"/>
    <w:rsid w:val="00CD1D80"/>
    <w:rsid w:val="00CD1E5E"/>
    <w:rsid w:val="00CD2E4A"/>
    <w:rsid w:val="00CD3B35"/>
    <w:rsid w:val="00CD3CC5"/>
    <w:rsid w:val="00CD4304"/>
    <w:rsid w:val="00CD4B26"/>
    <w:rsid w:val="00CD7328"/>
    <w:rsid w:val="00CD792B"/>
    <w:rsid w:val="00CE011E"/>
    <w:rsid w:val="00CE170E"/>
    <w:rsid w:val="00CE1F5D"/>
    <w:rsid w:val="00CE22D9"/>
    <w:rsid w:val="00CE2B85"/>
    <w:rsid w:val="00CE37F7"/>
    <w:rsid w:val="00CE4964"/>
    <w:rsid w:val="00CE601A"/>
    <w:rsid w:val="00CE6084"/>
    <w:rsid w:val="00CE69BC"/>
    <w:rsid w:val="00CE76D6"/>
    <w:rsid w:val="00CF00EC"/>
    <w:rsid w:val="00CF05A8"/>
    <w:rsid w:val="00CF081B"/>
    <w:rsid w:val="00CF0DEC"/>
    <w:rsid w:val="00CF102A"/>
    <w:rsid w:val="00CF1258"/>
    <w:rsid w:val="00CF143C"/>
    <w:rsid w:val="00CF1A56"/>
    <w:rsid w:val="00CF20BC"/>
    <w:rsid w:val="00CF2420"/>
    <w:rsid w:val="00CF2BD4"/>
    <w:rsid w:val="00CF3DE9"/>
    <w:rsid w:val="00CF42ED"/>
    <w:rsid w:val="00CF4E03"/>
    <w:rsid w:val="00CF4F9A"/>
    <w:rsid w:val="00CF5137"/>
    <w:rsid w:val="00CF548F"/>
    <w:rsid w:val="00CF60E5"/>
    <w:rsid w:val="00CF6718"/>
    <w:rsid w:val="00CF6CD0"/>
    <w:rsid w:val="00CF71F7"/>
    <w:rsid w:val="00CF76E3"/>
    <w:rsid w:val="00CF7B11"/>
    <w:rsid w:val="00D00A2A"/>
    <w:rsid w:val="00D00C8C"/>
    <w:rsid w:val="00D012FA"/>
    <w:rsid w:val="00D017B3"/>
    <w:rsid w:val="00D02613"/>
    <w:rsid w:val="00D02D36"/>
    <w:rsid w:val="00D031F6"/>
    <w:rsid w:val="00D032ED"/>
    <w:rsid w:val="00D04441"/>
    <w:rsid w:val="00D04483"/>
    <w:rsid w:val="00D05781"/>
    <w:rsid w:val="00D058B6"/>
    <w:rsid w:val="00D05B40"/>
    <w:rsid w:val="00D05EDB"/>
    <w:rsid w:val="00D111D0"/>
    <w:rsid w:val="00D112F0"/>
    <w:rsid w:val="00D133CB"/>
    <w:rsid w:val="00D13B19"/>
    <w:rsid w:val="00D14B25"/>
    <w:rsid w:val="00D152CF"/>
    <w:rsid w:val="00D15426"/>
    <w:rsid w:val="00D1566D"/>
    <w:rsid w:val="00D15CD0"/>
    <w:rsid w:val="00D160AB"/>
    <w:rsid w:val="00D163EA"/>
    <w:rsid w:val="00D1700E"/>
    <w:rsid w:val="00D17DD4"/>
    <w:rsid w:val="00D17FE9"/>
    <w:rsid w:val="00D20243"/>
    <w:rsid w:val="00D215EB"/>
    <w:rsid w:val="00D2270E"/>
    <w:rsid w:val="00D22D67"/>
    <w:rsid w:val="00D2399E"/>
    <w:rsid w:val="00D23A5A"/>
    <w:rsid w:val="00D23D32"/>
    <w:rsid w:val="00D248AF"/>
    <w:rsid w:val="00D24E7A"/>
    <w:rsid w:val="00D250A4"/>
    <w:rsid w:val="00D25146"/>
    <w:rsid w:val="00D25A86"/>
    <w:rsid w:val="00D26270"/>
    <w:rsid w:val="00D2689E"/>
    <w:rsid w:val="00D27A33"/>
    <w:rsid w:val="00D27E81"/>
    <w:rsid w:val="00D30086"/>
    <w:rsid w:val="00D3070A"/>
    <w:rsid w:val="00D31998"/>
    <w:rsid w:val="00D31B26"/>
    <w:rsid w:val="00D323E3"/>
    <w:rsid w:val="00D32507"/>
    <w:rsid w:val="00D335BD"/>
    <w:rsid w:val="00D354C5"/>
    <w:rsid w:val="00D36EC9"/>
    <w:rsid w:val="00D36F4E"/>
    <w:rsid w:val="00D37384"/>
    <w:rsid w:val="00D37462"/>
    <w:rsid w:val="00D37F08"/>
    <w:rsid w:val="00D42733"/>
    <w:rsid w:val="00D44E39"/>
    <w:rsid w:val="00D44F9B"/>
    <w:rsid w:val="00D45437"/>
    <w:rsid w:val="00D45C86"/>
    <w:rsid w:val="00D45EB5"/>
    <w:rsid w:val="00D465CC"/>
    <w:rsid w:val="00D465D7"/>
    <w:rsid w:val="00D46FC7"/>
    <w:rsid w:val="00D50799"/>
    <w:rsid w:val="00D5132D"/>
    <w:rsid w:val="00D514EF"/>
    <w:rsid w:val="00D51E78"/>
    <w:rsid w:val="00D5344B"/>
    <w:rsid w:val="00D53FCC"/>
    <w:rsid w:val="00D5498B"/>
    <w:rsid w:val="00D54A83"/>
    <w:rsid w:val="00D54C33"/>
    <w:rsid w:val="00D55741"/>
    <w:rsid w:val="00D5598F"/>
    <w:rsid w:val="00D57274"/>
    <w:rsid w:val="00D575DC"/>
    <w:rsid w:val="00D602A6"/>
    <w:rsid w:val="00D60F9A"/>
    <w:rsid w:val="00D60FBB"/>
    <w:rsid w:val="00D614D9"/>
    <w:rsid w:val="00D62B84"/>
    <w:rsid w:val="00D6304A"/>
    <w:rsid w:val="00D63284"/>
    <w:rsid w:val="00D6424C"/>
    <w:rsid w:val="00D646DE"/>
    <w:rsid w:val="00D64B02"/>
    <w:rsid w:val="00D65039"/>
    <w:rsid w:val="00D6536B"/>
    <w:rsid w:val="00D65F26"/>
    <w:rsid w:val="00D67385"/>
    <w:rsid w:val="00D67A6C"/>
    <w:rsid w:val="00D67B0C"/>
    <w:rsid w:val="00D7061D"/>
    <w:rsid w:val="00D70EE7"/>
    <w:rsid w:val="00D71239"/>
    <w:rsid w:val="00D71F54"/>
    <w:rsid w:val="00D720A1"/>
    <w:rsid w:val="00D724D5"/>
    <w:rsid w:val="00D73801"/>
    <w:rsid w:val="00D7406D"/>
    <w:rsid w:val="00D7407C"/>
    <w:rsid w:val="00D746FA"/>
    <w:rsid w:val="00D760C5"/>
    <w:rsid w:val="00D76610"/>
    <w:rsid w:val="00D76925"/>
    <w:rsid w:val="00D76AA4"/>
    <w:rsid w:val="00D77914"/>
    <w:rsid w:val="00D77F84"/>
    <w:rsid w:val="00D81EE6"/>
    <w:rsid w:val="00D82245"/>
    <w:rsid w:val="00D82515"/>
    <w:rsid w:val="00D82E98"/>
    <w:rsid w:val="00D82E9A"/>
    <w:rsid w:val="00D82FA5"/>
    <w:rsid w:val="00D8316D"/>
    <w:rsid w:val="00D83994"/>
    <w:rsid w:val="00D83ADC"/>
    <w:rsid w:val="00D83E66"/>
    <w:rsid w:val="00D8448A"/>
    <w:rsid w:val="00D846E7"/>
    <w:rsid w:val="00D84C9C"/>
    <w:rsid w:val="00D85A18"/>
    <w:rsid w:val="00D85F93"/>
    <w:rsid w:val="00D87D34"/>
    <w:rsid w:val="00D9030C"/>
    <w:rsid w:val="00D90B4F"/>
    <w:rsid w:val="00D911E5"/>
    <w:rsid w:val="00D91545"/>
    <w:rsid w:val="00D91654"/>
    <w:rsid w:val="00D92257"/>
    <w:rsid w:val="00D92327"/>
    <w:rsid w:val="00D9413A"/>
    <w:rsid w:val="00D9495E"/>
    <w:rsid w:val="00D94D71"/>
    <w:rsid w:val="00D950B7"/>
    <w:rsid w:val="00D95384"/>
    <w:rsid w:val="00D9592A"/>
    <w:rsid w:val="00D9696B"/>
    <w:rsid w:val="00D97139"/>
    <w:rsid w:val="00D974CB"/>
    <w:rsid w:val="00DA0F07"/>
    <w:rsid w:val="00DA1F6E"/>
    <w:rsid w:val="00DA2D46"/>
    <w:rsid w:val="00DA59DF"/>
    <w:rsid w:val="00DA62D9"/>
    <w:rsid w:val="00DA6423"/>
    <w:rsid w:val="00DA6B1D"/>
    <w:rsid w:val="00DA72A0"/>
    <w:rsid w:val="00DA73E4"/>
    <w:rsid w:val="00DA75A1"/>
    <w:rsid w:val="00DA76EF"/>
    <w:rsid w:val="00DA7776"/>
    <w:rsid w:val="00DA7C84"/>
    <w:rsid w:val="00DB00EF"/>
    <w:rsid w:val="00DB07E3"/>
    <w:rsid w:val="00DB0935"/>
    <w:rsid w:val="00DB0FE7"/>
    <w:rsid w:val="00DB1F44"/>
    <w:rsid w:val="00DB2018"/>
    <w:rsid w:val="00DB2AC2"/>
    <w:rsid w:val="00DB3912"/>
    <w:rsid w:val="00DB6C75"/>
    <w:rsid w:val="00DB713B"/>
    <w:rsid w:val="00DC123D"/>
    <w:rsid w:val="00DC1463"/>
    <w:rsid w:val="00DC1CF6"/>
    <w:rsid w:val="00DC1F3D"/>
    <w:rsid w:val="00DC2262"/>
    <w:rsid w:val="00DC23E7"/>
    <w:rsid w:val="00DC2A18"/>
    <w:rsid w:val="00DC2EE9"/>
    <w:rsid w:val="00DC51F8"/>
    <w:rsid w:val="00DC5AE7"/>
    <w:rsid w:val="00DC68A5"/>
    <w:rsid w:val="00DC7F58"/>
    <w:rsid w:val="00DD00F4"/>
    <w:rsid w:val="00DD0C39"/>
    <w:rsid w:val="00DD0DEB"/>
    <w:rsid w:val="00DD0FAD"/>
    <w:rsid w:val="00DD15ED"/>
    <w:rsid w:val="00DD322F"/>
    <w:rsid w:val="00DD3A53"/>
    <w:rsid w:val="00DD3F1E"/>
    <w:rsid w:val="00DD44CF"/>
    <w:rsid w:val="00DD49D9"/>
    <w:rsid w:val="00DD5260"/>
    <w:rsid w:val="00DD570B"/>
    <w:rsid w:val="00DD6C17"/>
    <w:rsid w:val="00DD7703"/>
    <w:rsid w:val="00DD7B72"/>
    <w:rsid w:val="00DE0FE6"/>
    <w:rsid w:val="00DE12BD"/>
    <w:rsid w:val="00DE1864"/>
    <w:rsid w:val="00DE1A39"/>
    <w:rsid w:val="00DE1B09"/>
    <w:rsid w:val="00DE3007"/>
    <w:rsid w:val="00DE3FC6"/>
    <w:rsid w:val="00DE4038"/>
    <w:rsid w:val="00DE4750"/>
    <w:rsid w:val="00DE4969"/>
    <w:rsid w:val="00DE49B9"/>
    <w:rsid w:val="00DE4E05"/>
    <w:rsid w:val="00DE5021"/>
    <w:rsid w:val="00DE59B2"/>
    <w:rsid w:val="00DE6237"/>
    <w:rsid w:val="00DE677E"/>
    <w:rsid w:val="00DE6866"/>
    <w:rsid w:val="00DE6DEE"/>
    <w:rsid w:val="00DE7047"/>
    <w:rsid w:val="00DE7189"/>
    <w:rsid w:val="00DF1DDA"/>
    <w:rsid w:val="00DF37C0"/>
    <w:rsid w:val="00DF39E6"/>
    <w:rsid w:val="00DF3B34"/>
    <w:rsid w:val="00DF4C35"/>
    <w:rsid w:val="00DF560E"/>
    <w:rsid w:val="00DF63AC"/>
    <w:rsid w:val="00DF685F"/>
    <w:rsid w:val="00DF7B12"/>
    <w:rsid w:val="00E002C5"/>
    <w:rsid w:val="00E01A0E"/>
    <w:rsid w:val="00E01B10"/>
    <w:rsid w:val="00E0269D"/>
    <w:rsid w:val="00E034AD"/>
    <w:rsid w:val="00E03DFE"/>
    <w:rsid w:val="00E070C3"/>
    <w:rsid w:val="00E071AB"/>
    <w:rsid w:val="00E07BE7"/>
    <w:rsid w:val="00E07CCB"/>
    <w:rsid w:val="00E11908"/>
    <w:rsid w:val="00E11BE6"/>
    <w:rsid w:val="00E12017"/>
    <w:rsid w:val="00E1299D"/>
    <w:rsid w:val="00E1340F"/>
    <w:rsid w:val="00E13B43"/>
    <w:rsid w:val="00E13B6E"/>
    <w:rsid w:val="00E14317"/>
    <w:rsid w:val="00E1574A"/>
    <w:rsid w:val="00E21B10"/>
    <w:rsid w:val="00E22905"/>
    <w:rsid w:val="00E245AF"/>
    <w:rsid w:val="00E2481D"/>
    <w:rsid w:val="00E2482C"/>
    <w:rsid w:val="00E25357"/>
    <w:rsid w:val="00E25F99"/>
    <w:rsid w:val="00E277B3"/>
    <w:rsid w:val="00E3042A"/>
    <w:rsid w:val="00E31E2A"/>
    <w:rsid w:val="00E31F8A"/>
    <w:rsid w:val="00E32ECF"/>
    <w:rsid w:val="00E332DC"/>
    <w:rsid w:val="00E3336F"/>
    <w:rsid w:val="00E335A3"/>
    <w:rsid w:val="00E33C29"/>
    <w:rsid w:val="00E343A4"/>
    <w:rsid w:val="00E34A2B"/>
    <w:rsid w:val="00E35D5C"/>
    <w:rsid w:val="00E36ECB"/>
    <w:rsid w:val="00E373F2"/>
    <w:rsid w:val="00E3740D"/>
    <w:rsid w:val="00E37959"/>
    <w:rsid w:val="00E4201E"/>
    <w:rsid w:val="00E42221"/>
    <w:rsid w:val="00E4336B"/>
    <w:rsid w:val="00E43736"/>
    <w:rsid w:val="00E44698"/>
    <w:rsid w:val="00E45772"/>
    <w:rsid w:val="00E45820"/>
    <w:rsid w:val="00E462E7"/>
    <w:rsid w:val="00E4636A"/>
    <w:rsid w:val="00E47329"/>
    <w:rsid w:val="00E47CC7"/>
    <w:rsid w:val="00E47E84"/>
    <w:rsid w:val="00E50555"/>
    <w:rsid w:val="00E50B41"/>
    <w:rsid w:val="00E50BF4"/>
    <w:rsid w:val="00E51EF5"/>
    <w:rsid w:val="00E5214A"/>
    <w:rsid w:val="00E53199"/>
    <w:rsid w:val="00E54931"/>
    <w:rsid w:val="00E5494C"/>
    <w:rsid w:val="00E550BB"/>
    <w:rsid w:val="00E55251"/>
    <w:rsid w:val="00E571CC"/>
    <w:rsid w:val="00E600EE"/>
    <w:rsid w:val="00E6021C"/>
    <w:rsid w:val="00E60333"/>
    <w:rsid w:val="00E6317F"/>
    <w:rsid w:val="00E633B4"/>
    <w:rsid w:val="00E63B4B"/>
    <w:rsid w:val="00E64B24"/>
    <w:rsid w:val="00E65266"/>
    <w:rsid w:val="00E65730"/>
    <w:rsid w:val="00E66BC1"/>
    <w:rsid w:val="00E66D05"/>
    <w:rsid w:val="00E670B3"/>
    <w:rsid w:val="00E67A4A"/>
    <w:rsid w:val="00E70488"/>
    <w:rsid w:val="00E704BD"/>
    <w:rsid w:val="00E71166"/>
    <w:rsid w:val="00E714AD"/>
    <w:rsid w:val="00E715E4"/>
    <w:rsid w:val="00E7170F"/>
    <w:rsid w:val="00E72539"/>
    <w:rsid w:val="00E72AD5"/>
    <w:rsid w:val="00E7444C"/>
    <w:rsid w:val="00E74B52"/>
    <w:rsid w:val="00E754B1"/>
    <w:rsid w:val="00E7573F"/>
    <w:rsid w:val="00E76300"/>
    <w:rsid w:val="00E7656F"/>
    <w:rsid w:val="00E76BC9"/>
    <w:rsid w:val="00E76C23"/>
    <w:rsid w:val="00E779AB"/>
    <w:rsid w:val="00E82300"/>
    <w:rsid w:val="00E847BE"/>
    <w:rsid w:val="00E84B61"/>
    <w:rsid w:val="00E86D47"/>
    <w:rsid w:val="00E874EF"/>
    <w:rsid w:val="00E90D6A"/>
    <w:rsid w:val="00E91D63"/>
    <w:rsid w:val="00E92808"/>
    <w:rsid w:val="00E92AD7"/>
    <w:rsid w:val="00E92C0C"/>
    <w:rsid w:val="00E9389D"/>
    <w:rsid w:val="00E96104"/>
    <w:rsid w:val="00E96E04"/>
    <w:rsid w:val="00E97597"/>
    <w:rsid w:val="00E977D0"/>
    <w:rsid w:val="00E97995"/>
    <w:rsid w:val="00EA03C4"/>
    <w:rsid w:val="00EA0818"/>
    <w:rsid w:val="00EA1455"/>
    <w:rsid w:val="00EA1456"/>
    <w:rsid w:val="00EA15DA"/>
    <w:rsid w:val="00EA1C4C"/>
    <w:rsid w:val="00EA1C65"/>
    <w:rsid w:val="00EA25E6"/>
    <w:rsid w:val="00EA2BF3"/>
    <w:rsid w:val="00EA3637"/>
    <w:rsid w:val="00EA564C"/>
    <w:rsid w:val="00EA6174"/>
    <w:rsid w:val="00EA6B13"/>
    <w:rsid w:val="00EA6BC8"/>
    <w:rsid w:val="00EA6E0B"/>
    <w:rsid w:val="00EB01CB"/>
    <w:rsid w:val="00EB057F"/>
    <w:rsid w:val="00EB3B1C"/>
    <w:rsid w:val="00EB41CB"/>
    <w:rsid w:val="00EB4A4C"/>
    <w:rsid w:val="00EB6075"/>
    <w:rsid w:val="00EB61EA"/>
    <w:rsid w:val="00EB62DC"/>
    <w:rsid w:val="00EB6E9D"/>
    <w:rsid w:val="00EB72DE"/>
    <w:rsid w:val="00EB7309"/>
    <w:rsid w:val="00EB7DD0"/>
    <w:rsid w:val="00EC010A"/>
    <w:rsid w:val="00EC0A6B"/>
    <w:rsid w:val="00EC0DCF"/>
    <w:rsid w:val="00EC0EB7"/>
    <w:rsid w:val="00EC1140"/>
    <w:rsid w:val="00EC18A1"/>
    <w:rsid w:val="00EC1B69"/>
    <w:rsid w:val="00EC1B71"/>
    <w:rsid w:val="00EC2A98"/>
    <w:rsid w:val="00EC3088"/>
    <w:rsid w:val="00EC3494"/>
    <w:rsid w:val="00EC4EF6"/>
    <w:rsid w:val="00EC55CB"/>
    <w:rsid w:val="00EC6621"/>
    <w:rsid w:val="00EC6DD3"/>
    <w:rsid w:val="00EC7B8D"/>
    <w:rsid w:val="00EC7ECF"/>
    <w:rsid w:val="00ED04D6"/>
    <w:rsid w:val="00ED05A4"/>
    <w:rsid w:val="00ED0988"/>
    <w:rsid w:val="00ED0FB0"/>
    <w:rsid w:val="00ED1280"/>
    <w:rsid w:val="00ED1ACF"/>
    <w:rsid w:val="00ED1D45"/>
    <w:rsid w:val="00ED1FE5"/>
    <w:rsid w:val="00ED3722"/>
    <w:rsid w:val="00ED3B68"/>
    <w:rsid w:val="00ED4194"/>
    <w:rsid w:val="00ED42EF"/>
    <w:rsid w:val="00ED44FD"/>
    <w:rsid w:val="00ED45EC"/>
    <w:rsid w:val="00ED5F46"/>
    <w:rsid w:val="00ED67DC"/>
    <w:rsid w:val="00ED69EE"/>
    <w:rsid w:val="00ED7D01"/>
    <w:rsid w:val="00EE050A"/>
    <w:rsid w:val="00EE181A"/>
    <w:rsid w:val="00EE224B"/>
    <w:rsid w:val="00EE2259"/>
    <w:rsid w:val="00EE2659"/>
    <w:rsid w:val="00EE38F8"/>
    <w:rsid w:val="00EE3A9E"/>
    <w:rsid w:val="00EE4F97"/>
    <w:rsid w:val="00EE5603"/>
    <w:rsid w:val="00EE5903"/>
    <w:rsid w:val="00EE5B8D"/>
    <w:rsid w:val="00EE5E54"/>
    <w:rsid w:val="00EE643B"/>
    <w:rsid w:val="00EE674B"/>
    <w:rsid w:val="00EE7777"/>
    <w:rsid w:val="00EF0BC9"/>
    <w:rsid w:val="00EF179D"/>
    <w:rsid w:val="00EF17A5"/>
    <w:rsid w:val="00EF3091"/>
    <w:rsid w:val="00EF44AF"/>
    <w:rsid w:val="00EF595D"/>
    <w:rsid w:val="00EF60F1"/>
    <w:rsid w:val="00EF64BE"/>
    <w:rsid w:val="00EF6878"/>
    <w:rsid w:val="00EF7098"/>
    <w:rsid w:val="00F01F9F"/>
    <w:rsid w:val="00F01FA0"/>
    <w:rsid w:val="00F023B9"/>
    <w:rsid w:val="00F0314A"/>
    <w:rsid w:val="00F03346"/>
    <w:rsid w:val="00F037D9"/>
    <w:rsid w:val="00F03A33"/>
    <w:rsid w:val="00F04B0A"/>
    <w:rsid w:val="00F052F9"/>
    <w:rsid w:val="00F0568A"/>
    <w:rsid w:val="00F05998"/>
    <w:rsid w:val="00F05BAF"/>
    <w:rsid w:val="00F061FE"/>
    <w:rsid w:val="00F06807"/>
    <w:rsid w:val="00F0734F"/>
    <w:rsid w:val="00F10DE5"/>
    <w:rsid w:val="00F10F1D"/>
    <w:rsid w:val="00F12724"/>
    <w:rsid w:val="00F148D8"/>
    <w:rsid w:val="00F14B5D"/>
    <w:rsid w:val="00F15166"/>
    <w:rsid w:val="00F15634"/>
    <w:rsid w:val="00F17156"/>
    <w:rsid w:val="00F176B1"/>
    <w:rsid w:val="00F17AD2"/>
    <w:rsid w:val="00F20113"/>
    <w:rsid w:val="00F201DA"/>
    <w:rsid w:val="00F203CC"/>
    <w:rsid w:val="00F2042A"/>
    <w:rsid w:val="00F20CD1"/>
    <w:rsid w:val="00F20D19"/>
    <w:rsid w:val="00F20E24"/>
    <w:rsid w:val="00F213C0"/>
    <w:rsid w:val="00F21A91"/>
    <w:rsid w:val="00F21B6A"/>
    <w:rsid w:val="00F21E75"/>
    <w:rsid w:val="00F22612"/>
    <w:rsid w:val="00F226D6"/>
    <w:rsid w:val="00F229D1"/>
    <w:rsid w:val="00F232C4"/>
    <w:rsid w:val="00F23D6C"/>
    <w:rsid w:val="00F2528C"/>
    <w:rsid w:val="00F25597"/>
    <w:rsid w:val="00F259C0"/>
    <w:rsid w:val="00F306A8"/>
    <w:rsid w:val="00F309F2"/>
    <w:rsid w:val="00F30A31"/>
    <w:rsid w:val="00F3166F"/>
    <w:rsid w:val="00F32830"/>
    <w:rsid w:val="00F32A2B"/>
    <w:rsid w:val="00F33E9A"/>
    <w:rsid w:val="00F3485A"/>
    <w:rsid w:val="00F348CD"/>
    <w:rsid w:val="00F34A2D"/>
    <w:rsid w:val="00F35252"/>
    <w:rsid w:val="00F36898"/>
    <w:rsid w:val="00F36CD0"/>
    <w:rsid w:val="00F375BA"/>
    <w:rsid w:val="00F400F5"/>
    <w:rsid w:val="00F40AE7"/>
    <w:rsid w:val="00F40C4A"/>
    <w:rsid w:val="00F42402"/>
    <w:rsid w:val="00F42F30"/>
    <w:rsid w:val="00F43783"/>
    <w:rsid w:val="00F43E0A"/>
    <w:rsid w:val="00F442A0"/>
    <w:rsid w:val="00F44531"/>
    <w:rsid w:val="00F45F74"/>
    <w:rsid w:val="00F474C5"/>
    <w:rsid w:val="00F5001F"/>
    <w:rsid w:val="00F50CDC"/>
    <w:rsid w:val="00F51DDD"/>
    <w:rsid w:val="00F521A7"/>
    <w:rsid w:val="00F52325"/>
    <w:rsid w:val="00F53198"/>
    <w:rsid w:val="00F53F58"/>
    <w:rsid w:val="00F55414"/>
    <w:rsid w:val="00F557D1"/>
    <w:rsid w:val="00F55928"/>
    <w:rsid w:val="00F55E70"/>
    <w:rsid w:val="00F56D38"/>
    <w:rsid w:val="00F570E1"/>
    <w:rsid w:val="00F577D7"/>
    <w:rsid w:val="00F60536"/>
    <w:rsid w:val="00F614D2"/>
    <w:rsid w:val="00F62641"/>
    <w:rsid w:val="00F64330"/>
    <w:rsid w:val="00F64530"/>
    <w:rsid w:val="00F6488A"/>
    <w:rsid w:val="00F6635D"/>
    <w:rsid w:val="00F66992"/>
    <w:rsid w:val="00F66C13"/>
    <w:rsid w:val="00F67BBB"/>
    <w:rsid w:val="00F7026D"/>
    <w:rsid w:val="00F7225B"/>
    <w:rsid w:val="00F73A21"/>
    <w:rsid w:val="00F7570A"/>
    <w:rsid w:val="00F75A4D"/>
    <w:rsid w:val="00F775B3"/>
    <w:rsid w:val="00F800EC"/>
    <w:rsid w:val="00F808C6"/>
    <w:rsid w:val="00F80B9C"/>
    <w:rsid w:val="00F822CB"/>
    <w:rsid w:val="00F82651"/>
    <w:rsid w:val="00F82F03"/>
    <w:rsid w:val="00F831F7"/>
    <w:rsid w:val="00F838F3"/>
    <w:rsid w:val="00F839AF"/>
    <w:rsid w:val="00F83C5A"/>
    <w:rsid w:val="00F83EE9"/>
    <w:rsid w:val="00F860F6"/>
    <w:rsid w:val="00F875D8"/>
    <w:rsid w:val="00F912DF"/>
    <w:rsid w:val="00F92B3C"/>
    <w:rsid w:val="00F92CE5"/>
    <w:rsid w:val="00F94007"/>
    <w:rsid w:val="00F943F3"/>
    <w:rsid w:val="00F95072"/>
    <w:rsid w:val="00F952D2"/>
    <w:rsid w:val="00F9683D"/>
    <w:rsid w:val="00F96FA7"/>
    <w:rsid w:val="00F97D30"/>
    <w:rsid w:val="00F97E4C"/>
    <w:rsid w:val="00FA057E"/>
    <w:rsid w:val="00FA110D"/>
    <w:rsid w:val="00FA1A0D"/>
    <w:rsid w:val="00FA23CD"/>
    <w:rsid w:val="00FA24AE"/>
    <w:rsid w:val="00FA275E"/>
    <w:rsid w:val="00FA29C5"/>
    <w:rsid w:val="00FA3ECD"/>
    <w:rsid w:val="00FA5058"/>
    <w:rsid w:val="00FA5EFA"/>
    <w:rsid w:val="00FA603F"/>
    <w:rsid w:val="00FA679B"/>
    <w:rsid w:val="00FA78A2"/>
    <w:rsid w:val="00FA7AE0"/>
    <w:rsid w:val="00FB030D"/>
    <w:rsid w:val="00FB03F2"/>
    <w:rsid w:val="00FB179A"/>
    <w:rsid w:val="00FB17BA"/>
    <w:rsid w:val="00FB28F1"/>
    <w:rsid w:val="00FB403A"/>
    <w:rsid w:val="00FB4AAE"/>
    <w:rsid w:val="00FB4DEA"/>
    <w:rsid w:val="00FB5174"/>
    <w:rsid w:val="00FB534C"/>
    <w:rsid w:val="00FB5966"/>
    <w:rsid w:val="00FB6490"/>
    <w:rsid w:val="00FB6AE5"/>
    <w:rsid w:val="00FB7258"/>
    <w:rsid w:val="00FB7550"/>
    <w:rsid w:val="00FB774A"/>
    <w:rsid w:val="00FB77D7"/>
    <w:rsid w:val="00FC0EC2"/>
    <w:rsid w:val="00FC0EF6"/>
    <w:rsid w:val="00FC1436"/>
    <w:rsid w:val="00FC15AF"/>
    <w:rsid w:val="00FC25DF"/>
    <w:rsid w:val="00FC378C"/>
    <w:rsid w:val="00FC4791"/>
    <w:rsid w:val="00FC4F49"/>
    <w:rsid w:val="00FC5222"/>
    <w:rsid w:val="00FC588F"/>
    <w:rsid w:val="00FC6090"/>
    <w:rsid w:val="00FC6E07"/>
    <w:rsid w:val="00FC7E6D"/>
    <w:rsid w:val="00FC7FE8"/>
    <w:rsid w:val="00FD025F"/>
    <w:rsid w:val="00FD035F"/>
    <w:rsid w:val="00FD11C9"/>
    <w:rsid w:val="00FD1248"/>
    <w:rsid w:val="00FD1A13"/>
    <w:rsid w:val="00FD1DE0"/>
    <w:rsid w:val="00FD1E36"/>
    <w:rsid w:val="00FD2457"/>
    <w:rsid w:val="00FD41CE"/>
    <w:rsid w:val="00FD43D9"/>
    <w:rsid w:val="00FD5B36"/>
    <w:rsid w:val="00FD5FD1"/>
    <w:rsid w:val="00FD663D"/>
    <w:rsid w:val="00FD6C8C"/>
    <w:rsid w:val="00FD7012"/>
    <w:rsid w:val="00FD72AD"/>
    <w:rsid w:val="00FD7EB0"/>
    <w:rsid w:val="00FE22A1"/>
    <w:rsid w:val="00FE3CCF"/>
    <w:rsid w:val="00FE41CB"/>
    <w:rsid w:val="00FE45BE"/>
    <w:rsid w:val="00FE4ADE"/>
    <w:rsid w:val="00FE5F24"/>
    <w:rsid w:val="00FE5FF9"/>
    <w:rsid w:val="00FE767B"/>
    <w:rsid w:val="00FE7785"/>
    <w:rsid w:val="00FE7806"/>
    <w:rsid w:val="00FE788F"/>
    <w:rsid w:val="00FF03F3"/>
    <w:rsid w:val="00FF2039"/>
    <w:rsid w:val="00FF318A"/>
    <w:rsid w:val="00FF32A5"/>
    <w:rsid w:val="00FF35EA"/>
    <w:rsid w:val="00FF4453"/>
    <w:rsid w:val="00FF45A1"/>
    <w:rsid w:val="00FF46F6"/>
    <w:rsid w:val="00FF5526"/>
    <w:rsid w:val="00FF67D2"/>
    <w:rsid w:val="00FF76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5A75D4-7987-46AA-91D0-0B50B7B8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563"/>
    <w:rPr>
      <w:rFonts w:ascii="Times New Roman" w:eastAsia="Times New Roman" w:hAnsi="Times New Roman"/>
      <w:sz w:val="24"/>
      <w:szCs w:val="24"/>
    </w:rPr>
  </w:style>
  <w:style w:type="paragraph" w:styleId="Heading1">
    <w:name w:val="heading 1"/>
    <w:basedOn w:val="Normal"/>
    <w:link w:val="Heading1Char"/>
    <w:uiPriority w:val="9"/>
    <w:qFormat/>
    <w:rsid w:val="008908D2"/>
    <w:pPr>
      <w:numPr>
        <w:numId w:val="1"/>
      </w:numPr>
      <w:spacing w:after="100" w:afterAutospacing="1"/>
      <w:ind w:left="431" w:hanging="431"/>
      <w:jc w:val="both"/>
      <w:outlineLvl w:val="0"/>
    </w:pPr>
    <w:rPr>
      <w:rFonts w:asciiTheme="minorHAnsi" w:hAnsiTheme="minorHAnsi" w:cstheme="minorHAnsi"/>
      <w:b/>
      <w:bCs/>
      <w:color w:val="7030A0"/>
      <w:kern w:val="36"/>
      <w:sz w:val="28"/>
      <w:szCs w:val="28"/>
      <w:lang w:val="sq-AL"/>
    </w:rPr>
  </w:style>
  <w:style w:type="paragraph" w:styleId="Heading2">
    <w:name w:val="heading 2"/>
    <w:basedOn w:val="Heading1"/>
    <w:next w:val="Normal"/>
    <w:link w:val="Heading2Char"/>
    <w:uiPriority w:val="9"/>
    <w:unhideWhenUsed/>
    <w:qFormat/>
    <w:rsid w:val="008908D2"/>
    <w:pPr>
      <w:keepNext/>
      <w:keepLines/>
      <w:numPr>
        <w:ilvl w:val="1"/>
      </w:numPr>
      <w:spacing w:before="120" w:after="120" w:afterAutospacing="0"/>
      <w:outlineLvl w:val="1"/>
    </w:pPr>
    <w:rPr>
      <w:bCs w:val="0"/>
      <w:sz w:val="24"/>
      <w:szCs w:val="24"/>
      <w:lang w:val="eu-ES"/>
    </w:rPr>
  </w:style>
  <w:style w:type="paragraph" w:styleId="Heading3">
    <w:name w:val="heading 3"/>
    <w:basedOn w:val="Normal"/>
    <w:next w:val="Normal"/>
    <w:link w:val="Heading3Char"/>
    <w:uiPriority w:val="9"/>
    <w:unhideWhenUsed/>
    <w:qFormat/>
    <w:rsid w:val="00E43736"/>
    <w:pPr>
      <w:numPr>
        <w:ilvl w:val="2"/>
        <w:numId w:val="1"/>
      </w:numPr>
      <w:spacing w:before="120" w:after="120"/>
      <w:ind w:left="720"/>
      <w:jc w:val="both"/>
      <w:outlineLvl w:val="2"/>
    </w:pPr>
    <w:rPr>
      <w:rFonts w:asciiTheme="minorHAnsi" w:hAnsiTheme="minorHAnsi" w:cstheme="minorHAnsi"/>
      <w:b/>
      <w:bCs/>
      <w:noProof/>
      <w:color w:val="7030A0"/>
      <w:shd w:val="clear" w:color="auto" w:fill="FFFFFF"/>
      <w:lang w:val="eu-ES"/>
    </w:rPr>
  </w:style>
  <w:style w:type="paragraph" w:styleId="Heading4">
    <w:name w:val="heading 4"/>
    <w:basedOn w:val="Heading3"/>
    <w:next w:val="Normal"/>
    <w:link w:val="Heading4Char"/>
    <w:uiPriority w:val="9"/>
    <w:unhideWhenUsed/>
    <w:qFormat/>
    <w:rsid w:val="004A6FEB"/>
    <w:pPr>
      <w:numPr>
        <w:ilvl w:val="3"/>
      </w:numPr>
      <w:outlineLvl w:val="3"/>
    </w:pPr>
    <w:rPr>
      <w:i/>
      <w:lang w:val="sq-AL"/>
    </w:rPr>
  </w:style>
  <w:style w:type="paragraph" w:styleId="Heading5">
    <w:name w:val="heading 5"/>
    <w:basedOn w:val="Normal"/>
    <w:next w:val="Normal"/>
    <w:link w:val="Heading5Char"/>
    <w:uiPriority w:val="9"/>
    <w:unhideWhenUsed/>
    <w:qFormat/>
    <w:rsid w:val="0063693B"/>
    <w:pPr>
      <w:keepNext/>
      <w:keepLines/>
      <w:numPr>
        <w:ilvl w:val="4"/>
        <w:numId w:val="1"/>
      </w:numPr>
      <w:spacing w:before="40"/>
      <w:jc w:val="both"/>
      <w:outlineLvl w:val="4"/>
    </w:pPr>
    <w:rPr>
      <w:rFonts w:ascii="Calibri Light" w:hAnsi="Calibri Light"/>
      <w:lang w:val="en-GB"/>
    </w:rPr>
  </w:style>
  <w:style w:type="paragraph" w:styleId="Heading6">
    <w:name w:val="heading 6"/>
    <w:basedOn w:val="Normal"/>
    <w:next w:val="Normal"/>
    <w:link w:val="Heading6Char"/>
    <w:uiPriority w:val="9"/>
    <w:semiHidden/>
    <w:unhideWhenUsed/>
    <w:qFormat/>
    <w:rsid w:val="0094654F"/>
    <w:pPr>
      <w:keepNext/>
      <w:keepLines/>
      <w:numPr>
        <w:ilvl w:val="5"/>
        <w:numId w:val="1"/>
      </w:numPr>
      <w:spacing w:before="40"/>
      <w:jc w:val="both"/>
      <w:outlineLvl w:val="5"/>
    </w:pPr>
    <w:rPr>
      <w:rFonts w:ascii="Calibri Light" w:hAnsi="Calibri Light"/>
      <w:color w:val="243F60"/>
      <w:sz w:val="22"/>
      <w:lang w:val="en-GB"/>
    </w:rPr>
  </w:style>
  <w:style w:type="paragraph" w:styleId="Heading7">
    <w:name w:val="heading 7"/>
    <w:basedOn w:val="Normal"/>
    <w:next w:val="Normal"/>
    <w:link w:val="Heading7Char"/>
    <w:uiPriority w:val="9"/>
    <w:semiHidden/>
    <w:unhideWhenUsed/>
    <w:qFormat/>
    <w:rsid w:val="0094654F"/>
    <w:pPr>
      <w:keepNext/>
      <w:keepLines/>
      <w:numPr>
        <w:ilvl w:val="6"/>
        <w:numId w:val="1"/>
      </w:numPr>
      <w:spacing w:before="40"/>
      <w:jc w:val="both"/>
      <w:outlineLvl w:val="6"/>
    </w:pPr>
    <w:rPr>
      <w:rFonts w:ascii="Calibri Light" w:hAnsi="Calibri Light"/>
      <w:i/>
      <w:iCs/>
      <w:color w:val="243F60"/>
      <w:sz w:val="22"/>
      <w:lang w:val="en-GB"/>
    </w:rPr>
  </w:style>
  <w:style w:type="paragraph" w:styleId="Heading8">
    <w:name w:val="heading 8"/>
    <w:basedOn w:val="Normal"/>
    <w:next w:val="Normal"/>
    <w:link w:val="Heading8Char"/>
    <w:uiPriority w:val="9"/>
    <w:semiHidden/>
    <w:unhideWhenUsed/>
    <w:qFormat/>
    <w:rsid w:val="0094654F"/>
    <w:pPr>
      <w:keepNext/>
      <w:keepLines/>
      <w:numPr>
        <w:ilvl w:val="7"/>
        <w:numId w:val="1"/>
      </w:numPr>
      <w:spacing w:before="40"/>
      <w:jc w:val="both"/>
      <w:outlineLvl w:val="7"/>
    </w:pPr>
    <w:rPr>
      <w:rFonts w:ascii="Calibri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94654F"/>
    <w:pPr>
      <w:keepNext/>
      <w:keepLines/>
      <w:numPr>
        <w:ilvl w:val="8"/>
        <w:numId w:val="1"/>
      </w:numPr>
      <w:spacing w:before="40"/>
      <w:jc w:val="both"/>
      <w:outlineLvl w:val="8"/>
    </w:pPr>
    <w:rPr>
      <w:rFonts w:ascii="Calibri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08D2"/>
    <w:rPr>
      <w:rFonts w:asciiTheme="minorHAnsi" w:eastAsia="Times New Roman" w:hAnsiTheme="minorHAnsi" w:cstheme="minorHAnsi"/>
      <w:b/>
      <w:bCs/>
      <w:color w:val="7030A0"/>
      <w:kern w:val="36"/>
      <w:sz w:val="28"/>
      <w:szCs w:val="28"/>
      <w:lang w:val="sq-AL"/>
    </w:rPr>
  </w:style>
  <w:style w:type="character" w:customStyle="1" w:styleId="Heading2Char">
    <w:name w:val="Heading 2 Char"/>
    <w:link w:val="Heading2"/>
    <w:uiPriority w:val="9"/>
    <w:rsid w:val="008908D2"/>
    <w:rPr>
      <w:rFonts w:asciiTheme="minorHAnsi" w:eastAsia="Times New Roman" w:hAnsiTheme="minorHAnsi" w:cstheme="minorHAnsi"/>
      <w:b/>
      <w:color w:val="7030A0"/>
      <w:kern w:val="36"/>
      <w:sz w:val="24"/>
      <w:szCs w:val="24"/>
      <w:lang w:val="eu-ES"/>
    </w:rPr>
  </w:style>
  <w:style w:type="character" w:customStyle="1" w:styleId="Heading3Char">
    <w:name w:val="Heading 3 Char"/>
    <w:link w:val="Heading3"/>
    <w:uiPriority w:val="9"/>
    <w:rsid w:val="00E43736"/>
    <w:rPr>
      <w:rFonts w:asciiTheme="minorHAnsi" w:eastAsia="Times New Roman" w:hAnsiTheme="minorHAnsi" w:cstheme="minorHAnsi"/>
      <w:b/>
      <w:bCs/>
      <w:noProof/>
      <w:color w:val="7030A0"/>
      <w:sz w:val="24"/>
      <w:szCs w:val="24"/>
      <w:lang w:val="eu-ES"/>
    </w:rPr>
  </w:style>
  <w:style w:type="character" w:customStyle="1" w:styleId="Heading4Char">
    <w:name w:val="Heading 4 Char"/>
    <w:link w:val="Heading4"/>
    <w:uiPriority w:val="9"/>
    <w:rsid w:val="004A6FEB"/>
    <w:rPr>
      <w:rFonts w:asciiTheme="minorHAnsi" w:eastAsia="Times New Roman" w:hAnsiTheme="minorHAnsi" w:cstheme="minorHAnsi"/>
      <w:b/>
      <w:bCs/>
      <w:i/>
      <w:noProof/>
      <w:color w:val="7030A0"/>
      <w:sz w:val="24"/>
      <w:szCs w:val="24"/>
      <w:lang w:val="sq-AL"/>
    </w:rPr>
  </w:style>
  <w:style w:type="character" w:customStyle="1" w:styleId="Heading5Char">
    <w:name w:val="Heading 5 Char"/>
    <w:link w:val="Heading5"/>
    <w:uiPriority w:val="9"/>
    <w:rsid w:val="0063693B"/>
    <w:rPr>
      <w:rFonts w:ascii="Calibri Light" w:eastAsia="Times New Roman" w:hAnsi="Calibri Light"/>
      <w:sz w:val="24"/>
      <w:szCs w:val="24"/>
      <w:lang w:val="en-GB"/>
    </w:rPr>
  </w:style>
  <w:style w:type="character" w:customStyle="1" w:styleId="Heading6Char">
    <w:name w:val="Heading 6 Char"/>
    <w:link w:val="Heading6"/>
    <w:uiPriority w:val="9"/>
    <w:semiHidden/>
    <w:rsid w:val="0094654F"/>
    <w:rPr>
      <w:rFonts w:ascii="Calibri Light" w:eastAsia="Times New Roman" w:hAnsi="Calibri Light"/>
      <w:color w:val="243F60"/>
      <w:sz w:val="22"/>
      <w:szCs w:val="24"/>
      <w:lang w:val="en-GB"/>
    </w:rPr>
  </w:style>
  <w:style w:type="character" w:customStyle="1" w:styleId="Heading7Char">
    <w:name w:val="Heading 7 Char"/>
    <w:link w:val="Heading7"/>
    <w:uiPriority w:val="9"/>
    <w:semiHidden/>
    <w:rsid w:val="0094654F"/>
    <w:rPr>
      <w:rFonts w:ascii="Calibri Light" w:eastAsia="Times New Roman" w:hAnsi="Calibri Light"/>
      <w:i/>
      <w:iCs/>
      <w:color w:val="243F60"/>
      <w:sz w:val="22"/>
      <w:szCs w:val="24"/>
      <w:lang w:val="en-GB"/>
    </w:rPr>
  </w:style>
  <w:style w:type="character" w:customStyle="1" w:styleId="Heading8Char">
    <w:name w:val="Heading 8 Char"/>
    <w:link w:val="Heading8"/>
    <w:uiPriority w:val="9"/>
    <w:semiHidden/>
    <w:rsid w:val="0094654F"/>
    <w:rPr>
      <w:rFonts w:ascii="Calibri Light" w:eastAsia="Times New Roman" w:hAnsi="Calibri Light"/>
      <w:color w:val="272727"/>
      <w:sz w:val="21"/>
      <w:szCs w:val="21"/>
      <w:lang w:val="en-GB"/>
    </w:rPr>
  </w:style>
  <w:style w:type="character" w:customStyle="1" w:styleId="Heading9Char">
    <w:name w:val="Heading 9 Char"/>
    <w:link w:val="Heading9"/>
    <w:uiPriority w:val="9"/>
    <w:semiHidden/>
    <w:rsid w:val="0094654F"/>
    <w:rPr>
      <w:rFonts w:ascii="Calibri Light" w:eastAsia="Times New Roman" w:hAnsi="Calibri Light"/>
      <w:i/>
      <w:iCs/>
      <w:color w:val="272727"/>
      <w:sz w:val="21"/>
      <w:szCs w:val="21"/>
      <w:lang w:val="en-GB"/>
    </w:rPr>
  </w:style>
  <w:style w:type="paragraph" w:styleId="TOC1">
    <w:name w:val="toc 1"/>
    <w:aliases w:val="IUVerzeichnis1"/>
    <w:basedOn w:val="Normal"/>
    <w:next w:val="Normal"/>
    <w:uiPriority w:val="39"/>
    <w:rsid w:val="00B325B4"/>
    <w:pPr>
      <w:spacing w:before="120"/>
    </w:pPr>
    <w:rPr>
      <w:rFonts w:asciiTheme="minorHAnsi" w:hAnsiTheme="minorHAnsi" w:cstheme="minorHAnsi"/>
      <w:b/>
      <w:bCs/>
      <w:i/>
      <w:iCs/>
      <w:lang w:val="en-GB"/>
    </w:rPr>
  </w:style>
  <w:style w:type="paragraph" w:styleId="TOC2">
    <w:name w:val="toc 2"/>
    <w:aliases w:val="IUVerzeichnis2"/>
    <w:basedOn w:val="Normal"/>
    <w:next w:val="Normal"/>
    <w:uiPriority w:val="39"/>
    <w:rsid w:val="00B325B4"/>
    <w:pPr>
      <w:spacing w:before="120"/>
      <w:ind w:left="220"/>
    </w:pPr>
    <w:rPr>
      <w:rFonts w:asciiTheme="minorHAnsi" w:hAnsiTheme="minorHAnsi" w:cstheme="minorHAnsi"/>
      <w:b/>
      <w:bCs/>
      <w:sz w:val="22"/>
      <w:szCs w:val="22"/>
      <w:lang w:val="en-GB"/>
    </w:rPr>
  </w:style>
  <w:style w:type="paragraph" w:styleId="BalloonText">
    <w:name w:val="Balloon Text"/>
    <w:basedOn w:val="Normal"/>
    <w:link w:val="BalloonTextChar"/>
    <w:uiPriority w:val="99"/>
    <w:semiHidden/>
    <w:unhideWhenUsed/>
    <w:rsid w:val="00B325B4"/>
    <w:pPr>
      <w:jc w:val="both"/>
    </w:pPr>
    <w:rPr>
      <w:rFonts w:ascii="Tahoma" w:hAnsi="Tahoma" w:cs="Tahoma"/>
      <w:sz w:val="16"/>
      <w:szCs w:val="16"/>
      <w:lang w:val="en-GB"/>
    </w:rPr>
  </w:style>
  <w:style w:type="character" w:customStyle="1" w:styleId="BalloonTextChar">
    <w:name w:val="Balloon Text Char"/>
    <w:link w:val="BalloonText"/>
    <w:uiPriority w:val="99"/>
    <w:semiHidden/>
    <w:rsid w:val="00B325B4"/>
    <w:rPr>
      <w:rFonts w:ascii="Tahoma" w:hAnsi="Tahoma" w:cs="Tahoma"/>
      <w:sz w:val="16"/>
      <w:szCs w:val="16"/>
      <w:lang w:val="en-US"/>
    </w:rPr>
  </w:style>
  <w:style w:type="character" w:styleId="Strong">
    <w:name w:val="Strong"/>
    <w:uiPriority w:val="22"/>
    <w:qFormat/>
    <w:rsid w:val="00B325B4"/>
    <w:rPr>
      <w:b/>
      <w:bCs/>
    </w:rPr>
  </w:style>
  <w:style w:type="paragraph" w:styleId="NormalWeb">
    <w:name w:val="Normal (Web)"/>
    <w:basedOn w:val="Normal"/>
    <w:link w:val="NormalWebChar"/>
    <w:uiPriority w:val="99"/>
    <w:unhideWhenUsed/>
    <w:rsid w:val="00B325B4"/>
    <w:pPr>
      <w:spacing w:after="180" w:line="372" w:lineRule="atLeast"/>
      <w:jc w:val="both"/>
    </w:pPr>
    <w:rPr>
      <w:rFonts w:ascii="Helvetica" w:hAnsi="Helvetica"/>
      <w:sz w:val="22"/>
      <w:lang w:val="en-GB"/>
    </w:rPr>
  </w:style>
  <w:style w:type="character" w:customStyle="1" w:styleId="NormalWebChar">
    <w:name w:val="Normal (Web) Char"/>
    <w:link w:val="NormalWeb"/>
    <w:uiPriority w:val="99"/>
    <w:rsid w:val="00F348CD"/>
    <w:rPr>
      <w:rFonts w:ascii="Helvetica" w:eastAsia="Times New Roman" w:hAnsi="Helvetica"/>
      <w:sz w:val="22"/>
      <w:szCs w:val="24"/>
      <w:lang w:val="en-GB"/>
    </w:rPr>
  </w:style>
  <w:style w:type="table" w:styleId="TableGrid">
    <w:name w:val="Table Grid"/>
    <w:basedOn w:val="TableNormal"/>
    <w:rsid w:val="00B3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325B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B325B4"/>
    <w:pPr>
      <w:ind w:left="720"/>
      <w:contextualSpacing/>
      <w:jc w:val="both"/>
    </w:pPr>
    <w:rPr>
      <w:rFonts w:ascii="Arial" w:hAnsi="Arial"/>
      <w:sz w:val="22"/>
      <w:lang w:val="en-GB"/>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C1743C"/>
    <w:rPr>
      <w:rFonts w:ascii="Arial" w:eastAsia="Times New Roman" w:hAnsi="Arial"/>
      <w:sz w:val="22"/>
      <w:szCs w:val="24"/>
      <w:lang w:val="en-GB"/>
    </w:r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B325B4"/>
    <w:pPr>
      <w:jc w:val="both"/>
    </w:pPr>
    <w:rPr>
      <w:rFonts w:ascii="Arial" w:hAnsi="Arial"/>
      <w:sz w:val="20"/>
      <w:szCs w:val="20"/>
      <w:lang w:val="en-GB"/>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link w:val="FootnoteText"/>
    <w:uiPriority w:val="99"/>
    <w:rsid w:val="00B325B4"/>
    <w:rPr>
      <w:sz w:val="20"/>
      <w:szCs w:val="20"/>
      <w:lang w:val="en-US"/>
    </w:rPr>
  </w:style>
  <w:style w:type="character" w:styleId="FootnoteReference">
    <w:name w:val="footnote reference"/>
    <w:aliases w:val="4_G,4_GR,16 Point,Superscript 6 Point,Superscript 6 Point + 11 pt"/>
    <w:uiPriority w:val="99"/>
    <w:unhideWhenUsed/>
    <w:rsid w:val="00B325B4"/>
    <w:rPr>
      <w:vertAlign w:val="superscript"/>
    </w:rPr>
  </w:style>
  <w:style w:type="paragraph" w:customStyle="1" w:styleId="Default">
    <w:name w:val="Default"/>
    <w:rsid w:val="00B325B4"/>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unhideWhenUsed/>
    <w:rsid w:val="00B325B4"/>
    <w:pPr>
      <w:tabs>
        <w:tab w:val="center" w:pos="4680"/>
        <w:tab w:val="right" w:pos="9360"/>
      </w:tabs>
      <w:jc w:val="both"/>
    </w:pPr>
    <w:rPr>
      <w:rFonts w:ascii="Arial" w:hAnsi="Arial"/>
      <w:sz w:val="22"/>
      <w:lang w:val="en-GB"/>
    </w:rPr>
  </w:style>
  <w:style w:type="character" w:customStyle="1" w:styleId="HeaderChar">
    <w:name w:val="Header Char"/>
    <w:link w:val="Header"/>
    <w:uiPriority w:val="99"/>
    <w:rsid w:val="00B325B4"/>
    <w:rPr>
      <w:lang w:val="en-US"/>
    </w:rPr>
  </w:style>
  <w:style w:type="paragraph" w:styleId="Footer">
    <w:name w:val="footer"/>
    <w:aliases w:val="PPFußzeile,P&amp;P_CV_Fußzeile"/>
    <w:basedOn w:val="Normal"/>
    <w:link w:val="FooterChar"/>
    <w:uiPriority w:val="99"/>
    <w:unhideWhenUsed/>
    <w:rsid w:val="00B325B4"/>
    <w:pPr>
      <w:tabs>
        <w:tab w:val="center" w:pos="4680"/>
        <w:tab w:val="right" w:pos="9360"/>
      </w:tabs>
      <w:jc w:val="both"/>
    </w:pPr>
    <w:rPr>
      <w:rFonts w:ascii="Arial" w:hAnsi="Arial"/>
      <w:sz w:val="22"/>
      <w:lang w:val="en-GB"/>
    </w:rPr>
  </w:style>
  <w:style w:type="character" w:customStyle="1" w:styleId="FooterChar">
    <w:name w:val="Footer Char"/>
    <w:aliases w:val="PPFußzeile Char,P&amp;P_CV_Fußzeile Char"/>
    <w:link w:val="Footer"/>
    <w:uiPriority w:val="99"/>
    <w:rsid w:val="00B325B4"/>
    <w:rPr>
      <w:lang w:val="en-US"/>
    </w:rPr>
  </w:style>
  <w:style w:type="character" w:customStyle="1" w:styleId="apple-converted-space">
    <w:name w:val="apple-converted-space"/>
    <w:basedOn w:val="DefaultParagraphFont"/>
    <w:rsid w:val="003563EE"/>
  </w:style>
  <w:style w:type="paragraph" w:styleId="DocumentMap">
    <w:name w:val="Document Map"/>
    <w:basedOn w:val="Normal"/>
    <w:link w:val="DocumentMapChar"/>
    <w:uiPriority w:val="99"/>
    <w:semiHidden/>
    <w:unhideWhenUsed/>
    <w:rsid w:val="008456EE"/>
    <w:pPr>
      <w:jc w:val="both"/>
    </w:pPr>
    <w:rPr>
      <w:rFonts w:ascii="Arial" w:hAnsi="Arial"/>
      <w:sz w:val="22"/>
      <w:lang w:val="en-GB"/>
    </w:rPr>
  </w:style>
  <w:style w:type="character" w:customStyle="1" w:styleId="DocumentMapChar">
    <w:name w:val="Document Map Char"/>
    <w:link w:val="DocumentMap"/>
    <w:uiPriority w:val="99"/>
    <w:semiHidden/>
    <w:rsid w:val="008456EE"/>
    <w:rPr>
      <w:rFonts w:ascii="Times New Roman" w:hAnsi="Times New Roman" w:cs="Times New Roman"/>
      <w:sz w:val="24"/>
      <w:szCs w:val="24"/>
      <w:lang w:val="en-US"/>
    </w:rPr>
  </w:style>
  <w:style w:type="character" w:styleId="CommentReference">
    <w:name w:val="annotation reference"/>
    <w:uiPriority w:val="99"/>
    <w:semiHidden/>
    <w:unhideWhenUsed/>
    <w:rsid w:val="00744E4A"/>
    <w:rPr>
      <w:sz w:val="16"/>
      <w:szCs w:val="16"/>
    </w:rPr>
  </w:style>
  <w:style w:type="paragraph" w:styleId="CommentText">
    <w:name w:val="annotation text"/>
    <w:basedOn w:val="Normal"/>
    <w:link w:val="CommentTextChar"/>
    <w:uiPriority w:val="99"/>
    <w:unhideWhenUsed/>
    <w:rsid w:val="00744E4A"/>
    <w:pPr>
      <w:jc w:val="both"/>
    </w:pPr>
    <w:rPr>
      <w:rFonts w:ascii="Arial" w:hAnsi="Arial"/>
      <w:sz w:val="20"/>
      <w:szCs w:val="20"/>
      <w:lang w:val="en-GB"/>
    </w:rPr>
  </w:style>
  <w:style w:type="character" w:customStyle="1" w:styleId="CommentTextChar">
    <w:name w:val="Comment Text Char"/>
    <w:link w:val="CommentText"/>
    <w:uiPriority w:val="99"/>
    <w:rsid w:val="00744E4A"/>
    <w:rPr>
      <w:sz w:val="20"/>
      <w:szCs w:val="20"/>
      <w:lang w:val="en-US"/>
    </w:rPr>
  </w:style>
  <w:style w:type="paragraph" w:styleId="CommentSubject">
    <w:name w:val="annotation subject"/>
    <w:basedOn w:val="CommentText"/>
    <w:next w:val="CommentText"/>
    <w:link w:val="CommentSubjectChar"/>
    <w:uiPriority w:val="99"/>
    <w:semiHidden/>
    <w:unhideWhenUsed/>
    <w:rsid w:val="00744E4A"/>
    <w:rPr>
      <w:b/>
      <w:bCs/>
    </w:rPr>
  </w:style>
  <w:style w:type="character" w:customStyle="1" w:styleId="CommentSubjectChar">
    <w:name w:val="Comment Subject Char"/>
    <w:link w:val="CommentSubject"/>
    <w:uiPriority w:val="99"/>
    <w:semiHidden/>
    <w:rsid w:val="00744E4A"/>
    <w:rPr>
      <w:b/>
      <w:bCs/>
      <w:sz w:val="20"/>
      <w:szCs w:val="20"/>
      <w:lang w:val="en-US"/>
    </w:rPr>
  </w:style>
  <w:style w:type="paragraph" w:styleId="Revision">
    <w:name w:val="Revision"/>
    <w:hidden/>
    <w:uiPriority w:val="99"/>
    <w:semiHidden/>
    <w:rsid w:val="0084122C"/>
    <w:rPr>
      <w:sz w:val="22"/>
      <w:szCs w:val="22"/>
    </w:rPr>
  </w:style>
  <w:style w:type="paragraph" w:styleId="TOCHeading">
    <w:name w:val="TOC Heading"/>
    <w:basedOn w:val="Heading1"/>
    <w:next w:val="Normal"/>
    <w:uiPriority w:val="39"/>
    <w:unhideWhenUsed/>
    <w:qFormat/>
    <w:rsid w:val="001F6FAE"/>
    <w:pPr>
      <w:keepNext/>
      <w:keepLines/>
      <w:spacing w:before="480" w:after="0" w:line="276" w:lineRule="auto"/>
      <w:outlineLvl w:val="9"/>
    </w:pPr>
    <w:rPr>
      <w:rFonts w:ascii="Calibri Light" w:hAnsi="Calibri Light" w:cs="Times New Roman"/>
      <w:color w:val="365F91"/>
      <w:kern w:val="0"/>
    </w:rPr>
  </w:style>
  <w:style w:type="character" w:styleId="Hyperlink">
    <w:name w:val="Hyperlink"/>
    <w:uiPriority w:val="99"/>
    <w:unhideWhenUsed/>
    <w:rsid w:val="001F6FAE"/>
    <w:rPr>
      <w:color w:val="0000FF"/>
      <w:u w:val="single"/>
    </w:rPr>
  </w:style>
  <w:style w:type="paragraph" w:styleId="TOC3">
    <w:name w:val="toc 3"/>
    <w:basedOn w:val="Normal"/>
    <w:next w:val="Normal"/>
    <w:autoRedefine/>
    <w:uiPriority w:val="39"/>
    <w:unhideWhenUsed/>
    <w:rsid w:val="00B80182"/>
    <w:pPr>
      <w:ind w:left="440"/>
    </w:pPr>
    <w:rPr>
      <w:rFonts w:asciiTheme="minorHAnsi" w:hAnsiTheme="minorHAnsi" w:cstheme="minorHAnsi"/>
      <w:sz w:val="20"/>
      <w:szCs w:val="20"/>
      <w:lang w:val="en-GB"/>
    </w:rPr>
  </w:style>
  <w:style w:type="paragraph" w:styleId="TOC4">
    <w:name w:val="toc 4"/>
    <w:basedOn w:val="Normal"/>
    <w:next w:val="Normal"/>
    <w:autoRedefine/>
    <w:uiPriority w:val="39"/>
    <w:unhideWhenUsed/>
    <w:rsid w:val="001F6FAE"/>
    <w:pPr>
      <w:ind w:left="660"/>
    </w:pPr>
    <w:rPr>
      <w:rFonts w:asciiTheme="minorHAnsi" w:hAnsiTheme="minorHAnsi" w:cstheme="minorHAnsi"/>
      <w:sz w:val="20"/>
      <w:szCs w:val="20"/>
      <w:lang w:val="en-GB"/>
    </w:rPr>
  </w:style>
  <w:style w:type="paragraph" w:styleId="TOC5">
    <w:name w:val="toc 5"/>
    <w:basedOn w:val="Normal"/>
    <w:next w:val="Normal"/>
    <w:autoRedefine/>
    <w:uiPriority w:val="39"/>
    <w:unhideWhenUsed/>
    <w:rsid w:val="001F6FAE"/>
    <w:pPr>
      <w:ind w:left="880"/>
    </w:pPr>
    <w:rPr>
      <w:rFonts w:asciiTheme="minorHAnsi" w:hAnsiTheme="minorHAnsi" w:cstheme="minorHAnsi"/>
      <w:sz w:val="20"/>
      <w:szCs w:val="20"/>
      <w:lang w:val="en-GB"/>
    </w:rPr>
  </w:style>
  <w:style w:type="paragraph" w:styleId="TOC6">
    <w:name w:val="toc 6"/>
    <w:basedOn w:val="Normal"/>
    <w:next w:val="Normal"/>
    <w:autoRedefine/>
    <w:uiPriority w:val="39"/>
    <w:unhideWhenUsed/>
    <w:rsid w:val="001F6FAE"/>
    <w:pPr>
      <w:ind w:left="1100"/>
    </w:pPr>
    <w:rPr>
      <w:rFonts w:asciiTheme="minorHAnsi" w:hAnsiTheme="minorHAnsi" w:cstheme="minorHAnsi"/>
      <w:sz w:val="20"/>
      <w:szCs w:val="20"/>
      <w:lang w:val="en-GB"/>
    </w:rPr>
  </w:style>
  <w:style w:type="paragraph" w:styleId="TOC7">
    <w:name w:val="toc 7"/>
    <w:basedOn w:val="Normal"/>
    <w:next w:val="Normal"/>
    <w:autoRedefine/>
    <w:uiPriority w:val="39"/>
    <w:unhideWhenUsed/>
    <w:rsid w:val="001F6FAE"/>
    <w:pPr>
      <w:ind w:left="1320"/>
    </w:pPr>
    <w:rPr>
      <w:rFonts w:asciiTheme="minorHAnsi" w:hAnsiTheme="minorHAnsi" w:cstheme="minorHAnsi"/>
      <w:sz w:val="20"/>
      <w:szCs w:val="20"/>
      <w:lang w:val="en-GB"/>
    </w:rPr>
  </w:style>
  <w:style w:type="paragraph" w:styleId="TOC8">
    <w:name w:val="toc 8"/>
    <w:basedOn w:val="Normal"/>
    <w:next w:val="Normal"/>
    <w:autoRedefine/>
    <w:uiPriority w:val="39"/>
    <w:unhideWhenUsed/>
    <w:rsid w:val="001F6FAE"/>
    <w:pPr>
      <w:ind w:left="1540"/>
    </w:pPr>
    <w:rPr>
      <w:rFonts w:asciiTheme="minorHAnsi" w:hAnsiTheme="minorHAnsi" w:cstheme="minorHAnsi"/>
      <w:sz w:val="20"/>
      <w:szCs w:val="20"/>
      <w:lang w:val="en-GB"/>
    </w:rPr>
  </w:style>
  <w:style w:type="paragraph" w:styleId="TOC9">
    <w:name w:val="toc 9"/>
    <w:basedOn w:val="Normal"/>
    <w:next w:val="Normal"/>
    <w:autoRedefine/>
    <w:uiPriority w:val="39"/>
    <w:unhideWhenUsed/>
    <w:rsid w:val="001F6FAE"/>
    <w:pPr>
      <w:ind w:left="1760"/>
    </w:pPr>
    <w:rPr>
      <w:rFonts w:asciiTheme="minorHAnsi" w:hAnsiTheme="minorHAnsi" w:cstheme="minorHAnsi"/>
      <w:sz w:val="20"/>
      <w:szCs w:val="20"/>
      <w:lang w:val="en-GB"/>
    </w:rPr>
  </w:style>
  <w:style w:type="character" w:styleId="FollowedHyperlink">
    <w:name w:val="FollowedHyperlink"/>
    <w:uiPriority w:val="99"/>
    <w:semiHidden/>
    <w:unhideWhenUsed/>
    <w:rsid w:val="00DD570B"/>
    <w:rPr>
      <w:color w:val="800080"/>
      <w:u w:val="single"/>
    </w:rPr>
  </w:style>
  <w:style w:type="paragraph" w:styleId="NoSpacing">
    <w:name w:val="No Spacing"/>
    <w:link w:val="NoSpacingChar"/>
    <w:uiPriority w:val="1"/>
    <w:qFormat/>
    <w:rsid w:val="000B2D42"/>
    <w:rPr>
      <w:rFonts w:ascii="Times New Roman" w:hAnsi="Times New Roman"/>
      <w:sz w:val="24"/>
      <w:szCs w:val="24"/>
      <w:lang w:val="en-GB" w:eastAsia="en-GB"/>
    </w:rPr>
  </w:style>
  <w:style w:type="character" w:customStyle="1" w:styleId="NoSpacingChar">
    <w:name w:val="No Spacing Char"/>
    <w:link w:val="NoSpacing"/>
    <w:uiPriority w:val="1"/>
    <w:rsid w:val="00D13B19"/>
    <w:rPr>
      <w:rFonts w:ascii="Times New Roman" w:hAnsi="Times New Roman"/>
      <w:sz w:val="24"/>
      <w:szCs w:val="24"/>
      <w:lang w:val="en-GB" w:eastAsia="en-GB"/>
    </w:rPr>
  </w:style>
  <w:style w:type="paragraph" w:styleId="Subtitle">
    <w:name w:val="Subtitle"/>
    <w:basedOn w:val="Normal"/>
    <w:next w:val="Normal"/>
    <w:link w:val="SubtitleChar"/>
    <w:uiPriority w:val="11"/>
    <w:qFormat/>
    <w:rsid w:val="005F41D7"/>
    <w:pPr>
      <w:numPr>
        <w:ilvl w:val="1"/>
      </w:numPr>
      <w:spacing w:after="160"/>
      <w:jc w:val="both"/>
    </w:pPr>
    <w:rPr>
      <w:rFonts w:ascii="Calibri" w:hAnsi="Calibri"/>
      <w:color w:val="5A5A5A"/>
      <w:spacing w:val="15"/>
      <w:sz w:val="22"/>
      <w:szCs w:val="22"/>
      <w:lang w:val="en-GB"/>
    </w:rPr>
  </w:style>
  <w:style w:type="character" w:customStyle="1" w:styleId="SubtitleChar">
    <w:name w:val="Subtitle Char"/>
    <w:link w:val="Subtitle"/>
    <w:uiPriority w:val="11"/>
    <w:rsid w:val="005F41D7"/>
    <w:rPr>
      <w:rFonts w:eastAsia="Times New Roman"/>
      <w:color w:val="5A5A5A"/>
      <w:spacing w:val="15"/>
      <w:lang w:eastAsia="en-GB"/>
    </w:rPr>
  </w:style>
  <w:style w:type="paragraph" w:customStyle="1" w:styleId="1111AaBbCc">
    <w:name w:val="1.1.1.1 AaBbCc"/>
    <w:basedOn w:val="Heading4"/>
    <w:qFormat/>
    <w:rsid w:val="0094654F"/>
    <w:rPr>
      <w:color w:val="000000"/>
    </w:rPr>
  </w:style>
  <w:style w:type="paragraph" w:styleId="Title">
    <w:name w:val="Title"/>
    <w:basedOn w:val="Normal"/>
    <w:next w:val="Normal"/>
    <w:link w:val="TitleChar"/>
    <w:uiPriority w:val="10"/>
    <w:qFormat/>
    <w:rsid w:val="0094654F"/>
    <w:pPr>
      <w:contextualSpacing/>
      <w:jc w:val="both"/>
    </w:pPr>
    <w:rPr>
      <w:rFonts w:ascii="Calibri Light" w:hAnsi="Calibri Light"/>
      <w:spacing w:val="-10"/>
      <w:kern w:val="28"/>
      <w:sz w:val="56"/>
      <w:szCs w:val="56"/>
      <w:lang w:val="en-GB"/>
    </w:rPr>
  </w:style>
  <w:style w:type="character" w:customStyle="1" w:styleId="TitleChar">
    <w:name w:val="Title Char"/>
    <w:link w:val="Title"/>
    <w:uiPriority w:val="10"/>
    <w:rsid w:val="0094654F"/>
    <w:rPr>
      <w:rFonts w:ascii="Calibri Light" w:eastAsia="Times New Roman" w:hAnsi="Calibri Light" w:cs="Times New Roman"/>
      <w:spacing w:val="-10"/>
      <w:kern w:val="28"/>
      <w:sz w:val="56"/>
      <w:szCs w:val="56"/>
      <w:lang w:eastAsia="en-GB"/>
    </w:rPr>
  </w:style>
  <w:style w:type="table" w:styleId="ColorfulGrid-Accent6">
    <w:name w:val="Colorful Grid Accent 6"/>
    <w:basedOn w:val="TableNormal"/>
    <w:uiPriority w:val="73"/>
    <w:rsid w:val="00B87324"/>
    <w:rPr>
      <w:rFonts w:eastAsia="Times New Roman"/>
      <w:color w:val="000000"/>
      <w:lang w:val="sq-AL" w:eastAsia="sq-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sonormal0">
    <w:name w:val="msonormal"/>
    <w:basedOn w:val="Normal"/>
    <w:rsid w:val="00404BFC"/>
    <w:pPr>
      <w:spacing w:before="100" w:beforeAutospacing="1" w:after="100" w:afterAutospacing="1"/>
      <w:jc w:val="both"/>
    </w:pPr>
    <w:rPr>
      <w:rFonts w:ascii="Arial" w:hAnsi="Arial"/>
      <w:sz w:val="22"/>
    </w:rPr>
  </w:style>
  <w:style w:type="paragraph" w:customStyle="1" w:styleId="xl63">
    <w:name w:val="xl63"/>
    <w:basedOn w:val="Normal"/>
    <w:rsid w:val="00404BFC"/>
    <w:pPr>
      <w:pBdr>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4">
    <w:name w:val="xl64"/>
    <w:basedOn w:val="Normal"/>
    <w:rsid w:val="00404BFC"/>
    <w:pPr>
      <w:pBdr>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5">
    <w:name w:val="xl65"/>
    <w:basedOn w:val="Normal"/>
    <w:rsid w:val="00404BFC"/>
    <w:pPr>
      <w:pBdr>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Normal"/>
    <w:rsid w:val="00404BFC"/>
    <w:pPr>
      <w:pBdr>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67">
    <w:name w:val="xl67"/>
    <w:basedOn w:val="Normal"/>
    <w:rsid w:val="00404BFC"/>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68">
    <w:name w:val="xl68"/>
    <w:basedOn w:val="Normal"/>
    <w:rsid w:val="00404BFC"/>
    <w:pPr>
      <w:pBdr>
        <w:top w:val="single" w:sz="4" w:space="0" w:color="auto"/>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69">
    <w:name w:val="xl69"/>
    <w:basedOn w:val="Normal"/>
    <w:rsid w:val="00404BF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0">
    <w:name w:val="xl70"/>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1">
    <w:name w:val="xl71"/>
    <w:basedOn w:val="Normal"/>
    <w:rsid w:val="00404BFC"/>
    <w:pPr>
      <w:pBdr>
        <w:top w:val="single" w:sz="4" w:space="0" w:color="auto"/>
        <w:left w:val="single" w:sz="8" w:space="0" w:color="auto"/>
        <w:bottom w:val="single" w:sz="4" w:space="0" w:color="auto"/>
      </w:pBdr>
      <w:spacing w:before="100" w:beforeAutospacing="1" w:after="100" w:afterAutospacing="1"/>
      <w:jc w:val="both"/>
      <w:textAlignment w:val="center"/>
    </w:pPr>
    <w:rPr>
      <w:rFonts w:ascii="Arial" w:hAnsi="Arial" w:cs="Arial"/>
      <w:color w:val="000000"/>
      <w:sz w:val="16"/>
      <w:szCs w:val="16"/>
    </w:rPr>
  </w:style>
  <w:style w:type="paragraph" w:customStyle="1" w:styleId="xl72">
    <w:name w:val="xl72"/>
    <w:basedOn w:val="Normal"/>
    <w:rsid w:val="00404BFC"/>
    <w:pPr>
      <w:pBdr>
        <w:top w:val="single" w:sz="4" w:space="0" w:color="auto"/>
        <w:left w:val="single" w:sz="8" w:space="0" w:color="auto"/>
        <w:bottom w:val="single" w:sz="8" w:space="0" w:color="auto"/>
      </w:pBdr>
      <w:spacing w:before="100" w:beforeAutospacing="1" w:after="100" w:afterAutospacing="1"/>
      <w:jc w:val="both"/>
    </w:pPr>
    <w:rPr>
      <w:rFonts w:ascii="Arial" w:hAnsi="Arial" w:cs="Arial"/>
      <w:sz w:val="16"/>
      <w:szCs w:val="16"/>
    </w:rPr>
  </w:style>
  <w:style w:type="paragraph" w:customStyle="1" w:styleId="xl73">
    <w:name w:val="xl73"/>
    <w:basedOn w:val="Normal"/>
    <w:rsid w:val="00404BFC"/>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4">
    <w:name w:val="xl74"/>
    <w:basedOn w:val="Normal"/>
    <w:rsid w:val="00404BFC"/>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5">
    <w:name w:val="xl75"/>
    <w:basedOn w:val="Normal"/>
    <w:rsid w:val="00404BFC"/>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6">
    <w:name w:val="xl76"/>
    <w:basedOn w:val="Normal"/>
    <w:rsid w:val="00404BFC"/>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7">
    <w:name w:val="xl77"/>
    <w:basedOn w:val="Normal"/>
    <w:rsid w:val="00404BFC"/>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8">
    <w:name w:val="xl78"/>
    <w:basedOn w:val="Normal"/>
    <w:rsid w:val="00404BFC"/>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9">
    <w:name w:val="xl79"/>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0">
    <w:name w:val="xl80"/>
    <w:basedOn w:val="Normal"/>
    <w:rsid w:val="00404BF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1">
    <w:name w:val="xl81"/>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2">
    <w:name w:val="xl82"/>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3">
    <w:name w:val="xl83"/>
    <w:basedOn w:val="Normal"/>
    <w:rsid w:val="00404BFC"/>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4">
    <w:name w:val="xl84"/>
    <w:basedOn w:val="Normal"/>
    <w:rsid w:val="00404BFC"/>
    <w:pPr>
      <w:pBdr>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85">
    <w:name w:val="xl85"/>
    <w:basedOn w:val="Normal"/>
    <w:rsid w:val="00404BFC"/>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6">
    <w:name w:val="xl86"/>
    <w:basedOn w:val="Normal"/>
    <w:rsid w:val="00404BFC"/>
    <w:pPr>
      <w:pBdr>
        <w:top w:val="single" w:sz="8"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7">
    <w:name w:val="xl87"/>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9">
    <w:name w:val="xl89"/>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1">
    <w:name w:val="xl91"/>
    <w:basedOn w:val="Normal"/>
    <w:rsid w:val="00404BFC"/>
    <w:pPr>
      <w:pBdr>
        <w:top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2">
    <w:name w:val="xl92"/>
    <w:basedOn w:val="Normal"/>
    <w:rsid w:val="00404BF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3">
    <w:name w:val="xl93"/>
    <w:basedOn w:val="Normal"/>
    <w:rsid w:val="00404BFC"/>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4">
    <w:name w:val="xl94"/>
    <w:basedOn w:val="Normal"/>
    <w:rsid w:val="00404BFC"/>
    <w:pPr>
      <w:pBdr>
        <w:top w:val="single" w:sz="8" w:space="0" w:color="auto"/>
        <w:bottom w:val="single" w:sz="4"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5">
    <w:name w:val="xl95"/>
    <w:basedOn w:val="Normal"/>
    <w:rsid w:val="00404BFC"/>
    <w:pPr>
      <w:pBdr>
        <w:top w:val="single" w:sz="4"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table" w:customStyle="1" w:styleId="TableGrid1">
    <w:name w:val="Table Grid1"/>
    <w:basedOn w:val="TableNormal"/>
    <w:next w:val="TableGrid"/>
    <w:uiPriority w:val="39"/>
    <w:rsid w:val="00821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82128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olorfulGrid-Accent61">
    <w:name w:val="Colorful Grid - Accent 61"/>
    <w:basedOn w:val="TableNormal"/>
    <w:next w:val="ColorfulGrid-Accent6"/>
    <w:uiPriority w:val="73"/>
    <w:rsid w:val="00821286"/>
    <w:rPr>
      <w:rFonts w:eastAsia="Times New Roman"/>
      <w:color w:val="000000"/>
      <w:lang w:val="sq-AL" w:eastAsia="sq-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821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8C03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96">
    <w:name w:val="xl96"/>
    <w:basedOn w:val="Normal"/>
    <w:rsid w:val="005C5A2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UnresolvedMention1">
    <w:name w:val="Unresolved Mention1"/>
    <w:basedOn w:val="DefaultParagraphFont"/>
    <w:uiPriority w:val="99"/>
    <w:semiHidden/>
    <w:unhideWhenUsed/>
    <w:rsid w:val="0009796B"/>
    <w:rPr>
      <w:color w:val="605E5C"/>
      <w:shd w:val="clear" w:color="auto" w:fill="E1DFDD"/>
    </w:rPr>
  </w:style>
  <w:style w:type="table" w:customStyle="1" w:styleId="GridTable7Colorful-Accent31">
    <w:name w:val="Grid Table 7 Colorful - Accent 31"/>
    <w:basedOn w:val="TableNormal"/>
    <w:uiPriority w:val="52"/>
    <w:rsid w:val="00B51348"/>
    <w:rPr>
      <w:rFonts w:asciiTheme="minorHAnsi" w:eastAsiaTheme="minorHAnsi" w:hAnsiTheme="minorHAnsi" w:cstheme="minorBid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1">
    <w:name w:val="Grid Table 5 Dark - Accent 11"/>
    <w:basedOn w:val="TableNormal"/>
    <w:uiPriority w:val="48"/>
    <w:rsid w:val="00C174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heini">
    <w:name w:val="heini"/>
    <w:basedOn w:val="Normal"/>
    <w:rsid w:val="00C1743C"/>
    <w:pPr>
      <w:overflowPunct w:val="0"/>
      <w:autoSpaceDE w:val="0"/>
      <w:autoSpaceDN w:val="0"/>
      <w:adjustRightInd w:val="0"/>
      <w:spacing w:line="250" w:lineRule="exact"/>
      <w:textAlignment w:val="baseline"/>
    </w:pPr>
    <w:rPr>
      <w:rFonts w:ascii="Arial" w:hAnsi="Arial"/>
      <w:b/>
      <w:sz w:val="22"/>
      <w:szCs w:val="20"/>
      <w:lang w:val="en-GB"/>
    </w:rPr>
  </w:style>
  <w:style w:type="table" w:customStyle="1" w:styleId="GridTable1Light1">
    <w:name w:val="Grid Table 1 Light1"/>
    <w:basedOn w:val="TableNormal"/>
    <w:uiPriority w:val="46"/>
    <w:rsid w:val="00C1743C"/>
    <w:rPr>
      <w:rFonts w:asciiTheme="minorHAnsi" w:eastAsiaTheme="minorHAnsi" w:hAnsiTheme="minorHAnsi" w:cstheme="minorBidi"/>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1743C"/>
    <w:rPr>
      <w:rFonts w:asciiTheme="minorHAnsi" w:eastAsiaTheme="minorHAnsi" w:hAnsiTheme="minorHAnsi" w:cstheme="minorBidi"/>
      <w:sz w:val="24"/>
      <w:szCs w:val="24"/>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rsid w:val="00C1743C"/>
    <w:rPr>
      <w:rFonts w:asciiTheme="minorHAnsi" w:eastAsiaTheme="minorHAnsi" w:hAnsiTheme="minorHAnsi" w:cstheme="minorBidi"/>
      <w:sz w:val="24"/>
      <w:szCs w:val="24"/>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C1743C"/>
    <w:rPr>
      <w:rFonts w:asciiTheme="minorHAnsi" w:eastAsiaTheme="minorHAnsi" w:hAnsiTheme="minorHAnsi" w:cstheme="minorBid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C1743C"/>
    <w:rPr>
      <w:rFonts w:asciiTheme="minorHAnsi" w:eastAsiaTheme="minorHAnsi" w:hAnsiTheme="minorHAnsi" w:cstheme="minorBid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
    <w:name w:val="Grid Table 5 Dark - Accent 21"/>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7Colorful1">
    <w:name w:val="List Table 7 Colorful1"/>
    <w:basedOn w:val="TableNormal"/>
    <w:uiPriority w:val="52"/>
    <w:rsid w:val="00C1743C"/>
    <w:rPr>
      <w:rFonts w:asciiTheme="minorHAnsi" w:eastAsiaTheme="minorHAnsi" w:hAnsiTheme="minorHAnsi" w:cstheme="minorBidi"/>
      <w:color w:val="000000" w:themeColor="text1"/>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rsid w:val="00C1743C"/>
    <w:rPr>
      <w:rFonts w:asciiTheme="minorHAnsi" w:eastAsiaTheme="minorHAnsi" w:hAnsiTheme="minorHAnsi" w:cstheme="minorBid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5Dark-Accent31">
    <w:name w:val="List Table 5 Dark - Accent 31"/>
    <w:basedOn w:val="TableNormal"/>
    <w:uiPriority w:val="50"/>
    <w:rsid w:val="00C1743C"/>
    <w:rPr>
      <w:rFonts w:asciiTheme="minorHAnsi" w:eastAsiaTheme="minorHAnsi" w:hAnsiTheme="minorHAnsi" w:cstheme="minorBidi"/>
      <w:color w:val="FFFFFF" w:themeColor="background1"/>
      <w:sz w:val="24"/>
      <w:szCs w:val="24"/>
      <w:lang w:val="en-GB"/>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1">
    <w:name w:val="List Table 4 - Accent 31"/>
    <w:basedOn w:val="TableNormal"/>
    <w:uiPriority w:val="49"/>
    <w:rsid w:val="00C1743C"/>
    <w:rPr>
      <w:rFonts w:asciiTheme="minorHAnsi" w:eastAsiaTheme="minorHAnsi" w:hAnsiTheme="minorHAnsi" w:cstheme="minorBidi"/>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semiHidden/>
    <w:unhideWhenUsed/>
    <w:rsid w:val="00C1743C"/>
    <w:rPr>
      <w:sz w:val="20"/>
      <w:szCs w:val="20"/>
    </w:rPr>
  </w:style>
  <w:style w:type="character" w:customStyle="1" w:styleId="EndnoteTextChar">
    <w:name w:val="Endnote Text Char"/>
    <w:basedOn w:val="DefaultParagraphFont"/>
    <w:link w:val="EndnoteText"/>
    <w:uiPriority w:val="99"/>
    <w:semiHidden/>
    <w:rsid w:val="00C1743C"/>
    <w:rPr>
      <w:rFonts w:ascii="Times New Roman" w:eastAsia="Times New Roman" w:hAnsi="Times New Roman"/>
    </w:rPr>
  </w:style>
  <w:style w:type="character" w:styleId="EndnoteReference">
    <w:name w:val="endnote reference"/>
    <w:basedOn w:val="DefaultParagraphFont"/>
    <w:uiPriority w:val="99"/>
    <w:semiHidden/>
    <w:unhideWhenUsed/>
    <w:rsid w:val="00C1743C"/>
    <w:rPr>
      <w:vertAlign w:val="superscript"/>
    </w:rPr>
  </w:style>
  <w:style w:type="table" w:customStyle="1" w:styleId="ListTable7Colorful-Accent31">
    <w:name w:val="List Table 7 Colorful - Accent 31"/>
    <w:basedOn w:val="TableNormal"/>
    <w:uiPriority w:val="52"/>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C1743C"/>
    <w:rPr>
      <w:rFonts w:asciiTheme="minorHAnsi" w:eastAsiaTheme="minorHAnsi" w:hAnsiTheme="minorHAnsi" w:cstheme="minorBidi"/>
      <w:sz w:val="24"/>
      <w:szCs w:val="24"/>
      <w:lang w:val="en-GB"/>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TableNormal"/>
    <w:uiPriority w:val="51"/>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1">
    <w:name w:val="Plain Table 31"/>
    <w:basedOn w:val="TableNormal"/>
    <w:uiPriority w:val="43"/>
    <w:rsid w:val="00C1743C"/>
    <w:rPr>
      <w:rFonts w:asciiTheme="minorHAnsi" w:eastAsiaTheme="minorHAnsi" w:hAnsiTheme="minorHAnsi" w:cstheme="minorBidi"/>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61">
    <w:name w:val="Grid Table 5 Dark - Accent 61"/>
    <w:basedOn w:val="TableNormal"/>
    <w:uiPriority w:val="50"/>
    <w:rsid w:val="00C1743C"/>
    <w:pPr>
      <w:spacing w:before="120"/>
      <w:ind w:left="578" w:hanging="578"/>
    </w:pPr>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C1743C"/>
  </w:style>
  <w:style w:type="table" w:customStyle="1" w:styleId="PlainTable21">
    <w:name w:val="Plain Table 21"/>
    <w:basedOn w:val="TableNormal"/>
    <w:uiPriority w:val="42"/>
    <w:rsid w:val="00C1743C"/>
    <w:rPr>
      <w:rFonts w:asciiTheme="minorHAnsi" w:eastAsiaTheme="minorHAnsi" w:hAnsiTheme="minorHAnsi" w:cstheme="minorBidi"/>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
    <w:name w:val="ts-alignment-element"/>
    <w:basedOn w:val="DefaultParagraphFont"/>
    <w:rsid w:val="00C1743C"/>
  </w:style>
  <w:style w:type="character" w:customStyle="1" w:styleId="ts-alignment-element-highlighted">
    <w:name w:val="ts-alignment-element-highlighted"/>
    <w:basedOn w:val="DefaultParagraphFont"/>
    <w:rsid w:val="00C1743C"/>
  </w:style>
  <w:style w:type="table" w:customStyle="1" w:styleId="PlainTable11">
    <w:name w:val="Plain Table 11"/>
    <w:basedOn w:val="TableNormal"/>
    <w:uiPriority w:val="41"/>
    <w:rsid w:val="00C1743C"/>
    <w:rPr>
      <w:rFonts w:asciiTheme="minorHAnsi" w:eastAsiaTheme="minorHAnsi" w:hAnsiTheme="minorHAnsi" w:cstheme="minorBidi"/>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F46F0"/>
    <w:rPr>
      <w:color w:val="808080"/>
    </w:rPr>
  </w:style>
  <w:style w:type="paragraph" w:customStyle="1" w:styleId="xmsonormal">
    <w:name w:val="x_msonormal"/>
    <w:basedOn w:val="Normal"/>
    <w:rsid w:val="00D13B19"/>
    <w:pPr>
      <w:spacing w:before="100" w:beforeAutospacing="1" w:after="100" w:afterAutospacing="1"/>
    </w:pPr>
  </w:style>
  <w:style w:type="character" w:customStyle="1" w:styleId="longtext1">
    <w:name w:val="long_text1"/>
    <w:basedOn w:val="DefaultParagraphFont"/>
    <w:rsid w:val="000F5AA7"/>
    <w:rPr>
      <w:sz w:val="20"/>
      <w:szCs w:val="20"/>
    </w:rPr>
  </w:style>
  <w:style w:type="table" w:customStyle="1" w:styleId="Style2">
    <w:name w:val="Style2"/>
    <w:basedOn w:val="TableNormal"/>
    <w:uiPriority w:val="99"/>
    <w:rsid w:val="00F348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348CD"/>
    <w:rPr>
      <w:i/>
      <w:iCs/>
    </w:rPr>
  </w:style>
  <w:style w:type="paragraph" w:styleId="BodyText">
    <w:name w:val="Body Text"/>
    <w:basedOn w:val="Normal"/>
    <w:link w:val="BodyTextChar"/>
    <w:uiPriority w:val="1"/>
    <w:qFormat/>
    <w:rsid w:val="00F442A0"/>
    <w:pPr>
      <w:widowControl w:val="0"/>
      <w:autoSpaceDE w:val="0"/>
      <w:autoSpaceDN w:val="0"/>
    </w:pPr>
    <w:rPr>
      <w:rFonts w:ascii="Trebuchet MS" w:eastAsia="Trebuchet MS" w:hAnsi="Trebuchet MS" w:cs="Trebuchet MS"/>
      <w:lang w:val="sq-AL"/>
    </w:rPr>
  </w:style>
  <w:style w:type="character" w:customStyle="1" w:styleId="BodyTextChar">
    <w:name w:val="Body Text Char"/>
    <w:basedOn w:val="DefaultParagraphFont"/>
    <w:link w:val="BodyText"/>
    <w:uiPriority w:val="1"/>
    <w:rsid w:val="00F442A0"/>
    <w:rPr>
      <w:rFonts w:ascii="Trebuchet MS" w:eastAsia="Trebuchet MS" w:hAnsi="Trebuchet MS" w:cs="Trebuchet MS"/>
      <w:sz w:val="24"/>
      <w:szCs w:val="24"/>
      <w:lang w:val="sq-AL"/>
    </w:rPr>
  </w:style>
  <w:style w:type="paragraph" w:styleId="Caption">
    <w:name w:val="caption"/>
    <w:aliases w:val="Char"/>
    <w:basedOn w:val="Normal"/>
    <w:next w:val="Normal"/>
    <w:link w:val="CaptionChar"/>
    <w:qFormat/>
    <w:rsid w:val="00F442A0"/>
    <w:pPr>
      <w:spacing w:before="200"/>
      <w:ind w:left="720"/>
    </w:pPr>
    <w:rPr>
      <w:rFonts w:ascii="Calibri" w:eastAsia="Perpetua" w:hAnsi="Calibri"/>
      <w:bCs/>
      <w:i/>
      <w:color w:val="000000"/>
      <w:spacing w:val="10"/>
      <w:sz w:val="18"/>
      <w:szCs w:val="18"/>
    </w:rPr>
  </w:style>
  <w:style w:type="character" w:customStyle="1" w:styleId="CaptionChar">
    <w:name w:val="Caption Char"/>
    <w:aliases w:val="Char Char"/>
    <w:link w:val="Caption"/>
    <w:rsid w:val="00F442A0"/>
    <w:rPr>
      <w:rFonts w:eastAsia="Perpetua"/>
      <w:bCs/>
      <w:i/>
      <w:color w:val="000000"/>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8813">
      <w:bodyDiv w:val="1"/>
      <w:marLeft w:val="0"/>
      <w:marRight w:val="0"/>
      <w:marTop w:val="0"/>
      <w:marBottom w:val="0"/>
      <w:divBdr>
        <w:top w:val="none" w:sz="0" w:space="0" w:color="auto"/>
        <w:left w:val="none" w:sz="0" w:space="0" w:color="auto"/>
        <w:bottom w:val="none" w:sz="0" w:space="0" w:color="auto"/>
        <w:right w:val="none" w:sz="0" w:space="0" w:color="auto"/>
      </w:divBdr>
    </w:div>
    <w:div w:id="48306357">
      <w:bodyDiv w:val="1"/>
      <w:marLeft w:val="0"/>
      <w:marRight w:val="0"/>
      <w:marTop w:val="0"/>
      <w:marBottom w:val="0"/>
      <w:divBdr>
        <w:top w:val="none" w:sz="0" w:space="0" w:color="auto"/>
        <w:left w:val="none" w:sz="0" w:space="0" w:color="auto"/>
        <w:bottom w:val="none" w:sz="0" w:space="0" w:color="auto"/>
        <w:right w:val="none" w:sz="0" w:space="0" w:color="auto"/>
      </w:divBdr>
      <w:divsChild>
        <w:div w:id="1464812495">
          <w:marLeft w:val="0"/>
          <w:marRight w:val="0"/>
          <w:marTop w:val="0"/>
          <w:marBottom w:val="0"/>
          <w:divBdr>
            <w:top w:val="none" w:sz="0" w:space="0" w:color="auto"/>
            <w:left w:val="none" w:sz="0" w:space="0" w:color="auto"/>
            <w:bottom w:val="none" w:sz="0" w:space="0" w:color="auto"/>
            <w:right w:val="none" w:sz="0" w:space="0" w:color="auto"/>
          </w:divBdr>
          <w:divsChild>
            <w:div w:id="2091729410">
              <w:marLeft w:val="0"/>
              <w:marRight w:val="0"/>
              <w:marTop w:val="0"/>
              <w:marBottom w:val="0"/>
              <w:divBdr>
                <w:top w:val="none" w:sz="0" w:space="0" w:color="auto"/>
                <w:left w:val="none" w:sz="0" w:space="0" w:color="auto"/>
                <w:bottom w:val="none" w:sz="0" w:space="0" w:color="auto"/>
                <w:right w:val="none" w:sz="0" w:space="0" w:color="auto"/>
              </w:divBdr>
              <w:divsChild>
                <w:div w:id="978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734">
      <w:bodyDiv w:val="1"/>
      <w:marLeft w:val="0"/>
      <w:marRight w:val="0"/>
      <w:marTop w:val="0"/>
      <w:marBottom w:val="0"/>
      <w:divBdr>
        <w:top w:val="none" w:sz="0" w:space="0" w:color="auto"/>
        <w:left w:val="none" w:sz="0" w:space="0" w:color="auto"/>
        <w:bottom w:val="none" w:sz="0" w:space="0" w:color="auto"/>
        <w:right w:val="none" w:sz="0" w:space="0" w:color="auto"/>
      </w:divBdr>
    </w:div>
    <w:div w:id="60176909">
      <w:bodyDiv w:val="1"/>
      <w:marLeft w:val="0"/>
      <w:marRight w:val="0"/>
      <w:marTop w:val="0"/>
      <w:marBottom w:val="0"/>
      <w:divBdr>
        <w:top w:val="none" w:sz="0" w:space="0" w:color="auto"/>
        <w:left w:val="none" w:sz="0" w:space="0" w:color="auto"/>
        <w:bottom w:val="none" w:sz="0" w:space="0" w:color="auto"/>
        <w:right w:val="none" w:sz="0" w:space="0" w:color="auto"/>
      </w:divBdr>
    </w:div>
    <w:div w:id="61685381">
      <w:bodyDiv w:val="1"/>
      <w:marLeft w:val="0"/>
      <w:marRight w:val="0"/>
      <w:marTop w:val="0"/>
      <w:marBottom w:val="0"/>
      <w:divBdr>
        <w:top w:val="none" w:sz="0" w:space="0" w:color="auto"/>
        <w:left w:val="none" w:sz="0" w:space="0" w:color="auto"/>
        <w:bottom w:val="none" w:sz="0" w:space="0" w:color="auto"/>
        <w:right w:val="none" w:sz="0" w:space="0" w:color="auto"/>
      </w:divBdr>
    </w:div>
    <w:div w:id="69160004">
      <w:bodyDiv w:val="1"/>
      <w:marLeft w:val="0"/>
      <w:marRight w:val="0"/>
      <w:marTop w:val="0"/>
      <w:marBottom w:val="0"/>
      <w:divBdr>
        <w:top w:val="none" w:sz="0" w:space="0" w:color="auto"/>
        <w:left w:val="none" w:sz="0" w:space="0" w:color="auto"/>
        <w:bottom w:val="none" w:sz="0" w:space="0" w:color="auto"/>
        <w:right w:val="none" w:sz="0" w:space="0" w:color="auto"/>
      </w:divBdr>
    </w:div>
    <w:div w:id="69884895">
      <w:bodyDiv w:val="1"/>
      <w:marLeft w:val="0"/>
      <w:marRight w:val="0"/>
      <w:marTop w:val="0"/>
      <w:marBottom w:val="0"/>
      <w:divBdr>
        <w:top w:val="none" w:sz="0" w:space="0" w:color="auto"/>
        <w:left w:val="none" w:sz="0" w:space="0" w:color="auto"/>
        <w:bottom w:val="none" w:sz="0" w:space="0" w:color="auto"/>
        <w:right w:val="none" w:sz="0" w:space="0" w:color="auto"/>
      </w:divBdr>
    </w:div>
    <w:div w:id="78646841">
      <w:bodyDiv w:val="1"/>
      <w:marLeft w:val="0"/>
      <w:marRight w:val="0"/>
      <w:marTop w:val="0"/>
      <w:marBottom w:val="0"/>
      <w:divBdr>
        <w:top w:val="none" w:sz="0" w:space="0" w:color="auto"/>
        <w:left w:val="none" w:sz="0" w:space="0" w:color="auto"/>
        <w:bottom w:val="none" w:sz="0" w:space="0" w:color="auto"/>
        <w:right w:val="none" w:sz="0" w:space="0" w:color="auto"/>
      </w:divBdr>
    </w:div>
    <w:div w:id="78913128">
      <w:bodyDiv w:val="1"/>
      <w:marLeft w:val="0"/>
      <w:marRight w:val="0"/>
      <w:marTop w:val="0"/>
      <w:marBottom w:val="0"/>
      <w:divBdr>
        <w:top w:val="none" w:sz="0" w:space="0" w:color="auto"/>
        <w:left w:val="none" w:sz="0" w:space="0" w:color="auto"/>
        <w:bottom w:val="none" w:sz="0" w:space="0" w:color="auto"/>
        <w:right w:val="none" w:sz="0" w:space="0" w:color="auto"/>
      </w:divBdr>
    </w:div>
    <w:div w:id="85350285">
      <w:bodyDiv w:val="1"/>
      <w:marLeft w:val="0"/>
      <w:marRight w:val="0"/>
      <w:marTop w:val="0"/>
      <w:marBottom w:val="0"/>
      <w:divBdr>
        <w:top w:val="none" w:sz="0" w:space="0" w:color="auto"/>
        <w:left w:val="none" w:sz="0" w:space="0" w:color="auto"/>
        <w:bottom w:val="none" w:sz="0" w:space="0" w:color="auto"/>
        <w:right w:val="none" w:sz="0" w:space="0" w:color="auto"/>
      </w:divBdr>
    </w:div>
    <w:div w:id="86460782">
      <w:bodyDiv w:val="1"/>
      <w:marLeft w:val="0"/>
      <w:marRight w:val="0"/>
      <w:marTop w:val="0"/>
      <w:marBottom w:val="0"/>
      <w:divBdr>
        <w:top w:val="none" w:sz="0" w:space="0" w:color="auto"/>
        <w:left w:val="none" w:sz="0" w:space="0" w:color="auto"/>
        <w:bottom w:val="none" w:sz="0" w:space="0" w:color="auto"/>
        <w:right w:val="none" w:sz="0" w:space="0" w:color="auto"/>
      </w:divBdr>
    </w:div>
    <w:div w:id="96296533">
      <w:bodyDiv w:val="1"/>
      <w:marLeft w:val="0"/>
      <w:marRight w:val="0"/>
      <w:marTop w:val="0"/>
      <w:marBottom w:val="0"/>
      <w:divBdr>
        <w:top w:val="none" w:sz="0" w:space="0" w:color="auto"/>
        <w:left w:val="none" w:sz="0" w:space="0" w:color="auto"/>
        <w:bottom w:val="none" w:sz="0" w:space="0" w:color="auto"/>
        <w:right w:val="none" w:sz="0" w:space="0" w:color="auto"/>
      </w:divBdr>
    </w:div>
    <w:div w:id="104227995">
      <w:bodyDiv w:val="1"/>
      <w:marLeft w:val="0"/>
      <w:marRight w:val="0"/>
      <w:marTop w:val="0"/>
      <w:marBottom w:val="0"/>
      <w:divBdr>
        <w:top w:val="none" w:sz="0" w:space="0" w:color="auto"/>
        <w:left w:val="none" w:sz="0" w:space="0" w:color="auto"/>
        <w:bottom w:val="none" w:sz="0" w:space="0" w:color="auto"/>
        <w:right w:val="none" w:sz="0" w:space="0" w:color="auto"/>
      </w:divBdr>
    </w:div>
    <w:div w:id="124083915">
      <w:bodyDiv w:val="1"/>
      <w:marLeft w:val="0"/>
      <w:marRight w:val="0"/>
      <w:marTop w:val="0"/>
      <w:marBottom w:val="0"/>
      <w:divBdr>
        <w:top w:val="none" w:sz="0" w:space="0" w:color="auto"/>
        <w:left w:val="none" w:sz="0" w:space="0" w:color="auto"/>
        <w:bottom w:val="none" w:sz="0" w:space="0" w:color="auto"/>
        <w:right w:val="none" w:sz="0" w:space="0" w:color="auto"/>
      </w:divBdr>
    </w:div>
    <w:div w:id="142240944">
      <w:bodyDiv w:val="1"/>
      <w:marLeft w:val="0"/>
      <w:marRight w:val="0"/>
      <w:marTop w:val="0"/>
      <w:marBottom w:val="0"/>
      <w:divBdr>
        <w:top w:val="none" w:sz="0" w:space="0" w:color="auto"/>
        <w:left w:val="none" w:sz="0" w:space="0" w:color="auto"/>
        <w:bottom w:val="none" w:sz="0" w:space="0" w:color="auto"/>
        <w:right w:val="none" w:sz="0" w:space="0" w:color="auto"/>
      </w:divBdr>
    </w:div>
    <w:div w:id="150679302">
      <w:bodyDiv w:val="1"/>
      <w:marLeft w:val="0"/>
      <w:marRight w:val="0"/>
      <w:marTop w:val="0"/>
      <w:marBottom w:val="0"/>
      <w:divBdr>
        <w:top w:val="none" w:sz="0" w:space="0" w:color="auto"/>
        <w:left w:val="none" w:sz="0" w:space="0" w:color="auto"/>
        <w:bottom w:val="none" w:sz="0" w:space="0" w:color="auto"/>
        <w:right w:val="none" w:sz="0" w:space="0" w:color="auto"/>
      </w:divBdr>
    </w:div>
    <w:div w:id="154079440">
      <w:bodyDiv w:val="1"/>
      <w:marLeft w:val="0"/>
      <w:marRight w:val="0"/>
      <w:marTop w:val="0"/>
      <w:marBottom w:val="0"/>
      <w:divBdr>
        <w:top w:val="none" w:sz="0" w:space="0" w:color="auto"/>
        <w:left w:val="none" w:sz="0" w:space="0" w:color="auto"/>
        <w:bottom w:val="none" w:sz="0" w:space="0" w:color="auto"/>
        <w:right w:val="none" w:sz="0" w:space="0" w:color="auto"/>
      </w:divBdr>
    </w:div>
    <w:div w:id="168444041">
      <w:bodyDiv w:val="1"/>
      <w:marLeft w:val="0"/>
      <w:marRight w:val="0"/>
      <w:marTop w:val="0"/>
      <w:marBottom w:val="0"/>
      <w:divBdr>
        <w:top w:val="none" w:sz="0" w:space="0" w:color="auto"/>
        <w:left w:val="none" w:sz="0" w:space="0" w:color="auto"/>
        <w:bottom w:val="none" w:sz="0" w:space="0" w:color="auto"/>
        <w:right w:val="none" w:sz="0" w:space="0" w:color="auto"/>
      </w:divBdr>
    </w:div>
    <w:div w:id="173301528">
      <w:bodyDiv w:val="1"/>
      <w:marLeft w:val="0"/>
      <w:marRight w:val="0"/>
      <w:marTop w:val="0"/>
      <w:marBottom w:val="0"/>
      <w:divBdr>
        <w:top w:val="none" w:sz="0" w:space="0" w:color="auto"/>
        <w:left w:val="none" w:sz="0" w:space="0" w:color="auto"/>
        <w:bottom w:val="none" w:sz="0" w:space="0" w:color="auto"/>
        <w:right w:val="none" w:sz="0" w:space="0" w:color="auto"/>
      </w:divBdr>
    </w:div>
    <w:div w:id="180439010">
      <w:bodyDiv w:val="1"/>
      <w:marLeft w:val="0"/>
      <w:marRight w:val="0"/>
      <w:marTop w:val="0"/>
      <w:marBottom w:val="0"/>
      <w:divBdr>
        <w:top w:val="none" w:sz="0" w:space="0" w:color="auto"/>
        <w:left w:val="none" w:sz="0" w:space="0" w:color="auto"/>
        <w:bottom w:val="none" w:sz="0" w:space="0" w:color="auto"/>
        <w:right w:val="none" w:sz="0" w:space="0" w:color="auto"/>
      </w:divBdr>
    </w:div>
    <w:div w:id="195315938">
      <w:bodyDiv w:val="1"/>
      <w:marLeft w:val="0"/>
      <w:marRight w:val="0"/>
      <w:marTop w:val="0"/>
      <w:marBottom w:val="0"/>
      <w:divBdr>
        <w:top w:val="none" w:sz="0" w:space="0" w:color="auto"/>
        <w:left w:val="none" w:sz="0" w:space="0" w:color="auto"/>
        <w:bottom w:val="none" w:sz="0" w:space="0" w:color="auto"/>
        <w:right w:val="none" w:sz="0" w:space="0" w:color="auto"/>
      </w:divBdr>
    </w:div>
    <w:div w:id="198904458">
      <w:bodyDiv w:val="1"/>
      <w:marLeft w:val="0"/>
      <w:marRight w:val="0"/>
      <w:marTop w:val="0"/>
      <w:marBottom w:val="0"/>
      <w:divBdr>
        <w:top w:val="none" w:sz="0" w:space="0" w:color="auto"/>
        <w:left w:val="none" w:sz="0" w:space="0" w:color="auto"/>
        <w:bottom w:val="none" w:sz="0" w:space="0" w:color="auto"/>
        <w:right w:val="none" w:sz="0" w:space="0" w:color="auto"/>
      </w:divBdr>
    </w:div>
    <w:div w:id="199100569">
      <w:bodyDiv w:val="1"/>
      <w:marLeft w:val="0"/>
      <w:marRight w:val="0"/>
      <w:marTop w:val="0"/>
      <w:marBottom w:val="0"/>
      <w:divBdr>
        <w:top w:val="none" w:sz="0" w:space="0" w:color="auto"/>
        <w:left w:val="none" w:sz="0" w:space="0" w:color="auto"/>
        <w:bottom w:val="none" w:sz="0" w:space="0" w:color="auto"/>
        <w:right w:val="none" w:sz="0" w:space="0" w:color="auto"/>
      </w:divBdr>
    </w:div>
    <w:div w:id="203293821">
      <w:bodyDiv w:val="1"/>
      <w:marLeft w:val="0"/>
      <w:marRight w:val="0"/>
      <w:marTop w:val="0"/>
      <w:marBottom w:val="0"/>
      <w:divBdr>
        <w:top w:val="none" w:sz="0" w:space="0" w:color="auto"/>
        <w:left w:val="none" w:sz="0" w:space="0" w:color="auto"/>
        <w:bottom w:val="none" w:sz="0" w:space="0" w:color="auto"/>
        <w:right w:val="none" w:sz="0" w:space="0" w:color="auto"/>
      </w:divBdr>
    </w:div>
    <w:div w:id="218564786">
      <w:bodyDiv w:val="1"/>
      <w:marLeft w:val="0"/>
      <w:marRight w:val="0"/>
      <w:marTop w:val="0"/>
      <w:marBottom w:val="0"/>
      <w:divBdr>
        <w:top w:val="none" w:sz="0" w:space="0" w:color="auto"/>
        <w:left w:val="none" w:sz="0" w:space="0" w:color="auto"/>
        <w:bottom w:val="none" w:sz="0" w:space="0" w:color="auto"/>
        <w:right w:val="none" w:sz="0" w:space="0" w:color="auto"/>
      </w:divBdr>
    </w:div>
    <w:div w:id="225263074">
      <w:bodyDiv w:val="1"/>
      <w:marLeft w:val="0"/>
      <w:marRight w:val="0"/>
      <w:marTop w:val="0"/>
      <w:marBottom w:val="0"/>
      <w:divBdr>
        <w:top w:val="none" w:sz="0" w:space="0" w:color="auto"/>
        <w:left w:val="none" w:sz="0" w:space="0" w:color="auto"/>
        <w:bottom w:val="none" w:sz="0" w:space="0" w:color="auto"/>
        <w:right w:val="none" w:sz="0" w:space="0" w:color="auto"/>
      </w:divBdr>
    </w:div>
    <w:div w:id="226034852">
      <w:bodyDiv w:val="1"/>
      <w:marLeft w:val="0"/>
      <w:marRight w:val="0"/>
      <w:marTop w:val="0"/>
      <w:marBottom w:val="0"/>
      <w:divBdr>
        <w:top w:val="none" w:sz="0" w:space="0" w:color="auto"/>
        <w:left w:val="none" w:sz="0" w:space="0" w:color="auto"/>
        <w:bottom w:val="none" w:sz="0" w:space="0" w:color="auto"/>
        <w:right w:val="none" w:sz="0" w:space="0" w:color="auto"/>
      </w:divBdr>
    </w:div>
    <w:div w:id="228006409">
      <w:bodyDiv w:val="1"/>
      <w:marLeft w:val="0"/>
      <w:marRight w:val="0"/>
      <w:marTop w:val="0"/>
      <w:marBottom w:val="0"/>
      <w:divBdr>
        <w:top w:val="none" w:sz="0" w:space="0" w:color="auto"/>
        <w:left w:val="none" w:sz="0" w:space="0" w:color="auto"/>
        <w:bottom w:val="none" w:sz="0" w:space="0" w:color="auto"/>
        <w:right w:val="none" w:sz="0" w:space="0" w:color="auto"/>
      </w:divBdr>
    </w:div>
    <w:div w:id="228662710">
      <w:bodyDiv w:val="1"/>
      <w:marLeft w:val="0"/>
      <w:marRight w:val="0"/>
      <w:marTop w:val="0"/>
      <w:marBottom w:val="0"/>
      <w:divBdr>
        <w:top w:val="none" w:sz="0" w:space="0" w:color="auto"/>
        <w:left w:val="none" w:sz="0" w:space="0" w:color="auto"/>
        <w:bottom w:val="none" w:sz="0" w:space="0" w:color="auto"/>
        <w:right w:val="none" w:sz="0" w:space="0" w:color="auto"/>
      </w:divBdr>
    </w:div>
    <w:div w:id="236481600">
      <w:bodyDiv w:val="1"/>
      <w:marLeft w:val="0"/>
      <w:marRight w:val="0"/>
      <w:marTop w:val="0"/>
      <w:marBottom w:val="0"/>
      <w:divBdr>
        <w:top w:val="none" w:sz="0" w:space="0" w:color="auto"/>
        <w:left w:val="none" w:sz="0" w:space="0" w:color="auto"/>
        <w:bottom w:val="none" w:sz="0" w:space="0" w:color="auto"/>
        <w:right w:val="none" w:sz="0" w:space="0" w:color="auto"/>
      </w:divBdr>
    </w:div>
    <w:div w:id="247544826">
      <w:bodyDiv w:val="1"/>
      <w:marLeft w:val="0"/>
      <w:marRight w:val="0"/>
      <w:marTop w:val="0"/>
      <w:marBottom w:val="0"/>
      <w:divBdr>
        <w:top w:val="none" w:sz="0" w:space="0" w:color="auto"/>
        <w:left w:val="none" w:sz="0" w:space="0" w:color="auto"/>
        <w:bottom w:val="none" w:sz="0" w:space="0" w:color="auto"/>
        <w:right w:val="none" w:sz="0" w:space="0" w:color="auto"/>
      </w:divBdr>
    </w:div>
    <w:div w:id="251399517">
      <w:bodyDiv w:val="1"/>
      <w:marLeft w:val="0"/>
      <w:marRight w:val="0"/>
      <w:marTop w:val="0"/>
      <w:marBottom w:val="0"/>
      <w:divBdr>
        <w:top w:val="none" w:sz="0" w:space="0" w:color="auto"/>
        <w:left w:val="none" w:sz="0" w:space="0" w:color="auto"/>
        <w:bottom w:val="none" w:sz="0" w:space="0" w:color="auto"/>
        <w:right w:val="none" w:sz="0" w:space="0" w:color="auto"/>
      </w:divBdr>
    </w:div>
    <w:div w:id="251741918">
      <w:bodyDiv w:val="1"/>
      <w:marLeft w:val="0"/>
      <w:marRight w:val="0"/>
      <w:marTop w:val="0"/>
      <w:marBottom w:val="0"/>
      <w:divBdr>
        <w:top w:val="none" w:sz="0" w:space="0" w:color="auto"/>
        <w:left w:val="none" w:sz="0" w:space="0" w:color="auto"/>
        <w:bottom w:val="none" w:sz="0" w:space="0" w:color="auto"/>
        <w:right w:val="none" w:sz="0" w:space="0" w:color="auto"/>
      </w:divBdr>
    </w:div>
    <w:div w:id="254939862">
      <w:bodyDiv w:val="1"/>
      <w:marLeft w:val="0"/>
      <w:marRight w:val="0"/>
      <w:marTop w:val="0"/>
      <w:marBottom w:val="0"/>
      <w:divBdr>
        <w:top w:val="none" w:sz="0" w:space="0" w:color="auto"/>
        <w:left w:val="none" w:sz="0" w:space="0" w:color="auto"/>
        <w:bottom w:val="none" w:sz="0" w:space="0" w:color="auto"/>
        <w:right w:val="none" w:sz="0" w:space="0" w:color="auto"/>
      </w:divBdr>
    </w:div>
    <w:div w:id="255753710">
      <w:bodyDiv w:val="1"/>
      <w:marLeft w:val="0"/>
      <w:marRight w:val="0"/>
      <w:marTop w:val="0"/>
      <w:marBottom w:val="0"/>
      <w:divBdr>
        <w:top w:val="none" w:sz="0" w:space="0" w:color="auto"/>
        <w:left w:val="none" w:sz="0" w:space="0" w:color="auto"/>
        <w:bottom w:val="none" w:sz="0" w:space="0" w:color="auto"/>
        <w:right w:val="none" w:sz="0" w:space="0" w:color="auto"/>
      </w:divBdr>
    </w:div>
    <w:div w:id="260843122">
      <w:bodyDiv w:val="1"/>
      <w:marLeft w:val="0"/>
      <w:marRight w:val="0"/>
      <w:marTop w:val="0"/>
      <w:marBottom w:val="0"/>
      <w:divBdr>
        <w:top w:val="none" w:sz="0" w:space="0" w:color="auto"/>
        <w:left w:val="none" w:sz="0" w:space="0" w:color="auto"/>
        <w:bottom w:val="none" w:sz="0" w:space="0" w:color="auto"/>
        <w:right w:val="none" w:sz="0" w:space="0" w:color="auto"/>
      </w:divBdr>
    </w:div>
    <w:div w:id="266811144">
      <w:bodyDiv w:val="1"/>
      <w:marLeft w:val="0"/>
      <w:marRight w:val="0"/>
      <w:marTop w:val="0"/>
      <w:marBottom w:val="0"/>
      <w:divBdr>
        <w:top w:val="none" w:sz="0" w:space="0" w:color="auto"/>
        <w:left w:val="none" w:sz="0" w:space="0" w:color="auto"/>
        <w:bottom w:val="none" w:sz="0" w:space="0" w:color="auto"/>
        <w:right w:val="none" w:sz="0" w:space="0" w:color="auto"/>
      </w:divBdr>
    </w:div>
    <w:div w:id="274144073">
      <w:bodyDiv w:val="1"/>
      <w:marLeft w:val="0"/>
      <w:marRight w:val="0"/>
      <w:marTop w:val="0"/>
      <w:marBottom w:val="0"/>
      <w:divBdr>
        <w:top w:val="none" w:sz="0" w:space="0" w:color="auto"/>
        <w:left w:val="none" w:sz="0" w:space="0" w:color="auto"/>
        <w:bottom w:val="none" w:sz="0" w:space="0" w:color="auto"/>
        <w:right w:val="none" w:sz="0" w:space="0" w:color="auto"/>
      </w:divBdr>
    </w:div>
    <w:div w:id="279149761">
      <w:bodyDiv w:val="1"/>
      <w:marLeft w:val="0"/>
      <w:marRight w:val="0"/>
      <w:marTop w:val="0"/>
      <w:marBottom w:val="0"/>
      <w:divBdr>
        <w:top w:val="none" w:sz="0" w:space="0" w:color="auto"/>
        <w:left w:val="none" w:sz="0" w:space="0" w:color="auto"/>
        <w:bottom w:val="none" w:sz="0" w:space="0" w:color="auto"/>
        <w:right w:val="none" w:sz="0" w:space="0" w:color="auto"/>
      </w:divBdr>
    </w:div>
    <w:div w:id="295260211">
      <w:bodyDiv w:val="1"/>
      <w:marLeft w:val="0"/>
      <w:marRight w:val="0"/>
      <w:marTop w:val="0"/>
      <w:marBottom w:val="0"/>
      <w:divBdr>
        <w:top w:val="none" w:sz="0" w:space="0" w:color="auto"/>
        <w:left w:val="none" w:sz="0" w:space="0" w:color="auto"/>
        <w:bottom w:val="none" w:sz="0" w:space="0" w:color="auto"/>
        <w:right w:val="none" w:sz="0" w:space="0" w:color="auto"/>
      </w:divBdr>
    </w:div>
    <w:div w:id="296228203">
      <w:bodyDiv w:val="1"/>
      <w:marLeft w:val="0"/>
      <w:marRight w:val="0"/>
      <w:marTop w:val="0"/>
      <w:marBottom w:val="0"/>
      <w:divBdr>
        <w:top w:val="none" w:sz="0" w:space="0" w:color="auto"/>
        <w:left w:val="none" w:sz="0" w:space="0" w:color="auto"/>
        <w:bottom w:val="none" w:sz="0" w:space="0" w:color="auto"/>
        <w:right w:val="none" w:sz="0" w:space="0" w:color="auto"/>
      </w:divBdr>
    </w:div>
    <w:div w:id="302929808">
      <w:bodyDiv w:val="1"/>
      <w:marLeft w:val="0"/>
      <w:marRight w:val="0"/>
      <w:marTop w:val="0"/>
      <w:marBottom w:val="0"/>
      <w:divBdr>
        <w:top w:val="none" w:sz="0" w:space="0" w:color="auto"/>
        <w:left w:val="none" w:sz="0" w:space="0" w:color="auto"/>
        <w:bottom w:val="none" w:sz="0" w:space="0" w:color="auto"/>
        <w:right w:val="none" w:sz="0" w:space="0" w:color="auto"/>
      </w:divBdr>
    </w:div>
    <w:div w:id="303777867">
      <w:bodyDiv w:val="1"/>
      <w:marLeft w:val="0"/>
      <w:marRight w:val="0"/>
      <w:marTop w:val="0"/>
      <w:marBottom w:val="0"/>
      <w:divBdr>
        <w:top w:val="none" w:sz="0" w:space="0" w:color="auto"/>
        <w:left w:val="none" w:sz="0" w:space="0" w:color="auto"/>
        <w:bottom w:val="none" w:sz="0" w:space="0" w:color="auto"/>
        <w:right w:val="none" w:sz="0" w:space="0" w:color="auto"/>
      </w:divBdr>
    </w:div>
    <w:div w:id="304091303">
      <w:bodyDiv w:val="1"/>
      <w:marLeft w:val="0"/>
      <w:marRight w:val="0"/>
      <w:marTop w:val="0"/>
      <w:marBottom w:val="0"/>
      <w:divBdr>
        <w:top w:val="none" w:sz="0" w:space="0" w:color="auto"/>
        <w:left w:val="none" w:sz="0" w:space="0" w:color="auto"/>
        <w:bottom w:val="none" w:sz="0" w:space="0" w:color="auto"/>
        <w:right w:val="none" w:sz="0" w:space="0" w:color="auto"/>
      </w:divBdr>
    </w:div>
    <w:div w:id="307320027">
      <w:bodyDiv w:val="1"/>
      <w:marLeft w:val="0"/>
      <w:marRight w:val="0"/>
      <w:marTop w:val="0"/>
      <w:marBottom w:val="0"/>
      <w:divBdr>
        <w:top w:val="none" w:sz="0" w:space="0" w:color="auto"/>
        <w:left w:val="none" w:sz="0" w:space="0" w:color="auto"/>
        <w:bottom w:val="none" w:sz="0" w:space="0" w:color="auto"/>
        <w:right w:val="none" w:sz="0" w:space="0" w:color="auto"/>
      </w:divBdr>
    </w:div>
    <w:div w:id="307706849">
      <w:bodyDiv w:val="1"/>
      <w:marLeft w:val="0"/>
      <w:marRight w:val="0"/>
      <w:marTop w:val="0"/>
      <w:marBottom w:val="0"/>
      <w:divBdr>
        <w:top w:val="none" w:sz="0" w:space="0" w:color="auto"/>
        <w:left w:val="none" w:sz="0" w:space="0" w:color="auto"/>
        <w:bottom w:val="none" w:sz="0" w:space="0" w:color="auto"/>
        <w:right w:val="none" w:sz="0" w:space="0" w:color="auto"/>
      </w:divBdr>
    </w:div>
    <w:div w:id="308286156">
      <w:bodyDiv w:val="1"/>
      <w:marLeft w:val="0"/>
      <w:marRight w:val="0"/>
      <w:marTop w:val="0"/>
      <w:marBottom w:val="0"/>
      <w:divBdr>
        <w:top w:val="none" w:sz="0" w:space="0" w:color="auto"/>
        <w:left w:val="none" w:sz="0" w:space="0" w:color="auto"/>
        <w:bottom w:val="none" w:sz="0" w:space="0" w:color="auto"/>
        <w:right w:val="none" w:sz="0" w:space="0" w:color="auto"/>
      </w:divBdr>
    </w:div>
    <w:div w:id="313992516">
      <w:bodyDiv w:val="1"/>
      <w:marLeft w:val="0"/>
      <w:marRight w:val="0"/>
      <w:marTop w:val="0"/>
      <w:marBottom w:val="0"/>
      <w:divBdr>
        <w:top w:val="none" w:sz="0" w:space="0" w:color="auto"/>
        <w:left w:val="none" w:sz="0" w:space="0" w:color="auto"/>
        <w:bottom w:val="none" w:sz="0" w:space="0" w:color="auto"/>
        <w:right w:val="none" w:sz="0" w:space="0" w:color="auto"/>
      </w:divBdr>
    </w:div>
    <w:div w:id="321927833">
      <w:bodyDiv w:val="1"/>
      <w:marLeft w:val="0"/>
      <w:marRight w:val="0"/>
      <w:marTop w:val="0"/>
      <w:marBottom w:val="0"/>
      <w:divBdr>
        <w:top w:val="none" w:sz="0" w:space="0" w:color="auto"/>
        <w:left w:val="none" w:sz="0" w:space="0" w:color="auto"/>
        <w:bottom w:val="none" w:sz="0" w:space="0" w:color="auto"/>
        <w:right w:val="none" w:sz="0" w:space="0" w:color="auto"/>
      </w:divBdr>
    </w:div>
    <w:div w:id="327751601">
      <w:bodyDiv w:val="1"/>
      <w:marLeft w:val="0"/>
      <w:marRight w:val="0"/>
      <w:marTop w:val="0"/>
      <w:marBottom w:val="0"/>
      <w:divBdr>
        <w:top w:val="none" w:sz="0" w:space="0" w:color="auto"/>
        <w:left w:val="none" w:sz="0" w:space="0" w:color="auto"/>
        <w:bottom w:val="none" w:sz="0" w:space="0" w:color="auto"/>
        <w:right w:val="none" w:sz="0" w:space="0" w:color="auto"/>
      </w:divBdr>
    </w:div>
    <w:div w:id="335958473">
      <w:bodyDiv w:val="1"/>
      <w:marLeft w:val="0"/>
      <w:marRight w:val="0"/>
      <w:marTop w:val="0"/>
      <w:marBottom w:val="0"/>
      <w:divBdr>
        <w:top w:val="none" w:sz="0" w:space="0" w:color="auto"/>
        <w:left w:val="none" w:sz="0" w:space="0" w:color="auto"/>
        <w:bottom w:val="none" w:sz="0" w:space="0" w:color="auto"/>
        <w:right w:val="none" w:sz="0" w:space="0" w:color="auto"/>
      </w:divBdr>
    </w:div>
    <w:div w:id="339699892">
      <w:bodyDiv w:val="1"/>
      <w:marLeft w:val="0"/>
      <w:marRight w:val="0"/>
      <w:marTop w:val="0"/>
      <w:marBottom w:val="0"/>
      <w:divBdr>
        <w:top w:val="none" w:sz="0" w:space="0" w:color="auto"/>
        <w:left w:val="none" w:sz="0" w:space="0" w:color="auto"/>
        <w:bottom w:val="none" w:sz="0" w:space="0" w:color="auto"/>
        <w:right w:val="none" w:sz="0" w:space="0" w:color="auto"/>
      </w:divBdr>
    </w:div>
    <w:div w:id="344863840">
      <w:bodyDiv w:val="1"/>
      <w:marLeft w:val="0"/>
      <w:marRight w:val="0"/>
      <w:marTop w:val="0"/>
      <w:marBottom w:val="0"/>
      <w:divBdr>
        <w:top w:val="none" w:sz="0" w:space="0" w:color="auto"/>
        <w:left w:val="none" w:sz="0" w:space="0" w:color="auto"/>
        <w:bottom w:val="none" w:sz="0" w:space="0" w:color="auto"/>
        <w:right w:val="none" w:sz="0" w:space="0" w:color="auto"/>
      </w:divBdr>
    </w:div>
    <w:div w:id="349573933">
      <w:bodyDiv w:val="1"/>
      <w:marLeft w:val="0"/>
      <w:marRight w:val="0"/>
      <w:marTop w:val="0"/>
      <w:marBottom w:val="0"/>
      <w:divBdr>
        <w:top w:val="none" w:sz="0" w:space="0" w:color="auto"/>
        <w:left w:val="none" w:sz="0" w:space="0" w:color="auto"/>
        <w:bottom w:val="none" w:sz="0" w:space="0" w:color="auto"/>
        <w:right w:val="none" w:sz="0" w:space="0" w:color="auto"/>
      </w:divBdr>
    </w:div>
    <w:div w:id="357121987">
      <w:bodyDiv w:val="1"/>
      <w:marLeft w:val="0"/>
      <w:marRight w:val="0"/>
      <w:marTop w:val="0"/>
      <w:marBottom w:val="0"/>
      <w:divBdr>
        <w:top w:val="none" w:sz="0" w:space="0" w:color="auto"/>
        <w:left w:val="none" w:sz="0" w:space="0" w:color="auto"/>
        <w:bottom w:val="none" w:sz="0" w:space="0" w:color="auto"/>
        <w:right w:val="none" w:sz="0" w:space="0" w:color="auto"/>
      </w:divBdr>
      <w:divsChild>
        <w:div w:id="1329988479">
          <w:marLeft w:val="0"/>
          <w:marRight w:val="0"/>
          <w:marTop w:val="0"/>
          <w:marBottom w:val="0"/>
          <w:divBdr>
            <w:top w:val="none" w:sz="0" w:space="0" w:color="auto"/>
            <w:left w:val="none" w:sz="0" w:space="0" w:color="auto"/>
            <w:bottom w:val="none" w:sz="0" w:space="0" w:color="auto"/>
            <w:right w:val="none" w:sz="0" w:space="0" w:color="auto"/>
          </w:divBdr>
          <w:divsChild>
            <w:div w:id="1120957186">
              <w:marLeft w:val="0"/>
              <w:marRight w:val="0"/>
              <w:marTop w:val="0"/>
              <w:marBottom w:val="0"/>
              <w:divBdr>
                <w:top w:val="none" w:sz="0" w:space="0" w:color="auto"/>
                <w:left w:val="none" w:sz="0" w:space="0" w:color="auto"/>
                <w:bottom w:val="none" w:sz="0" w:space="0" w:color="auto"/>
                <w:right w:val="none" w:sz="0" w:space="0" w:color="auto"/>
              </w:divBdr>
              <w:divsChild>
                <w:div w:id="16872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72565">
      <w:bodyDiv w:val="1"/>
      <w:marLeft w:val="0"/>
      <w:marRight w:val="0"/>
      <w:marTop w:val="0"/>
      <w:marBottom w:val="0"/>
      <w:divBdr>
        <w:top w:val="none" w:sz="0" w:space="0" w:color="auto"/>
        <w:left w:val="none" w:sz="0" w:space="0" w:color="auto"/>
        <w:bottom w:val="none" w:sz="0" w:space="0" w:color="auto"/>
        <w:right w:val="none" w:sz="0" w:space="0" w:color="auto"/>
      </w:divBdr>
    </w:div>
    <w:div w:id="376858063">
      <w:bodyDiv w:val="1"/>
      <w:marLeft w:val="0"/>
      <w:marRight w:val="0"/>
      <w:marTop w:val="0"/>
      <w:marBottom w:val="0"/>
      <w:divBdr>
        <w:top w:val="none" w:sz="0" w:space="0" w:color="auto"/>
        <w:left w:val="none" w:sz="0" w:space="0" w:color="auto"/>
        <w:bottom w:val="none" w:sz="0" w:space="0" w:color="auto"/>
        <w:right w:val="none" w:sz="0" w:space="0" w:color="auto"/>
      </w:divBdr>
    </w:div>
    <w:div w:id="377903722">
      <w:bodyDiv w:val="1"/>
      <w:marLeft w:val="0"/>
      <w:marRight w:val="0"/>
      <w:marTop w:val="0"/>
      <w:marBottom w:val="0"/>
      <w:divBdr>
        <w:top w:val="none" w:sz="0" w:space="0" w:color="auto"/>
        <w:left w:val="none" w:sz="0" w:space="0" w:color="auto"/>
        <w:bottom w:val="none" w:sz="0" w:space="0" w:color="auto"/>
        <w:right w:val="none" w:sz="0" w:space="0" w:color="auto"/>
      </w:divBdr>
    </w:div>
    <w:div w:id="380401903">
      <w:bodyDiv w:val="1"/>
      <w:marLeft w:val="0"/>
      <w:marRight w:val="0"/>
      <w:marTop w:val="0"/>
      <w:marBottom w:val="0"/>
      <w:divBdr>
        <w:top w:val="none" w:sz="0" w:space="0" w:color="auto"/>
        <w:left w:val="none" w:sz="0" w:space="0" w:color="auto"/>
        <w:bottom w:val="none" w:sz="0" w:space="0" w:color="auto"/>
        <w:right w:val="none" w:sz="0" w:space="0" w:color="auto"/>
      </w:divBdr>
    </w:div>
    <w:div w:id="398287409">
      <w:bodyDiv w:val="1"/>
      <w:marLeft w:val="0"/>
      <w:marRight w:val="0"/>
      <w:marTop w:val="0"/>
      <w:marBottom w:val="0"/>
      <w:divBdr>
        <w:top w:val="none" w:sz="0" w:space="0" w:color="auto"/>
        <w:left w:val="none" w:sz="0" w:space="0" w:color="auto"/>
        <w:bottom w:val="none" w:sz="0" w:space="0" w:color="auto"/>
        <w:right w:val="none" w:sz="0" w:space="0" w:color="auto"/>
      </w:divBdr>
    </w:div>
    <w:div w:id="400493431">
      <w:bodyDiv w:val="1"/>
      <w:marLeft w:val="0"/>
      <w:marRight w:val="0"/>
      <w:marTop w:val="0"/>
      <w:marBottom w:val="0"/>
      <w:divBdr>
        <w:top w:val="none" w:sz="0" w:space="0" w:color="auto"/>
        <w:left w:val="none" w:sz="0" w:space="0" w:color="auto"/>
        <w:bottom w:val="none" w:sz="0" w:space="0" w:color="auto"/>
        <w:right w:val="none" w:sz="0" w:space="0" w:color="auto"/>
      </w:divBdr>
    </w:div>
    <w:div w:id="406734919">
      <w:bodyDiv w:val="1"/>
      <w:marLeft w:val="0"/>
      <w:marRight w:val="0"/>
      <w:marTop w:val="0"/>
      <w:marBottom w:val="0"/>
      <w:divBdr>
        <w:top w:val="none" w:sz="0" w:space="0" w:color="auto"/>
        <w:left w:val="none" w:sz="0" w:space="0" w:color="auto"/>
        <w:bottom w:val="none" w:sz="0" w:space="0" w:color="auto"/>
        <w:right w:val="none" w:sz="0" w:space="0" w:color="auto"/>
      </w:divBdr>
    </w:div>
    <w:div w:id="429470346">
      <w:bodyDiv w:val="1"/>
      <w:marLeft w:val="0"/>
      <w:marRight w:val="0"/>
      <w:marTop w:val="0"/>
      <w:marBottom w:val="0"/>
      <w:divBdr>
        <w:top w:val="none" w:sz="0" w:space="0" w:color="auto"/>
        <w:left w:val="none" w:sz="0" w:space="0" w:color="auto"/>
        <w:bottom w:val="none" w:sz="0" w:space="0" w:color="auto"/>
        <w:right w:val="none" w:sz="0" w:space="0" w:color="auto"/>
      </w:divBdr>
    </w:div>
    <w:div w:id="440539093">
      <w:bodyDiv w:val="1"/>
      <w:marLeft w:val="0"/>
      <w:marRight w:val="0"/>
      <w:marTop w:val="0"/>
      <w:marBottom w:val="0"/>
      <w:divBdr>
        <w:top w:val="none" w:sz="0" w:space="0" w:color="auto"/>
        <w:left w:val="none" w:sz="0" w:space="0" w:color="auto"/>
        <w:bottom w:val="none" w:sz="0" w:space="0" w:color="auto"/>
        <w:right w:val="none" w:sz="0" w:space="0" w:color="auto"/>
      </w:divBdr>
    </w:div>
    <w:div w:id="442505660">
      <w:bodyDiv w:val="1"/>
      <w:marLeft w:val="0"/>
      <w:marRight w:val="0"/>
      <w:marTop w:val="0"/>
      <w:marBottom w:val="0"/>
      <w:divBdr>
        <w:top w:val="none" w:sz="0" w:space="0" w:color="auto"/>
        <w:left w:val="none" w:sz="0" w:space="0" w:color="auto"/>
        <w:bottom w:val="none" w:sz="0" w:space="0" w:color="auto"/>
        <w:right w:val="none" w:sz="0" w:space="0" w:color="auto"/>
      </w:divBdr>
    </w:div>
    <w:div w:id="442649255">
      <w:bodyDiv w:val="1"/>
      <w:marLeft w:val="0"/>
      <w:marRight w:val="0"/>
      <w:marTop w:val="0"/>
      <w:marBottom w:val="0"/>
      <w:divBdr>
        <w:top w:val="none" w:sz="0" w:space="0" w:color="auto"/>
        <w:left w:val="none" w:sz="0" w:space="0" w:color="auto"/>
        <w:bottom w:val="none" w:sz="0" w:space="0" w:color="auto"/>
        <w:right w:val="none" w:sz="0" w:space="0" w:color="auto"/>
      </w:divBdr>
    </w:div>
    <w:div w:id="443305132">
      <w:bodyDiv w:val="1"/>
      <w:marLeft w:val="0"/>
      <w:marRight w:val="0"/>
      <w:marTop w:val="0"/>
      <w:marBottom w:val="0"/>
      <w:divBdr>
        <w:top w:val="none" w:sz="0" w:space="0" w:color="auto"/>
        <w:left w:val="none" w:sz="0" w:space="0" w:color="auto"/>
        <w:bottom w:val="none" w:sz="0" w:space="0" w:color="auto"/>
        <w:right w:val="none" w:sz="0" w:space="0" w:color="auto"/>
      </w:divBdr>
    </w:div>
    <w:div w:id="450056495">
      <w:bodyDiv w:val="1"/>
      <w:marLeft w:val="0"/>
      <w:marRight w:val="0"/>
      <w:marTop w:val="0"/>
      <w:marBottom w:val="0"/>
      <w:divBdr>
        <w:top w:val="none" w:sz="0" w:space="0" w:color="auto"/>
        <w:left w:val="none" w:sz="0" w:space="0" w:color="auto"/>
        <w:bottom w:val="none" w:sz="0" w:space="0" w:color="auto"/>
        <w:right w:val="none" w:sz="0" w:space="0" w:color="auto"/>
      </w:divBdr>
    </w:div>
    <w:div w:id="457991735">
      <w:bodyDiv w:val="1"/>
      <w:marLeft w:val="0"/>
      <w:marRight w:val="0"/>
      <w:marTop w:val="0"/>
      <w:marBottom w:val="0"/>
      <w:divBdr>
        <w:top w:val="none" w:sz="0" w:space="0" w:color="auto"/>
        <w:left w:val="none" w:sz="0" w:space="0" w:color="auto"/>
        <w:bottom w:val="none" w:sz="0" w:space="0" w:color="auto"/>
        <w:right w:val="none" w:sz="0" w:space="0" w:color="auto"/>
      </w:divBdr>
    </w:div>
    <w:div w:id="463498873">
      <w:bodyDiv w:val="1"/>
      <w:marLeft w:val="0"/>
      <w:marRight w:val="0"/>
      <w:marTop w:val="0"/>
      <w:marBottom w:val="0"/>
      <w:divBdr>
        <w:top w:val="none" w:sz="0" w:space="0" w:color="auto"/>
        <w:left w:val="none" w:sz="0" w:space="0" w:color="auto"/>
        <w:bottom w:val="none" w:sz="0" w:space="0" w:color="auto"/>
        <w:right w:val="none" w:sz="0" w:space="0" w:color="auto"/>
      </w:divBdr>
    </w:div>
    <w:div w:id="465316350">
      <w:bodyDiv w:val="1"/>
      <w:marLeft w:val="0"/>
      <w:marRight w:val="0"/>
      <w:marTop w:val="0"/>
      <w:marBottom w:val="0"/>
      <w:divBdr>
        <w:top w:val="none" w:sz="0" w:space="0" w:color="auto"/>
        <w:left w:val="none" w:sz="0" w:space="0" w:color="auto"/>
        <w:bottom w:val="none" w:sz="0" w:space="0" w:color="auto"/>
        <w:right w:val="none" w:sz="0" w:space="0" w:color="auto"/>
      </w:divBdr>
    </w:div>
    <w:div w:id="470177000">
      <w:bodyDiv w:val="1"/>
      <w:marLeft w:val="0"/>
      <w:marRight w:val="0"/>
      <w:marTop w:val="0"/>
      <w:marBottom w:val="0"/>
      <w:divBdr>
        <w:top w:val="none" w:sz="0" w:space="0" w:color="auto"/>
        <w:left w:val="none" w:sz="0" w:space="0" w:color="auto"/>
        <w:bottom w:val="none" w:sz="0" w:space="0" w:color="auto"/>
        <w:right w:val="none" w:sz="0" w:space="0" w:color="auto"/>
      </w:divBdr>
    </w:div>
    <w:div w:id="470637602">
      <w:bodyDiv w:val="1"/>
      <w:marLeft w:val="0"/>
      <w:marRight w:val="0"/>
      <w:marTop w:val="0"/>
      <w:marBottom w:val="0"/>
      <w:divBdr>
        <w:top w:val="none" w:sz="0" w:space="0" w:color="auto"/>
        <w:left w:val="none" w:sz="0" w:space="0" w:color="auto"/>
        <w:bottom w:val="none" w:sz="0" w:space="0" w:color="auto"/>
        <w:right w:val="none" w:sz="0" w:space="0" w:color="auto"/>
      </w:divBdr>
    </w:div>
    <w:div w:id="471411138">
      <w:bodyDiv w:val="1"/>
      <w:marLeft w:val="0"/>
      <w:marRight w:val="0"/>
      <w:marTop w:val="0"/>
      <w:marBottom w:val="0"/>
      <w:divBdr>
        <w:top w:val="none" w:sz="0" w:space="0" w:color="auto"/>
        <w:left w:val="none" w:sz="0" w:space="0" w:color="auto"/>
        <w:bottom w:val="none" w:sz="0" w:space="0" w:color="auto"/>
        <w:right w:val="none" w:sz="0" w:space="0" w:color="auto"/>
      </w:divBdr>
    </w:div>
    <w:div w:id="475605547">
      <w:bodyDiv w:val="1"/>
      <w:marLeft w:val="0"/>
      <w:marRight w:val="0"/>
      <w:marTop w:val="0"/>
      <w:marBottom w:val="0"/>
      <w:divBdr>
        <w:top w:val="none" w:sz="0" w:space="0" w:color="auto"/>
        <w:left w:val="none" w:sz="0" w:space="0" w:color="auto"/>
        <w:bottom w:val="none" w:sz="0" w:space="0" w:color="auto"/>
        <w:right w:val="none" w:sz="0" w:space="0" w:color="auto"/>
      </w:divBdr>
    </w:div>
    <w:div w:id="477888659">
      <w:bodyDiv w:val="1"/>
      <w:marLeft w:val="0"/>
      <w:marRight w:val="0"/>
      <w:marTop w:val="0"/>
      <w:marBottom w:val="0"/>
      <w:divBdr>
        <w:top w:val="none" w:sz="0" w:space="0" w:color="auto"/>
        <w:left w:val="none" w:sz="0" w:space="0" w:color="auto"/>
        <w:bottom w:val="none" w:sz="0" w:space="0" w:color="auto"/>
        <w:right w:val="none" w:sz="0" w:space="0" w:color="auto"/>
      </w:divBdr>
    </w:div>
    <w:div w:id="480853021">
      <w:bodyDiv w:val="1"/>
      <w:marLeft w:val="0"/>
      <w:marRight w:val="0"/>
      <w:marTop w:val="0"/>
      <w:marBottom w:val="0"/>
      <w:divBdr>
        <w:top w:val="none" w:sz="0" w:space="0" w:color="auto"/>
        <w:left w:val="none" w:sz="0" w:space="0" w:color="auto"/>
        <w:bottom w:val="none" w:sz="0" w:space="0" w:color="auto"/>
        <w:right w:val="none" w:sz="0" w:space="0" w:color="auto"/>
      </w:divBdr>
    </w:div>
    <w:div w:id="487598572">
      <w:bodyDiv w:val="1"/>
      <w:marLeft w:val="0"/>
      <w:marRight w:val="0"/>
      <w:marTop w:val="0"/>
      <w:marBottom w:val="0"/>
      <w:divBdr>
        <w:top w:val="none" w:sz="0" w:space="0" w:color="auto"/>
        <w:left w:val="none" w:sz="0" w:space="0" w:color="auto"/>
        <w:bottom w:val="none" w:sz="0" w:space="0" w:color="auto"/>
        <w:right w:val="none" w:sz="0" w:space="0" w:color="auto"/>
      </w:divBdr>
    </w:div>
    <w:div w:id="495996003">
      <w:bodyDiv w:val="1"/>
      <w:marLeft w:val="0"/>
      <w:marRight w:val="0"/>
      <w:marTop w:val="0"/>
      <w:marBottom w:val="0"/>
      <w:divBdr>
        <w:top w:val="none" w:sz="0" w:space="0" w:color="auto"/>
        <w:left w:val="none" w:sz="0" w:space="0" w:color="auto"/>
        <w:bottom w:val="none" w:sz="0" w:space="0" w:color="auto"/>
        <w:right w:val="none" w:sz="0" w:space="0" w:color="auto"/>
      </w:divBdr>
    </w:div>
    <w:div w:id="500900920">
      <w:bodyDiv w:val="1"/>
      <w:marLeft w:val="0"/>
      <w:marRight w:val="0"/>
      <w:marTop w:val="0"/>
      <w:marBottom w:val="0"/>
      <w:divBdr>
        <w:top w:val="none" w:sz="0" w:space="0" w:color="auto"/>
        <w:left w:val="none" w:sz="0" w:space="0" w:color="auto"/>
        <w:bottom w:val="none" w:sz="0" w:space="0" w:color="auto"/>
        <w:right w:val="none" w:sz="0" w:space="0" w:color="auto"/>
      </w:divBdr>
    </w:div>
    <w:div w:id="522866688">
      <w:bodyDiv w:val="1"/>
      <w:marLeft w:val="0"/>
      <w:marRight w:val="0"/>
      <w:marTop w:val="0"/>
      <w:marBottom w:val="0"/>
      <w:divBdr>
        <w:top w:val="none" w:sz="0" w:space="0" w:color="auto"/>
        <w:left w:val="none" w:sz="0" w:space="0" w:color="auto"/>
        <w:bottom w:val="none" w:sz="0" w:space="0" w:color="auto"/>
        <w:right w:val="none" w:sz="0" w:space="0" w:color="auto"/>
      </w:divBdr>
    </w:div>
    <w:div w:id="537357810">
      <w:bodyDiv w:val="1"/>
      <w:marLeft w:val="0"/>
      <w:marRight w:val="0"/>
      <w:marTop w:val="0"/>
      <w:marBottom w:val="0"/>
      <w:divBdr>
        <w:top w:val="none" w:sz="0" w:space="0" w:color="auto"/>
        <w:left w:val="none" w:sz="0" w:space="0" w:color="auto"/>
        <w:bottom w:val="none" w:sz="0" w:space="0" w:color="auto"/>
        <w:right w:val="none" w:sz="0" w:space="0" w:color="auto"/>
      </w:divBdr>
    </w:div>
    <w:div w:id="541670099">
      <w:bodyDiv w:val="1"/>
      <w:marLeft w:val="0"/>
      <w:marRight w:val="0"/>
      <w:marTop w:val="0"/>
      <w:marBottom w:val="0"/>
      <w:divBdr>
        <w:top w:val="none" w:sz="0" w:space="0" w:color="auto"/>
        <w:left w:val="none" w:sz="0" w:space="0" w:color="auto"/>
        <w:bottom w:val="none" w:sz="0" w:space="0" w:color="auto"/>
        <w:right w:val="none" w:sz="0" w:space="0" w:color="auto"/>
      </w:divBdr>
    </w:div>
    <w:div w:id="546576026">
      <w:bodyDiv w:val="1"/>
      <w:marLeft w:val="0"/>
      <w:marRight w:val="0"/>
      <w:marTop w:val="0"/>
      <w:marBottom w:val="0"/>
      <w:divBdr>
        <w:top w:val="none" w:sz="0" w:space="0" w:color="auto"/>
        <w:left w:val="none" w:sz="0" w:space="0" w:color="auto"/>
        <w:bottom w:val="none" w:sz="0" w:space="0" w:color="auto"/>
        <w:right w:val="none" w:sz="0" w:space="0" w:color="auto"/>
      </w:divBdr>
    </w:div>
    <w:div w:id="548421406">
      <w:bodyDiv w:val="1"/>
      <w:marLeft w:val="0"/>
      <w:marRight w:val="0"/>
      <w:marTop w:val="0"/>
      <w:marBottom w:val="0"/>
      <w:divBdr>
        <w:top w:val="none" w:sz="0" w:space="0" w:color="auto"/>
        <w:left w:val="none" w:sz="0" w:space="0" w:color="auto"/>
        <w:bottom w:val="none" w:sz="0" w:space="0" w:color="auto"/>
        <w:right w:val="none" w:sz="0" w:space="0" w:color="auto"/>
      </w:divBdr>
    </w:div>
    <w:div w:id="549074753">
      <w:bodyDiv w:val="1"/>
      <w:marLeft w:val="0"/>
      <w:marRight w:val="0"/>
      <w:marTop w:val="0"/>
      <w:marBottom w:val="0"/>
      <w:divBdr>
        <w:top w:val="none" w:sz="0" w:space="0" w:color="auto"/>
        <w:left w:val="none" w:sz="0" w:space="0" w:color="auto"/>
        <w:bottom w:val="none" w:sz="0" w:space="0" w:color="auto"/>
        <w:right w:val="none" w:sz="0" w:space="0" w:color="auto"/>
      </w:divBdr>
    </w:div>
    <w:div w:id="549658441">
      <w:bodyDiv w:val="1"/>
      <w:marLeft w:val="0"/>
      <w:marRight w:val="0"/>
      <w:marTop w:val="0"/>
      <w:marBottom w:val="0"/>
      <w:divBdr>
        <w:top w:val="none" w:sz="0" w:space="0" w:color="auto"/>
        <w:left w:val="none" w:sz="0" w:space="0" w:color="auto"/>
        <w:bottom w:val="none" w:sz="0" w:space="0" w:color="auto"/>
        <w:right w:val="none" w:sz="0" w:space="0" w:color="auto"/>
      </w:divBdr>
    </w:div>
    <w:div w:id="558398358">
      <w:bodyDiv w:val="1"/>
      <w:marLeft w:val="0"/>
      <w:marRight w:val="0"/>
      <w:marTop w:val="0"/>
      <w:marBottom w:val="0"/>
      <w:divBdr>
        <w:top w:val="none" w:sz="0" w:space="0" w:color="auto"/>
        <w:left w:val="none" w:sz="0" w:space="0" w:color="auto"/>
        <w:bottom w:val="none" w:sz="0" w:space="0" w:color="auto"/>
        <w:right w:val="none" w:sz="0" w:space="0" w:color="auto"/>
      </w:divBdr>
    </w:div>
    <w:div w:id="558706613">
      <w:bodyDiv w:val="1"/>
      <w:marLeft w:val="0"/>
      <w:marRight w:val="0"/>
      <w:marTop w:val="0"/>
      <w:marBottom w:val="0"/>
      <w:divBdr>
        <w:top w:val="none" w:sz="0" w:space="0" w:color="auto"/>
        <w:left w:val="none" w:sz="0" w:space="0" w:color="auto"/>
        <w:bottom w:val="none" w:sz="0" w:space="0" w:color="auto"/>
        <w:right w:val="none" w:sz="0" w:space="0" w:color="auto"/>
      </w:divBdr>
    </w:div>
    <w:div w:id="559170341">
      <w:bodyDiv w:val="1"/>
      <w:marLeft w:val="0"/>
      <w:marRight w:val="0"/>
      <w:marTop w:val="0"/>
      <w:marBottom w:val="0"/>
      <w:divBdr>
        <w:top w:val="none" w:sz="0" w:space="0" w:color="auto"/>
        <w:left w:val="none" w:sz="0" w:space="0" w:color="auto"/>
        <w:bottom w:val="none" w:sz="0" w:space="0" w:color="auto"/>
        <w:right w:val="none" w:sz="0" w:space="0" w:color="auto"/>
      </w:divBdr>
    </w:div>
    <w:div w:id="560407808">
      <w:bodyDiv w:val="1"/>
      <w:marLeft w:val="0"/>
      <w:marRight w:val="0"/>
      <w:marTop w:val="0"/>
      <w:marBottom w:val="0"/>
      <w:divBdr>
        <w:top w:val="none" w:sz="0" w:space="0" w:color="auto"/>
        <w:left w:val="none" w:sz="0" w:space="0" w:color="auto"/>
        <w:bottom w:val="none" w:sz="0" w:space="0" w:color="auto"/>
        <w:right w:val="none" w:sz="0" w:space="0" w:color="auto"/>
      </w:divBdr>
    </w:div>
    <w:div w:id="561062343">
      <w:bodyDiv w:val="1"/>
      <w:marLeft w:val="0"/>
      <w:marRight w:val="0"/>
      <w:marTop w:val="0"/>
      <w:marBottom w:val="0"/>
      <w:divBdr>
        <w:top w:val="none" w:sz="0" w:space="0" w:color="auto"/>
        <w:left w:val="none" w:sz="0" w:space="0" w:color="auto"/>
        <w:bottom w:val="none" w:sz="0" w:space="0" w:color="auto"/>
        <w:right w:val="none" w:sz="0" w:space="0" w:color="auto"/>
      </w:divBdr>
    </w:div>
    <w:div w:id="563609833">
      <w:bodyDiv w:val="1"/>
      <w:marLeft w:val="0"/>
      <w:marRight w:val="0"/>
      <w:marTop w:val="0"/>
      <w:marBottom w:val="0"/>
      <w:divBdr>
        <w:top w:val="none" w:sz="0" w:space="0" w:color="auto"/>
        <w:left w:val="none" w:sz="0" w:space="0" w:color="auto"/>
        <w:bottom w:val="none" w:sz="0" w:space="0" w:color="auto"/>
        <w:right w:val="none" w:sz="0" w:space="0" w:color="auto"/>
      </w:divBdr>
    </w:div>
    <w:div w:id="567955268">
      <w:bodyDiv w:val="1"/>
      <w:marLeft w:val="0"/>
      <w:marRight w:val="0"/>
      <w:marTop w:val="0"/>
      <w:marBottom w:val="0"/>
      <w:divBdr>
        <w:top w:val="none" w:sz="0" w:space="0" w:color="auto"/>
        <w:left w:val="none" w:sz="0" w:space="0" w:color="auto"/>
        <w:bottom w:val="none" w:sz="0" w:space="0" w:color="auto"/>
        <w:right w:val="none" w:sz="0" w:space="0" w:color="auto"/>
      </w:divBdr>
    </w:div>
    <w:div w:id="570165146">
      <w:bodyDiv w:val="1"/>
      <w:marLeft w:val="0"/>
      <w:marRight w:val="0"/>
      <w:marTop w:val="0"/>
      <w:marBottom w:val="0"/>
      <w:divBdr>
        <w:top w:val="none" w:sz="0" w:space="0" w:color="auto"/>
        <w:left w:val="none" w:sz="0" w:space="0" w:color="auto"/>
        <w:bottom w:val="none" w:sz="0" w:space="0" w:color="auto"/>
        <w:right w:val="none" w:sz="0" w:space="0" w:color="auto"/>
      </w:divBdr>
    </w:div>
    <w:div w:id="581257502">
      <w:bodyDiv w:val="1"/>
      <w:marLeft w:val="0"/>
      <w:marRight w:val="0"/>
      <w:marTop w:val="0"/>
      <w:marBottom w:val="0"/>
      <w:divBdr>
        <w:top w:val="none" w:sz="0" w:space="0" w:color="auto"/>
        <w:left w:val="none" w:sz="0" w:space="0" w:color="auto"/>
        <w:bottom w:val="none" w:sz="0" w:space="0" w:color="auto"/>
        <w:right w:val="none" w:sz="0" w:space="0" w:color="auto"/>
      </w:divBdr>
    </w:div>
    <w:div w:id="611979921">
      <w:bodyDiv w:val="1"/>
      <w:marLeft w:val="0"/>
      <w:marRight w:val="0"/>
      <w:marTop w:val="0"/>
      <w:marBottom w:val="0"/>
      <w:divBdr>
        <w:top w:val="none" w:sz="0" w:space="0" w:color="auto"/>
        <w:left w:val="none" w:sz="0" w:space="0" w:color="auto"/>
        <w:bottom w:val="none" w:sz="0" w:space="0" w:color="auto"/>
        <w:right w:val="none" w:sz="0" w:space="0" w:color="auto"/>
      </w:divBdr>
    </w:div>
    <w:div w:id="616104903">
      <w:bodyDiv w:val="1"/>
      <w:marLeft w:val="0"/>
      <w:marRight w:val="0"/>
      <w:marTop w:val="0"/>
      <w:marBottom w:val="0"/>
      <w:divBdr>
        <w:top w:val="none" w:sz="0" w:space="0" w:color="auto"/>
        <w:left w:val="none" w:sz="0" w:space="0" w:color="auto"/>
        <w:bottom w:val="none" w:sz="0" w:space="0" w:color="auto"/>
        <w:right w:val="none" w:sz="0" w:space="0" w:color="auto"/>
      </w:divBdr>
    </w:div>
    <w:div w:id="619840102">
      <w:bodyDiv w:val="1"/>
      <w:marLeft w:val="0"/>
      <w:marRight w:val="0"/>
      <w:marTop w:val="0"/>
      <w:marBottom w:val="0"/>
      <w:divBdr>
        <w:top w:val="none" w:sz="0" w:space="0" w:color="auto"/>
        <w:left w:val="none" w:sz="0" w:space="0" w:color="auto"/>
        <w:bottom w:val="none" w:sz="0" w:space="0" w:color="auto"/>
        <w:right w:val="none" w:sz="0" w:space="0" w:color="auto"/>
      </w:divBdr>
    </w:div>
    <w:div w:id="623465089">
      <w:bodyDiv w:val="1"/>
      <w:marLeft w:val="0"/>
      <w:marRight w:val="0"/>
      <w:marTop w:val="0"/>
      <w:marBottom w:val="0"/>
      <w:divBdr>
        <w:top w:val="none" w:sz="0" w:space="0" w:color="auto"/>
        <w:left w:val="none" w:sz="0" w:space="0" w:color="auto"/>
        <w:bottom w:val="none" w:sz="0" w:space="0" w:color="auto"/>
        <w:right w:val="none" w:sz="0" w:space="0" w:color="auto"/>
      </w:divBdr>
    </w:div>
    <w:div w:id="633946376">
      <w:bodyDiv w:val="1"/>
      <w:marLeft w:val="0"/>
      <w:marRight w:val="0"/>
      <w:marTop w:val="0"/>
      <w:marBottom w:val="0"/>
      <w:divBdr>
        <w:top w:val="none" w:sz="0" w:space="0" w:color="auto"/>
        <w:left w:val="none" w:sz="0" w:space="0" w:color="auto"/>
        <w:bottom w:val="none" w:sz="0" w:space="0" w:color="auto"/>
        <w:right w:val="none" w:sz="0" w:space="0" w:color="auto"/>
      </w:divBdr>
    </w:div>
    <w:div w:id="649755115">
      <w:bodyDiv w:val="1"/>
      <w:marLeft w:val="0"/>
      <w:marRight w:val="0"/>
      <w:marTop w:val="0"/>
      <w:marBottom w:val="0"/>
      <w:divBdr>
        <w:top w:val="none" w:sz="0" w:space="0" w:color="auto"/>
        <w:left w:val="none" w:sz="0" w:space="0" w:color="auto"/>
        <w:bottom w:val="none" w:sz="0" w:space="0" w:color="auto"/>
        <w:right w:val="none" w:sz="0" w:space="0" w:color="auto"/>
      </w:divBdr>
    </w:div>
    <w:div w:id="652950116">
      <w:bodyDiv w:val="1"/>
      <w:marLeft w:val="0"/>
      <w:marRight w:val="0"/>
      <w:marTop w:val="0"/>
      <w:marBottom w:val="0"/>
      <w:divBdr>
        <w:top w:val="none" w:sz="0" w:space="0" w:color="auto"/>
        <w:left w:val="none" w:sz="0" w:space="0" w:color="auto"/>
        <w:bottom w:val="none" w:sz="0" w:space="0" w:color="auto"/>
        <w:right w:val="none" w:sz="0" w:space="0" w:color="auto"/>
      </w:divBdr>
      <w:divsChild>
        <w:div w:id="1704209025">
          <w:marLeft w:val="0"/>
          <w:marRight w:val="0"/>
          <w:marTop w:val="0"/>
          <w:marBottom w:val="0"/>
          <w:divBdr>
            <w:top w:val="none" w:sz="0" w:space="0" w:color="auto"/>
            <w:left w:val="none" w:sz="0" w:space="0" w:color="auto"/>
            <w:bottom w:val="none" w:sz="0" w:space="0" w:color="auto"/>
            <w:right w:val="none" w:sz="0" w:space="0" w:color="auto"/>
          </w:divBdr>
          <w:divsChild>
            <w:div w:id="1992174037">
              <w:marLeft w:val="0"/>
              <w:marRight w:val="0"/>
              <w:marTop w:val="0"/>
              <w:marBottom w:val="0"/>
              <w:divBdr>
                <w:top w:val="none" w:sz="0" w:space="0" w:color="auto"/>
                <w:left w:val="none" w:sz="0" w:space="0" w:color="auto"/>
                <w:bottom w:val="none" w:sz="0" w:space="0" w:color="auto"/>
                <w:right w:val="none" w:sz="0" w:space="0" w:color="auto"/>
              </w:divBdr>
              <w:divsChild>
                <w:div w:id="15482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685448657">
      <w:bodyDiv w:val="1"/>
      <w:marLeft w:val="0"/>
      <w:marRight w:val="0"/>
      <w:marTop w:val="0"/>
      <w:marBottom w:val="0"/>
      <w:divBdr>
        <w:top w:val="none" w:sz="0" w:space="0" w:color="auto"/>
        <w:left w:val="none" w:sz="0" w:space="0" w:color="auto"/>
        <w:bottom w:val="none" w:sz="0" w:space="0" w:color="auto"/>
        <w:right w:val="none" w:sz="0" w:space="0" w:color="auto"/>
      </w:divBdr>
    </w:div>
    <w:div w:id="693578828">
      <w:bodyDiv w:val="1"/>
      <w:marLeft w:val="0"/>
      <w:marRight w:val="0"/>
      <w:marTop w:val="0"/>
      <w:marBottom w:val="0"/>
      <w:divBdr>
        <w:top w:val="none" w:sz="0" w:space="0" w:color="auto"/>
        <w:left w:val="none" w:sz="0" w:space="0" w:color="auto"/>
        <w:bottom w:val="none" w:sz="0" w:space="0" w:color="auto"/>
        <w:right w:val="none" w:sz="0" w:space="0" w:color="auto"/>
      </w:divBdr>
    </w:div>
    <w:div w:id="723065560">
      <w:bodyDiv w:val="1"/>
      <w:marLeft w:val="0"/>
      <w:marRight w:val="0"/>
      <w:marTop w:val="0"/>
      <w:marBottom w:val="0"/>
      <w:divBdr>
        <w:top w:val="none" w:sz="0" w:space="0" w:color="auto"/>
        <w:left w:val="none" w:sz="0" w:space="0" w:color="auto"/>
        <w:bottom w:val="none" w:sz="0" w:space="0" w:color="auto"/>
        <w:right w:val="none" w:sz="0" w:space="0" w:color="auto"/>
      </w:divBdr>
    </w:div>
    <w:div w:id="726757754">
      <w:bodyDiv w:val="1"/>
      <w:marLeft w:val="0"/>
      <w:marRight w:val="0"/>
      <w:marTop w:val="0"/>
      <w:marBottom w:val="0"/>
      <w:divBdr>
        <w:top w:val="none" w:sz="0" w:space="0" w:color="auto"/>
        <w:left w:val="none" w:sz="0" w:space="0" w:color="auto"/>
        <w:bottom w:val="none" w:sz="0" w:space="0" w:color="auto"/>
        <w:right w:val="none" w:sz="0" w:space="0" w:color="auto"/>
      </w:divBdr>
      <w:divsChild>
        <w:div w:id="11491655">
          <w:marLeft w:val="0"/>
          <w:marRight w:val="0"/>
          <w:marTop w:val="0"/>
          <w:marBottom w:val="0"/>
          <w:divBdr>
            <w:top w:val="none" w:sz="0" w:space="0" w:color="auto"/>
            <w:left w:val="none" w:sz="0" w:space="0" w:color="auto"/>
            <w:bottom w:val="none" w:sz="0" w:space="0" w:color="auto"/>
            <w:right w:val="none" w:sz="0" w:space="0" w:color="auto"/>
          </w:divBdr>
          <w:divsChild>
            <w:div w:id="1976913629">
              <w:marLeft w:val="0"/>
              <w:marRight w:val="0"/>
              <w:marTop w:val="0"/>
              <w:marBottom w:val="0"/>
              <w:divBdr>
                <w:top w:val="none" w:sz="0" w:space="0" w:color="auto"/>
                <w:left w:val="none" w:sz="0" w:space="0" w:color="auto"/>
                <w:bottom w:val="none" w:sz="0" w:space="0" w:color="auto"/>
                <w:right w:val="none" w:sz="0" w:space="0" w:color="auto"/>
              </w:divBdr>
              <w:divsChild>
                <w:div w:id="20566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3234">
      <w:bodyDiv w:val="1"/>
      <w:marLeft w:val="0"/>
      <w:marRight w:val="0"/>
      <w:marTop w:val="0"/>
      <w:marBottom w:val="0"/>
      <w:divBdr>
        <w:top w:val="none" w:sz="0" w:space="0" w:color="auto"/>
        <w:left w:val="none" w:sz="0" w:space="0" w:color="auto"/>
        <w:bottom w:val="none" w:sz="0" w:space="0" w:color="auto"/>
        <w:right w:val="none" w:sz="0" w:space="0" w:color="auto"/>
      </w:divBdr>
    </w:div>
    <w:div w:id="727991287">
      <w:bodyDiv w:val="1"/>
      <w:marLeft w:val="0"/>
      <w:marRight w:val="0"/>
      <w:marTop w:val="0"/>
      <w:marBottom w:val="0"/>
      <w:divBdr>
        <w:top w:val="none" w:sz="0" w:space="0" w:color="auto"/>
        <w:left w:val="none" w:sz="0" w:space="0" w:color="auto"/>
        <w:bottom w:val="none" w:sz="0" w:space="0" w:color="auto"/>
        <w:right w:val="none" w:sz="0" w:space="0" w:color="auto"/>
      </w:divBdr>
    </w:div>
    <w:div w:id="728504311">
      <w:bodyDiv w:val="1"/>
      <w:marLeft w:val="0"/>
      <w:marRight w:val="0"/>
      <w:marTop w:val="0"/>
      <w:marBottom w:val="0"/>
      <w:divBdr>
        <w:top w:val="none" w:sz="0" w:space="0" w:color="auto"/>
        <w:left w:val="none" w:sz="0" w:space="0" w:color="auto"/>
        <w:bottom w:val="none" w:sz="0" w:space="0" w:color="auto"/>
        <w:right w:val="none" w:sz="0" w:space="0" w:color="auto"/>
      </w:divBdr>
    </w:div>
    <w:div w:id="739526498">
      <w:bodyDiv w:val="1"/>
      <w:marLeft w:val="0"/>
      <w:marRight w:val="0"/>
      <w:marTop w:val="0"/>
      <w:marBottom w:val="0"/>
      <w:divBdr>
        <w:top w:val="none" w:sz="0" w:space="0" w:color="auto"/>
        <w:left w:val="none" w:sz="0" w:space="0" w:color="auto"/>
        <w:bottom w:val="none" w:sz="0" w:space="0" w:color="auto"/>
        <w:right w:val="none" w:sz="0" w:space="0" w:color="auto"/>
      </w:divBdr>
    </w:div>
    <w:div w:id="744760322">
      <w:bodyDiv w:val="1"/>
      <w:marLeft w:val="0"/>
      <w:marRight w:val="0"/>
      <w:marTop w:val="0"/>
      <w:marBottom w:val="0"/>
      <w:divBdr>
        <w:top w:val="none" w:sz="0" w:space="0" w:color="auto"/>
        <w:left w:val="none" w:sz="0" w:space="0" w:color="auto"/>
        <w:bottom w:val="none" w:sz="0" w:space="0" w:color="auto"/>
        <w:right w:val="none" w:sz="0" w:space="0" w:color="auto"/>
      </w:divBdr>
    </w:div>
    <w:div w:id="759058612">
      <w:bodyDiv w:val="1"/>
      <w:marLeft w:val="0"/>
      <w:marRight w:val="0"/>
      <w:marTop w:val="0"/>
      <w:marBottom w:val="0"/>
      <w:divBdr>
        <w:top w:val="none" w:sz="0" w:space="0" w:color="auto"/>
        <w:left w:val="none" w:sz="0" w:space="0" w:color="auto"/>
        <w:bottom w:val="none" w:sz="0" w:space="0" w:color="auto"/>
        <w:right w:val="none" w:sz="0" w:space="0" w:color="auto"/>
      </w:divBdr>
    </w:div>
    <w:div w:id="759983710">
      <w:bodyDiv w:val="1"/>
      <w:marLeft w:val="0"/>
      <w:marRight w:val="0"/>
      <w:marTop w:val="0"/>
      <w:marBottom w:val="0"/>
      <w:divBdr>
        <w:top w:val="none" w:sz="0" w:space="0" w:color="auto"/>
        <w:left w:val="none" w:sz="0" w:space="0" w:color="auto"/>
        <w:bottom w:val="none" w:sz="0" w:space="0" w:color="auto"/>
        <w:right w:val="none" w:sz="0" w:space="0" w:color="auto"/>
      </w:divBdr>
    </w:div>
    <w:div w:id="760032380">
      <w:bodyDiv w:val="1"/>
      <w:marLeft w:val="0"/>
      <w:marRight w:val="0"/>
      <w:marTop w:val="0"/>
      <w:marBottom w:val="0"/>
      <w:divBdr>
        <w:top w:val="none" w:sz="0" w:space="0" w:color="auto"/>
        <w:left w:val="none" w:sz="0" w:space="0" w:color="auto"/>
        <w:bottom w:val="none" w:sz="0" w:space="0" w:color="auto"/>
        <w:right w:val="none" w:sz="0" w:space="0" w:color="auto"/>
      </w:divBdr>
    </w:div>
    <w:div w:id="760878131">
      <w:bodyDiv w:val="1"/>
      <w:marLeft w:val="0"/>
      <w:marRight w:val="0"/>
      <w:marTop w:val="0"/>
      <w:marBottom w:val="0"/>
      <w:divBdr>
        <w:top w:val="none" w:sz="0" w:space="0" w:color="auto"/>
        <w:left w:val="none" w:sz="0" w:space="0" w:color="auto"/>
        <w:bottom w:val="none" w:sz="0" w:space="0" w:color="auto"/>
        <w:right w:val="none" w:sz="0" w:space="0" w:color="auto"/>
      </w:divBdr>
    </w:div>
    <w:div w:id="766653941">
      <w:bodyDiv w:val="1"/>
      <w:marLeft w:val="0"/>
      <w:marRight w:val="0"/>
      <w:marTop w:val="0"/>
      <w:marBottom w:val="0"/>
      <w:divBdr>
        <w:top w:val="none" w:sz="0" w:space="0" w:color="auto"/>
        <w:left w:val="none" w:sz="0" w:space="0" w:color="auto"/>
        <w:bottom w:val="none" w:sz="0" w:space="0" w:color="auto"/>
        <w:right w:val="none" w:sz="0" w:space="0" w:color="auto"/>
      </w:divBdr>
    </w:div>
    <w:div w:id="768086942">
      <w:bodyDiv w:val="1"/>
      <w:marLeft w:val="0"/>
      <w:marRight w:val="0"/>
      <w:marTop w:val="0"/>
      <w:marBottom w:val="0"/>
      <w:divBdr>
        <w:top w:val="none" w:sz="0" w:space="0" w:color="auto"/>
        <w:left w:val="none" w:sz="0" w:space="0" w:color="auto"/>
        <w:bottom w:val="none" w:sz="0" w:space="0" w:color="auto"/>
        <w:right w:val="none" w:sz="0" w:space="0" w:color="auto"/>
      </w:divBdr>
    </w:div>
    <w:div w:id="773021007">
      <w:bodyDiv w:val="1"/>
      <w:marLeft w:val="0"/>
      <w:marRight w:val="0"/>
      <w:marTop w:val="0"/>
      <w:marBottom w:val="0"/>
      <w:divBdr>
        <w:top w:val="none" w:sz="0" w:space="0" w:color="auto"/>
        <w:left w:val="none" w:sz="0" w:space="0" w:color="auto"/>
        <w:bottom w:val="none" w:sz="0" w:space="0" w:color="auto"/>
        <w:right w:val="none" w:sz="0" w:space="0" w:color="auto"/>
      </w:divBdr>
    </w:div>
    <w:div w:id="776632568">
      <w:bodyDiv w:val="1"/>
      <w:marLeft w:val="0"/>
      <w:marRight w:val="0"/>
      <w:marTop w:val="0"/>
      <w:marBottom w:val="0"/>
      <w:divBdr>
        <w:top w:val="none" w:sz="0" w:space="0" w:color="auto"/>
        <w:left w:val="none" w:sz="0" w:space="0" w:color="auto"/>
        <w:bottom w:val="none" w:sz="0" w:space="0" w:color="auto"/>
        <w:right w:val="none" w:sz="0" w:space="0" w:color="auto"/>
      </w:divBdr>
    </w:div>
    <w:div w:id="781149899">
      <w:bodyDiv w:val="1"/>
      <w:marLeft w:val="0"/>
      <w:marRight w:val="0"/>
      <w:marTop w:val="0"/>
      <w:marBottom w:val="0"/>
      <w:divBdr>
        <w:top w:val="none" w:sz="0" w:space="0" w:color="auto"/>
        <w:left w:val="none" w:sz="0" w:space="0" w:color="auto"/>
        <w:bottom w:val="none" w:sz="0" w:space="0" w:color="auto"/>
        <w:right w:val="none" w:sz="0" w:space="0" w:color="auto"/>
      </w:divBdr>
    </w:div>
    <w:div w:id="782311551">
      <w:bodyDiv w:val="1"/>
      <w:marLeft w:val="0"/>
      <w:marRight w:val="0"/>
      <w:marTop w:val="0"/>
      <w:marBottom w:val="0"/>
      <w:divBdr>
        <w:top w:val="none" w:sz="0" w:space="0" w:color="auto"/>
        <w:left w:val="none" w:sz="0" w:space="0" w:color="auto"/>
        <w:bottom w:val="none" w:sz="0" w:space="0" w:color="auto"/>
        <w:right w:val="none" w:sz="0" w:space="0" w:color="auto"/>
      </w:divBdr>
    </w:div>
    <w:div w:id="801777234">
      <w:bodyDiv w:val="1"/>
      <w:marLeft w:val="0"/>
      <w:marRight w:val="0"/>
      <w:marTop w:val="0"/>
      <w:marBottom w:val="0"/>
      <w:divBdr>
        <w:top w:val="none" w:sz="0" w:space="0" w:color="auto"/>
        <w:left w:val="none" w:sz="0" w:space="0" w:color="auto"/>
        <w:bottom w:val="none" w:sz="0" w:space="0" w:color="auto"/>
        <w:right w:val="none" w:sz="0" w:space="0" w:color="auto"/>
      </w:divBdr>
    </w:div>
    <w:div w:id="824205335">
      <w:bodyDiv w:val="1"/>
      <w:marLeft w:val="0"/>
      <w:marRight w:val="0"/>
      <w:marTop w:val="0"/>
      <w:marBottom w:val="0"/>
      <w:divBdr>
        <w:top w:val="none" w:sz="0" w:space="0" w:color="auto"/>
        <w:left w:val="none" w:sz="0" w:space="0" w:color="auto"/>
        <w:bottom w:val="none" w:sz="0" w:space="0" w:color="auto"/>
        <w:right w:val="none" w:sz="0" w:space="0" w:color="auto"/>
      </w:divBdr>
    </w:div>
    <w:div w:id="827792448">
      <w:bodyDiv w:val="1"/>
      <w:marLeft w:val="0"/>
      <w:marRight w:val="0"/>
      <w:marTop w:val="0"/>
      <w:marBottom w:val="0"/>
      <w:divBdr>
        <w:top w:val="none" w:sz="0" w:space="0" w:color="auto"/>
        <w:left w:val="none" w:sz="0" w:space="0" w:color="auto"/>
        <w:bottom w:val="none" w:sz="0" w:space="0" w:color="auto"/>
        <w:right w:val="none" w:sz="0" w:space="0" w:color="auto"/>
      </w:divBdr>
    </w:div>
    <w:div w:id="832336870">
      <w:bodyDiv w:val="1"/>
      <w:marLeft w:val="0"/>
      <w:marRight w:val="0"/>
      <w:marTop w:val="0"/>
      <w:marBottom w:val="0"/>
      <w:divBdr>
        <w:top w:val="none" w:sz="0" w:space="0" w:color="auto"/>
        <w:left w:val="none" w:sz="0" w:space="0" w:color="auto"/>
        <w:bottom w:val="none" w:sz="0" w:space="0" w:color="auto"/>
        <w:right w:val="none" w:sz="0" w:space="0" w:color="auto"/>
      </w:divBdr>
    </w:div>
    <w:div w:id="848985329">
      <w:bodyDiv w:val="1"/>
      <w:marLeft w:val="0"/>
      <w:marRight w:val="0"/>
      <w:marTop w:val="0"/>
      <w:marBottom w:val="0"/>
      <w:divBdr>
        <w:top w:val="none" w:sz="0" w:space="0" w:color="auto"/>
        <w:left w:val="none" w:sz="0" w:space="0" w:color="auto"/>
        <w:bottom w:val="none" w:sz="0" w:space="0" w:color="auto"/>
        <w:right w:val="none" w:sz="0" w:space="0" w:color="auto"/>
      </w:divBdr>
    </w:div>
    <w:div w:id="853880721">
      <w:bodyDiv w:val="1"/>
      <w:marLeft w:val="0"/>
      <w:marRight w:val="0"/>
      <w:marTop w:val="0"/>
      <w:marBottom w:val="0"/>
      <w:divBdr>
        <w:top w:val="none" w:sz="0" w:space="0" w:color="auto"/>
        <w:left w:val="none" w:sz="0" w:space="0" w:color="auto"/>
        <w:bottom w:val="none" w:sz="0" w:space="0" w:color="auto"/>
        <w:right w:val="none" w:sz="0" w:space="0" w:color="auto"/>
      </w:divBdr>
    </w:div>
    <w:div w:id="855198478">
      <w:bodyDiv w:val="1"/>
      <w:marLeft w:val="0"/>
      <w:marRight w:val="0"/>
      <w:marTop w:val="0"/>
      <w:marBottom w:val="0"/>
      <w:divBdr>
        <w:top w:val="none" w:sz="0" w:space="0" w:color="auto"/>
        <w:left w:val="none" w:sz="0" w:space="0" w:color="auto"/>
        <w:bottom w:val="none" w:sz="0" w:space="0" w:color="auto"/>
        <w:right w:val="none" w:sz="0" w:space="0" w:color="auto"/>
      </w:divBdr>
    </w:div>
    <w:div w:id="857547801">
      <w:bodyDiv w:val="1"/>
      <w:marLeft w:val="0"/>
      <w:marRight w:val="0"/>
      <w:marTop w:val="0"/>
      <w:marBottom w:val="0"/>
      <w:divBdr>
        <w:top w:val="none" w:sz="0" w:space="0" w:color="auto"/>
        <w:left w:val="none" w:sz="0" w:space="0" w:color="auto"/>
        <w:bottom w:val="none" w:sz="0" w:space="0" w:color="auto"/>
        <w:right w:val="none" w:sz="0" w:space="0" w:color="auto"/>
      </w:divBdr>
    </w:div>
    <w:div w:id="858157762">
      <w:bodyDiv w:val="1"/>
      <w:marLeft w:val="0"/>
      <w:marRight w:val="0"/>
      <w:marTop w:val="0"/>
      <w:marBottom w:val="0"/>
      <w:divBdr>
        <w:top w:val="none" w:sz="0" w:space="0" w:color="auto"/>
        <w:left w:val="none" w:sz="0" w:space="0" w:color="auto"/>
        <w:bottom w:val="none" w:sz="0" w:space="0" w:color="auto"/>
        <w:right w:val="none" w:sz="0" w:space="0" w:color="auto"/>
      </w:divBdr>
    </w:div>
    <w:div w:id="858812858">
      <w:bodyDiv w:val="1"/>
      <w:marLeft w:val="0"/>
      <w:marRight w:val="0"/>
      <w:marTop w:val="0"/>
      <w:marBottom w:val="0"/>
      <w:divBdr>
        <w:top w:val="none" w:sz="0" w:space="0" w:color="auto"/>
        <w:left w:val="none" w:sz="0" w:space="0" w:color="auto"/>
        <w:bottom w:val="none" w:sz="0" w:space="0" w:color="auto"/>
        <w:right w:val="none" w:sz="0" w:space="0" w:color="auto"/>
      </w:divBdr>
    </w:div>
    <w:div w:id="870411222">
      <w:bodyDiv w:val="1"/>
      <w:marLeft w:val="0"/>
      <w:marRight w:val="0"/>
      <w:marTop w:val="0"/>
      <w:marBottom w:val="0"/>
      <w:divBdr>
        <w:top w:val="none" w:sz="0" w:space="0" w:color="auto"/>
        <w:left w:val="none" w:sz="0" w:space="0" w:color="auto"/>
        <w:bottom w:val="none" w:sz="0" w:space="0" w:color="auto"/>
        <w:right w:val="none" w:sz="0" w:space="0" w:color="auto"/>
      </w:divBdr>
    </w:div>
    <w:div w:id="871459451">
      <w:bodyDiv w:val="1"/>
      <w:marLeft w:val="0"/>
      <w:marRight w:val="0"/>
      <w:marTop w:val="0"/>
      <w:marBottom w:val="0"/>
      <w:divBdr>
        <w:top w:val="none" w:sz="0" w:space="0" w:color="auto"/>
        <w:left w:val="none" w:sz="0" w:space="0" w:color="auto"/>
        <w:bottom w:val="none" w:sz="0" w:space="0" w:color="auto"/>
        <w:right w:val="none" w:sz="0" w:space="0" w:color="auto"/>
      </w:divBdr>
    </w:div>
    <w:div w:id="890071954">
      <w:bodyDiv w:val="1"/>
      <w:marLeft w:val="0"/>
      <w:marRight w:val="0"/>
      <w:marTop w:val="0"/>
      <w:marBottom w:val="0"/>
      <w:divBdr>
        <w:top w:val="none" w:sz="0" w:space="0" w:color="auto"/>
        <w:left w:val="none" w:sz="0" w:space="0" w:color="auto"/>
        <w:bottom w:val="none" w:sz="0" w:space="0" w:color="auto"/>
        <w:right w:val="none" w:sz="0" w:space="0" w:color="auto"/>
      </w:divBdr>
      <w:divsChild>
        <w:div w:id="1164784775">
          <w:marLeft w:val="0"/>
          <w:marRight w:val="0"/>
          <w:marTop w:val="0"/>
          <w:marBottom w:val="0"/>
          <w:divBdr>
            <w:top w:val="none" w:sz="0" w:space="0" w:color="auto"/>
            <w:left w:val="none" w:sz="0" w:space="0" w:color="auto"/>
            <w:bottom w:val="none" w:sz="0" w:space="0" w:color="auto"/>
            <w:right w:val="none" w:sz="0" w:space="0" w:color="auto"/>
          </w:divBdr>
          <w:divsChild>
            <w:div w:id="307131550">
              <w:marLeft w:val="0"/>
              <w:marRight w:val="0"/>
              <w:marTop w:val="0"/>
              <w:marBottom w:val="0"/>
              <w:divBdr>
                <w:top w:val="none" w:sz="0" w:space="0" w:color="auto"/>
                <w:left w:val="none" w:sz="0" w:space="0" w:color="auto"/>
                <w:bottom w:val="none" w:sz="0" w:space="0" w:color="auto"/>
                <w:right w:val="none" w:sz="0" w:space="0" w:color="auto"/>
              </w:divBdr>
              <w:divsChild>
                <w:div w:id="167989604">
                  <w:marLeft w:val="0"/>
                  <w:marRight w:val="0"/>
                  <w:marTop w:val="0"/>
                  <w:marBottom w:val="0"/>
                  <w:divBdr>
                    <w:top w:val="none" w:sz="0" w:space="0" w:color="auto"/>
                    <w:left w:val="none" w:sz="0" w:space="0" w:color="auto"/>
                    <w:bottom w:val="none" w:sz="0" w:space="0" w:color="auto"/>
                    <w:right w:val="none" w:sz="0" w:space="0" w:color="auto"/>
                  </w:divBdr>
                </w:div>
              </w:divsChild>
            </w:div>
            <w:div w:id="1190678556">
              <w:marLeft w:val="0"/>
              <w:marRight w:val="0"/>
              <w:marTop w:val="0"/>
              <w:marBottom w:val="0"/>
              <w:divBdr>
                <w:top w:val="none" w:sz="0" w:space="0" w:color="auto"/>
                <w:left w:val="none" w:sz="0" w:space="0" w:color="auto"/>
                <w:bottom w:val="none" w:sz="0" w:space="0" w:color="auto"/>
                <w:right w:val="none" w:sz="0" w:space="0" w:color="auto"/>
              </w:divBdr>
              <w:divsChild>
                <w:div w:id="1922058627">
                  <w:marLeft w:val="0"/>
                  <w:marRight w:val="0"/>
                  <w:marTop w:val="0"/>
                  <w:marBottom w:val="0"/>
                  <w:divBdr>
                    <w:top w:val="none" w:sz="0" w:space="0" w:color="auto"/>
                    <w:left w:val="none" w:sz="0" w:space="0" w:color="auto"/>
                    <w:bottom w:val="none" w:sz="0" w:space="0" w:color="auto"/>
                    <w:right w:val="none" w:sz="0" w:space="0" w:color="auto"/>
                  </w:divBdr>
                </w:div>
              </w:divsChild>
            </w:div>
            <w:div w:id="1033262169">
              <w:marLeft w:val="0"/>
              <w:marRight w:val="0"/>
              <w:marTop w:val="0"/>
              <w:marBottom w:val="0"/>
              <w:divBdr>
                <w:top w:val="none" w:sz="0" w:space="0" w:color="auto"/>
                <w:left w:val="none" w:sz="0" w:space="0" w:color="auto"/>
                <w:bottom w:val="none" w:sz="0" w:space="0" w:color="auto"/>
                <w:right w:val="none" w:sz="0" w:space="0" w:color="auto"/>
              </w:divBdr>
              <w:divsChild>
                <w:div w:id="1919246958">
                  <w:marLeft w:val="0"/>
                  <w:marRight w:val="0"/>
                  <w:marTop w:val="0"/>
                  <w:marBottom w:val="0"/>
                  <w:divBdr>
                    <w:top w:val="none" w:sz="0" w:space="0" w:color="auto"/>
                    <w:left w:val="none" w:sz="0" w:space="0" w:color="auto"/>
                    <w:bottom w:val="none" w:sz="0" w:space="0" w:color="auto"/>
                    <w:right w:val="none" w:sz="0" w:space="0" w:color="auto"/>
                  </w:divBdr>
                </w:div>
              </w:divsChild>
            </w:div>
            <w:div w:id="1732196753">
              <w:marLeft w:val="0"/>
              <w:marRight w:val="0"/>
              <w:marTop w:val="0"/>
              <w:marBottom w:val="0"/>
              <w:divBdr>
                <w:top w:val="none" w:sz="0" w:space="0" w:color="auto"/>
                <w:left w:val="none" w:sz="0" w:space="0" w:color="auto"/>
                <w:bottom w:val="none" w:sz="0" w:space="0" w:color="auto"/>
                <w:right w:val="none" w:sz="0" w:space="0" w:color="auto"/>
              </w:divBdr>
              <w:divsChild>
                <w:div w:id="242032094">
                  <w:marLeft w:val="0"/>
                  <w:marRight w:val="0"/>
                  <w:marTop w:val="0"/>
                  <w:marBottom w:val="0"/>
                  <w:divBdr>
                    <w:top w:val="none" w:sz="0" w:space="0" w:color="auto"/>
                    <w:left w:val="none" w:sz="0" w:space="0" w:color="auto"/>
                    <w:bottom w:val="none" w:sz="0" w:space="0" w:color="auto"/>
                    <w:right w:val="none" w:sz="0" w:space="0" w:color="auto"/>
                  </w:divBdr>
                </w:div>
              </w:divsChild>
            </w:div>
            <w:div w:id="1849950746">
              <w:marLeft w:val="0"/>
              <w:marRight w:val="0"/>
              <w:marTop w:val="0"/>
              <w:marBottom w:val="0"/>
              <w:divBdr>
                <w:top w:val="none" w:sz="0" w:space="0" w:color="auto"/>
                <w:left w:val="none" w:sz="0" w:space="0" w:color="auto"/>
                <w:bottom w:val="none" w:sz="0" w:space="0" w:color="auto"/>
                <w:right w:val="none" w:sz="0" w:space="0" w:color="auto"/>
              </w:divBdr>
              <w:divsChild>
                <w:div w:id="299238553">
                  <w:marLeft w:val="0"/>
                  <w:marRight w:val="0"/>
                  <w:marTop w:val="0"/>
                  <w:marBottom w:val="0"/>
                  <w:divBdr>
                    <w:top w:val="none" w:sz="0" w:space="0" w:color="auto"/>
                    <w:left w:val="none" w:sz="0" w:space="0" w:color="auto"/>
                    <w:bottom w:val="none" w:sz="0" w:space="0" w:color="auto"/>
                    <w:right w:val="none" w:sz="0" w:space="0" w:color="auto"/>
                  </w:divBdr>
                </w:div>
              </w:divsChild>
            </w:div>
            <w:div w:id="1953323088">
              <w:marLeft w:val="0"/>
              <w:marRight w:val="0"/>
              <w:marTop w:val="0"/>
              <w:marBottom w:val="0"/>
              <w:divBdr>
                <w:top w:val="none" w:sz="0" w:space="0" w:color="auto"/>
                <w:left w:val="none" w:sz="0" w:space="0" w:color="auto"/>
                <w:bottom w:val="none" w:sz="0" w:space="0" w:color="auto"/>
                <w:right w:val="none" w:sz="0" w:space="0" w:color="auto"/>
              </w:divBdr>
              <w:divsChild>
                <w:div w:id="935406104">
                  <w:marLeft w:val="0"/>
                  <w:marRight w:val="0"/>
                  <w:marTop w:val="0"/>
                  <w:marBottom w:val="0"/>
                  <w:divBdr>
                    <w:top w:val="none" w:sz="0" w:space="0" w:color="auto"/>
                    <w:left w:val="none" w:sz="0" w:space="0" w:color="auto"/>
                    <w:bottom w:val="none" w:sz="0" w:space="0" w:color="auto"/>
                    <w:right w:val="none" w:sz="0" w:space="0" w:color="auto"/>
                  </w:divBdr>
                </w:div>
              </w:divsChild>
            </w:div>
            <w:div w:id="386689536">
              <w:marLeft w:val="0"/>
              <w:marRight w:val="0"/>
              <w:marTop w:val="0"/>
              <w:marBottom w:val="0"/>
              <w:divBdr>
                <w:top w:val="none" w:sz="0" w:space="0" w:color="auto"/>
                <w:left w:val="none" w:sz="0" w:space="0" w:color="auto"/>
                <w:bottom w:val="none" w:sz="0" w:space="0" w:color="auto"/>
                <w:right w:val="none" w:sz="0" w:space="0" w:color="auto"/>
              </w:divBdr>
              <w:divsChild>
                <w:div w:id="390036993">
                  <w:marLeft w:val="0"/>
                  <w:marRight w:val="0"/>
                  <w:marTop w:val="0"/>
                  <w:marBottom w:val="0"/>
                  <w:divBdr>
                    <w:top w:val="none" w:sz="0" w:space="0" w:color="auto"/>
                    <w:left w:val="none" w:sz="0" w:space="0" w:color="auto"/>
                    <w:bottom w:val="none" w:sz="0" w:space="0" w:color="auto"/>
                    <w:right w:val="none" w:sz="0" w:space="0" w:color="auto"/>
                  </w:divBdr>
                </w:div>
              </w:divsChild>
            </w:div>
            <w:div w:id="1929650339">
              <w:marLeft w:val="0"/>
              <w:marRight w:val="0"/>
              <w:marTop w:val="0"/>
              <w:marBottom w:val="0"/>
              <w:divBdr>
                <w:top w:val="none" w:sz="0" w:space="0" w:color="auto"/>
                <w:left w:val="none" w:sz="0" w:space="0" w:color="auto"/>
                <w:bottom w:val="none" w:sz="0" w:space="0" w:color="auto"/>
                <w:right w:val="none" w:sz="0" w:space="0" w:color="auto"/>
              </w:divBdr>
              <w:divsChild>
                <w:div w:id="904804262">
                  <w:marLeft w:val="0"/>
                  <w:marRight w:val="0"/>
                  <w:marTop w:val="0"/>
                  <w:marBottom w:val="0"/>
                  <w:divBdr>
                    <w:top w:val="none" w:sz="0" w:space="0" w:color="auto"/>
                    <w:left w:val="none" w:sz="0" w:space="0" w:color="auto"/>
                    <w:bottom w:val="none" w:sz="0" w:space="0" w:color="auto"/>
                    <w:right w:val="none" w:sz="0" w:space="0" w:color="auto"/>
                  </w:divBdr>
                </w:div>
              </w:divsChild>
            </w:div>
            <w:div w:id="283266840">
              <w:marLeft w:val="0"/>
              <w:marRight w:val="0"/>
              <w:marTop w:val="0"/>
              <w:marBottom w:val="0"/>
              <w:divBdr>
                <w:top w:val="none" w:sz="0" w:space="0" w:color="auto"/>
                <w:left w:val="none" w:sz="0" w:space="0" w:color="auto"/>
                <w:bottom w:val="none" w:sz="0" w:space="0" w:color="auto"/>
                <w:right w:val="none" w:sz="0" w:space="0" w:color="auto"/>
              </w:divBdr>
              <w:divsChild>
                <w:div w:id="542448329">
                  <w:marLeft w:val="0"/>
                  <w:marRight w:val="0"/>
                  <w:marTop w:val="0"/>
                  <w:marBottom w:val="0"/>
                  <w:divBdr>
                    <w:top w:val="none" w:sz="0" w:space="0" w:color="auto"/>
                    <w:left w:val="none" w:sz="0" w:space="0" w:color="auto"/>
                    <w:bottom w:val="none" w:sz="0" w:space="0" w:color="auto"/>
                    <w:right w:val="none" w:sz="0" w:space="0" w:color="auto"/>
                  </w:divBdr>
                </w:div>
              </w:divsChild>
            </w:div>
            <w:div w:id="1188639530">
              <w:marLeft w:val="0"/>
              <w:marRight w:val="0"/>
              <w:marTop w:val="0"/>
              <w:marBottom w:val="0"/>
              <w:divBdr>
                <w:top w:val="none" w:sz="0" w:space="0" w:color="auto"/>
                <w:left w:val="none" w:sz="0" w:space="0" w:color="auto"/>
                <w:bottom w:val="none" w:sz="0" w:space="0" w:color="auto"/>
                <w:right w:val="none" w:sz="0" w:space="0" w:color="auto"/>
              </w:divBdr>
              <w:divsChild>
                <w:div w:id="1578050221">
                  <w:marLeft w:val="0"/>
                  <w:marRight w:val="0"/>
                  <w:marTop w:val="0"/>
                  <w:marBottom w:val="0"/>
                  <w:divBdr>
                    <w:top w:val="none" w:sz="0" w:space="0" w:color="auto"/>
                    <w:left w:val="none" w:sz="0" w:space="0" w:color="auto"/>
                    <w:bottom w:val="none" w:sz="0" w:space="0" w:color="auto"/>
                    <w:right w:val="none" w:sz="0" w:space="0" w:color="auto"/>
                  </w:divBdr>
                </w:div>
              </w:divsChild>
            </w:div>
            <w:div w:id="1905412852">
              <w:marLeft w:val="0"/>
              <w:marRight w:val="0"/>
              <w:marTop w:val="0"/>
              <w:marBottom w:val="0"/>
              <w:divBdr>
                <w:top w:val="none" w:sz="0" w:space="0" w:color="auto"/>
                <w:left w:val="none" w:sz="0" w:space="0" w:color="auto"/>
                <w:bottom w:val="none" w:sz="0" w:space="0" w:color="auto"/>
                <w:right w:val="none" w:sz="0" w:space="0" w:color="auto"/>
              </w:divBdr>
              <w:divsChild>
                <w:div w:id="1481923266">
                  <w:marLeft w:val="0"/>
                  <w:marRight w:val="0"/>
                  <w:marTop w:val="0"/>
                  <w:marBottom w:val="0"/>
                  <w:divBdr>
                    <w:top w:val="none" w:sz="0" w:space="0" w:color="auto"/>
                    <w:left w:val="none" w:sz="0" w:space="0" w:color="auto"/>
                    <w:bottom w:val="none" w:sz="0" w:space="0" w:color="auto"/>
                    <w:right w:val="none" w:sz="0" w:space="0" w:color="auto"/>
                  </w:divBdr>
                </w:div>
              </w:divsChild>
            </w:div>
            <w:div w:id="1593471306">
              <w:marLeft w:val="0"/>
              <w:marRight w:val="0"/>
              <w:marTop w:val="0"/>
              <w:marBottom w:val="0"/>
              <w:divBdr>
                <w:top w:val="none" w:sz="0" w:space="0" w:color="auto"/>
                <w:left w:val="none" w:sz="0" w:space="0" w:color="auto"/>
                <w:bottom w:val="none" w:sz="0" w:space="0" w:color="auto"/>
                <w:right w:val="none" w:sz="0" w:space="0" w:color="auto"/>
              </w:divBdr>
              <w:divsChild>
                <w:div w:id="86385228">
                  <w:marLeft w:val="0"/>
                  <w:marRight w:val="0"/>
                  <w:marTop w:val="0"/>
                  <w:marBottom w:val="0"/>
                  <w:divBdr>
                    <w:top w:val="none" w:sz="0" w:space="0" w:color="auto"/>
                    <w:left w:val="none" w:sz="0" w:space="0" w:color="auto"/>
                    <w:bottom w:val="none" w:sz="0" w:space="0" w:color="auto"/>
                    <w:right w:val="none" w:sz="0" w:space="0" w:color="auto"/>
                  </w:divBdr>
                </w:div>
              </w:divsChild>
            </w:div>
            <w:div w:id="2053647957">
              <w:marLeft w:val="0"/>
              <w:marRight w:val="0"/>
              <w:marTop w:val="0"/>
              <w:marBottom w:val="0"/>
              <w:divBdr>
                <w:top w:val="none" w:sz="0" w:space="0" w:color="auto"/>
                <w:left w:val="none" w:sz="0" w:space="0" w:color="auto"/>
                <w:bottom w:val="none" w:sz="0" w:space="0" w:color="auto"/>
                <w:right w:val="none" w:sz="0" w:space="0" w:color="auto"/>
              </w:divBdr>
              <w:divsChild>
                <w:div w:id="1599676291">
                  <w:marLeft w:val="0"/>
                  <w:marRight w:val="0"/>
                  <w:marTop w:val="0"/>
                  <w:marBottom w:val="0"/>
                  <w:divBdr>
                    <w:top w:val="none" w:sz="0" w:space="0" w:color="auto"/>
                    <w:left w:val="none" w:sz="0" w:space="0" w:color="auto"/>
                    <w:bottom w:val="none" w:sz="0" w:space="0" w:color="auto"/>
                    <w:right w:val="none" w:sz="0" w:space="0" w:color="auto"/>
                  </w:divBdr>
                </w:div>
              </w:divsChild>
            </w:div>
            <w:div w:id="1112744757">
              <w:marLeft w:val="0"/>
              <w:marRight w:val="0"/>
              <w:marTop w:val="0"/>
              <w:marBottom w:val="0"/>
              <w:divBdr>
                <w:top w:val="none" w:sz="0" w:space="0" w:color="auto"/>
                <w:left w:val="none" w:sz="0" w:space="0" w:color="auto"/>
                <w:bottom w:val="none" w:sz="0" w:space="0" w:color="auto"/>
                <w:right w:val="none" w:sz="0" w:space="0" w:color="auto"/>
              </w:divBdr>
              <w:divsChild>
                <w:div w:id="307364179">
                  <w:marLeft w:val="0"/>
                  <w:marRight w:val="0"/>
                  <w:marTop w:val="0"/>
                  <w:marBottom w:val="0"/>
                  <w:divBdr>
                    <w:top w:val="none" w:sz="0" w:space="0" w:color="auto"/>
                    <w:left w:val="none" w:sz="0" w:space="0" w:color="auto"/>
                    <w:bottom w:val="none" w:sz="0" w:space="0" w:color="auto"/>
                    <w:right w:val="none" w:sz="0" w:space="0" w:color="auto"/>
                  </w:divBdr>
                </w:div>
              </w:divsChild>
            </w:div>
            <w:div w:id="713818576">
              <w:marLeft w:val="0"/>
              <w:marRight w:val="0"/>
              <w:marTop w:val="0"/>
              <w:marBottom w:val="0"/>
              <w:divBdr>
                <w:top w:val="none" w:sz="0" w:space="0" w:color="auto"/>
                <w:left w:val="none" w:sz="0" w:space="0" w:color="auto"/>
                <w:bottom w:val="none" w:sz="0" w:space="0" w:color="auto"/>
                <w:right w:val="none" w:sz="0" w:space="0" w:color="auto"/>
              </w:divBdr>
              <w:divsChild>
                <w:div w:id="1283271674">
                  <w:marLeft w:val="0"/>
                  <w:marRight w:val="0"/>
                  <w:marTop w:val="0"/>
                  <w:marBottom w:val="0"/>
                  <w:divBdr>
                    <w:top w:val="none" w:sz="0" w:space="0" w:color="auto"/>
                    <w:left w:val="none" w:sz="0" w:space="0" w:color="auto"/>
                    <w:bottom w:val="none" w:sz="0" w:space="0" w:color="auto"/>
                    <w:right w:val="none" w:sz="0" w:space="0" w:color="auto"/>
                  </w:divBdr>
                </w:div>
              </w:divsChild>
            </w:div>
            <w:div w:id="1047296439">
              <w:marLeft w:val="0"/>
              <w:marRight w:val="0"/>
              <w:marTop w:val="0"/>
              <w:marBottom w:val="0"/>
              <w:divBdr>
                <w:top w:val="none" w:sz="0" w:space="0" w:color="auto"/>
                <w:left w:val="none" w:sz="0" w:space="0" w:color="auto"/>
                <w:bottom w:val="none" w:sz="0" w:space="0" w:color="auto"/>
                <w:right w:val="none" w:sz="0" w:space="0" w:color="auto"/>
              </w:divBdr>
              <w:divsChild>
                <w:div w:id="268701138">
                  <w:marLeft w:val="0"/>
                  <w:marRight w:val="0"/>
                  <w:marTop w:val="0"/>
                  <w:marBottom w:val="0"/>
                  <w:divBdr>
                    <w:top w:val="none" w:sz="0" w:space="0" w:color="auto"/>
                    <w:left w:val="none" w:sz="0" w:space="0" w:color="auto"/>
                    <w:bottom w:val="none" w:sz="0" w:space="0" w:color="auto"/>
                    <w:right w:val="none" w:sz="0" w:space="0" w:color="auto"/>
                  </w:divBdr>
                </w:div>
              </w:divsChild>
            </w:div>
            <w:div w:id="1051228834">
              <w:marLeft w:val="0"/>
              <w:marRight w:val="0"/>
              <w:marTop w:val="0"/>
              <w:marBottom w:val="0"/>
              <w:divBdr>
                <w:top w:val="none" w:sz="0" w:space="0" w:color="auto"/>
                <w:left w:val="none" w:sz="0" w:space="0" w:color="auto"/>
                <w:bottom w:val="none" w:sz="0" w:space="0" w:color="auto"/>
                <w:right w:val="none" w:sz="0" w:space="0" w:color="auto"/>
              </w:divBdr>
              <w:divsChild>
                <w:div w:id="2070036963">
                  <w:marLeft w:val="0"/>
                  <w:marRight w:val="0"/>
                  <w:marTop w:val="0"/>
                  <w:marBottom w:val="0"/>
                  <w:divBdr>
                    <w:top w:val="none" w:sz="0" w:space="0" w:color="auto"/>
                    <w:left w:val="none" w:sz="0" w:space="0" w:color="auto"/>
                    <w:bottom w:val="none" w:sz="0" w:space="0" w:color="auto"/>
                    <w:right w:val="none" w:sz="0" w:space="0" w:color="auto"/>
                  </w:divBdr>
                </w:div>
              </w:divsChild>
            </w:div>
            <w:div w:id="1448507896">
              <w:marLeft w:val="0"/>
              <w:marRight w:val="0"/>
              <w:marTop w:val="0"/>
              <w:marBottom w:val="0"/>
              <w:divBdr>
                <w:top w:val="none" w:sz="0" w:space="0" w:color="auto"/>
                <w:left w:val="none" w:sz="0" w:space="0" w:color="auto"/>
                <w:bottom w:val="none" w:sz="0" w:space="0" w:color="auto"/>
                <w:right w:val="none" w:sz="0" w:space="0" w:color="auto"/>
              </w:divBdr>
              <w:divsChild>
                <w:div w:id="879165752">
                  <w:marLeft w:val="0"/>
                  <w:marRight w:val="0"/>
                  <w:marTop w:val="0"/>
                  <w:marBottom w:val="0"/>
                  <w:divBdr>
                    <w:top w:val="none" w:sz="0" w:space="0" w:color="auto"/>
                    <w:left w:val="none" w:sz="0" w:space="0" w:color="auto"/>
                    <w:bottom w:val="none" w:sz="0" w:space="0" w:color="auto"/>
                    <w:right w:val="none" w:sz="0" w:space="0" w:color="auto"/>
                  </w:divBdr>
                </w:div>
              </w:divsChild>
            </w:div>
            <w:div w:id="410199405">
              <w:marLeft w:val="0"/>
              <w:marRight w:val="0"/>
              <w:marTop w:val="0"/>
              <w:marBottom w:val="0"/>
              <w:divBdr>
                <w:top w:val="none" w:sz="0" w:space="0" w:color="auto"/>
                <w:left w:val="none" w:sz="0" w:space="0" w:color="auto"/>
                <w:bottom w:val="none" w:sz="0" w:space="0" w:color="auto"/>
                <w:right w:val="none" w:sz="0" w:space="0" w:color="auto"/>
              </w:divBdr>
              <w:divsChild>
                <w:div w:id="963734810">
                  <w:marLeft w:val="0"/>
                  <w:marRight w:val="0"/>
                  <w:marTop w:val="0"/>
                  <w:marBottom w:val="0"/>
                  <w:divBdr>
                    <w:top w:val="none" w:sz="0" w:space="0" w:color="auto"/>
                    <w:left w:val="none" w:sz="0" w:space="0" w:color="auto"/>
                    <w:bottom w:val="none" w:sz="0" w:space="0" w:color="auto"/>
                    <w:right w:val="none" w:sz="0" w:space="0" w:color="auto"/>
                  </w:divBdr>
                </w:div>
              </w:divsChild>
            </w:div>
            <w:div w:id="1438677668">
              <w:marLeft w:val="0"/>
              <w:marRight w:val="0"/>
              <w:marTop w:val="0"/>
              <w:marBottom w:val="0"/>
              <w:divBdr>
                <w:top w:val="none" w:sz="0" w:space="0" w:color="auto"/>
                <w:left w:val="none" w:sz="0" w:space="0" w:color="auto"/>
                <w:bottom w:val="none" w:sz="0" w:space="0" w:color="auto"/>
                <w:right w:val="none" w:sz="0" w:space="0" w:color="auto"/>
              </w:divBdr>
              <w:divsChild>
                <w:div w:id="1662587133">
                  <w:marLeft w:val="0"/>
                  <w:marRight w:val="0"/>
                  <w:marTop w:val="0"/>
                  <w:marBottom w:val="0"/>
                  <w:divBdr>
                    <w:top w:val="none" w:sz="0" w:space="0" w:color="auto"/>
                    <w:left w:val="none" w:sz="0" w:space="0" w:color="auto"/>
                    <w:bottom w:val="none" w:sz="0" w:space="0" w:color="auto"/>
                    <w:right w:val="none" w:sz="0" w:space="0" w:color="auto"/>
                  </w:divBdr>
                </w:div>
              </w:divsChild>
            </w:div>
            <w:div w:id="1049449939">
              <w:marLeft w:val="0"/>
              <w:marRight w:val="0"/>
              <w:marTop w:val="0"/>
              <w:marBottom w:val="0"/>
              <w:divBdr>
                <w:top w:val="none" w:sz="0" w:space="0" w:color="auto"/>
                <w:left w:val="none" w:sz="0" w:space="0" w:color="auto"/>
                <w:bottom w:val="none" w:sz="0" w:space="0" w:color="auto"/>
                <w:right w:val="none" w:sz="0" w:space="0" w:color="auto"/>
              </w:divBdr>
              <w:divsChild>
                <w:div w:id="512187176">
                  <w:marLeft w:val="0"/>
                  <w:marRight w:val="0"/>
                  <w:marTop w:val="0"/>
                  <w:marBottom w:val="0"/>
                  <w:divBdr>
                    <w:top w:val="none" w:sz="0" w:space="0" w:color="auto"/>
                    <w:left w:val="none" w:sz="0" w:space="0" w:color="auto"/>
                    <w:bottom w:val="none" w:sz="0" w:space="0" w:color="auto"/>
                    <w:right w:val="none" w:sz="0" w:space="0" w:color="auto"/>
                  </w:divBdr>
                </w:div>
              </w:divsChild>
            </w:div>
            <w:div w:id="196164313">
              <w:marLeft w:val="0"/>
              <w:marRight w:val="0"/>
              <w:marTop w:val="0"/>
              <w:marBottom w:val="0"/>
              <w:divBdr>
                <w:top w:val="none" w:sz="0" w:space="0" w:color="auto"/>
                <w:left w:val="none" w:sz="0" w:space="0" w:color="auto"/>
                <w:bottom w:val="none" w:sz="0" w:space="0" w:color="auto"/>
                <w:right w:val="none" w:sz="0" w:space="0" w:color="auto"/>
              </w:divBdr>
              <w:divsChild>
                <w:div w:id="680013814">
                  <w:marLeft w:val="0"/>
                  <w:marRight w:val="0"/>
                  <w:marTop w:val="0"/>
                  <w:marBottom w:val="0"/>
                  <w:divBdr>
                    <w:top w:val="none" w:sz="0" w:space="0" w:color="auto"/>
                    <w:left w:val="none" w:sz="0" w:space="0" w:color="auto"/>
                    <w:bottom w:val="none" w:sz="0" w:space="0" w:color="auto"/>
                    <w:right w:val="none" w:sz="0" w:space="0" w:color="auto"/>
                  </w:divBdr>
                </w:div>
              </w:divsChild>
            </w:div>
            <w:div w:id="1498836917">
              <w:marLeft w:val="0"/>
              <w:marRight w:val="0"/>
              <w:marTop w:val="0"/>
              <w:marBottom w:val="0"/>
              <w:divBdr>
                <w:top w:val="none" w:sz="0" w:space="0" w:color="auto"/>
                <w:left w:val="none" w:sz="0" w:space="0" w:color="auto"/>
                <w:bottom w:val="none" w:sz="0" w:space="0" w:color="auto"/>
                <w:right w:val="none" w:sz="0" w:space="0" w:color="auto"/>
              </w:divBdr>
              <w:divsChild>
                <w:div w:id="660622287">
                  <w:marLeft w:val="0"/>
                  <w:marRight w:val="0"/>
                  <w:marTop w:val="0"/>
                  <w:marBottom w:val="0"/>
                  <w:divBdr>
                    <w:top w:val="none" w:sz="0" w:space="0" w:color="auto"/>
                    <w:left w:val="none" w:sz="0" w:space="0" w:color="auto"/>
                    <w:bottom w:val="none" w:sz="0" w:space="0" w:color="auto"/>
                    <w:right w:val="none" w:sz="0" w:space="0" w:color="auto"/>
                  </w:divBdr>
                </w:div>
              </w:divsChild>
            </w:div>
            <w:div w:id="89667898">
              <w:marLeft w:val="0"/>
              <w:marRight w:val="0"/>
              <w:marTop w:val="0"/>
              <w:marBottom w:val="0"/>
              <w:divBdr>
                <w:top w:val="none" w:sz="0" w:space="0" w:color="auto"/>
                <w:left w:val="none" w:sz="0" w:space="0" w:color="auto"/>
                <w:bottom w:val="none" w:sz="0" w:space="0" w:color="auto"/>
                <w:right w:val="none" w:sz="0" w:space="0" w:color="auto"/>
              </w:divBdr>
              <w:divsChild>
                <w:div w:id="306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018">
      <w:bodyDiv w:val="1"/>
      <w:marLeft w:val="0"/>
      <w:marRight w:val="0"/>
      <w:marTop w:val="0"/>
      <w:marBottom w:val="0"/>
      <w:divBdr>
        <w:top w:val="none" w:sz="0" w:space="0" w:color="auto"/>
        <w:left w:val="none" w:sz="0" w:space="0" w:color="auto"/>
        <w:bottom w:val="none" w:sz="0" w:space="0" w:color="auto"/>
        <w:right w:val="none" w:sz="0" w:space="0" w:color="auto"/>
      </w:divBdr>
    </w:div>
    <w:div w:id="905382430">
      <w:bodyDiv w:val="1"/>
      <w:marLeft w:val="0"/>
      <w:marRight w:val="0"/>
      <w:marTop w:val="0"/>
      <w:marBottom w:val="0"/>
      <w:divBdr>
        <w:top w:val="none" w:sz="0" w:space="0" w:color="auto"/>
        <w:left w:val="none" w:sz="0" w:space="0" w:color="auto"/>
        <w:bottom w:val="none" w:sz="0" w:space="0" w:color="auto"/>
        <w:right w:val="none" w:sz="0" w:space="0" w:color="auto"/>
      </w:divBdr>
    </w:div>
    <w:div w:id="912928009">
      <w:bodyDiv w:val="1"/>
      <w:marLeft w:val="0"/>
      <w:marRight w:val="0"/>
      <w:marTop w:val="0"/>
      <w:marBottom w:val="0"/>
      <w:divBdr>
        <w:top w:val="none" w:sz="0" w:space="0" w:color="auto"/>
        <w:left w:val="none" w:sz="0" w:space="0" w:color="auto"/>
        <w:bottom w:val="none" w:sz="0" w:space="0" w:color="auto"/>
        <w:right w:val="none" w:sz="0" w:space="0" w:color="auto"/>
      </w:divBdr>
    </w:div>
    <w:div w:id="919555985">
      <w:bodyDiv w:val="1"/>
      <w:marLeft w:val="0"/>
      <w:marRight w:val="0"/>
      <w:marTop w:val="0"/>
      <w:marBottom w:val="0"/>
      <w:divBdr>
        <w:top w:val="none" w:sz="0" w:space="0" w:color="auto"/>
        <w:left w:val="none" w:sz="0" w:space="0" w:color="auto"/>
        <w:bottom w:val="none" w:sz="0" w:space="0" w:color="auto"/>
        <w:right w:val="none" w:sz="0" w:space="0" w:color="auto"/>
      </w:divBdr>
    </w:div>
    <w:div w:id="923219442">
      <w:bodyDiv w:val="1"/>
      <w:marLeft w:val="0"/>
      <w:marRight w:val="0"/>
      <w:marTop w:val="0"/>
      <w:marBottom w:val="0"/>
      <w:divBdr>
        <w:top w:val="none" w:sz="0" w:space="0" w:color="auto"/>
        <w:left w:val="none" w:sz="0" w:space="0" w:color="auto"/>
        <w:bottom w:val="none" w:sz="0" w:space="0" w:color="auto"/>
        <w:right w:val="none" w:sz="0" w:space="0" w:color="auto"/>
      </w:divBdr>
      <w:divsChild>
        <w:div w:id="1033921985">
          <w:marLeft w:val="0"/>
          <w:marRight w:val="0"/>
          <w:marTop w:val="0"/>
          <w:marBottom w:val="0"/>
          <w:divBdr>
            <w:top w:val="none" w:sz="0" w:space="0" w:color="auto"/>
            <w:left w:val="none" w:sz="0" w:space="0" w:color="auto"/>
            <w:bottom w:val="none" w:sz="0" w:space="0" w:color="auto"/>
            <w:right w:val="none" w:sz="0" w:space="0" w:color="auto"/>
          </w:divBdr>
          <w:divsChild>
            <w:div w:id="479273197">
              <w:marLeft w:val="0"/>
              <w:marRight w:val="0"/>
              <w:marTop w:val="0"/>
              <w:marBottom w:val="0"/>
              <w:divBdr>
                <w:top w:val="none" w:sz="0" w:space="0" w:color="auto"/>
                <w:left w:val="none" w:sz="0" w:space="0" w:color="auto"/>
                <w:bottom w:val="none" w:sz="0" w:space="0" w:color="auto"/>
                <w:right w:val="none" w:sz="0" w:space="0" w:color="auto"/>
              </w:divBdr>
              <w:divsChild>
                <w:div w:id="16451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6551">
      <w:bodyDiv w:val="1"/>
      <w:marLeft w:val="0"/>
      <w:marRight w:val="0"/>
      <w:marTop w:val="0"/>
      <w:marBottom w:val="0"/>
      <w:divBdr>
        <w:top w:val="none" w:sz="0" w:space="0" w:color="auto"/>
        <w:left w:val="none" w:sz="0" w:space="0" w:color="auto"/>
        <w:bottom w:val="none" w:sz="0" w:space="0" w:color="auto"/>
        <w:right w:val="none" w:sz="0" w:space="0" w:color="auto"/>
      </w:divBdr>
    </w:div>
    <w:div w:id="931739948">
      <w:bodyDiv w:val="1"/>
      <w:marLeft w:val="0"/>
      <w:marRight w:val="0"/>
      <w:marTop w:val="0"/>
      <w:marBottom w:val="0"/>
      <w:divBdr>
        <w:top w:val="none" w:sz="0" w:space="0" w:color="auto"/>
        <w:left w:val="none" w:sz="0" w:space="0" w:color="auto"/>
        <w:bottom w:val="none" w:sz="0" w:space="0" w:color="auto"/>
        <w:right w:val="none" w:sz="0" w:space="0" w:color="auto"/>
      </w:divBdr>
    </w:div>
    <w:div w:id="932249889">
      <w:bodyDiv w:val="1"/>
      <w:marLeft w:val="0"/>
      <w:marRight w:val="0"/>
      <w:marTop w:val="0"/>
      <w:marBottom w:val="0"/>
      <w:divBdr>
        <w:top w:val="none" w:sz="0" w:space="0" w:color="auto"/>
        <w:left w:val="none" w:sz="0" w:space="0" w:color="auto"/>
        <w:bottom w:val="none" w:sz="0" w:space="0" w:color="auto"/>
        <w:right w:val="none" w:sz="0" w:space="0" w:color="auto"/>
      </w:divBdr>
    </w:div>
    <w:div w:id="932975929">
      <w:bodyDiv w:val="1"/>
      <w:marLeft w:val="0"/>
      <w:marRight w:val="0"/>
      <w:marTop w:val="0"/>
      <w:marBottom w:val="0"/>
      <w:divBdr>
        <w:top w:val="none" w:sz="0" w:space="0" w:color="auto"/>
        <w:left w:val="none" w:sz="0" w:space="0" w:color="auto"/>
        <w:bottom w:val="none" w:sz="0" w:space="0" w:color="auto"/>
        <w:right w:val="none" w:sz="0" w:space="0" w:color="auto"/>
      </w:divBdr>
    </w:div>
    <w:div w:id="933829082">
      <w:bodyDiv w:val="1"/>
      <w:marLeft w:val="0"/>
      <w:marRight w:val="0"/>
      <w:marTop w:val="0"/>
      <w:marBottom w:val="0"/>
      <w:divBdr>
        <w:top w:val="none" w:sz="0" w:space="0" w:color="auto"/>
        <w:left w:val="none" w:sz="0" w:space="0" w:color="auto"/>
        <w:bottom w:val="none" w:sz="0" w:space="0" w:color="auto"/>
        <w:right w:val="none" w:sz="0" w:space="0" w:color="auto"/>
      </w:divBdr>
    </w:div>
    <w:div w:id="935941853">
      <w:bodyDiv w:val="1"/>
      <w:marLeft w:val="0"/>
      <w:marRight w:val="0"/>
      <w:marTop w:val="0"/>
      <w:marBottom w:val="0"/>
      <w:divBdr>
        <w:top w:val="none" w:sz="0" w:space="0" w:color="auto"/>
        <w:left w:val="none" w:sz="0" w:space="0" w:color="auto"/>
        <w:bottom w:val="none" w:sz="0" w:space="0" w:color="auto"/>
        <w:right w:val="none" w:sz="0" w:space="0" w:color="auto"/>
      </w:divBdr>
    </w:div>
    <w:div w:id="947280130">
      <w:bodyDiv w:val="1"/>
      <w:marLeft w:val="0"/>
      <w:marRight w:val="0"/>
      <w:marTop w:val="0"/>
      <w:marBottom w:val="0"/>
      <w:divBdr>
        <w:top w:val="none" w:sz="0" w:space="0" w:color="auto"/>
        <w:left w:val="none" w:sz="0" w:space="0" w:color="auto"/>
        <w:bottom w:val="none" w:sz="0" w:space="0" w:color="auto"/>
        <w:right w:val="none" w:sz="0" w:space="0" w:color="auto"/>
      </w:divBdr>
    </w:div>
    <w:div w:id="947543847">
      <w:bodyDiv w:val="1"/>
      <w:marLeft w:val="0"/>
      <w:marRight w:val="0"/>
      <w:marTop w:val="0"/>
      <w:marBottom w:val="0"/>
      <w:divBdr>
        <w:top w:val="none" w:sz="0" w:space="0" w:color="auto"/>
        <w:left w:val="none" w:sz="0" w:space="0" w:color="auto"/>
        <w:bottom w:val="none" w:sz="0" w:space="0" w:color="auto"/>
        <w:right w:val="none" w:sz="0" w:space="0" w:color="auto"/>
      </w:divBdr>
    </w:div>
    <w:div w:id="950745618">
      <w:bodyDiv w:val="1"/>
      <w:marLeft w:val="0"/>
      <w:marRight w:val="0"/>
      <w:marTop w:val="0"/>
      <w:marBottom w:val="0"/>
      <w:divBdr>
        <w:top w:val="none" w:sz="0" w:space="0" w:color="auto"/>
        <w:left w:val="none" w:sz="0" w:space="0" w:color="auto"/>
        <w:bottom w:val="none" w:sz="0" w:space="0" w:color="auto"/>
        <w:right w:val="none" w:sz="0" w:space="0" w:color="auto"/>
      </w:divBdr>
    </w:div>
    <w:div w:id="951546805">
      <w:bodyDiv w:val="1"/>
      <w:marLeft w:val="0"/>
      <w:marRight w:val="0"/>
      <w:marTop w:val="0"/>
      <w:marBottom w:val="0"/>
      <w:divBdr>
        <w:top w:val="none" w:sz="0" w:space="0" w:color="auto"/>
        <w:left w:val="none" w:sz="0" w:space="0" w:color="auto"/>
        <w:bottom w:val="none" w:sz="0" w:space="0" w:color="auto"/>
        <w:right w:val="none" w:sz="0" w:space="0" w:color="auto"/>
      </w:divBdr>
    </w:div>
    <w:div w:id="955676006">
      <w:bodyDiv w:val="1"/>
      <w:marLeft w:val="0"/>
      <w:marRight w:val="0"/>
      <w:marTop w:val="0"/>
      <w:marBottom w:val="0"/>
      <w:divBdr>
        <w:top w:val="none" w:sz="0" w:space="0" w:color="auto"/>
        <w:left w:val="none" w:sz="0" w:space="0" w:color="auto"/>
        <w:bottom w:val="none" w:sz="0" w:space="0" w:color="auto"/>
        <w:right w:val="none" w:sz="0" w:space="0" w:color="auto"/>
      </w:divBdr>
    </w:div>
    <w:div w:id="961620564">
      <w:bodyDiv w:val="1"/>
      <w:marLeft w:val="0"/>
      <w:marRight w:val="0"/>
      <w:marTop w:val="0"/>
      <w:marBottom w:val="0"/>
      <w:divBdr>
        <w:top w:val="none" w:sz="0" w:space="0" w:color="auto"/>
        <w:left w:val="none" w:sz="0" w:space="0" w:color="auto"/>
        <w:bottom w:val="none" w:sz="0" w:space="0" w:color="auto"/>
        <w:right w:val="none" w:sz="0" w:space="0" w:color="auto"/>
      </w:divBdr>
    </w:div>
    <w:div w:id="972978123">
      <w:bodyDiv w:val="1"/>
      <w:marLeft w:val="0"/>
      <w:marRight w:val="0"/>
      <w:marTop w:val="0"/>
      <w:marBottom w:val="0"/>
      <w:divBdr>
        <w:top w:val="none" w:sz="0" w:space="0" w:color="auto"/>
        <w:left w:val="none" w:sz="0" w:space="0" w:color="auto"/>
        <w:bottom w:val="none" w:sz="0" w:space="0" w:color="auto"/>
        <w:right w:val="none" w:sz="0" w:space="0" w:color="auto"/>
      </w:divBdr>
      <w:divsChild>
        <w:div w:id="1344430755">
          <w:marLeft w:val="0"/>
          <w:marRight w:val="0"/>
          <w:marTop w:val="0"/>
          <w:marBottom w:val="0"/>
          <w:divBdr>
            <w:top w:val="none" w:sz="0" w:space="0" w:color="auto"/>
            <w:left w:val="none" w:sz="0" w:space="0" w:color="auto"/>
            <w:bottom w:val="none" w:sz="0" w:space="0" w:color="auto"/>
            <w:right w:val="none" w:sz="0" w:space="0" w:color="auto"/>
          </w:divBdr>
          <w:divsChild>
            <w:div w:id="499465469">
              <w:marLeft w:val="0"/>
              <w:marRight w:val="0"/>
              <w:marTop w:val="0"/>
              <w:marBottom w:val="0"/>
              <w:divBdr>
                <w:top w:val="none" w:sz="0" w:space="0" w:color="auto"/>
                <w:left w:val="none" w:sz="0" w:space="0" w:color="auto"/>
                <w:bottom w:val="none" w:sz="0" w:space="0" w:color="auto"/>
                <w:right w:val="none" w:sz="0" w:space="0" w:color="auto"/>
              </w:divBdr>
              <w:divsChild>
                <w:div w:id="2517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0577">
      <w:bodyDiv w:val="1"/>
      <w:marLeft w:val="0"/>
      <w:marRight w:val="0"/>
      <w:marTop w:val="0"/>
      <w:marBottom w:val="0"/>
      <w:divBdr>
        <w:top w:val="none" w:sz="0" w:space="0" w:color="auto"/>
        <w:left w:val="none" w:sz="0" w:space="0" w:color="auto"/>
        <w:bottom w:val="none" w:sz="0" w:space="0" w:color="auto"/>
        <w:right w:val="none" w:sz="0" w:space="0" w:color="auto"/>
      </w:divBdr>
    </w:div>
    <w:div w:id="981036283">
      <w:bodyDiv w:val="1"/>
      <w:marLeft w:val="0"/>
      <w:marRight w:val="0"/>
      <w:marTop w:val="0"/>
      <w:marBottom w:val="0"/>
      <w:divBdr>
        <w:top w:val="none" w:sz="0" w:space="0" w:color="auto"/>
        <w:left w:val="none" w:sz="0" w:space="0" w:color="auto"/>
        <w:bottom w:val="none" w:sz="0" w:space="0" w:color="auto"/>
        <w:right w:val="none" w:sz="0" w:space="0" w:color="auto"/>
      </w:divBdr>
    </w:div>
    <w:div w:id="995299860">
      <w:bodyDiv w:val="1"/>
      <w:marLeft w:val="0"/>
      <w:marRight w:val="0"/>
      <w:marTop w:val="0"/>
      <w:marBottom w:val="0"/>
      <w:divBdr>
        <w:top w:val="none" w:sz="0" w:space="0" w:color="auto"/>
        <w:left w:val="none" w:sz="0" w:space="0" w:color="auto"/>
        <w:bottom w:val="none" w:sz="0" w:space="0" w:color="auto"/>
        <w:right w:val="none" w:sz="0" w:space="0" w:color="auto"/>
      </w:divBdr>
    </w:div>
    <w:div w:id="1008098375">
      <w:bodyDiv w:val="1"/>
      <w:marLeft w:val="0"/>
      <w:marRight w:val="0"/>
      <w:marTop w:val="0"/>
      <w:marBottom w:val="0"/>
      <w:divBdr>
        <w:top w:val="none" w:sz="0" w:space="0" w:color="auto"/>
        <w:left w:val="none" w:sz="0" w:space="0" w:color="auto"/>
        <w:bottom w:val="none" w:sz="0" w:space="0" w:color="auto"/>
        <w:right w:val="none" w:sz="0" w:space="0" w:color="auto"/>
      </w:divBdr>
    </w:div>
    <w:div w:id="1022390701">
      <w:bodyDiv w:val="1"/>
      <w:marLeft w:val="0"/>
      <w:marRight w:val="0"/>
      <w:marTop w:val="0"/>
      <w:marBottom w:val="0"/>
      <w:divBdr>
        <w:top w:val="none" w:sz="0" w:space="0" w:color="auto"/>
        <w:left w:val="none" w:sz="0" w:space="0" w:color="auto"/>
        <w:bottom w:val="none" w:sz="0" w:space="0" w:color="auto"/>
        <w:right w:val="none" w:sz="0" w:space="0" w:color="auto"/>
      </w:divBdr>
    </w:div>
    <w:div w:id="1023478376">
      <w:bodyDiv w:val="1"/>
      <w:marLeft w:val="0"/>
      <w:marRight w:val="0"/>
      <w:marTop w:val="0"/>
      <w:marBottom w:val="0"/>
      <w:divBdr>
        <w:top w:val="none" w:sz="0" w:space="0" w:color="auto"/>
        <w:left w:val="none" w:sz="0" w:space="0" w:color="auto"/>
        <w:bottom w:val="none" w:sz="0" w:space="0" w:color="auto"/>
        <w:right w:val="none" w:sz="0" w:space="0" w:color="auto"/>
      </w:divBdr>
    </w:div>
    <w:div w:id="1029451662">
      <w:bodyDiv w:val="1"/>
      <w:marLeft w:val="0"/>
      <w:marRight w:val="0"/>
      <w:marTop w:val="0"/>
      <w:marBottom w:val="0"/>
      <w:divBdr>
        <w:top w:val="none" w:sz="0" w:space="0" w:color="auto"/>
        <w:left w:val="none" w:sz="0" w:space="0" w:color="auto"/>
        <w:bottom w:val="none" w:sz="0" w:space="0" w:color="auto"/>
        <w:right w:val="none" w:sz="0" w:space="0" w:color="auto"/>
      </w:divBdr>
    </w:div>
    <w:div w:id="1041979627">
      <w:bodyDiv w:val="1"/>
      <w:marLeft w:val="0"/>
      <w:marRight w:val="0"/>
      <w:marTop w:val="0"/>
      <w:marBottom w:val="0"/>
      <w:divBdr>
        <w:top w:val="none" w:sz="0" w:space="0" w:color="auto"/>
        <w:left w:val="none" w:sz="0" w:space="0" w:color="auto"/>
        <w:bottom w:val="none" w:sz="0" w:space="0" w:color="auto"/>
        <w:right w:val="none" w:sz="0" w:space="0" w:color="auto"/>
      </w:divBdr>
    </w:div>
    <w:div w:id="1047100571">
      <w:bodyDiv w:val="1"/>
      <w:marLeft w:val="0"/>
      <w:marRight w:val="0"/>
      <w:marTop w:val="0"/>
      <w:marBottom w:val="0"/>
      <w:divBdr>
        <w:top w:val="none" w:sz="0" w:space="0" w:color="auto"/>
        <w:left w:val="none" w:sz="0" w:space="0" w:color="auto"/>
        <w:bottom w:val="none" w:sz="0" w:space="0" w:color="auto"/>
        <w:right w:val="none" w:sz="0" w:space="0" w:color="auto"/>
      </w:divBdr>
    </w:div>
    <w:div w:id="1055393662">
      <w:bodyDiv w:val="1"/>
      <w:marLeft w:val="0"/>
      <w:marRight w:val="0"/>
      <w:marTop w:val="0"/>
      <w:marBottom w:val="0"/>
      <w:divBdr>
        <w:top w:val="none" w:sz="0" w:space="0" w:color="auto"/>
        <w:left w:val="none" w:sz="0" w:space="0" w:color="auto"/>
        <w:bottom w:val="none" w:sz="0" w:space="0" w:color="auto"/>
        <w:right w:val="none" w:sz="0" w:space="0" w:color="auto"/>
      </w:divBdr>
    </w:div>
    <w:div w:id="1062949759">
      <w:bodyDiv w:val="1"/>
      <w:marLeft w:val="0"/>
      <w:marRight w:val="0"/>
      <w:marTop w:val="0"/>
      <w:marBottom w:val="0"/>
      <w:divBdr>
        <w:top w:val="none" w:sz="0" w:space="0" w:color="auto"/>
        <w:left w:val="none" w:sz="0" w:space="0" w:color="auto"/>
        <w:bottom w:val="none" w:sz="0" w:space="0" w:color="auto"/>
        <w:right w:val="none" w:sz="0" w:space="0" w:color="auto"/>
      </w:divBdr>
    </w:div>
    <w:div w:id="1073043723">
      <w:bodyDiv w:val="1"/>
      <w:marLeft w:val="0"/>
      <w:marRight w:val="0"/>
      <w:marTop w:val="0"/>
      <w:marBottom w:val="0"/>
      <w:divBdr>
        <w:top w:val="none" w:sz="0" w:space="0" w:color="auto"/>
        <w:left w:val="none" w:sz="0" w:space="0" w:color="auto"/>
        <w:bottom w:val="none" w:sz="0" w:space="0" w:color="auto"/>
        <w:right w:val="none" w:sz="0" w:space="0" w:color="auto"/>
      </w:divBdr>
    </w:div>
    <w:div w:id="1075469731">
      <w:bodyDiv w:val="1"/>
      <w:marLeft w:val="0"/>
      <w:marRight w:val="0"/>
      <w:marTop w:val="0"/>
      <w:marBottom w:val="0"/>
      <w:divBdr>
        <w:top w:val="none" w:sz="0" w:space="0" w:color="auto"/>
        <w:left w:val="none" w:sz="0" w:space="0" w:color="auto"/>
        <w:bottom w:val="none" w:sz="0" w:space="0" w:color="auto"/>
        <w:right w:val="none" w:sz="0" w:space="0" w:color="auto"/>
      </w:divBdr>
    </w:div>
    <w:div w:id="1087535563">
      <w:bodyDiv w:val="1"/>
      <w:marLeft w:val="0"/>
      <w:marRight w:val="0"/>
      <w:marTop w:val="0"/>
      <w:marBottom w:val="0"/>
      <w:divBdr>
        <w:top w:val="none" w:sz="0" w:space="0" w:color="auto"/>
        <w:left w:val="none" w:sz="0" w:space="0" w:color="auto"/>
        <w:bottom w:val="none" w:sz="0" w:space="0" w:color="auto"/>
        <w:right w:val="none" w:sz="0" w:space="0" w:color="auto"/>
      </w:divBdr>
    </w:div>
    <w:div w:id="1104151592">
      <w:bodyDiv w:val="1"/>
      <w:marLeft w:val="0"/>
      <w:marRight w:val="0"/>
      <w:marTop w:val="0"/>
      <w:marBottom w:val="0"/>
      <w:divBdr>
        <w:top w:val="none" w:sz="0" w:space="0" w:color="auto"/>
        <w:left w:val="none" w:sz="0" w:space="0" w:color="auto"/>
        <w:bottom w:val="none" w:sz="0" w:space="0" w:color="auto"/>
        <w:right w:val="none" w:sz="0" w:space="0" w:color="auto"/>
      </w:divBdr>
    </w:div>
    <w:div w:id="1106382932">
      <w:bodyDiv w:val="1"/>
      <w:marLeft w:val="0"/>
      <w:marRight w:val="0"/>
      <w:marTop w:val="0"/>
      <w:marBottom w:val="0"/>
      <w:divBdr>
        <w:top w:val="none" w:sz="0" w:space="0" w:color="auto"/>
        <w:left w:val="none" w:sz="0" w:space="0" w:color="auto"/>
        <w:bottom w:val="none" w:sz="0" w:space="0" w:color="auto"/>
        <w:right w:val="none" w:sz="0" w:space="0" w:color="auto"/>
      </w:divBdr>
      <w:divsChild>
        <w:div w:id="581834198">
          <w:marLeft w:val="547"/>
          <w:marRight w:val="0"/>
          <w:marTop w:val="154"/>
          <w:marBottom w:val="0"/>
          <w:divBdr>
            <w:top w:val="none" w:sz="0" w:space="0" w:color="auto"/>
            <w:left w:val="none" w:sz="0" w:space="0" w:color="auto"/>
            <w:bottom w:val="none" w:sz="0" w:space="0" w:color="auto"/>
            <w:right w:val="none" w:sz="0" w:space="0" w:color="auto"/>
          </w:divBdr>
        </w:div>
        <w:div w:id="1220745050">
          <w:marLeft w:val="547"/>
          <w:marRight w:val="0"/>
          <w:marTop w:val="154"/>
          <w:marBottom w:val="0"/>
          <w:divBdr>
            <w:top w:val="none" w:sz="0" w:space="0" w:color="auto"/>
            <w:left w:val="none" w:sz="0" w:space="0" w:color="auto"/>
            <w:bottom w:val="none" w:sz="0" w:space="0" w:color="auto"/>
            <w:right w:val="none" w:sz="0" w:space="0" w:color="auto"/>
          </w:divBdr>
        </w:div>
        <w:div w:id="1654215903">
          <w:marLeft w:val="547"/>
          <w:marRight w:val="0"/>
          <w:marTop w:val="154"/>
          <w:marBottom w:val="0"/>
          <w:divBdr>
            <w:top w:val="none" w:sz="0" w:space="0" w:color="auto"/>
            <w:left w:val="none" w:sz="0" w:space="0" w:color="auto"/>
            <w:bottom w:val="none" w:sz="0" w:space="0" w:color="auto"/>
            <w:right w:val="none" w:sz="0" w:space="0" w:color="auto"/>
          </w:divBdr>
        </w:div>
        <w:div w:id="1827739698">
          <w:marLeft w:val="547"/>
          <w:marRight w:val="0"/>
          <w:marTop w:val="154"/>
          <w:marBottom w:val="0"/>
          <w:divBdr>
            <w:top w:val="none" w:sz="0" w:space="0" w:color="auto"/>
            <w:left w:val="none" w:sz="0" w:space="0" w:color="auto"/>
            <w:bottom w:val="none" w:sz="0" w:space="0" w:color="auto"/>
            <w:right w:val="none" w:sz="0" w:space="0" w:color="auto"/>
          </w:divBdr>
        </w:div>
      </w:divsChild>
    </w:div>
    <w:div w:id="1106465175">
      <w:bodyDiv w:val="1"/>
      <w:marLeft w:val="0"/>
      <w:marRight w:val="0"/>
      <w:marTop w:val="0"/>
      <w:marBottom w:val="0"/>
      <w:divBdr>
        <w:top w:val="none" w:sz="0" w:space="0" w:color="auto"/>
        <w:left w:val="none" w:sz="0" w:space="0" w:color="auto"/>
        <w:bottom w:val="none" w:sz="0" w:space="0" w:color="auto"/>
        <w:right w:val="none" w:sz="0" w:space="0" w:color="auto"/>
      </w:divBdr>
    </w:div>
    <w:div w:id="1106850775">
      <w:bodyDiv w:val="1"/>
      <w:marLeft w:val="0"/>
      <w:marRight w:val="0"/>
      <w:marTop w:val="0"/>
      <w:marBottom w:val="0"/>
      <w:divBdr>
        <w:top w:val="none" w:sz="0" w:space="0" w:color="auto"/>
        <w:left w:val="none" w:sz="0" w:space="0" w:color="auto"/>
        <w:bottom w:val="none" w:sz="0" w:space="0" w:color="auto"/>
        <w:right w:val="none" w:sz="0" w:space="0" w:color="auto"/>
      </w:divBdr>
    </w:div>
    <w:div w:id="1107459455">
      <w:bodyDiv w:val="1"/>
      <w:marLeft w:val="0"/>
      <w:marRight w:val="0"/>
      <w:marTop w:val="0"/>
      <w:marBottom w:val="0"/>
      <w:divBdr>
        <w:top w:val="none" w:sz="0" w:space="0" w:color="auto"/>
        <w:left w:val="none" w:sz="0" w:space="0" w:color="auto"/>
        <w:bottom w:val="none" w:sz="0" w:space="0" w:color="auto"/>
        <w:right w:val="none" w:sz="0" w:space="0" w:color="auto"/>
      </w:divBdr>
    </w:div>
    <w:div w:id="1112093809">
      <w:bodyDiv w:val="1"/>
      <w:marLeft w:val="0"/>
      <w:marRight w:val="0"/>
      <w:marTop w:val="0"/>
      <w:marBottom w:val="0"/>
      <w:divBdr>
        <w:top w:val="none" w:sz="0" w:space="0" w:color="auto"/>
        <w:left w:val="none" w:sz="0" w:space="0" w:color="auto"/>
        <w:bottom w:val="none" w:sz="0" w:space="0" w:color="auto"/>
        <w:right w:val="none" w:sz="0" w:space="0" w:color="auto"/>
      </w:divBdr>
    </w:div>
    <w:div w:id="1113791069">
      <w:bodyDiv w:val="1"/>
      <w:marLeft w:val="0"/>
      <w:marRight w:val="0"/>
      <w:marTop w:val="0"/>
      <w:marBottom w:val="0"/>
      <w:divBdr>
        <w:top w:val="none" w:sz="0" w:space="0" w:color="auto"/>
        <w:left w:val="none" w:sz="0" w:space="0" w:color="auto"/>
        <w:bottom w:val="none" w:sz="0" w:space="0" w:color="auto"/>
        <w:right w:val="none" w:sz="0" w:space="0" w:color="auto"/>
      </w:divBdr>
    </w:div>
    <w:div w:id="1114472336">
      <w:bodyDiv w:val="1"/>
      <w:marLeft w:val="0"/>
      <w:marRight w:val="0"/>
      <w:marTop w:val="0"/>
      <w:marBottom w:val="0"/>
      <w:divBdr>
        <w:top w:val="none" w:sz="0" w:space="0" w:color="auto"/>
        <w:left w:val="none" w:sz="0" w:space="0" w:color="auto"/>
        <w:bottom w:val="none" w:sz="0" w:space="0" w:color="auto"/>
        <w:right w:val="none" w:sz="0" w:space="0" w:color="auto"/>
      </w:divBdr>
    </w:div>
    <w:div w:id="1115557143">
      <w:bodyDiv w:val="1"/>
      <w:marLeft w:val="0"/>
      <w:marRight w:val="0"/>
      <w:marTop w:val="0"/>
      <w:marBottom w:val="0"/>
      <w:divBdr>
        <w:top w:val="none" w:sz="0" w:space="0" w:color="auto"/>
        <w:left w:val="none" w:sz="0" w:space="0" w:color="auto"/>
        <w:bottom w:val="none" w:sz="0" w:space="0" w:color="auto"/>
        <w:right w:val="none" w:sz="0" w:space="0" w:color="auto"/>
      </w:divBdr>
    </w:div>
    <w:div w:id="1133519691">
      <w:bodyDiv w:val="1"/>
      <w:marLeft w:val="0"/>
      <w:marRight w:val="0"/>
      <w:marTop w:val="0"/>
      <w:marBottom w:val="0"/>
      <w:divBdr>
        <w:top w:val="none" w:sz="0" w:space="0" w:color="auto"/>
        <w:left w:val="none" w:sz="0" w:space="0" w:color="auto"/>
        <w:bottom w:val="none" w:sz="0" w:space="0" w:color="auto"/>
        <w:right w:val="none" w:sz="0" w:space="0" w:color="auto"/>
      </w:divBdr>
    </w:div>
    <w:div w:id="1134372690">
      <w:bodyDiv w:val="1"/>
      <w:marLeft w:val="0"/>
      <w:marRight w:val="0"/>
      <w:marTop w:val="0"/>
      <w:marBottom w:val="0"/>
      <w:divBdr>
        <w:top w:val="none" w:sz="0" w:space="0" w:color="auto"/>
        <w:left w:val="none" w:sz="0" w:space="0" w:color="auto"/>
        <w:bottom w:val="none" w:sz="0" w:space="0" w:color="auto"/>
        <w:right w:val="none" w:sz="0" w:space="0" w:color="auto"/>
      </w:divBdr>
    </w:div>
    <w:div w:id="1135609546">
      <w:bodyDiv w:val="1"/>
      <w:marLeft w:val="0"/>
      <w:marRight w:val="0"/>
      <w:marTop w:val="0"/>
      <w:marBottom w:val="0"/>
      <w:divBdr>
        <w:top w:val="none" w:sz="0" w:space="0" w:color="auto"/>
        <w:left w:val="none" w:sz="0" w:space="0" w:color="auto"/>
        <w:bottom w:val="none" w:sz="0" w:space="0" w:color="auto"/>
        <w:right w:val="none" w:sz="0" w:space="0" w:color="auto"/>
      </w:divBdr>
    </w:div>
    <w:div w:id="1136485428">
      <w:bodyDiv w:val="1"/>
      <w:marLeft w:val="0"/>
      <w:marRight w:val="0"/>
      <w:marTop w:val="0"/>
      <w:marBottom w:val="0"/>
      <w:divBdr>
        <w:top w:val="none" w:sz="0" w:space="0" w:color="auto"/>
        <w:left w:val="none" w:sz="0" w:space="0" w:color="auto"/>
        <w:bottom w:val="none" w:sz="0" w:space="0" w:color="auto"/>
        <w:right w:val="none" w:sz="0" w:space="0" w:color="auto"/>
      </w:divBdr>
    </w:div>
    <w:div w:id="1141574370">
      <w:bodyDiv w:val="1"/>
      <w:marLeft w:val="0"/>
      <w:marRight w:val="0"/>
      <w:marTop w:val="0"/>
      <w:marBottom w:val="0"/>
      <w:divBdr>
        <w:top w:val="none" w:sz="0" w:space="0" w:color="auto"/>
        <w:left w:val="none" w:sz="0" w:space="0" w:color="auto"/>
        <w:bottom w:val="none" w:sz="0" w:space="0" w:color="auto"/>
        <w:right w:val="none" w:sz="0" w:space="0" w:color="auto"/>
      </w:divBdr>
    </w:div>
    <w:div w:id="1145700929">
      <w:bodyDiv w:val="1"/>
      <w:marLeft w:val="0"/>
      <w:marRight w:val="0"/>
      <w:marTop w:val="0"/>
      <w:marBottom w:val="0"/>
      <w:divBdr>
        <w:top w:val="none" w:sz="0" w:space="0" w:color="auto"/>
        <w:left w:val="none" w:sz="0" w:space="0" w:color="auto"/>
        <w:bottom w:val="none" w:sz="0" w:space="0" w:color="auto"/>
        <w:right w:val="none" w:sz="0" w:space="0" w:color="auto"/>
      </w:divBdr>
    </w:div>
    <w:div w:id="1148479640">
      <w:bodyDiv w:val="1"/>
      <w:marLeft w:val="0"/>
      <w:marRight w:val="0"/>
      <w:marTop w:val="0"/>
      <w:marBottom w:val="0"/>
      <w:divBdr>
        <w:top w:val="none" w:sz="0" w:space="0" w:color="auto"/>
        <w:left w:val="none" w:sz="0" w:space="0" w:color="auto"/>
        <w:bottom w:val="none" w:sz="0" w:space="0" w:color="auto"/>
        <w:right w:val="none" w:sz="0" w:space="0" w:color="auto"/>
      </w:divBdr>
    </w:div>
    <w:div w:id="1148985026">
      <w:bodyDiv w:val="1"/>
      <w:marLeft w:val="0"/>
      <w:marRight w:val="0"/>
      <w:marTop w:val="0"/>
      <w:marBottom w:val="0"/>
      <w:divBdr>
        <w:top w:val="none" w:sz="0" w:space="0" w:color="auto"/>
        <w:left w:val="none" w:sz="0" w:space="0" w:color="auto"/>
        <w:bottom w:val="none" w:sz="0" w:space="0" w:color="auto"/>
        <w:right w:val="none" w:sz="0" w:space="0" w:color="auto"/>
      </w:divBdr>
    </w:div>
    <w:div w:id="1161627779">
      <w:bodyDiv w:val="1"/>
      <w:marLeft w:val="0"/>
      <w:marRight w:val="0"/>
      <w:marTop w:val="0"/>
      <w:marBottom w:val="0"/>
      <w:divBdr>
        <w:top w:val="none" w:sz="0" w:space="0" w:color="auto"/>
        <w:left w:val="none" w:sz="0" w:space="0" w:color="auto"/>
        <w:bottom w:val="none" w:sz="0" w:space="0" w:color="auto"/>
        <w:right w:val="none" w:sz="0" w:space="0" w:color="auto"/>
      </w:divBdr>
    </w:div>
    <w:div w:id="1179584785">
      <w:bodyDiv w:val="1"/>
      <w:marLeft w:val="0"/>
      <w:marRight w:val="0"/>
      <w:marTop w:val="0"/>
      <w:marBottom w:val="0"/>
      <w:divBdr>
        <w:top w:val="none" w:sz="0" w:space="0" w:color="auto"/>
        <w:left w:val="none" w:sz="0" w:space="0" w:color="auto"/>
        <w:bottom w:val="none" w:sz="0" w:space="0" w:color="auto"/>
        <w:right w:val="none" w:sz="0" w:space="0" w:color="auto"/>
      </w:divBdr>
    </w:div>
    <w:div w:id="1179849051">
      <w:bodyDiv w:val="1"/>
      <w:marLeft w:val="0"/>
      <w:marRight w:val="0"/>
      <w:marTop w:val="0"/>
      <w:marBottom w:val="0"/>
      <w:divBdr>
        <w:top w:val="none" w:sz="0" w:space="0" w:color="auto"/>
        <w:left w:val="none" w:sz="0" w:space="0" w:color="auto"/>
        <w:bottom w:val="none" w:sz="0" w:space="0" w:color="auto"/>
        <w:right w:val="none" w:sz="0" w:space="0" w:color="auto"/>
      </w:divBdr>
    </w:div>
    <w:div w:id="1181967774">
      <w:bodyDiv w:val="1"/>
      <w:marLeft w:val="0"/>
      <w:marRight w:val="0"/>
      <w:marTop w:val="0"/>
      <w:marBottom w:val="0"/>
      <w:divBdr>
        <w:top w:val="none" w:sz="0" w:space="0" w:color="auto"/>
        <w:left w:val="none" w:sz="0" w:space="0" w:color="auto"/>
        <w:bottom w:val="none" w:sz="0" w:space="0" w:color="auto"/>
        <w:right w:val="none" w:sz="0" w:space="0" w:color="auto"/>
      </w:divBdr>
    </w:div>
    <w:div w:id="1191340945">
      <w:bodyDiv w:val="1"/>
      <w:marLeft w:val="0"/>
      <w:marRight w:val="0"/>
      <w:marTop w:val="0"/>
      <w:marBottom w:val="0"/>
      <w:divBdr>
        <w:top w:val="none" w:sz="0" w:space="0" w:color="auto"/>
        <w:left w:val="none" w:sz="0" w:space="0" w:color="auto"/>
        <w:bottom w:val="none" w:sz="0" w:space="0" w:color="auto"/>
        <w:right w:val="none" w:sz="0" w:space="0" w:color="auto"/>
      </w:divBdr>
    </w:div>
    <w:div w:id="1193495383">
      <w:bodyDiv w:val="1"/>
      <w:marLeft w:val="0"/>
      <w:marRight w:val="0"/>
      <w:marTop w:val="0"/>
      <w:marBottom w:val="0"/>
      <w:divBdr>
        <w:top w:val="none" w:sz="0" w:space="0" w:color="auto"/>
        <w:left w:val="none" w:sz="0" w:space="0" w:color="auto"/>
        <w:bottom w:val="none" w:sz="0" w:space="0" w:color="auto"/>
        <w:right w:val="none" w:sz="0" w:space="0" w:color="auto"/>
      </w:divBdr>
    </w:div>
    <w:div w:id="1193610019">
      <w:bodyDiv w:val="1"/>
      <w:marLeft w:val="0"/>
      <w:marRight w:val="0"/>
      <w:marTop w:val="0"/>
      <w:marBottom w:val="0"/>
      <w:divBdr>
        <w:top w:val="none" w:sz="0" w:space="0" w:color="auto"/>
        <w:left w:val="none" w:sz="0" w:space="0" w:color="auto"/>
        <w:bottom w:val="none" w:sz="0" w:space="0" w:color="auto"/>
        <w:right w:val="none" w:sz="0" w:space="0" w:color="auto"/>
      </w:divBdr>
    </w:div>
    <w:div w:id="1202740216">
      <w:bodyDiv w:val="1"/>
      <w:marLeft w:val="0"/>
      <w:marRight w:val="0"/>
      <w:marTop w:val="0"/>
      <w:marBottom w:val="0"/>
      <w:divBdr>
        <w:top w:val="none" w:sz="0" w:space="0" w:color="auto"/>
        <w:left w:val="none" w:sz="0" w:space="0" w:color="auto"/>
        <w:bottom w:val="none" w:sz="0" w:space="0" w:color="auto"/>
        <w:right w:val="none" w:sz="0" w:space="0" w:color="auto"/>
      </w:divBdr>
    </w:div>
    <w:div w:id="1207526447">
      <w:bodyDiv w:val="1"/>
      <w:marLeft w:val="0"/>
      <w:marRight w:val="0"/>
      <w:marTop w:val="0"/>
      <w:marBottom w:val="0"/>
      <w:divBdr>
        <w:top w:val="none" w:sz="0" w:space="0" w:color="auto"/>
        <w:left w:val="none" w:sz="0" w:space="0" w:color="auto"/>
        <w:bottom w:val="none" w:sz="0" w:space="0" w:color="auto"/>
        <w:right w:val="none" w:sz="0" w:space="0" w:color="auto"/>
      </w:divBdr>
    </w:div>
    <w:div w:id="1218980362">
      <w:bodyDiv w:val="1"/>
      <w:marLeft w:val="0"/>
      <w:marRight w:val="0"/>
      <w:marTop w:val="0"/>
      <w:marBottom w:val="0"/>
      <w:divBdr>
        <w:top w:val="none" w:sz="0" w:space="0" w:color="auto"/>
        <w:left w:val="none" w:sz="0" w:space="0" w:color="auto"/>
        <w:bottom w:val="none" w:sz="0" w:space="0" w:color="auto"/>
        <w:right w:val="none" w:sz="0" w:space="0" w:color="auto"/>
      </w:divBdr>
    </w:div>
    <w:div w:id="1227454682">
      <w:bodyDiv w:val="1"/>
      <w:marLeft w:val="0"/>
      <w:marRight w:val="0"/>
      <w:marTop w:val="0"/>
      <w:marBottom w:val="0"/>
      <w:divBdr>
        <w:top w:val="none" w:sz="0" w:space="0" w:color="auto"/>
        <w:left w:val="none" w:sz="0" w:space="0" w:color="auto"/>
        <w:bottom w:val="none" w:sz="0" w:space="0" w:color="auto"/>
        <w:right w:val="none" w:sz="0" w:space="0" w:color="auto"/>
      </w:divBdr>
    </w:div>
    <w:div w:id="1227569592">
      <w:bodyDiv w:val="1"/>
      <w:marLeft w:val="0"/>
      <w:marRight w:val="0"/>
      <w:marTop w:val="0"/>
      <w:marBottom w:val="0"/>
      <w:divBdr>
        <w:top w:val="none" w:sz="0" w:space="0" w:color="auto"/>
        <w:left w:val="none" w:sz="0" w:space="0" w:color="auto"/>
        <w:bottom w:val="none" w:sz="0" w:space="0" w:color="auto"/>
        <w:right w:val="none" w:sz="0" w:space="0" w:color="auto"/>
      </w:divBdr>
    </w:div>
    <w:div w:id="1228876710">
      <w:bodyDiv w:val="1"/>
      <w:marLeft w:val="0"/>
      <w:marRight w:val="0"/>
      <w:marTop w:val="0"/>
      <w:marBottom w:val="0"/>
      <w:divBdr>
        <w:top w:val="none" w:sz="0" w:space="0" w:color="auto"/>
        <w:left w:val="none" w:sz="0" w:space="0" w:color="auto"/>
        <w:bottom w:val="none" w:sz="0" w:space="0" w:color="auto"/>
        <w:right w:val="none" w:sz="0" w:space="0" w:color="auto"/>
      </w:divBdr>
    </w:div>
    <w:div w:id="1231580588">
      <w:bodyDiv w:val="1"/>
      <w:marLeft w:val="0"/>
      <w:marRight w:val="0"/>
      <w:marTop w:val="0"/>
      <w:marBottom w:val="0"/>
      <w:divBdr>
        <w:top w:val="none" w:sz="0" w:space="0" w:color="auto"/>
        <w:left w:val="none" w:sz="0" w:space="0" w:color="auto"/>
        <w:bottom w:val="none" w:sz="0" w:space="0" w:color="auto"/>
        <w:right w:val="none" w:sz="0" w:space="0" w:color="auto"/>
      </w:divBdr>
    </w:div>
    <w:div w:id="1231767282">
      <w:bodyDiv w:val="1"/>
      <w:marLeft w:val="0"/>
      <w:marRight w:val="0"/>
      <w:marTop w:val="0"/>
      <w:marBottom w:val="0"/>
      <w:divBdr>
        <w:top w:val="none" w:sz="0" w:space="0" w:color="auto"/>
        <w:left w:val="none" w:sz="0" w:space="0" w:color="auto"/>
        <w:bottom w:val="none" w:sz="0" w:space="0" w:color="auto"/>
        <w:right w:val="none" w:sz="0" w:space="0" w:color="auto"/>
      </w:divBdr>
    </w:div>
    <w:div w:id="1235581207">
      <w:bodyDiv w:val="1"/>
      <w:marLeft w:val="0"/>
      <w:marRight w:val="0"/>
      <w:marTop w:val="0"/>
      <w:marBottom w:val="0"/>
      <w:divBdr>
        <w:top w:val="none" w:sz="0" w:space="0" w:color="auto"/>
        <w:left w:val="none" w:sz="0" w:space="0" w:color="auto"/>
        <w:bottom w:val="none" w:sz="0" w:space="0" w:color="auto"/>
        <w:right w:val="none" w:sz="0" w:space="0" w:color="auto"/>
      </w:divBdr>
    </w:div>
    <w:div w:id="1247769917">
      <w:bodyDiv w:val="1"/>
      <w:marLeft w:val="0"/>
      <w:marRight w:val="0"/>
      <w:marTop w:val="0"/>
      <w:marBottom w:val="0"/>
      <w:divBdr>
        <w:top w:val="none" w:sz="0" w:space="0" w:color="auto"/>
        <w:left w:val="none" w:sz="0" w:space="0" w:color="auto"/>
        <w:bottom w:val="none" w:sz="0" w:space="0" w:color="auto"/>
        <w:right w:val="none" w:sz="0" w:space="0" w:color="auto"/>
      </w:divBdr>
    </w:div>
    <w:div w:id="1251085856">
      <w:bodyDiv w:val="1"/>
      <w:marLeft w:val="0"/>
      <w:marRight w:val="0"/>
      <w:marTop w:val="0"/>
      <w:marBottom w:val="0"/>
      <w:divBdr>
        <w:top w:val="none" w:sz="0" w:space="0" w:color="auto"/>
        <w:left w:val="none" w:sz="0" w:space="0" w:color="auto"/>
        <w:bottom w:val="none" w:sz="0" w:space="0" w:color="auto"/>
        <w:right w:val="none" w:sz="0" w:space="0" w:color="auto"/>
      </w:divBdr>
    </w:div>
    <w:div w:id="1255285605">
      <w:bodyDiv w:val="1"/>
      <w:marLeft w:val="0"/>
      <w:marRight w:val="0"/>
      <w:marTop w:val="0"/>
      <w:marBottom w:val="0"/>
      <w:divBdr>
        <w:top w:val="none" w:sz="0" w:space="0" w:color="auto"/>
        <w:left w:val="none" w:sz="0" w:space="0" w:color="auto"/>
        <w:bottom w:val="none" w:sz="0" w:space="0" w:color="auto"/>
        <w:right w:val="none" w:sz="0" w:space="0" w:color="auto"/>
      </w:divBdr>
    </w:div>
    <w:div w:id="1263293702">
      <w:bodyDiv w:val="1"/>
      <w:marLeft w:val="0"/>
      <w:marRight w:val="0"/>
      <w:marTop w:val="0"/>
      <w:marBottom w:val="0"/>
      <w:divBdr>
        <w:top w:val="none" w:sz="0" w:space="0" w:color="auto"/>
        <w:left w:val="none" w:sz="0" w:space="0" w:color="auto"/>
        <w:bottom w:val="none" w:sz="0" w:space="0" w:color="auto"/>
        <w:right w:val="none" w:sz="0" w:space="0" w:color="auto"/>
      </w:divBdr>
    </w:div>
    <w:div w:id="1265456858">
      <w:bodyDiv w:val="1"/>
      <w:marLeft w:val="0"/>
      <w:marRight w:val="0"/>
      <w:marTop w:val="0"/>
      <w:marBottom w:val="0"/>
      <w:divBdr>
        <w:top w:val="none" w:sz="0" w:space="0" w:color="auto"/>
        <w:left w:val="none" w:sz="0" w:space="0" w:color="auto"/>
        <w:bottom w:val="none" w:sz="0" w:space="0" w:color="auto"/>
        <w:right w:val="none" w:sz="0" w:space="0" w:color="auto"/>
      </w:divBdr>
    </w:div>
    <w:div w:id="1266769050">
      <w:bodyDiv w:val="1"/>
      <w:marLeft w:val="0"/>
      <w:marRight w:val="0"/>
      <w:marTop w:val="0"/>
      <w:marBottom w:val="0"/>
      <w:divBdr>
        <w:top w:val="none" w:sz="0" w:space="0" w:color="auto"/>
        <w:left w:val="none" w:sz="0" w:space="0" w:color="auto"/>
        <w:bottom w:val="none" w:sz="0" w:space="0" w:color="auto"/>
        <w:right w:val="none" w:sz="0" w:space="0" w:color="auto"/>
      </w:divBdr>
      <w:divsChild>
        <w:div w:id="1800218128">
          <w:marLeft w:val="0"/>
          <w:marRight w:val="0"/>
          <w:marTop w:val="0"/>
          <w:marBottom w:val="0"/>
          <w:divBdr>
            <w:top w:val="none" w:sz="0" w:space="0" w:color="auto"/>
            <w:left w:val="none" w:sz="0" w:space="0" w:color="auto"/>
            <w:bottom w:val="none" w:sz="0" w:space="0" w:color="auto"/>
            <w:right w:val="none" w:sz="0" w:space="0" w:color="auto"/>
          </w:divBdr>
          <w:divsChild>
            <w:div w:id="677275828">
              <w:marLeft w:val="0"/>
              <w:marRight w:val="0"/>
              <w:marTop w:val="0"/>
              <w:marBottom w:val="0"/>
              <w:divBdr>
                <w:top w:val="none" w:sz="0" w:space="0" w:color="auto"/>
                <w:left w:val="none" w:sz="0" w:space="0" w:color="auto"/>
                <w:bottom w:val="none" w:sz="0" w:space="0" w:color="auto"/>
                <w:right w:val="none" w:sz="0" w:space="0" w:color="auto"/>
              </w:divBdr>
              <w:divsChild>
                <w:div w:id="1989897278">
                  <w:marLeft w:val="0"/>
                  <w:marRight w:val="0"/>
                  <w:marTop w:val="0"/>
                  <w:marBottom w:val="0"/>
                  <w:divBdr>
                    <w:top w:val="none" w:sz="0" w:space="0" w:color="auto"/>
                    <w:left w:val="none" w:sz="0" w:space="0" w:color="auto"/>
                    <w:bottom w:val="none" w:sz="0" w:space="0" w:color="auto"/>
                    <w:right w:val="none" w:sz="0" w:space="0" w:color="auto"/>
                  </w:divBdr>
                </w:div>
              </w:divsChild>
            </w:div>
            <w:div w:id="560092889">
              <w:marLeft w:val="0"/>
              <w:marRight w:val="0"/>
              <w:marTop w:val="0"/>
              <w:marBottom w:val="0"/>
              <w:divBdr>
                <w:top w:val="none" w:sz="0" w:space="0" w:color="auto"/>
                <w:left w:val="none" w:sz="0" w:space="0" w:color="auto"/>
                <w:bottom w:val="none" w:sz="0" w:space="0" w:color="auto"/>
                <w:right w:val="none" w:sz="0" w:space="0" w:color="auto"/>
              </w:divBdr>
              <w:divsChild>
                <w:div w:id="15316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1710">
      <w:bodyDiv w:val="1"/>
      <w:marLeft w:val="0"/>
      <w:marRight w:val="0"/>
      <w:marTop w:val="0"/>
      <w:marBottom w:val="0"/>
      <w:divBdr>
        <w:top w:val="none" w:sz="0" w:space="0" w:color="auto"/>
        <w:left w:val="none" w:sz="0" w:space="0" w:color="auto"/>
        <w:bottom w:val="none" w:sz="0" w:space="0" w:color="auto"/>
        <w:right w:val="none" w:sz="0" w:space="0" w:color="auto"/>
      </w:divBdr>
    </w:div>
    <w:div w:id="1283415581">
      <w:bodyDiv w:val="1"/>
      <w:marLeft w:val="0"/>
      <w:marRight w:val="0"/>
      <w:marTop w:val="0"/>
      <w:marBottom w:val="0"/>
      <w:divBdr>
        <w:top w:val="none" w:sz="0" w:space="0" w:color="auto"/>
        <w:left w:val="none" w:sz="0" w:space="0" w:color="auto"/>
        <w:bottom w:val="none" w:sz="0" w:space="0" w:color="auto"/>
        <w:right w:val="none" w:sz="0" w:space="0" w:color="auto"/>
      </w:divBdr>
    </w:div>
    <w:div w:id="1295601941">
      <w:bodyDiv w:val="1"/>
      <w:marLeft w:val="0"/>
      <w:marRight w:val="0"/>
      <w:marTop w:val="0"/>
      <w:marBottom w:val="0"/>
      <w:divBdr>
        <w:top w:val="none" w:sz="0" w:space="0" w:color="auto"/>
        <w:left w:val="none" w:sz="0" w:space="0" w:color="auto"/>
        <w:bottom w:val="none" w:sz="0" w:space="0" w:color="auto"/>
        <w:right w:val="none" w:sz="0" w:space="0" w:color="auto"/>
      </w:divBdr>
    </w:div>
    <w:div w:id="1295676956">
      <w:bodyDiv w:val="1"/>
      <w:marLeft w:val="0"/>
      <w:marRight w:val="0"/>
      <w:marTop w:val="0"/>
      <w:marBottom w:val="0"/>
      <w:divBdr>
        <w:top w:val="none" w:sz="0" w:space="0" w:color="auto"/>
        <w:left w:val="none" w:sz="0" w:space="0" w:color="auto"/>
        <w:bottom w:val="none" w:sz="0" w:space="0" w:color="auto"/>
        <w:right w:val="none" w:sz="0" w:space="0" w:color="auto"/>
      </w:divBdr>
    </w:div>
    <w:div w:id="1296327033">
      <w:bodyDiv w:val="1"/>
      <w:marLeft w:val="0"/>
      <w:marRight w:val="0"/>
      <w:marTop w:val="0"/>
      <w:marBottom w:val="0"/>
      <w:divBdr>
        <w:top w:val="none" w:sz="0" w:space="0" w:color="auto"/>
        <w:left w:val="none" w:sz="0" w:space="0" w:color="auto"/>
        <w:bottom w:val="none" w:sz="0" w:space="0" w:color="auto"/>
        <w:right w:val="none" w:sz="0" w:space="0" w:color="auto"/>
      </w:divBdr>
    </w:div>
    <w:div w:id="1312059240">
      <w:bodyDiv w:val="1"/>
      <w:marLeft w:val="0"/>
      <w:marRight w:val="0"/>
      <w:marTop w:val="0"/>
      <w:marBottom w:val="0"/>
      <w:divBdr>
        <w:top w:val="none" w:sz="0" w:space="0" w:color="auto"/>
        <w:left w:val="none" w:sz="0" w:space="0" w:color="auto"/>
        <w:bottom w:val="none" w:sz="0" w:space="0" w:color="auto"/>
        <w:right w:val="none" w:sz="0" w:space="0" w:color="auto"/>
      </w:divBdr>
    </w:div>
    <w:div w:id="1316565662">
      <w:bodyDiv w:val="1"/>
      <w:marLeft w:val="0"/>
      <w:marRight w:val="0"/>
      <w:marTop w:val="0"/>
      <w:marBottom w:val="0"/>
      <w:divBdr>
        <w:top w:val="none" w:sz="0" w:space="0" w:color="auto"/>
        <w:left w:val="none" w:sz="0" w:space="0" w:color="auto"/>
        <w:bottom w:val="none" w:sz="0" w:space="0" w:color="auto"/>
        <w:right w:val="none" w:sz="0" w:space="0" w:color="auto"/>
      </w:divBdr>
    </w:div>
    <w:div w:id="1329939089">
      <w:bodyDiv w:val="1"/>
      <w:marLeft w:val="0"/>
      <w:marRight w:val="0"/>
      <w:marTop w:val="0"/>
      <w:marBottom w:val="0"/>
      <w:divBdr>
        <w:top w:val="none" w:sz="0" w:space="0" w:color="auto"/>
        <w:left w:val="none" w:sz="0" w:space="0" w:color="auto"/>
        <w:bottom w:val="none" w:sz="0" w:space="0" w:color="auto"/>
        <w:right w:val="none" w:sz="0" w:space="0" w:color="auto"/>
      </w:divBdr>
    </w:div>
    <w:div w:id="1330399711">
      <w:bodyDiv w:val="1"/>
      <w:marLeft w:val="0"/>
      <w:marRight w:val="0"/>
      <w:marTop w:val="0"/>
      <w:marBottom w:val="0"/>
      <w:divBdr>
        <w:top w:val="none" w:sz="0" w:space="0" w:color="auto"/>
        <w:left w:val="none" w:sz="0" w:space="0" w:color="auto"/>
        <w:bottom w:val="none" w:sz="0" w:space="0" w:color="auto"/>
        <w:right w:val="none" w:sz="0" w:space="0" w:color="auto"/>
      </w:divBdr>
    </w:div>
    <w:div w:id="1341354964">
      <w:bodyDiv w:val="1"/>
      <w:marLeft w:val="0"/>
      <w:marRight w:val="0"/>
      <w:marTop w:val="0"/>
      <w:marBottom w:val="0"/>
      <w:divBdr>
        <w:top w:val="none" w:sz="0" w:space="0" w:color="auto"/>
        <w:left w:val="none" w:sz="0" w:space="0" w:color="auto"/>
        <w:bottom w:val="none" w:sz="0" w:space="0" w:color="auto"/>
        <w:right w:val="none" w:sz="0" w:space="0" w:color="auto"/>
      </w:divBdr>
    </w:div>
    <w:div w:id="1350721215">
      <w:bodyDiv w:val="1"/>
      <w:marLeft w:val="0"/>
      <w:marRight w:val="0"/>
      <w:marTop w:val="0"/>
      <w:marBottom w:val="0"/>
      <w:divBdr>
        <w:top w:val="none" w:sz="0" w:space="0" w:color="auto"/>
        <w:left w:val="none" w:sz="0" w:space="0" w:color="auto"/>
        <w:bottom w:val="none" w:sz="0" w:space="0" w:color="auto"/>
        <w:right w:val="none" w:sz="0" w:space="0" w:color="auto"/>
      </w:divBdr>
    </w:div>
    <w:div w:id="1353649245">
      <w:bodyDiv w:val="1"/>
      <w:marLeft w:val="0"/>
      <w:marRight w:val="0"/>
      <w:marTop w:val="0"/>
      <w:marBottom w:val="0"/>
      <w:divBdr>
        <w:top w:val="none" w:sz="0" w:space="0" w:color="auto"/>
        <w:left w:val="none" w:sz="0" w:space="0" w:color="auto"/>
        <w:bottom w:val="none" w:sz="0" w:space="0" w:color="auto"/>
        <w:right w:val="none" w:sz="0" w:space="0" w:color="auto"/>
      </w:divBdr>
    </w:div>
    <w:div w:id="1355185849">
      <w:bodyDiv w:val="1"/>
      <w:marLeft w:val="0"/>
      <w:marRight w:val="0"/>
      <w:marTop w:val="0"/>
      <w:marBottom w:val="0"/>
      <w:divBdr>
        <w:top w:val="none" w:sz="0" w:space="0" w:color="auto"/>
        <w:left w:val="none" w:sz="0" w:space="0" w:color="auto"/>
        <w:bottom w:val="none" w:sz="0" w:space="0" w:color="auto"/>
        <w:right w:val="none" w:sz="0" w:space="0" w:color="auto"/>
      </w:divBdr>
    </w:div>
    <w:div w:id="1364596689">
      <w:bodyDiv w:val="1"/>
      <w:marLeft w:val="0"/>
      <w:marRight w:val="0"/>
      <w:marTop w:val="0"/>
      <w:marBottom w:val="0"/>
      <w:divBdr>
        <w:top w:val="none" w:sz="0" w:space="0" w:color="auto"/>
        <w:left w:val="none" w:sz="0" w:space="0" w:color="auto"/>
        <w:bottom w:val="none" w:sz="0" w:space="0" w:color="auto"/>
        <w:right w:val="none" w:sz="0" w:space="0" w:color="auto"/>
      </w:divBdr>
    </w:div>
    <w:div w:id="1375423185">
      <w:bodyDiv w:val="1"/>
      <w:marLeft w:val="0"/>
      <w:marRight w:val="0"/>
      <w:marTop w:val="0"/>
      <w:marBottom w:val="0"/>
      <w:divBdr>
        <w:top w:val="none" w:sz="0" w:space="0" w:color="auto"/>
        <w:left w:val="none" w:sz="0" w:space="0" w:color="auto"/>
        <w:bottom w:val="none" w:sz="0" w:space="0" w:color="auto"/>
        <w:right w:val="none" w:sz="0" w:space="0" w:color="auto"/>
      </w:divBdr>
    </w:div>
    <w:div w:id="1378822760">
      <w:bodyDiv w:val="1"/>
      <w:marLeft w:val="0"/>
      <w:marRight w:val="0"/>
      <w:marTop w:val="0"/>
      <w:marBottom w:val="0"/>
      <w:divBdr>
        <w:top w:val="none" w:sz="0" w:space="0" w:color="auto"/>
        <w:left w:val="none" w:sz="0" w:space="0" w:color="auto"/>
        <w:bottom w:val="none" w:sz="0" w:space="0" w:color="auto"/>
        <w:right w:val="none" w:sz="0" w:space="0" w:color="auto"/>
      </w:divBdr>
    </w:div>
    <w:div w:id="1393190235">
      <w:bodyDiv w:val="1"/>
      <w:marLeft w:val="0"/>
      <w:marRight w:val="0"/>
      <w:marTop w:val="0"/>
      <w:marBottom w:val="0"/>
      <w:divBdr>
        <w:top w:val="none" w:sz="0" w:space="0" w:color="auto"/>
        <w:left w:val="none" w:sz="0" w:space="0" w:color="auto"/>
        <w:bottom w:val="none" w:sz="0" w:space="0" w:color="auto"/>
        <w:right w:val="none" w:sz="0" w:space="0" w:color="auto"/>
      </w:divBdr>
    </w:div>
    <w:div w:id="1403724006">
      <w:bodyDiv w:val="1"/>
      <w:marLeft w:val="0"/>
      <w:marRight w:val="0"/>
      <w:marTop w:val="0"/>
      <w:marBottom w:val="0"/>
      <w:divBdr>
        <w:top w:val="none" w:sz="0" w:space="0" w:color="auto"/>
        <w:left w:val="none" w:sz="0" w:space="0" w:color="auto"/>
        <w:bottom w:val="none" w:sz="0" w:space="0" w:color="auto"/>
        <w:right w:val="none" w:sz="0" w:space="0" w:color="auto"/>
      </w:divBdr>
    </w:div>
    <w:div w:id="1409234182">
      <w:bodyDiv w:val="1"/>
      <w:marLeft w:val="0"/>
      <w:marRight w:val="0"/>
      <w:marTop w:val="0"/>
      <w:marBottom w:val="0"/>
      <w:divBdr>
        <w:top w:val="none" w:sz="0" w:space="0" w:color="auto"/>
        <w:left w:val="none" w:sz="0" w:space="0" w:color="auto"/>
        <w:bottom w:val="none" w:sz="0" w:space="0" w:color="auto"/>
        <w:right w:val="none" w:sz="0" w:space="0" w:color="auto"/>
      </w:divBdr>
    </w:div>
    <w:div w:id="1417049945">
      <w:bodyDiv w:val="1"/>
      <w:marLeft w:val="0"/>
      <w:marRight w:val="0"/>
      <w:marTop w:val="0"/>
      <w:marBottom w:val="0"/>
      <w:divBdr>
        <w:top w:val="none" w:sz="0" w:space="0" w:color="auto"/>
        <w:left w:val="none" w:sz="0" w:space="0" w:color="auto"/>
        <w:bottom w:val="none" w:sz="0" w:space="0" w:color="auto"/>
        <w:right w:val="none" w:sz="0" w:space="0" w:color="auto"/>
      </w:divBdr>
    </w:div>
    <w:div w:id="1418866484">
      <w:bodyDiv w:val="1"/>
      <w:marLeft w:val="0"/>
      <w:marRight w:val="0"/>
      <w:marTop w:val="0"/>
      <w:marBottom w:val="0"/>
      <w:divBdr>
        <w:top w:val="none" w:sz="0" w:space="0" w:color="auto"/>
        <w:left w:val="none" w:sz="0" w:space="0" w:color="auto"/>
        <w:bottom w:val="none" w:sz="0" w:space="0" w:color="auto"/>
        <w:right w:val="none" w:sz="0" w:space="0" w:color="auto"/>
      </w:divBdr>
    </w:div>
    <w:div w:id="1426459278">
      <w:bodyDiv w:val="1"/>
      <w:marLeft w:val="0"/>
      <w:marRight w:val="0"/>
      <w:marTop w:val="0"/>
      <w:marBottom w:val="0"/>
      <w:divBdr>
        <w:top w:val="none" w:sz="0" w:space="0" w:color="auto"/>
        <w:left w:val="none" w:sz="0" w:space="0" w:color="auto"/>
        <w:bottom w:val="none" w:sz="0" w:space="0" w:color="auto"/>
        <w:right w:val="none" w:sz="0" w:space="0" w:color="auto"/>
      </w:divBdr>
    </w:div>
    <w:div w:id="1432165670">
      <w:bodyDiv w:val="1"/>
      <w:marLeft w:val="0"/>
      <w:marRight w:val="0"/>
      <w:marTop w:val="0"/>
      <w:marBottom w:val="0"/>
      <w:divBdr>
        <w:top w:val="none" w:sz="0" w:space="0" w:color="auto"/>
        <w:left w:val="none" w:sz="0" w:space="0" w:color="auto"/>
        <w:bottom w:val="none" w:sz="0" w:space="0" w:color="auto"/>
        <w:right w:val="none" w:sz="0" w:space="0" w:color="auto"/>
      </w:divBdr>
    </w:div>
    <w:div w:id="1436050811">
      <w:bodyDiv w:val="1"/>
      <w:marLeft w:val="0"/>
      <w:marRight w:val="0"/>
      <w:marTop w:val="0"/>
      <w:marBottom w:val="0"/>
      <w:divBdr>
        <w:top w:val="none" w:sz="0" w:space="0" w:color="auto"/>
        <w:left w:val="none" w:sz="0" w:space="0" w:color="auto"/>
        <w:bottom w:val="none" w:sz="0" w:space="0" w:color="auto"/>
        <w:right w:val="none" w:sz="0" w:space="0" w:color="auto"/>
      </w:divBdr>
    </w:div>
    <w:div w:id="1439721067">
      <w:bodyDiv w:val="1"/>
      <w:marLeft w:val="0"/>
      <w:marRight w:val="0"/>
      <w:marTop w:val="0"/>
      <w:marBottom w:val="0"/>
      <w:divBdr>
        <w:top w:val="none" w:sz="0" w:space="0" w:color="auto"/>
        <w:left w:val="none" w:sz="0" w:space="0" w:color="auto"/>
        <w:bottom w:val="none" w:sz="0" w:space="0" w:color="auto"/>
        <w:right w:val="none" w:sz="0" w:space="0" w:color="auto"/>
      </w:divBdr>
    </w:div>
    <w:div w:id="1444306361">
      <w:bodyDiv w:val="1"/>
      <w:marLeft w:val="0"/>
      <w:marRight w:val="0"/>
      <w:marTop w:val="0"/>
      <w:marBottom w:val="0"/>
      <w:divBdr>
        <w:top w:val="none" w:sz="0" w:space="0" w:color="auto"/>
        <w:left w:val="none" w:sz="0" w:space="0" w:color="auto"/>
        <w:bottom w:val="none" w:sz="0" w:space="0" w:color="auto"/>
        <w:right w:val="none" w:sz="0" w:space="0" w:color="auto"/>
      </w:divBdr>
    </w:div>
    <w:div w:id="1451512470">
      <w:bodyDiv w:val="1"/>
      <w:marLeft w:val="0"/>
      <w:marRight w:val="0"/>
      <w:marTop w:val="0"/>
      <w:marBottom w:val="0"/>
      <w:divBdr>
        <w:top w:val="none" w:sz="0" w:space="0" w:color="auto"/>
        <w:left w:val="none" w:sz="0" w:space="0" w:color="auto"/>
        <w:bottom w:val="none" w:sz="0" w:space="0" w:color="auto"/>
        <w:right w:val="none" w:sz="0" w:space="0" w:color="auto"/>
      </w:divBdr>
    </w:div>
    <w:div w:id="1457485961">
      <w:bodyDiv w:val="1"/>
      <w:marLeft w:val="0"/>
      <w:marRight w:val="0"/>
      <w:marTop w:val="0"/>
      <w:marBottom w:val="0"/>
      <w:divBdr>
        <w:top w:val="none" w:sz="0" w:space="0" w:color="auto"/>
        <w:left w:val="none" w:sz="0" w:space="0" w:color="auto"/>
        <w:bottom w:val="none" w:sz="0" w:space="0" w:color="auto"/>
        <w:right w:val="none" w:sz="0" w:space="0" w:color="auto"/>
      </w:divBdr>
    </w:div>
    <w:div w:id="1458717452">
      <w:bodyDiv w:val="1"/>
      <w:marLeft w:val="0"/>
      <w:marRight w:val="0"/>
      <w:marTop w:val="0"/>
      <w:marBottom w:val="0"/>
      <w:divBdr>
        <w:top w:val="none" w:sz="0" w:space="0" w:color="auto"/>
        <w:left w:val="none" w:sz="0" w:space="0" w:color="auto"/>
        <w:bottom w:val="none" w:sz="0" w:space="0" w:color="auto"/>
        <w:right w:val="none" w:sz="0" w:space="0" w:color="auto"/>
      </w:divBdr>
    </w:div>
    <w:div w:id="1458915550">
      <w:bodyDiv w:val="1"/>
      <w:marLeft w:val="0"/>
      <w:marRight w:val="0"/>
      <w:marTop w:val="0"/>
      <w:marBottom w:val="0"/>
      <w:divBdr>
        <w:top w:val="none" w:sz="0" w:space="0" w:color="auto"/>
        <w:left w:val="none" w:sz="0" w:space="0" w:color="auto"/>
        <w:bottom w:val="none" w:sz="0" w:space="0" w:color="auto"/>
        <w:right w:val="none" w:sz="0" w:space="0" w:color="auto"/>
      </w:divBdr>
    </w:div>
    <w:div w:id="1463615604">
      <w:bodyDiv w:val="1"/>
      <w:marLeft w:val="0"/>
      <w:marRight w:val="0"/>
      <w:marTop w:val="0"/>
      <w:marBottom w:val="0"/>
      <w:divBdr>
        <w:top w:val="none" w:sz="0" w:space="0" w:color="auto"/>
        <w:left w:val="none" w:sz="0" w:space="0" w:color="auto"/>
        <w:bottom w:val="none" w:sz="0" w:space="0" w:color="auto"/>
        <w:right w:val="none" w:sz="0" w:space="0" w:color="auto"/>
      </w:divBdr>
    </w:div>
    <w:div w:id="1474903624">
      <w:bodyDiv w:val="1"/>
      <w:marLeft w:val="0"/>
      <w:marRight w:val="0"/>
      <w:marTop w:val="0"/>
      <w:marBottom w:val="0"/>
      <w:divBdr>
        <w:top w:val="none" w:sz="0" w:space="0" w:color="auto"/>
        <w:left w:val="none" w:sz="0" w:space="0" w:color="auto"/>
        <w:bottom w:val="none" w:sz="0" w:space="0" w:color="auto"/>
        <w:right w:val="none" w:sz="0" w:space="0" w:color="auto"/>
      </w:divBdr>
    </w:div>
    <w:div w:id="1477525349">
      <w:bodyDiv w:val="1"/>
      <w:marLeft w:val="0"/>
      <w:marRight w:val="0"/>
      <w:marTop w:val="0"/>
      <w:marBottom w:val="0"/>
      <w:divBdr>
        <w:top w:val="none" w:sz="0" w:space="0" w:color="auto"/>
        <w:left w:val="none" w:sz="0" w:space="0" w:color="auto"/>
        <w:bottom w:val="none" w:sz="0" w:space="0" w:color="auto"/>
        <w:right w:val="none" w:sz="0" w:space="0" w:color="auto"/>
      </w:divBdr>
    </w:div>
    <w:div w:id="1480883614">
      <w:bodyDiv w:val="1"/>
      <w:marLeft w:val="0"/>
      <w:marRight w:val="0"/>
      <w:marTop w:val="0"/>
      <w:marBottom w:val="0"/>
      <w:divBdr>
        <w:top w:val="none" w:sz="0" w:space="0" w:color="auto"/>
        <w:left w:val="none" w:sz="0" w:space="0" w:color="auto"/>
        <w:bottom w:val="none" w:sz="0" w:space="0" w:color="auto"/>
        <w:right w:val="none" w:sz="0" w:space="0" w:color="auto"/>
      </w:divBdr>
    </w:div>
    <w:div w:id="1482305181">
      <w:bodyDiv w:val="1"/>
      <w:marLeft w:val="0"/>
      <w:marRight w:val="0"/>
      <w:marTop w:val="0"/>
      <w:marBottom w:val="0"/>
      <w:divBdr>
        <w:top w:val="none" w:sz="0" w:space="0" w:color="auto"/>
        <w:left w:val="none" w:sz="0" w:space="0" w:color="auto"/>
        <w:bottom w:val="none" w:sz="0" w:space="0" w:color="auto"/>
        <w:right w:val="none" w:sz="0" w:space="0" w:color="auto"/>
      </w:divBdr>
    </w:div>
    <w:div w:id="1488742785">
      <w:bodyDiv w:val="1"/>
      <w:marLeft w:val="0"/>
      <w:marRight w:val="0"/>
      <w:marTop w:val="0"/>
      <w:marBottom w:val="0"/>
      <w:divBdr>
        <w:top w:val="none" w:sz="0" w:space="0" w:color="auto"/>
        <w:left w:val="none" w:sz="0" w:space="0" w:color="auto"/>
        <w:bottom w:val="none" w:sz="0" w:space="0" w:color="auto"/>
        <w:right w:val="none" w:sz="0" w:space="0" w:color="auto"/>
      </w:divBdr>
      <w:divsChild>
        <w:div w:id="1951083552">
          <w:marLeft w:val="0"/>
          <w:marRight w:val="0"/>
          <w:marTop w:val="0"/>
          <w:marBottom w:val="0"/>
          <w:divBdr>
            <w:top w:val="none" w:sz="0" w:space="0" w:color="auto"/>
            <w:left w:val="none" w:sz="0" w:space="0" w:color="auto"/>
            <w:bottom w:val="none" w:sz="0" w:space="0" w:color="auto"/>
            <w:right w:val="none" w:sz="0" w:space="0" w:color="auto"/>
          </w:divBdr>
          <w:divsChild>
            <w:div w:id="177352260">
              <w:marLeft w:val="0"/>
              <w:marRight w:val="0"/>
              <w:marTop w:val="0"/>
              <w:marBottom w:val="0"/>
              <w:divBdr>
                <w:top w:val="none" w:sz="0" w:space="0" w:color="auto"/>
                <w:left w:val="none" w:sz="0" w:space="0" w:color="auto"/>
                <w:bottom w:val="none" w:sz="0" w:space="0" w:color="auto"/>
                <w:right w:val="none" w:sz="0" w:space="0" w:color="auto"/>
              </w:divBdr>
              <w:divsChild>
                <w:div w:id="1481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08714">
      <w:bodyDiv w:val="1"/>
      <w:marLeft w:val="0"/>
      <w:marRight w:val="0"/>
      <w:marTop w:val="0"/>
      <w:marBottom w:val="0"/>
      <w:divBdr>
        <w:top w:val="none" w:sz="0" w:space="0" w:color="auto"/>
        <w:left w:val="none" w:sz="0" w:space="0" w:color="auto"/>
        <w:bottom w:val="none" w:sz="0" w:space="0" w:color="auto"/>
        <w:right w:val="none" w:sz="0" w:space="0" w:color="auto"/>
      </w:divBdr>
    </w:div>
    <w:div w:id="1511334528">
      <w:bodyDiv w:val="1"/>
      <w:marLeft w:val="0"/>
      <w:marRight w:val="0"/>
      <w:marTop w:val="0"/>
      <w:marBottom w:val="0"/>
      <w:divBdr>
        <w:top w:val="none" w:sz="0" w:space="0" w:color="auto"/>
        <w:left w:val="none" w:sz="0" w:space="0" w:color="auto"/>
        <w:bottom w:val="none" w:sz="0" w:space="0" w:color="auto"/>
        <w:right w:val="none" w:sz="0" w:space="0" w:color="auto"/>
      </w:divBdr>
    </w:div>
    <w:div w:id="1513296682">
      <w:bodyDiv w:val="1"/>
      <w:marLeft w:val="0"/>
      <w:marRight w:val="0"/>
      <w:marTop w:val="0"/>
      <w:marBottom w:val="0"/>
      <w:divBdr>
        <w:top w:val="none" w:sz="0" w:space="0" w:color="auto"/>
        <w:left w:val="none" w:sz="0" w:space="0" w:color="auto"/>
        <w:bottom w:val="none" w:sz="0" w:space="0" w:color="auto"/>
        <w:right w:val="none" w:sz="0" w:space="0" w:color="auto"/>
      </w:divBdr>
    </w:div>
    <w:div w:id="1523086788">
      <w:bodyDiv w:val="1"/>
      <w:marLeft w:val="0"/>
      <w:marRight w:val="0"/>
      <w:marTop w:val="0"/>
      <w:marBottom w:val="0"/>
      <w:divBdr>
        <w:top w:val="none" w:sz="0" w:space="0" w:color="auto"/>
        <w:left w:val="none" w:sz="0" w:space="0" w:color="auto"/>
        <w:bottom w:val="none" w:sz="0" w:space="0" w:color="auto"/>
        <w:right w:val="none" w:sz="0" w:space="0" w:color="auto"/>
      </w:divBdr>
    </w:div>
    <w:div w:id="1524399038">
      <w:bodyDiv w:val="1"/>
      <w:marLeft w:val="0"/>
      <w:marRight w:val="0"/>
      <w:marTop w:val="0"/>
      <w:marBottom w:val="0"/>
      <w:divBdr>
        <w:top w:val="none" w:sz="0" w:space="0" w:color="auto"/>
        <w:left w:val="none" w:sz="0" w:space="0" w:color="auto"/>
        <w:bottom w:val="none" w:sz="0" w:space="0" w:color="auto"/>
        <w:right w:val="none" w:sz="0" w:space="0" w:color="auto"/>
      </w:divBdr>
    </w:div>
    <w:div w:id="1528060823">
      <w:bodyDiv w:val="1"/>
      <w:marLeft w:val="0"/>
      <w:marRight w:val="0"/>
      <w:marTop w:val="0"/>
      <w:marBottom w:val="0"/>
      <w:divBdr>
        <w:top w:val="none" w:sz="0" w:space="0" w:color="auto"/>
        <w:left w:val="none" w:sz="0" w:space="0" w:color="auto"/>
        <w:bottom w:val="none" w:sz="0" w:space="0" w:color="auto"/>
        <w:right w:val="none" w:sz="0" w:space="0" w:color="auto"/>
      </w:divBdr>
    </w:div>
    <w:div w:id="1531798383">
      <w:bodyDiv w:val="1"/>
      <w:marLeft w:val="0"/>
      <w:marRight w:val="0"/>
      <w:marTop w:val="0"/>
      <w:marBottom w:val="0"/>
      <w:divBdr>
        <w:top w:val="none" w:sz="0" w:space="0" w:color="auto"/>
        <w:left w:val="none" w:sz="0" w:space="0" w:color="auto"/>
        <w:bottom w:val="none" w:sz="0" w:space="0" w:color="auto"/>
        <w:right w:val="none" w:sz="0" w:space="0" w:color="auto"/>
      </w:divBdr>
    </w:div>
    <w:div w:id="1532571615">
      <w:bodyDiv w:val="1"/>
      <w:marLeft w:val="0"/>
      <w:marRight w:val="0"/>
      <w:marTop w:val="0"/>
      <w:marBottom w:val="0"/>
      <w:divBdr>
        <w:top w:val="none" w:sz="0" w:space="0" w:color="auto"/>
        <w:left w:val="none" w:sz="0" w:space="0" w:color="auto"/>
        <w:bottom w:val="none" w:sz="0" w:space="0" w:color="auto"/>
        <w:right w:val="none" w:sz="0" w:space="0" w:color="auto"/>
      </w:divBdr>
      <w:divsChild>
        <w:div w:id="187833949">
          <w:marLeft w:val="0"/>
          <w:marRight w:val="0"/>
          <w:marTop w:val="0"/>
          <w:marBottom w:val="0"/>
          <w:divBdr>
            <w:top w:val="none" w:sz="0" w:space="0" w:color="auto"/>
            <w:left w:val="none" w:sz="0" w:space="0" w:color="auto"/>
            <w:bottom w:val="none" w:sz="0" w:space="0" w:color="auto"/>
            <w:right w:val="none" w:sz="0" w:space="0" w:color="auto"/>
          </w:divBdr>
          <w:divsChild>
            <w:div w:id="52700620">
              <w:marLeft w:val="0"/>
              <w:marRight w:val="0"/>
              <w:marTop w:val="0"/>
              <w:marBottom w:val="0"/>
              <w:divBdr>
                <w:top w:val="none" w:sz="0" w:space="0" w:color="auto"/>
                <w:left w:val="none" w:sz="0" w:space="0" w:color="auto"/>
                <w:bottom w:val="none" w:sz="0" w:space="0" w:color="auto"/>
                <w:right w:val="none" w:sz="0" w:space="0" w:color="auto"/>
              </w:divBdr>
              <w:divsChild>
                <w:div w:id="2002345914">
                  <w:marLeft w:val="0"/>
                  <w:marRight w:val="0"/>
                  <w:marTop w:val="0"/>
                  <w:marBottom w:val="0"/>
                  <w:divBdr>
                    <w:top w:val="none" w:sz="0" w:space="0" w:color="auto"/>
                    <w:left w:val="none" w:sz="0" w:space="0" w:color="auto"/>
                    <w:bottom w:val="none" w:sz="0" w:space="0" w:color="auto"/>
                    <w:right w:val="none" w:sz="0" w:space="0" w:color="auto"/>
                  </w:divBdr>
                </w:div>
              </w:divsChild>
            </w:div>
            <w:div w:id="1567493167">
              <w:marLeft w:val="0"/>
              <w:marRight w:val="0"/>
              <w:marTop w:val="0"/>
              <w:marBottom w:val="0"/>
              <w:divBdr>
                <w:top w:val="none" w:sz="0" w:space="0" w:color="auto"/>
                <w:left w:val="none" w:sz="0" w:space="0" w:color="auto"/>
                <w:bottom w:val="none" w:sz="0" w:space="0" w:color="auto"/>
                <w:right w:val="none" w:sz="0" w:space="0" w:color="auto"/>
              </w:divBdr>
              <w:divsChild>
                <w:div w:id="584192120">
                  <w:marLeft w:val="0"/>
                  <w:marRight w:val="0"/>
                  <w:marTop w:val="0"/>
                  <w:marBottom w:val="0"/>
                  <w:divBdr>
                    <w:top w:val="none" w:sz="0" w:space="0" w:color="auto"/>
                    <w:left w:val="none" w:sz="0" w:space="0" w:color="auto"/>
                    <w:bottom w:val="none" w:sz="0" w:space="0" w:color="auto"/>
                    <w:right w:val="none" w:sz="0" w:space="0" w:color="auto"/>
                  </w:divBdr>
                </w:div>
              </w:divsChild>
            </w:div>
            <w:div w:id="1541164791">
              <w:marLeft w:val="0"/>
              <w:marRight w:val="0"/>
              <w:marTop w:val="0"/>
              <w:marBottom w:val="0"/>
              <w:divBdr>
                <w:top w:val="none" w:sz="0" w:space="0" w:color="auto"/>
                <w:left w:val="none" w:sz="0" w:space="0" w:color="auto"/>
                <w:bottom w:val="none" w:sz="0" w:space="0" w:color="auto"/>
                <w:right w:val="none" w:sz="0" w:space="0" w:color="auto"/>
              </w:divBdr>
              <w:divsChild>
                <w:div w:id="2101674620">
                  <w:marLeft w:val="0"/>
                  <w:marRight w:val="0"/>
                  <w:marTop w:val="0"/>
                  <w:marBottom w:val="0"/>
                  <w:divBdr>
                    <w:top w:val="none" w:sz="0" w:space="0" w:color="auto"/>
                    <w:left w:val="none" w:sz="0" w:space="0" w:color="auto"/>
                    <w:bottom w:val="none" w:sz="0" w:space="0" w:color="auto"/>
                    <w:right w:val="none" w:sz="0" w:space="0" w:color="auto"/>
                  </w:divBdr>
                </w:div>
              </w:divsChild>
            </w:div>
            <w:div w:id="810826608">
              <w:marLeft w:val="0"/>
              <w:marRight w:val="0"/>
              <w:marTop w:val="0"/>
              <w:marBottom w:val="0"/>
              <w:divBdr>
                <w:top w:val="none" w:sz="0" w:space="0" w:color="auto"/>
                <w:left w:val="none" w:sz="0" w:space="0" w:color="auto"/>
                <w:bottom w:val="none" w:sz="0" w:space="0" w:color="auto"/>
                <w:right w:val="none" w:sz="0" w:space="0" w:color="auto"/>
              </w:divBdr>
              <w:divsChild>
                <w:div w:id="1857233143">
                  <w:marLeft w:val="0"/>
                  <w:marRight w:val="0"/>
                  <w:marTop w:val="0"/>
                  <w:marBottom w:val="0"/>
                  <w:divBdr>
                    <w:top w:val="none" w:sz="0" w:space="0" w:color="auto"/>
                    <w:left w:val="none" w:sz="0" w:space="0" w:color="auto"/>
                    <w:bottom w:val="none" w:sz="0" w:space="0" w:color="auto"/>
                    <w:right w:val="none" w:sz="0" w:space="0" w:color="auto"/>
                  </w:divBdr>
                </w:div>
              </w:divsChild>
            </w:div>
            <w:div w:id="10572087">
              <w:marLeft w:val="0"/>
              <w:marRight w:val="0"/>
              <w:marTop w:val="0"/>
              <w:marBottom w:val="0"/>
              <w:divBdr>
                <w:top w:val="none" w:sz="0" w:space="0" w:color="auto"/>
                <w:left w:val="none" w:sz="0" w:space="0" w:color="auto"/>
                <w:bottom w:val="none" w:sz="0" w:space="0" w:color="auto"/>
                <w:right w:val="none" w:sz="0" w:space="0" w:color="auto"/>
              </w:divBdr>
              <w:divsChild>
                <w:div w:id="1151017122">
                  <w:marLeft w:val="0"/>
                  <w:marRight w:val="0"/>
                  <w:marTop w:val="0"/>
                  <w:marBottom w:val="0"/>
                  <w:divBdr>
                    <w:top w:val="none" w:sz="0" w:space="0" w:color="auto"/>
                    <w:left w:val="none" w:sz="0" w:space="0" w:color="auto"/>
                    <w:bottom w:val="none" w:sz="0" w:space="0" w:color="auto"/>
                    <w:right w:val="none" w:sz="0" w:space="0" w:color="auto"/>
                  </w:divBdr>
                </w:div>
              </w:divsChild>
            </w:div>
            <w:div w:id="63188064">
              <w:marLeft w:val="0"/>
              <w:marRight w:val="0"/>
              <w:marTop w:val="0"/>
              <w:marBottom w:val="0"/>
              <w:divBdr>
                <w:top w:val="none" w:sz="0" w:space="0" w:color="auto"/>
                <w:left w:val="none" w:sz="0" w:space="0" w:color="auto"/>
                <w:bottom w:val="none" w:sz="0" w:space="0" w:color="auto"/>
                <w:right w:val="none" w:sz="0" w:space="0" w:color="auto"/>
              </w:divBdr>
              <w:divsChild>
                <w:div w:id="1054036844">
                  <w:marLeft w:val="0"/>
                  <w:marRight w:val="0"/>
                  <w:marTop w:val="0"/>
                  <w:marBottom w:val="0"/>
                  <w:divBdr>
                    <w:top w:val="none" w:sz="0" w:space="0" w:color="auto"/>
                    <w:left w:val="none" w:sz="0" w:space="0" w:color="auto"/>
                    <w:bottom w:val="none" w:sz="0" w:space="0" w:color="auto"/>
                    <w:right w:val="none" w:sz="0" w:space="0" w:color="auto"/>
                  </w:divBdr>
                </w:div>
              </w:divsChild>
            </w:div>
            <w:div w:id="1906184585">
              <w:marLeft w:val="0"/>
              <w:marRight w:val="0"/>
              <w:marTop w:val="0"/>
              <w:marBottom w:val="0"/>
              <w:divBdr>
                <w:top w:val="none" w:sz="0" w:space="0" w:color="auto"/>
                <w:left w:val="none" w:sz="0" w:space="0" w:color="auto"/>
                <w:bottom w:val="none" w:sz="0" w:space="0" w:color="auto"/>
                <w:right w:val="none" w:sz="0" w:space="0" w:color="auto"/>
              </w:divBdr>
              <w:divsChild>
                <w:div w:id="2099476431">
                  <w:marLeft w:val="0"/>
                  <w:marRight w:val="0"/>
                  <w:marTop w:val="0"/>
                  <w:marBottom w:val="0"/>
                  <w:divBdr>
                    <w:top w:val="none" w:sz="0" w:space="0" w:color="auto"/>
                    <w:left w:val="none" w:sz="0" w:space="0" w:color="auto"/>
                    <w:bottom w:val="none" w:sz="0" w:space="0" w:color="auto"/>
                    <w:right w:val="none" w:sz="0" w:space="0" w:color="auto"/>
                  </w:divBdr>
                </w:div>
              </w:divsChild>
            </w:div>
            <w:div w:id="928654230">
              <w:marLeft w:val="0"/>
              <w:marRight w:val="0"/>
              <w:marTop w:val="0"/>
              <w:marBottom w:val="0"/>
              <w:divBdr>
                <w:top w:val="none" w:sz="0" w:space="0" w:color="auto"/>
                <w:left w:val="none" w:sz="0" w:space="0" w:color="auto"/>
                <w:bottom w:val="none" w:sz="0" w:space="0" w:color="auto"/>
                <w:right w:val="none" w:sz="0" w:space="0" w:color="auto"/>
              </w:divBdr>
              <w:divsChild>
                <w:div w:id="1088580113">
                  <w:marLeft w:val="0"/>
                  <w:marRight w:val="0"/>
                  <w:marTop w:val="0"/>
                  <w:marBottom w:val="0"/>
                  <w:divBdr>
                    <w:top w:val="none" w:sz="0" w:space="0" w:color="auto"/>
                    <w:left w:val="none" w:sz="0" w:space="0" w:color="auto"/>
                    <w:bottom w:val="none" w:sz="0" w:space="0" w:color="auto"/>
                    <w:right w:val="none" w:sz="0" w:space="0" w:color="auto"/>
                  </w:divBdr>
                </w:div>
              </w:divsChild>
            </w:div>
            <w:div w:id="145364306">
              <w:marLeft w:val="0"/>
              <w:marRight w:val="0"/>
              <w:marTop w:val="0"/>
              <w:marBottom w:val="0"/>
              <w:divBdr>
                <w:top w:val="none" w:sz="0" w:space="0" w:color="auto"/>
                <w:left w:val="none" w:sz="0" w:space="0" w:color="auto"/>
                <w:bottom w:val="none" w:sz="0" w:space="0" w:color="auto"/>
                <w:right w:val="none" w:sz="0" w:space="0" w:color="auto"/>
              </w:divBdr>
              <w:divsChild>
                <w:div w:id="1384669544">
                  <w:marLeft w:val="0"/>
                  <w:marRight w:val="0"/>
                  <w:marTop w:val="0"/>
                  <w:marBottom w:val="0"/>
                  <w:divBdr>
                    <w:top w:val="none" w:sz="0" w:space="0" w:color="auto"/>
                    <w:left w:val="none" w:sz="0" w:space="0" w:color="auto"/>
                    <w:bottom w:val="none" w:sz="0" w:space="0" w:color="auto"/>
                    <w:right w:val="none" w:sz="0" w:space="0" w:color="auto"/>
                  </w:divBdr>
                </w:div>
              </w:divsChild>
            </w:div>
            <w:div w:id="557320889">
              <w:marLeft w:val="0"/>
              <w:marRight w:val="0"/>
              <w:marTop w:val="0"/>
              <w:marBottom w:val="0"/>
              <w:divBdr>
                <w:top w:val="none" w:sz="0" w:space="0" w:color="auto"/>
                <w:left w:val="none" w:sz="0" w:space="0" w:color="auto"/>
                <w:bottom w:val="none" w:sz="0" w:space="0" w:color="auto"/>
                <w:right w:val="none" w:sz="0" w:space="0" w:color="auto"/>
              </w:divBdr>
              <w:divsChild>
                <w:div w:id="2019037693">
                  <w:marLeft w:val="0"/>
                  <w:marRight w:val="0"/>
                  <w:marTop w:val="0"/>
                  <w:marBottom w:val="0"/>
                  <w:divBdr>
                    <w:top w:val="none" w:sz="0" w:space="0" w:color="auto"/>
                    <w:left w:val="none" w:sz="0" w:space="0" w:color="auto"/>
                    <w:bottom w:val="none" w:sz="0" w:space="0" w:color="auto"/>
                    <w:right w:val="none" w:sz="0" w:space="0" w:color="auto"/>
                  </w:divBdr>
                </w:div>
              </w:divsChild>
            </w:div>
            <w:div w:id="1472555337">
              <w:marLeft w:val="0"/>
              <w:marRight w:val="0"/>
              <w:marTop w:val="0"/>
              <w:marBottom w:val="0"/>
              <w:divBdr>
                <w:top w:val="none" w:sz="0" w:space="0" w:color="auto"/>
                <w:left w:val="none" w:sz="0" w:space="0" w:color="auto"/>
                <w:bottom w:val="none" w:sz="0" w:space="0" w:color="auto"/>
                <w:right w:val="none" w:sz="0" w:space="0" w:color="auto"/>
              </w:divBdr>
              <w:divsChild>
                <w:div w:id="1394623011">
                  <w:marLeft w:val="0"/>
                  <w:marRight w:val="0"/>
                  <w:marTop w:val="0"/>
                  <w:marBottom w:val="0"/>
                  <w:divBdr>
                    <w:top w:val="none" w:sz="0" w:space="0" w:color="auto"/>
                    <w:left w:val="none" w:sz="0" w:space="0" w:color="auto"/>
                    <w:bottom w:val="none" w:sz="0" w:space="0" w:color="auto"/>
                    <w:right w:val="none" w:sz="0" w:space="0" w:color="auto"/>
                  </w:divBdr>
                </w:div>
              </w:divsChild>
            </w:div>
            <w:div w:id="1708721780">
              <w:marLeft w:val="0"/>
              <w:marRight w:val="0"/>
              <w:marTop w:val="0"/>
              <w:marBottom w:val="0"/>
              <w:divBdr>
                <w:top w:val="none" w:sz="0" w:space="0" w:color="auto"/>
                <w:left w:val="none" w:sz="0" w:space="0" w:color="auto"/>
                <w:bottom w:val="none" w:sz="0" w:space="0" w:color="auto"/>
                <w:right w:val="none" w:sz="0" w:space="0" w:color="auto"/>
              </w:divBdr>
              <w:divsChild>
                <w:div w:id="1080638017">
                  <w:marLeft w:val="0"/>
                  <w:marRight w:val="0"/>
                  <w:marTop w:val="0"/>
                  <w:marBottom w:val="0"/>
                  <w:divBdr>
                    <w:top w:val="none" w:sz="0" w:space="0" w:color="auto"/>
                    <w:left w:val="none" w:sz="0" w:space="0" w:color="auto"/>
                    <w:bottom w:val="none" w:sz="0" w:space="0" w:color="auto"/>
                    <w:right w:val="none" w:sz="0" w:space="0" w:color="auto"/>
                  </w:divBdr>
                </w:div>
              </w:divsChild>
            </w:div>
            <w:div w:id="1038580527">
              <w:marLeft w:val="0"/>
              <w:marRight w:val="0"/>
              <w:marTop w:val="0"/>
              <w:marBottom w:val="0"/>
              <w:divBdr>
                <w:top w:val="none" w:sz="0" w:space="0" w:color="auto"/>
                <w:left w:val="none" w:sz="0" w:space="0" w:color="auto"/>
                <w:bottom w:val="none" w:sz="0" w:space="0" w:color="auto"/>
                <w:right w:val="none" w:sz="0" w:space="0" w:color="auto"/>
              </w:divBdr>
              <w:divsChild>
                <w:div w:id="631251094">
                  <w:marLeft w:val="0"/>
                  <w:marRight w:val="0"/>
                  <w:marTop w:val="0"/>
                  <w:marBottom w:val="0"/>
                  <w:divBdr>
                    <w:top w:val="none" w:sz="0" w:space="0" w:color="auto"/>
                    <w:left w:val="none" w:sz="0" w:space="0" w:color="auto"/>
                    <w:bottom w:val="none" w:sz="0" w:space="0" w:color="auto"/>
                    <w:right w:val="none" w:sz="0" w:space="0" w:color="auto"/>
                  </w:divBdr>
                </w:div>
              </w:divsChild>
            </w:div>
            <w:div w:id="2020233976">
              <w:marLeft w:val="0"/>
              <w:marRight w:val="0"/>
              <w:marTop w:val="0"/>
              <w:marBottom w:val="0"/>
              <w:divBdr>
                <w:top w:val="none" w:sz="0" w:space="0" w:color="auto"/>
                <w:left w:val="none" w:sz="0" w:space="0" w:color="auto"/>
                <w:bottom w:val="none" w:sz="0" w:space="0" w:color="auto"/>
                <w:right w:val="none" w:sz="0" w:space="0" w:color="auto"/>
              </w:divBdr>
              <w:divsChild>
                <w:div w:id="1974095450">
                  <w:marLeft w:val="0"/>
                  <w:marRight w:val="0"/>
                  <w:marTop w:val="0"/>
                  <w:marBottom w:val="0"/>
                  <w:divBdr>
                    <w:top w:val="none" w:sz="0" w:space="0" w:color="auto"/>
                    <w:left w:val="none" w:sz="0" w:space="0" w:color="auto"/>
                    <w:bottom w:val="none" w:sz="0" w:space="0" w:color="auto"/>
                    <w:right w:val="none" w:sz="0" w:space="0" w:color="auto"/>
                  </w:divBdr>
                </w:div>
              </w:divsChild>
            </w:div>
            <w:div w:id="509637400">
              <w:marLeft w:val="0"/>
              <w:marRight w:val="0"/>
              <w:marTop w:val="0"/>
              <w:marBottom w:val="0"/>
              <w:divBdr>
                <w:top w:val="none" w:sz="0" w:space="0" w:color="auto"/>
                <w:left w:val="none" w:sz="0" w:space="0" w:color="auto"/>
                <w:bottom w:val="none" w:sz="0" w:space="0" w:color="auto"/>
                <w:right w:val="none" w:sz="0" w:space="0" w:color="auto"/>
              </w:divBdr>
              <w:divsChild>
                <w:div w:id="194081410">
                  <w:marLeft w:val="0"/>
                  <w:marRight w:val="0"/>
                  <w:marTop w:val="0"/>
                  <w:marBottom w:val="0"/>
                  <w:divBdr>
                    <w:top w:val="none" w:sz="0" w:space="0" w:color="auto"/>
                    <w:left w:val="none" w:sz="0" w:space="0" w:color="auto"/>
                    <w:bottom w:val="none" w:sz="0" w:space="0" w:color="auto"/>
                    <w:right w:val="none" w:sz="0" w:space="0" w:color="auto"/>
                  </w:divBdr>
                </w:div>
              </w:divsChild>
            </w:div>
            <w:div w:id="186262735">
              <w:marLeft w:val="0"/>
              <w:marRight w:val="0"/>
              <w:marTop w:val="0"/>
              <w:marBottom w:val="0"/>
              <w:divBdr>
                <w:top w:val="none" w:sz="0" w:space="0" w:color="auto"/>
                <w:left w:val="none" w:sz="0" w:space="0" w:color="auto"/>
                <w:bottom w:val="none" w:sz="0" w:space="0" w:color="auto"/>
                <w:right w:val="none" w:sz="0" w:space="0" w:color="auto"/>
              </w:divBdr>
              <w:divsChild>
                <w:div w:id="161166210">
                  <w:marLeft w:val="0"/>
                  <w:marRight w:val="0"/>
                  <w:marTop w:val="0"/>
                  <w:marBottom w:val="0"/>
                  <w:divBdr>
                    <w:top w:val="none" w:sz="0" w:space="0" w:color="auto"/>
                    <w:left w:val="none" w:sz="0" w:space="0" w:color="auto"/>
                    <w:bottom w:val="none" w:sz="0" w:space="0" w:color="auto"/>
                    <w:right w:val="none" w:sz="0" w:space="0" w:color="auto"/>
                  </w:divBdr>
                </w:div>
              </w:divsChild>
            </w:div>
            <w:div w:id="417364802">
              <w:marLeft w:val="0"/>
              <w:marRight w:val="0"/>
              <w:marTop w:val="0"/>
              <w:marBottom w:val="0"/>
              <w:divBdr>
                <w:top w:val="none" w:sz="0" w:space="0" w:color="auto"/>
                <w:left w:val="none" w:sz="0" w:space="0" w:color="auto"/>
                <w:bottom w:val="none" w:sz="0" w:space="0" w:color="auto"/>
                <w:right w:val="none" w:sz="0" w:space="0" w:color="auto"/>
              </w:divBdr>
              <w:divsChild>
                <w:div w:id="950820411">
                  <w:marLeft w:val="0"/>
                  <w:marRight w:val="0"/>
                  <w:marTop w:val="0"/>
                  <w:marBottom w:val="0"/>
                  <w:divBdr>
                    <w:top w:val="none" w:sz="0" w:space="0" w:color="auto"/>
                    <w:left w:val="none" w:sz="0" w:space="0" w:color="auto"/>
                    <w:bottom w:val="none" w:sz="0" w:space="0" w:color="auto"/>
                    <w:right w:val="none" w:sz="0" w:space="0" w:color="auto"/>
                  </w:divBdr>
                </w:div>
              </w:divsChild>
            </w:div>
            <w:div w:id="1148867049">
              <w:marLeft w:val="0"/>
              <w:marRight w:val="0"/>
              <w:marTop w:val="0"/>
              <w:marBottom w:val="0"/>
              <w:divBdr>
                <w:top w:val="none" w:sz="0" w:space="0" w:color="auto"/>
                <w:left w:val="none" w:sz="0" w:space="0" w:color="auto"/>
                <w:bottom w:val="none" w:sz="0" w:space="0" w:color="auto"/>
                <w:right w:val="none" w:sz="0" w:space="0" w:color="auto"/>
              </w:divBdr>
              <w:divsChild>
                <w:div w:id="1165435518">
                  <w:marLeft w:val="0"/>
                  <w:marRight w:val="0"/>
                  <w:marTop w:val="0"/>
                  <w:marBottom w:val="0"/>
                  <w:divBdr>
                    <w:top w:val="none" w:sz="0" w:space="0" w:color="auto"/>
                    <w:left w:val="none" w:sz="0" w:space="0" w:color="auto"/>
                    <w:bottom w:val="none" w:sz="0" w:space="0" w:color="auto"/>
                    <w:right w:val="none" w:sz="0" w:space="0" w:color="auto"/>
                  </w:divBdr>
                </w:div>
              </w:divsChild>
            </w:div>
            <w:div w:id="157037126">
              <w:marLeft w:val="0"/>
              <w:marRight w:val="0"/>
              <w:marTop w:val="0"/>
              <w:marBottom w:val="0"/>
              <w:divBdr>
                <w:top w:val="none" w:sz="0" w:space="0" w:color="auto"/>
                <w:left w:val="none" w:sz="0" w:space="0" w:color="auto"/>
                <w:bottom w:val="none" w:sz="0" w:space="0" w:color="auto"/>
                <w:right w:val="none" w:sz="0" w:space="0" w:color="auto"/>
              </w:divBdr>
              <w:divsChild>
                <w:div w:id="1991212077">
                  <w:marLeft w:val="0"/>
                  <w:marRight w:val="0"/>
                  <w:marTop w:val="0"/>
                  <w:marBottom w:val="0"/>
                  <w:divBdr>
                    <w:top w:val="none" w:sz="0" w:space="0" w:color="auto"/>
                    <w:left w:val="none" w:sz="0" w:space="0" w:color="auto"/>
                    <w:bottom w:val="none" w:sz="0" w:space="0" w:color="auto"/>
                    <w:right w:val="none" w:sz="0" w:space="0" w:color="auto"/>
                  </w:divBdr>
                </w:div>
              </w:divsChild>
            </w:div>
            <w:div w:id="1968470368">
              <w:marLeft w:val="0"/>
              <w:marRight w:val="0"/>
              <w:marTop w:val="0"/>
              <w:marBottom w:val="0"/>
              <w:divBdr>
                <w:top w:val="none" w:sz="0" w:space="0" w:color="auto"/>
                <w:left w:val="none" w:sz="0" w:space="0" w:color="auto"/>
                <w:bottom w:val="none" w:sz="0" w:space="0" w:color="auto"/>
                <w:right w:val="none" w:sz="0" w:space="0" w:color="auto"/>
              </w:divBdr>
              <w:divsChild>
                <w:div w:id="1246836536">
                  <w:marLeft w:val="0"/>
                  <w:marRight w:val="0"/>
                  <w:marTop w:val="0"/>
                  <w:marBottom w:val="0"/>
                  <w:divBdr>
                    <w:top w:val="none" w:sz="0" w:space="0" w:color="auto"/>
                    <w:left w:val="none" w:sz="0" w:space="0" w:color="auto"/>
                    <w:bottom w:val="none" w:sz="0" w:space="0" w:color="auto"/>
                    <w:right w:val="none" w:sz="0" w:space="0" w:color="auto"/>
                  </w:divBdr>
                </w:div>
              </w:divsChild>
            </w:div>
            <w:div w:id="1961954221">
              <w:marLeft w:val="0"/>
              <w:marRight w:val="0"/>
              <w:marTop w:val="0"/>
              <w:marBottom w:val="0"/>
              <w:divBdr>
                <w:top w:val="none" w:sz="0" w:space="0" w:color="auto"/>
                <w:left w:val="none" w:sz="0" w:space="0" w:color="auto"/>
                <w:bottom w:val="none" w:sz="0" w:space="0" w:color="auto"/>
                <w:right w:val="none" w:sz="0" w:space="0" w:color="auto"/>
              </w:divBdr>
              <w:divsChild>
                <w:div w:id="49691892">
                  <w:marLeft w:val="0"/>
                  <w:marRight w:val="0"/>
                  <w:marTop w:val="0"/>
                  <w:marBottom w:val="0"/>
                  <w:divBdr>
                    <w:top w:val="none" w:sz="0" w:space="0" w:color="auto"/>
                    <w:left w:val="none" w:sz="0" w:space="0" w:color="auto"/>
                    <w:bottom w:val="none" w:sz="0" w:space="0" w:color="auto"/>
                    <w:right w:val="none" w:sz="0" w:space="0" w:color="auto"/>
                  </w:divBdr>
                </w:div>
              </w:divsChild>
            </w:div>
            <w:div w:id="1839614011">
              <w:marLeft w:val="0"/>
              <w:marRight w:val="0"/>
              <w:marTop w:val="0"/>
              <w:marBottom w:val="0"/>
              <w:divBdr>
                <w:top w:val="none" w:sz="0" w:space="0" w:color="auto"/>
                <w:left w:val="none" w:sz="0" w:space="0" w:color="auto"/>
                <w:bottom w:val="none" w:sz="0" w:space="0" w:color="auto"/>
                <w:right w:val="none" w:sz="0" w:space="0" w:color="auto"/>
              </w:divBdr>
              <w:divsChild>
                <w:div w:id="2141224695">
                  <w:marLeft w:val="0"/>
                  <w:marRight w:val="0"/>
                  <w:marTop w:val="0"/>
                  <w:marBottom w:val="0"/>
                  <w:divBdr>
                    <w:top w:val="none" w:sz="0" w:space="0" w:color="auto"/>
                    <w:left w:val="none" w:sz="0" w:space="0" w:color="auto"/>
                    <w:bottom w:val="none" w:sz="0" w:space="0" w:color="auto"/>
                    <w:right w:val="none" w:sz="0" w:space="0" w:color="auto"/>
                  </w:divBdr>
                </w:div>
              </w:divsChild>
            </w:div>
            <w:div w:id="62216459">
              <w:marLeft w:val="0"/>
              <w:marRight w:val="0"/>
              <w:marTop w:val="0"/>
              <w:marBottom w:val="0"/>
              <w:divBdr>
                <w:top w:val="none" w:sz="0" w:space="0" w:color="auto"/>
                <w:left w:val="none" w:sz="0" w:space="0" w:color="auto"/>
                <w:bottom w:val="none" w:sz="0" w:space="0" w:color="auto"/>
                <w:right w:val="none" w:sz="0" w:space="0" w:color="auto"/>
              </w:divBdr>
              <w:divsChild>
                <w:div w:id="296227708">
                  <w:marLeft w:val="0"/>
                  <w:marRight w:val="0"/>
                  <w:marTop w:val="0"/>
                  <w:marBottom w:val="0"/>
                  <w:divBdr>
                    <w:top w:val="none" w:sz="0" w:space="0" w:color="auto"/>
                    <w:left w:val="none" w:sz="0" w:space="0" w:color="auto"/>
                    <w:bottom w:val="none" w:sz="0" w:space="0" w:color="auto"/>
                    <w:right w:val="none" w:sz="0" w:space="0" w:color="auto"/>
                  </w:divBdr>
                </w:div>
              </w:divsChild>
            </w:div>
            <w:div w:id="419840818">
              <w:marLeft w:val="0"/>
              <w:marRight w:val="0"/>
              <w:marTop w:val="0"/>
              <w:marBottom w:val="0"/>
              <w:divBdr>
                <w:top w:val="none" w:sz="0" w:space="0" w:color="auto"/>
                <w:left w:val="none" w:sz="0" w:space="0" w:color="auto"/>
                <w:bottom w:val="none" w:sz="0" w:space="0" w:color="auto"/>
                <w:right w:val="none" w:sz="0" w:space="0" w:color="auto"/>
              </w:divBdr>
              <w:divsChild>
                <w:div w:id="613095750">
                  <w:marLeft w:val="0"/>
                  <w:marRight w:val="0"/>
                  <w:marTop w:val="0"/>
                  <w:marBottom w:val="0"/>
                  <w:divBdr>
                    <w:top w:val="none" w:sz="0" w:space="0" w:color="auto"/>
                    <w:left w:val="none" w:sz="0" w:space="0" w:color="auto"/>
                    <w:bottom w:val="none" w:sz="0" w:space="0" w:color="auto"/>
                    <w:right w:val="none" w:sz="0" w:space="0" w:color="auto"/>
                  </w:divBdr>
                </w:div>
              </w:divsChild>
            </w:div>
            <w:div w:id="1029531259">
              <w:marLeft w:val="0"/>
              <w:marRight w:val="0"/>
              <w:marTop w:val="0"/>
              <w:marBottom w:val="0"/>
              <w:divBdr>
                <w:top w:val="none" w:sz="0" w:space="0" w:color="auto"/>
                <w:left w:val="none" w:sz="0" w:space="0" w:color="auto"/>
                <w:bottom w:val="none" w:sz="0" w:space="0" w:color="auto"/>
                <w:right w:val="none" w:sz="0" w:space="0" w:color="auto"/>
              </w:divBdr>
              <w:divsChild>
                <w:div w:id="2125418626">
                  <w:marLeft w:val="0"/>
                  <w:marRight w:val="0"/>
                  <w:marTop w:val="0"/>
                  <w:marBottom w:val="0"/>
                  <w:divBdr>
                    <w:top w:val="none" w:sz="0" w:space="0" w:color="auto"/>
                    <w:left w:val="none" w:sz="0" w:space="0" w:color="auto"/>
                    <w:bottom w:val="none" w:sz="0" w:space="0" w:color="auto"/>
                    <w:right w:val="none" w:sz="0" w:space="0" w:color="auto"/>
                  </w:divBdr>
                </w:div>
              </w:divsChild>
            </w:div>
            <w:div w:id="174654650">
              <w:marLeft w:val="0"/>
              <w:marRight w:val="0"/>
              <w:marTop w:val="0"/>
              <w:marBottom w:val="0"/>
              <w:divBdr>
                <w:top w:val="none" w:sz="0" w:space="0" w:color="auto"/>
                <w:left w:val="none" w:sz="0" w:space="0" w:color="auto"/>
                <w:bottom w:val="none" w:sz="0" w:space="0" w:color="auto"/>
                <w:right w:val="none" w:sz="0" w:space="0" w:color="auto"/>
              </w:divBdr>
              <w:divsChild>
                <w:div w:id="849947524">
                  <w:marLeft w:val="0"/>
                  <w:marRight w:val="0"/>
                  <w:marTop w:val="0"/>
                  <w:marBottom w:val="0"/>
                  <w:divBdr>
                    <w:top w:val="none" w:sz="0" w:space="0" w:color="auto"/>
                    <w:left w:val="none" w:sz="0" w:space="0" w:color="auto"/>
                    <w:bottom w:val="none" w:sz="0" w:space="0" w:color="auto"/>
                    <w:right w:val="none" w:sz="0" w:space="0" w:color="auto"/>
                  </w:divBdr>
                </w:div>
              </w:divsChild>
            </w:div>
            <w:div w:id="1475872866">
              <w:marLeft w:val="0"/>
              <w:marRight w:val="0"/>
              <w:marTop w:val="0"/>
              <w:marBottom w:val="0"/>
              <w:divBdr>
                <w:top w:val="none" w:sz="0" w:space="0" w:color="auto"/>
                <w:left w:val="none" w:sz="0" w:space="0" w:color="auto"/>
                <w:bottom w:val="none" w:sz="0" w:space="0" w:color="auto"/>
                <w:right w:val="none" w:sz="0" w:space="0" w:color="auto"/>
              </w:divBdr>
              <w:divsChild>
                <w:div w:id="1374649095">
                  <w:marLeft w:val="0"/>
                  <w:marRight w:val="0"/>
                  <w:marTop w:val="0"/>
                  <w:marBottom w:val="0"/>
                  <w:divBdr>
                    <w:top w:val="none" w:sz="0" w:space="0" w:color="auto"/>
                    <w:left w:val="none" w:sz="0" w:space="0" w:color="auto"/>
                    <w:bottom w:val="none" w:sz="0" w:space="0" w:color="auto"/>
                    <w:right w:val="none" w:sz="0" w:space="0" w:color="auto"/>
                  </w:divBdr>
                </w:div>
              </w:divsChild>
            </w:div>
            <w:div w:id="1011298950">
              <w:marLeft w:val="0"/>
              <w:marRight w:val="0"/>
              <w:marTop w:val="0"/>
              <w:marBottom w:val="0"/>
              <w:divBdr>
                <w:top w:val="none" w:sz="0" w:space="0" w:color="auto"/>
                <w:left w:val="none" w:sz="0" w:space="0" w:color="auto"/>
                <w:bottom w:val="none" w:sz="0" w:space="0" w:color="auto"/>
                <w:right w:val="none" w:sz="0" w:space="0" w:color="auto"/>
              </w:divBdr>
              <w:divsChild>
                <w:div w:id="368727644">
                  <w:marLeft w:val="0"/>
                  <w:marRight w:val="0"/>
                  <w:marTop w:val="0"/>
                  <w:marBottom w:val="0"/>
                  <w:divBdr>
                    <w:top w:val="none" w:sz="0" w:space="0" w:color="auto"/>
                    <w:left w:val="none" w:sz="0" w:space="0" w:color="auto"/>
                    <w:bottom w:val="none" w:sz="0" w:space="0" w:color="auto"/>
                    <w:right w:val="none" w:sz="0" w:space="0" w:color="auto"/>
                  </w:divBdr>
                </w:div>
              </w:divsChild>
            </w:div>
            <w:div w:id="557743736">
              <w:marLeft w:val="0"/>
              <w:marRight w:val="0"/>
              <w:marTop w:val="0"/>
              <w:marBottom w:val="0"/>
              <w:divBdr>
                <w:top w:val="none" w:sz="0" w:space="0" w:color="auto"/>
                <w:left w:val="none" w:sz="0" w:space="0" w:color="auto"/>
                <w:bottom w:val="none" w:sz="0" w:space="0" w:color="auto"/>
                <w:right w:val="none" w:sz="0" w:space="0" w:color="auto"/>
              </w:divBdr>
              <w:divsChild>
                <w:div w:id="1362246010">
                  <w:marLeft w:val="0"/>
                  <w:marRight w:val="0"/>
                  <w:marTop w:val="0"/>
                  <w:marBottom w:val="0"/>
                  <w:divBdr>
                    <w:top w:val="none" w:sz="0" w:space="0" w:color="auto"/>
                    <w:left w:val="none" w:sz="0" w:space="0" w:color="auto"/>
                    <w:bottom w:val="none" w:sz="0" w:space="0" w:color="auto"/>
                    <w:right w:val="none" w:sz="0" w:space="0" w:color="auto"/>
                  </w:divBdr>
                </w:div>
              </w:divsChild>
            </w:div>
            <w:div w:id="474225195">
              <w:marLeft w:val="0"/>
              <w:marRight w:val="0"/>
              <w:marTop w:val="0"/>
              <w:marBottom w:val="0"/>
              <w:divBdr>
                <w:top w:val="none" w:sz="0" w:space="0" w:color="auto"/>
                <w:left w:val="none" w:sz="0" w:space="0" w:color="auto"/>
                <w:bottom w:val="none" w:sz="0" w:space="0" w:color="auto"/>
                <w:right w:val="none" w:sz="0" w:space="0" w:color="auto"/>
              </w:divBdr>
              <w:divsChild>
                <w:div w:id="1552687107">
                  <w:marLeft w:val="0"/>
                  <w:marRight w:val="0"/>
                  <w:marTop w:val="0"/>
                  <w:marBottom w:val="0"/>
                  <w:divBdr>
                    <w:top w:val="none" w:sz="0" w:space="0" w:color="auto"/>
                    <w:left w:val="none" w:sz="0" w:space="0" w:color="auto"/>
                    <w:bottom w:val="none" w:sz="0" w:space="0" w:color="auto"/>
                    <w:right w:val="none" w:sz="0" w:space="0" w:color="auto"/>
                  </w:divBdr>
                </w:div>
              </w:divsChild>
            </w:div>
            <w:div w:id="645864840">
              <w:marLeft w:val="0"/>
              <w:marRight w:val="0"/>
              <w:marTop w:val="0"/>
              <w:marBottom w:val="0"/>
              <w:divBdr>
                <w:top w:val="none" w:sz="0" w:space="0" w:color="auto"/>
                <w:left w:val="none" w:sz="0" w:space="0" w:color="auto"/>
                <w:bottom w:val="none" w:sz="0" w:space="0" w:color="auto"/>
                <w:right w:val="none" w:sz="0" w:space="0" w:color="auto"/>
              </w:divBdr>
              <w:divsChild>
                <w:div w:id="2024820959">
                  <w:marLeft w:val="0"/>
                  <w:marRight w:val="0"/>
                  <w:marTop w:val="0"/>
                  <w:marBottom w:val="0"/>
                  <w:divBdr>
                    <w:top w:val="none" w:sz="0" w:space="0" w:color="auto"/>
                    <w:left w:val="none" w:sz="0" w:space="0" w:color="auto"/>
                    <w:bottom w:val="none" w:sz="0" w:space="0" w:color="auto"/>
                    <w:right w:val="none" w:sz="0" w:space="0" w:color="auto"/>
                  </w:divBdr>
                </w:div>
              </w:divsChild>
            </w:div>
            <w:div w:id="1251504263">
              <w:marLeft w:val="0"/>
              <w:marRight w:val="0"/>
              <w:marTop w:val="0"/>
              <w:marBottom w:val="0"/>
              <w:divBdr>
                <w:top w:val="none" w:sz="0" w:space="0" w:color="auto"/>
                <w:left w:val="none" w:sz="0" w:space="0" w:color="auto"/>
                <w:bottom w:val="none" w:sz="0" w:space="0" w:color="auto"/>
                <w:right w:val="none" w:sz="0" w:space="0" w:color="auto"/>
              </w:divBdr>
              <w:divsChild>
                <w:div w:id="1824269313">
                  <w:marLeft w:val="0"/>
                  <w:marRight w:val="0"/>
                  <w:marTop w:val="0"/>
                  <w:marBottom w:val="0"/>
                  <w:divBdr>
                    <w:top w:val="none" w:sz="0" w:space="0" w:color="auto"/>
                    <w:left w:val="none" w:sz="0" w:space="0" w:color="auto"/>
                    <w:bottom w:val="none" w:sz="0" w:space="0" w:color="auto"/>
                    <w:right w:val="none" w:sz="0" w:space="0" w:color="auto"/>
                  </w:divBdr>
                </w:div>
              </w:divsChild>
            </w:div>
            <w:div w:id="2058510365">
              <w:marLeft w:val="0"/>
              <w:marRight w:val="0"/>
              <w:marTop w:val="0"/>
              <w:marBottom w:val="0"/>
              <w:divBdr>
                <w:top w:val="none" w:sz="0" w:space="0" w:color="auto"/>
                <w:left w:val="none" w:sz="0" w:space="0" w:color="auto"/>
                <w:bottom w:val="none" w:sz="0" w:space="0" w:color="auto"/>
                <w:right w:val="none" w:sz="0" w:space="0" w:color="auto"/>
              </w:divBdr>
              <w:divsChild>
                <w:div w:id="185027719">
                  <w:marLeft w:val="0"/>
                  <w:marRight w:val="0"/>
                  <w:marTop w:val="0"/>
                  <w:marBottom w:val="0"/>
                  <w:divBdr>
                    <w:top w:val="none" w:sz="0" w:space="0" w:color="auto"/>
                    <w:left w:val="none" w:sz="0" w:space="0" w:color="auto"/>
                    <w:bottom w:val="none" w:sz="0" w:space="0" w:color="auto"/>
                    <w:right w:val="none" w:sz="0" w:space="0" w:color="auto"/>
                  </w:divBdr>
                </w:div>
              </w:divsChild>
            </w:div>
            <w:div w:id="1615166159">
              <w:marLeft w:val="0"/>
              <w:marRight w:val="0"/>
              <w:marTop w:val="0"/>
              <w:marBottom w:val="0"/>
              <w:divBdr>
                <w:top w:val="none" w:sz="0" w:space="0" w:color="auto"/>
                <w:left w:val="none" w:sz="0" w:space="0" w:color="auto"/>
                <w:bottom w:val="none" w:sz="0" w:space="0" w:color="auto"/>
                <w:right w:val="none" w:sz="0" w:space="0" w:color="auto"/>
              </w:divBdr>
              <w:divsChild>
                <w:div w:id="1517421988">
                  <w:marLeft w:val="0"/>
                  <w:marRight w:val="0"/>
                  <w:marTop w:val="0"/>
                  <w:marBottom w:val="0"/>
                  <w:divBdr>
                    <w:top w:val="none" w:sz="0" w:space="0" w:color="auto"/>
                    <w:left w:val="none" w:sz="0" w:space="0" w:color="auto"/>
                    <w:bottom w:val="none" w:sz="0" w:space="0" w:color="auto"/>
                    <w:right w:val="none" w:sz="0" w:space="0" w:color="auto"/>
                  </w:divBdr>
                </w:div>
              </w:divsChild>
            </w:div>
            <w:div w:id="136923588">
              <w:marLeft w:val="0"/>
              <w:marRight w:val="0"/>
              <w:marTop w:val="0"/>
              <w:marBottom w:val="0"/>
              <w:divBdr>
                <w:top w:val="none" w:sz="0" w:space="0" w:color="auto"/>
                <w:left w:val="none" w:sz="0" w:space="0" w:color="auto"/>
                <w:bottom w:val="none" w:sz="0" w:space="0" w:color="auto"/>
                <w:right w:val="none" w:sz="0" w:space="0" w:color="auto"/>
              </w:divBdr>
              <w:divsChild>
                <w:div w:id="298613692">
                  <w:marLeft w:val="0"/>
                  <w:marRight w:val="0"/>
                  <w:marTop w:val="0"/>
                  <w:marBottom w:val="0"/>
                  <w:divBdr>
                    <w:top w:val="none" w:sz="0" w:space="0" w:color="auto"/>
                    <w:left w:val="none" w:sz="0" w:space="0" w:color="auto"/>
                    <w:bottom w:val="none" w:sz="0" w:space="0" w:color="auto"/>
                    <w:right w:val="none" w:sz="0" w:space="0" w:color="auto"/>
                  </w:divBdr>
                </w:div>
              </w:divsChild>
            </w:div>
            <w:div w:id="134613475">
              <w:marLeft w:val="0"/>
              <w:marRight w:val="0"/>
              <w:marTop w:val="0"/>
              <w:marBottom w:val="0"/>
              <w:divBdr>
                <w:top w:val="none" w:sz="0" w:space="0" w:color="auto"/>
                <w:left w:val="none" w:sz="0" w:space="0" w:color="auto"/>
                <w:bottom w:val="none" w:sz="0" w:space="0" w:color="auto"/>
                <w:right w:val="none" w:sz="0" w:space="0" w:color="auto"/>
              </w:divBdr>
              <w:divsChild>
                <w:div w:id="102187186">
                  <w:marLeft w:val="0"/>
                  <w:marRight w:val="0"/>
                  <w:marTop w:val="0"/>
                  <w:marBottom w:val="0"/>
                  <w:divBdr>
                    <w:top w:val="none" w:sz="0" w:space="0" w:color="auto"/>
                    <w:left w:val="none" w:sz="0" w:space="0" w:color="auto"/>
                    <w:bottom w:val="none" w:sz="0" w:space="0" w:color="auto"/>
                    <w:right w:val="none" w:sz="0" w:space="0" w:color="auto"/>
                  </w:divBdr>
                </w:div>
              </w:divsChild>
            </w:div>
            <w:div w:id="1132214353">
              <w:marLeft w:val="0"/>
              <w:marRight w:val="0"/>
              <w:marTop w:val="0"/>
              <w:marBottom w:val="0"/>
              <w:divBdr>
                <w:top w:val="none" w:sz="0" w:space="0" w:color="auto"/>
                <w:left w:val="none" w:sz="0" w:space="0" w:color="auto"/>
                <w:bottom w:val="none" w:sz="0" w:space="0" w:color="auto"/>
                <w:right w:val="none" w:sz="0" w:space="0" w:color="auto"/>
              </w:divBdr>
              <w:divsChild>
                <w:div w:id="1470779696">
                  <w:marLeft w:val="0"/>
                  <w:marRight w:val="0"/>
                  <w:marTop w:val="0"/>
                  <w:marBottom w:val="0"/>
                  <w:divBdr>
                    <w:top w:val="none" w:sz="0" w:space="0" w:color="auto"/>
                    <w:left w:val="none" w:sz="0" w:space="0" w:color="auto"/>
                    <w:bottom w:val="none" w:sz="0" w:space="0" w:color="auto"/>
                    <w:right w:val="none" w:sz="0" w:space="0" w:color="auto"/>
                  </w:divBdr>
                </w:div>
              </w:divsChild>
            </w:div>
            <w:div w:id="1587153011">
              <w:marLeft w:val="0"/>
              <w:marRight w:val="0"/>
              <w:marTop w:val="0"/>
              <w:marBottom w:val="0"/>
              <w:divBdr>
                <w:top w:val="none" w:sz="0" w:space="0" w:color="auto"/>
                <w:left w:val="none" w:sz="0" w:space="0" w:color="auto"/>
                <w:bottom w:val="none" w:sz="0" w:space="0" w:color="auto"/>
                <w:right w:val="none" w:sz="0" w:space="0" w:color="auto"/>
              </w:divBdr>
              <w:divsChild>
                <w:div w:id="345866044">
                  <w:marLeft w:val="0"/>
                  <w:marRight w:val="0"/>
                  <w:marTop w:val="0"/>
                  <w:marBottom w:val="0"/>
                  <w:divBdr>
                    <w:top w:val="none" w:sz="0" w:space="0" w:color="auto"/>
                    <w:left w:val="none" w:sz="0" w:space="0" w:color="auto"/>
                    <w:bottom w:val="none" w:sz="0" w:space="0" w:color="auto"/>
                    <w:right w:val="none" w:sz="0" w:space="0" w:color="auto"/>
                  </w:divBdr>
                </w:div>
              </w:divsChild>
            </w:div>
            <w:div w:id="1998417031">
              <w:marLeft w:val="0"/>
              <w:marRight w:val="0"/>
              <w:marTop w:val="0"/>
              <w:marBottom w:val="0"/>
              <w:divBdr>
                <w:top w:val="none" w:sz="0" w:space="0" w:color="auto"/>
                <w:left w:val="none" w:sz="0" w:space="0" w:color="auto"/>
                <w:bottom w:val="none" w:sz="0" w:space="0" w:color="auto"/>
                <w:right w:val="none" w:sz="0" w:space="0" w:color="auto"/>
              </w:divBdr>
              <w:divsChild>
                <w:div w:id="1049302227">
                  <w:marLeft w:val="0"/>
                  <w:marRight w:val="0"/>
                  <w:marTop w:val="0"/>
                  <w:marBottom w:val="0"/>
                  <w:divBdr>
                    <w:top w:val="none" w:sz="0" w:space="0" w:color="auto"/>
                    <w:left w:val="none" w:sz="0" w:space="0" w:color="auto"/>
                    <w:bottom w:val="none" w:sz="0" w:space="0" w:color="auto"/>
                    <w:right w:val="none" w:sz="0" w:space="0" w:color="auto"/>
                  </w:divBdr>
                </w:div>
              </w:divsChild>
            </w:div>
            <w:div w:id="1777940555">
              <w:marLeft w:val="0"/>
              <w:marRight w:val="0"/>
              <w:marTop w:val="0"/>
              <w:marBottom w:val="0"/>
              <w:divBdr>
                <w:top w:val="none" w:sz="0" w:space="0" w:color="auto"/>
                <w:left w:val="none" w:sz="0" w:space="0" w:color="auto"/>
                <w:bottom w:val="none" w:sz="0" w:space="0" w:color="auto"/>
                <w:right w:val="none" w:sz="0" w:space="0" w:color="auto"/>
              </w:divBdr>
              <w:divsChild>
                <w:div w:id="274682138">
                  <w:marLeft w:val="0"/>
                  <w:marRight w:val="0"/>
                  <w:marTop w:val="0"/>
                  <w:marBottom w:val="0"/>
                  <w:divBdr>
                    <w:top w:val="none" w:sz="0" w:space="0" w:color="auto"/>
                    <w:left w:val="none" w:sz="0" w:space="0" w:color="auto"/>
                    <w:bottom w:val="none" w:sz="0" w:space="0" w:color="auto"/>
                    <w:right w:val="none" w:sz="0" w:space="0" w:color="auto"/>
                  </w:divBdr>
                </w:div>
              </w:divsChild>
            </w:div>
            <w:div w:id="1292899677">
              <w:marLeft w:val="0"/>
              <w:marRight w:val="0"/>
              <w:marTop w:val="0"/>
              <w:marBottom w:val="0"/>
              <w:divBdr>
                <w:top w:val="none" w:sz="0" w:space="0" w:color="auto"/>
                <w:left w:val="none" w:sz="0" w:space="0" w:color="auto"/>
                <w:bottom w:val="none" w:sz="0" w:space="0" w:color="auto"/>
                <w:right w:val="none" w:sz="0" w:space="0" w:color="auto"/>
              </w:divBdr>
              <w:divsChild>
                <w:div w:id="678776863">
                  <w:marLeft w:val="0"/>
                  <w:marRight w:val="0"/>
                  <w:marTop w:val="0"/>
                  <w:marBottom w:val="0"/>
                  <w:divBdr>
                    <w:top w:val="none" w:sz="0" w:space="0" w:color="auto"/>
                    <w:left w:val="none" w:sz="0" w:space="0" w:color="auto"/>
                    <w:bottom w:val="none" w:sz="0" w:space="0" w:color="auto"/>
                    <w:right w:val="none" w:sz="0" w:space="0" w:color="auto"/>
                  </w:divBdr>
                </w:div>
              </w:divsChild>
            </w:div>
            <w:div w:id="260843294">
              <w:marLeft w:val="0"/>
              <w:marRight w:val="0"/>
              <w:marTop w:val="0"/>
              <w:marBottom w:val="0"/>
              <w:divBdr>
                <w:top w:val="none" w:sz="0" w:space="0" w:color="auto"/>
                <w:left w:val="none" w:sz="0" w:space="0" w:color="auto"/>
                <w:bottom w:val="none" w:sz="0" w:space="0" w:color="auto"/>
                <w:right w:val="none" w:sz="0" w:space="0" w:color="auto"/>
              </w:divBdr>
              <w:divsChild>
                <w:div w:id="753867261">
                  <w:marLeft w:val="0"/>
                  <w:marRight w:val="0"/>
                  <w:marTop w:val="0"/>
                  <w:marBottom w:val="0"/>
                  <w:divBdr>
                    <w:top w:val="none" w:sz="0" w:space="0" w:color="auto"/>
                    <w:left w:val="none" w:sz="0" w:space="0" w:color="auto"/>
                    <w:bottom w:val="none" w:sz="0" w:space="0" w:color="auto"/>
                    <w:right w:val="none" w:sz="0" w:space="0" w:color="auto"/>
                  </w:divBdr>
                </w:div>
              </w:divsChild>
            </w:div>
            <w:div w:id="1668435375">
              <w:marLeft w:val="0"/>
              <w:marRight w:val="0"/>
              <w:marTop w:val="0"/>
              <w:marBottom w:val="0"/>
              <w:divBdr>
                <w:top w:val="none" w:sz="0" w:space="0" w:color="auto"/>
                <w:left w:val="none" w:sz="0" w:space="0" w:color="auto"/>
                <w:bottom w:val="none" w:sz="0" w:space="0" w:color="auto"/>
                <w:right w:val="none" w:sz="0" w:space="0" w:color="auto"/>
              </w:divBdr>
              <w:divsChild>
                <w:div w:id="1081024920">
                  <w:marLeft w:val="0"/>
                  <w:marRight w:val="0"/>
                  <w:marTop w:val="0"/>
                  <w:marBottom w:val="0"/>
                  <w:divBdr>
                    <w:top w:val="none" w:sz="0" w:space="0" w:color="auto"/>
                    <w:left w:val="none" w:sz="0" w:space="0" w:color="auto"/>
                    <w:bottom w:val="none" w:sz="0" w:space="0" w:color="auto"/>
                    <w:right w:val="none" w:sz="0" w:space="0" w:color="auto"/>
                  </w:divBdr>
                </w:div>
              </w:divsChild>
            </w:div>
            <w:div w:id="1424181919">
              <w:marLeft w:val="0"/>
              <w:marRight w:val="0"/>
              <w:marTop w:val="0"/>
              <w:marBottom w:val="0"/>
              <w:divBdr>
                <w:top w:val="none" w:sz="0" w:space="0" w:color="auto"/>
                <w:left w:val="none" w:sz="0" w:space="0" w:color="auto"/>
                <w:bottom w:val="none" w:sz="0" w:space="0" w:color="auto"/>
                <w:right w:val="none" w:sz="0" w:space="0" w:color="auto"/>
              </w:divBdr>
              <w:divsChild>
                <w:div w:id="1578593363">
                  <w:marLeft w:val="0"/>
                  <w:marRight w:val="0"/>
                  <w:marTop w:val="0"/>
                  <w:marBottom w:val="0"/>
                  <w:divBdr>
                    <w:top w:val="none" w:sz="0" w:space="0" w:color="auto"/>
                    <w:left w:val="none" w:sz="0" w:space="0" w:color="auto"/>
                    <w:bottom w:val="none" w:sz="0" w:space="0" w:color="auto"/>
                    <w:right w:val="none" w:sz="0" w:space="0" w:color="auto"/>
                  </w:divBdr>
                </w:div>
              </w:divsChild>
            </w:div>
            <w:div w:id="1207991767">
              <w:marLeft w:val="0"/>
              <w:marRight w:val="0"/>
              <w:marTop w:val="0"/>
              <w:marBottom w:val="0"/>
              <w:divBdr>
                <w:top w:val="none" w:sz="0" w:space="0" w:color="auto"/>
                <w:left w:val="none" w:sz="0" w:space="0" w:color="auto"/>
                <w:bottom w:val="none" w:sz="0" w:space="0" w:color="auto"/>
                <w:right w:val="none" w:sz="0" w:space="0" w:color="auto"/>
              </w:divBdr>
              <w:divsChild>
                <w:div w:id="1238321966">
                  <w:marLeft w:val="0"/>
                  <w:marRight w:val="0"/>
                  <w:marTop w:val="0"/>
                  <w:marBottom w:val="0"/>
                  <w:divBdr>
                    <w:top w:val="none" w:sz="0" w:space="0" w:color="auto"/>
                    <w:left w:val="none" w:sz="0" w:space="0" w:color="auto"/>
                    <w:bottom w:val="none" w:sz="0" w:space="0" w:color="auto"/>
                    <w:right w:val="none" w:sz="0" w:space="0" w:color="auto"/>
                  </w:divBdr>
                </w:div>
              </w:divsChild>
            </w:div>
            <w:div w:id="1432240670">
              <w:marLeft w:val="0"/>
              <w:marRight w:val="0"/>
              <w:marTop w:val="0"/>
              <w:marBottom w:val="0"/>
              <w:divBdr>
                <w:top w:val="none" w:sz="0" w:space="0" w:color="auto"/>
                <w:left w:val="none" w:sz="0" w:space="0" w:color="auto"/>
                <w:bottom w:val="none" w:sz="0" w:space="0" w:color="auto"/>
                <w:right w:val="none" w:sz="0" w:space="0" w:color="auto"/>
              </w:divBdr>
              <w:divsChild>
                <w:div w:id="1243415998">
                  <w:marLeft w:val="0"/>
                  <w:marRight w:val="0"/>
                  <w:marTop w:val="0"/>
                  <w:marBottom w:val="0"/>
                  <w:divBdr>
                    <w:top w:val="none" w:sz="0" w:space="0" w:color="auto"/>
                    <w:left w:val="none" w:sz="0" w:space="0" w:color="auto"/>
                    <w:bottom w:val="none" w:sz="0" w:space="0" w:color="auto"/>
                    <w:right w:val="none" w:sz="0" w:space="0" w:color="auto"/>
                  </w:divBdr>
                </w:div>
              </w:divsChild>
            </w:div>
            <w:div w:id="285896591">
              <w:marLeft w:val="0"/>
              <w:marRight w:val="0"/>
              <w:marTop w:val="0"/>
              <w:marBottom w:val="0"/>
              <w:divBdr>
                <w:top w:val="none" w:sz="0" w:space="0" w:color="auto"/>
                <w:left w:val="none" w:sz="0" w:space="0" w:color="auto"/>
                <w:bottom w:val="none" w:sz="0" w:space="0" w:color="auto"/>
                <w:right w:val="none" w:sz="0" w:space="0" w:color="auto"/>
              </w:divBdr>
              <w:divsChild>
                <w:div w:id="533619960">
                  <w:marLeft w:val="0"/>
                  <w:marRight w:val="0"/>
                  <w:marTop w:val="0"/>
                  <w:marBottom w:val="0"/>
                  <w:divBdr>
                    <w:top w:val="none" w:sz="0" w:space="0" w:color="auto"/>
                    <w:left w:val="none" w:sz="0" w:space="0" w:color="auto"/>
                    <w:bottom w:val="none" w:sz="0" w:space="0" w:color="auto"/>
                    <w:right w:val="none" w:sz="0" w:space="0" w:color="auto"/>
                  </w:divBdr>
                </w:div>
              </w:divsChild>
            </w:div>
            <w:div w:id="1364289267">
              <w:marLeft w:val="0"/>
              <w:marRight w:val="0"/>
              <w:marTop w:val="0"/>
              <w:marBottom w:val="0"/>
              <w:divBdr>
                <w:top w:val="none" w:sz="0" w:space="0" w:color="auto"/>
                <w:left w:val="none" w:sz="0" w:space="0" w:color="auto"/>
                <w:bottom w:val="none" w:sz="0" w:space="0" w:color="auto"/>
                <w:right w:val="none" w:sz="0" w:space="0" w:color="auto"/>
              </w:divBdr>
              <w:divsChild>
                <w:div w:id="1790661259">
                  <w:marLeft w:val="0"/>
                  <w:marRight w:val="0"/>
                  <w:marTop w:val="0"/>
                  <w:marBottom w:val="0"/>
                  <w:divBdr>
                    <w:top w:val="none" w:sz="0" w:space="0" w:color="auto"/>
                    <w:left w:val="none" w:sz="0" w:space="0" w:color="auto"/>
                    <w:bottom w:val="none" w:sz="0" w:space="0" w:color="auto"/>
                    <w:right w:val="none" w:sz="0" w:space="0" w:color="auto"/>
                  </w:divBdr>
                </w:div>
              </w:divsChild>
            </w:div>
            <w:div w:id="806555586">
              <w:marLeft w:val="0"/>
              <w:marRight w:val="0"/>
              <w:marTop w:val="0"/>
              <w:marBottom w:val="0"/>
              <w:divBdr>
                <w:top w:val="none" w:sz="0" w:space="0" w:color="auto"/>
                <w:left w:val="none" w:sz="0" w:space="0" w:color="auto"/>
                <w:bottom w:val="none" w:sz="0" w:space="0" w:color="auto"/>
                <w:right w:val="none" w:sz="0" w:space="0" w:color="auto"/>
              </w:divBdr>
              <w:divsChild>
                <w:div w:id="247464431">
                  <w:marLeft w:val="0"/>
                  <w:marRight w:val="0"/>
                  <w:marTop w:val="0"/>
                  <w:marBottom w:val="0"/>
                  <w:divBdr>
                    <w:top w:val="none" w:sz="0" w:space="0" w:color="auto"/>
                    <w:left w:val="none" w:sz="0" w:space="0" w:color="auto"/>
                    <w:bottom w:val="none" w:sz="0" w:space="0" w:color="auto"/>
                    <w:right w:val="none" w:sz="0" w:space="0" w:color="auto"/>
                  </w:divBdr>
                </w:div>
              </w:divsChild>
            </w:div>
            <w:div w:id="1520899065">
              <w:marLeft w:val="0"/>
              <w:marRight w:val="0"/>
              <w:marTop w:val="0"/>
              <w:marBottom w:val="0"/>
              <w:divBdr>
                <w:top w:val="none" w:sz="0" w:space="0" w:color="auto"/>
                <w:left w:val="none" w:sz="0" w:space="0" w:color="auto"/>
                <w:bottom w:val="none" w:sz="0" w:space="0" w:color="auto"/>
                <w:right w:val="none" w:sz="0" w:space="0" w:color="auto"/>
              </w:divBdr>
              <w:divsChild>
                <w:div w:id="617370212">
                  <w:marLeft w:val="0"/>
                  <w:marRight w:val="0"/>
                  <w:marTop w:val="0"/>
                  <w:marBottom w:val="0"/>
                  <w:divBdr>
                    <w:top w:val="none" w:sz="0" w:space="0" w:color="auto"/>
                    <w:left w:val="none" w:sz="0" w:space="0" w:color="auto"/>
                    <w:bottom w:val="none" w:sz="0" w:space="0" w:color="auto"/>
                    <w:right w:val="none" w:sz="0" w:space="0" w:color="auto"/>
                  </w:divBdr>
                </w:div>
              </w:divsChild>
            </w:div>
            <w:div w:id="591469704">
              <w:marLeft w:val="0"/>
              <w:marRight w:val="0"/>
              <w:marTop w:val="0"/>
              <w:marBottom w:val="0"/>
              <w:divBdr>
                <w:top w:val="none" w:sz="0" w:space="0" w:color="auto"/>
                <w:left w:val="none" w:sz="0" w:space="0" w:color="auto"/>
                <w:bottom w:val="none" w:sz="0" w:space="0" w:color="auto"/>
                <w:right w:val="none" w:sz="0" w:space="0" w:color="auto"/>
              </w:divBdr>
              <w:divsChild>
                <w:div w:id="1471708396">
                  <w:marLeft w:val="0"/>
                  <w:marRight w:val="0"/>
                  <w:marTop w:val="0"/>
                  <w:marBottom w:val="0"/>
                  <w:divBdr>
                    <w:top w:val="none" w:sz="0" w:space="0" w:color="auto"/>
                    <w:left w:val="none" w:sz="0" w:space="0" w:color="auto"/>
                    <w:bottom w:val="none" w:sz="0" w:space="0" w:color="auto"/>
                    <w:right w:val="none" w:sz="0" w:space="0" w:color="auto"/>
                  </w:divBdr>
                </w:div>
              </w:divsChild>
            </w:div>
            <w:div w:id="364252745">
              <w:marLeft w:val="0"/>
              <w:marRight w:val="0"/>
              <w:marTop w:val="0"/>
              <w:marBottom w:val="0"/>
              <w:divBdr>
                <w:top w:val="none" w:sz="0" w:space="0" w:color="auto"/>
                <w:left w:val="none" w:sz="0" w:space="0" w:color="auto"/>
                <w:bottom w:val="none" w:sz="0" w:space="0" w:color="auto"/>
                <w:right w:val="none" w:sz="0" w:space="0" w:color="auto"/>
              </w:divBdr>
              <w:divsChild>
                <w:div w:id="692145395">
                  <w:marLeft w:val="0"/>
                  <w:marRight w:val="0"/>
                  <w:marTop w:val="0"/>
                  <w:marBottom w:val="0"/>
                  <w:divBdr>
                    <w:top w:val="none" w:sz="0" w:space="0" w:color="auto"/>
                    <w:left w:val="none" w:sz="0" w:space="0" w:color="auto"/>
                    <w:bottom w:val="none" w:sz="0" w:space="0" w:color="auto"/>
                    <w:right w:val="none" w:sz="0" w:space="0" w:color="auto"/>
                  </w:divBdr>
                </w:div>
              </w:divsChild>
            </w:div>
            <w:div w:id="1261764839">
              <w:marLeft w:val="0"/>
              <w:marRight w:val="0"/>
              <w:marTop w:val="0"/>
              <w:marBottom w:val="0"/>
              <w:divBdr>
                <w:top w:val="none" w:sz="0" w:space="0" w:color="auto"/>
                <w:left w:val="none" w:sz="0" w:space="0" w:color="auto"/>
                <w:bottom w:val="none" w:sz="0" w:space="0" w:color="auto"/>
                <w:right w:val="none" w:sz="0" w:space="0" w:color="auto"/>
              </w:divBdr>
              <w:divsChild>
                <w:div w:id="436292852">
                  <w:marLeft w:val="0"/>
                  <w:marRight w:val="0"/>
                  <w:marTop w:val="0"/>
                  <w:marBottom w:val="0"/>
                  <w:divBdr>
                    <w:top w:val="none" w:sz="0" w:space="0" w:color="auto"/>
                    <w:left w:val="none" w:sz="0" w:space="0" w:color="auto"/>
                    <w:bottom w:val="none" w:sz="0" w:space="0" w:color="auto"/>
                    <w:right w:val="none" w:sz="0" w:space="0" w:color="auto"/>
                  </w:divBdr>
                </w:div>
              </w:divsChild>
            </w:div>
            <w:div w:id="1972130278">
              <w:marLeft w:val="0"/>
              <w:marRight w:val="0"/>
              <w:marTop w:val="0"/>
              <w:marBottom w:val="0"/>
              <w:divBdr>
                <w:top w:val="none" w:sz="0" w:space="0" w:color="auto"/>
                <w:left w:val="none" w:sz="0" w:space="0" w:color="auto"/>
                <w:bottom w:val="none" w:sz="0" w:space="0" w:color="auto"/>
                <w:right w:val="none" w:sz="0" w:space="0" w:color="auto"/>
              </w:divBdr>
              <w:divsChild>
                <w:div w:id="9111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3188">
      <w:bodyDiv w:val="1"/>
      <w:marLeft w:val="0"/>
      <w:marRight w:val="0"/>
      <w:marTop w:val="0"/>
      <w:marBottom w:val="0"/>
      <w:divBdr>
        <w:top w:val="none" w:sz="0" w:space="0" w:color="auto"/>
        <w:left w:val="none" w:sz="0" w:space="0" w:color="auto"/>
        <w:bottom w:val="none" w:sz="0" w:space="0" w:color="auto"/>
        <w:right w:val="none" w:sz="0" w:space="0" w:color="auto"/>
      </w:divBdr>
    </w:div>
    <w:div w:id="1544100232">
      <w:bodyDiv w:val="1"/>
      <w:marLeft w:val="0"/>
      <w:marRight w:val="0"/>
      <w:marTop w:val="0"/>
      <w:marBottom w:val="0"/>
      <w:divBdr>
        <w:top w:val="none" w:sz="0" w:space="0" w:color="auto"/>
        <w:left w:val="none" w:sz="0" w:space="0" w:color="auto"/>
        <w:bottom w:val="none" w:sz="0" w:space="0" w:color="auto"/>
        <w:right w:val="none" w:sz="0" w:space="0" w:color="auto"/>
      </w:divBdr>
    </w:div>
    <w:div w:id="1546329386">
      <w:bodyDiv w:val="1"/>
      <w:marLeft w:val="0"/>
      <w:marRight w:val="0"/>
      <w:marTop w:val="0"/>
      <w:marBottom w:val="0"/>
      <w:divBdr>
        <w:top w:val="none" w:sz="0" w:space="0" w:color="auto"/>
        <w:left w:val="none" w:sz="0" w:space="0" w:color="auto"/>
        <w:bottom w:val="none" w:sz="0" w:space="0" w:color="auto"/>
        <w:right w:val="none" w:sz="0" w:space="0" w:color="auto"/>
      </w:divBdr>
    </w:div>
    <w:div w:id="1551651853">
      <w:bodyDiv w:val="1"/>
      <w:marLeft w:val="0"/>
      <w:marRight w:val="0"/>
      <w:marTop w:val="0"/>
      <w:marBottom w:val="0"/>
      <w:divBdr>
        <w:top w:val="none" w:sz="0" w:space="0" w:color="auto"/>
        <w:left w:val="none" w:sz="0" w:space="0" w:color="auto"/>
        <w:bottom w:val="none" w:sz="0" w:space="0" w:color="auto"/>
        <w:right w:val="none" w:sz="0" w:space="0" w:color="auto"/>
      </w:divBdr>
    </w:div>
    <w:div w:id="1563635797">
      <w:bodyDiv w:val="1"/>
      <w:marLeft w:val="0"/>
      <w:marRight w:val="0"/>
      <w:marTop w:val="0"/>
      <w:marBottom w:val="0"/>
      <w:divBdr>
        <w:top w:val="none" w:sz="0" w:space="0" w:color="auto"/>
        <w:left w:val="none" w:sz="0" w:space="0" w:color="auto"/>
        <w:bottom w:val="none" w:sz="0" w:space="0" w:color="auto"/>
        <w:right w:val="none" w:sz="0" w:space="0" w:color="auto"/>
      </w:divBdr>
    </w:div>
    <w:div w:id="1566256003">
      <w:bodyDiv w:val="1"/>
      <w:marLeft w:val="0"/>
      <w:marRight w:val="0"/>
      <w:marTop w:val="0"/>
      <w:marBottom w:val="0"/>
      <w:divBdr>
        <w:top w:val="none" w:sz="0" w:space="0" w:color="auto"/>
        <w:left w:val="none" w:sz="0" w:space="0" w:color="auto"/>
        <w:bottom w:val="none" w:sz="0" w:space="0" w:color="auto"/>
        <w:right w:val="none" w:sz="0" w:space="0" w:color="auto"/>
      </w:divBdr>
    </w:div>
    <w:div w:id="1566450586">
      <w:bodyDiv w:val="1"/>
      <w:marLeft w:val="0"/>
      <w:marRight w:val="0"/>
      <w:marTop w:val="0"/>
      <w:marBottom w:val="0"/>
      <w:divBdr>
        <w:top w:val="none" w:sz="0" w:space="0" w:color="auto"/>
        <w:left w:val="none" w:sz="0" w:space="0" w:color="auto"/>
        <w:bottom w:val="none" w:sz="0" w:space="0" w:color="auto"/>
        <w:right w:val="none" w:sz="0" w:space="0" w:color="auto"/>
      </w:divBdr>
    </w:div>
    <w:div w:id="1570462573">
      <w:bodyDiv w:val="1"/>
      <w:marLeft w:val="0"/>
      <w:marRight w:val="0"/>
      <w:marTop w:val="0"/>
      <w:marBottom w:val="0"/>
      <w:divBdr>
        <w:top w:val="none" w:sz="0" w:space="0" w:color="auto"/>
        <w:left w:val="none" w:sz="0" w:space="0" w:color="auto"/>
        <w:bottom w:val="none" w:sz="0" w:space="0" w:color="auto"/>
        <w:right w:val="none" w:sz="0" w:space="0" w:color="auto"/>
      </w:divBdr>
    </w:div>
    <w:div w:id="1578711606">
      <w:bodyDiv w:val="1"/>
      <w:marLeft w:val="0"/>
      <w:marRight w:val="0"/>
      <w:marTop w:val="0"/>
      <w:marBottom w:val="0"/>
      <w:divBdr>
        <w:top w:val="none" w:sz="0" w:space="0" w:color="auto"/>
        <w:left w:val="none" w:sz="0" w:space="0" w:color="auto"/>
        <w:bottom w:val="none" w:sz="0" w:space="0" w:color="auto"/>
        <w:right w:val="none" w:sz="0" w:space="0" w:color="auto"/>
      </w:divBdr>
    </w:div>
    <w:div w:id="1585070939">
      <w:bodyDiv w:val="1"/>
      <w:marLeft w:val="0"/>
      <w:marRight w:val="0"/>
      <w:marTop w:val="0"/>
      <w:marBottom w:val="0"/>
      <w:divBdr>
        <w:top w:val="none" w:sz="0" w:space="0" w:color="auto"/>
        <w:left w:val="none" w:sz="0" w:space="0" w:color="auto"/>
        <w:bottom w:val="none" w:sz="0" w:space="0" w:color="auto"/>
        <w:right w:val="none" w:sz="0" w:space="0" w:color="auto"/>
      </w:divBdr>
    </w:div>
    <w:div w:id="1589970466">
      <w:bodyDiv w:val="1"/>
      <w:marLeft w:val="0"/>
      <w:marRight w:val="0"/>
      <w:marTop w:val="0"/>
      <w:marBottom w:val="0"/>
      <w:divBdr>
        <w:top w:val="none" w:sz="0" w:space="0" w:color="auto"/>
        <w:left w:val="none" w:sz="0" w:space="0" w:color="auto"/>
        <w:bottom w:val="none" w:sz="0" w:space="0" w:color="auto"/>
        <w:right w:val="none" w:sz="0" w:space="0" w:color="auto"/>
      </w:divBdr>
    </w:div>
    <w:div w:id="1590969484">
      <w:bodyDiv w:val="1"/>
      <w:marLeft w:val="0"/>
      <w:marRight w:val="0"/>
      <w:marTop w:val="0"/>
      <w:marBottom w:val="0"/>
      <w:divBdr>
        <w:top w:val="none" w:sz="0" w:space="0" w:color="auto"/>
        <w:left w:val="none" w:sz="0" w:space="0" w:color="auto"/>
        <w:bottom w:val="none" w:sz="0" w:space="0" w:color="auto"/>
        <w:right w:val="none" w:sz="0" w:space="0" w:color="auto"/>
      </w:divBdr>
    </w:div>
    <w:div w:id="1593540595">
      <w:bodyDiv w:val="1"/>
      <w:marLeft w:val="0"/>
      <w:marRight w:val="0"/>
      <w:marTop w:val="0"/>
      <w:marBottom w:val="0"/>
      <w:divBdr>
        <w:top w:val="none" w:sz="0" w:space="0" w:color="auto"/>
        <w:left w:val="none" w:sz="0" w:space="0" w:color="auto"/>
        <w:bottom w:val="none" w:sz="0" w:space="0" w:color="auto"/>
        <w:right w:val="none" w:sz="0" w:space="0" w:color="auto"/>
      </w:divBdr>
    </w:div>
    <w:div w:id="1603486957">
      <w:bodyDiv w:val="1"/>
      <w:marLeft w:val="0"/>
      <w:marRight w:val="0"/>
      <w:marTop w:val="0"/>
      <w:marBottom w:val="0"/>
      <w:divBdr>
        <w:top w:val="none" w:sz="0" w:space="0" w:color="auto"/>
        <w:left w:val="none" w:sz="0" w:space="0" w:color="auto"/>
        <w:bottom w:val="none" w:sz="0" w:space="0" w:color="auto"/>
        <w:right w:val="none" w:sz="0" w:space="0" w:color="auto"/>
      </w:divBdr>
    </w:div>
    <w:div w:id="1606958287">
      <w:bodyDiv w:val="1"/>
      <w:marLeft w:val="0"/>
      <w:marRight w:val="0"/>
      <w:marTop w:val="0"/>
      <w:marBottom w:val="0"/>
      <w:divBdr>
        <w:top w:val="none" w:sz="0" w:space="0" w:color="auto"/>
        <w:left w:val="none" w:sz="0" w:space="0" w:color="auto"/>
        <w:bottom w:val="none" w:sz="0" w:space="0" w:color="auto"/>
        <w:right w:val="none" w:sz="0" w:space="0" w:color="auto"/>
      </w:divBdr>
    </w:div>
    <w:div w:id="1608349297">
      <w:bodyDiv w:val="1"/>
      <w:marLeft w:val="0"/>
      <w:marRight w:val="0"/>
      <w:marTop w:val="0"/>
      <w:marBottom w:val="0"/>
      <w:divBdr>
        <w:top w:val="none" w:sz="0" w:space="0" w:color="auto"/>
        <w:left w:val="none" w:sz="0" w:space="0" w:color="auto"/>
        <w:bottom w:val="none" w:sz="0" w:space="0" w:color="auto"/>
        <w:right w:val="none" w:sz="0" w:space="0" w:color="auto"/>
      </w:divBdr>
    </w:div>
    <w:div w:id="1608849690">
      <w:bodyDiv w:val="1"/>
      <w:marLeft w:val="0"/>
      <w:marRight w:val="0"/>
      <w:marTop w:val="0"/>
      <w:marBottom w:val="0"/>
      <w:divBdr>
        <w:top w:val="none" w:sz="0" w:space="0" w:color="auto"/>
        <w:left w:val="none" w:sz="0" w:space="0" w:color="auto"/>
        <w:bottom w:val="none" w:sz="0" w:space="0" w:color="auto"/>
        <w:right w:val="none" w:sz="0" w:space="0" w:color="auto"/>
      </w:divBdr>
    </w:div>
    <w:div w:id="1612661670">
      <w:bodyDiv w:val="1"/>
      <w:marLeft w:val="0"/>
      <w:marRight w:val="0"/>
      <w:marTop w:val="0"/>
      <w:marBottom w:val="0"/>
      <w:divBdr>
        <w:top w:val="none" w:sz="0" w:space="0" w:color="auto"/>
        <w:left w:val="none" w:sz="0" w:space="0" w:color="auto"/>
        <w:bottom w:val="none" w:sz="0" w:space="0" w:color="auto"/>
        <w:right w:val="none" w:sz="0" w:space="0" w:color="auto"/>
      </w:divBdr>
    </w:div>
    <w:div w:id="1621715968">
      <w:bodyDiv w:val="1"/>
      <w:marLeft w:val="0"/>
      <w:marRight w:val="0"/>
      <w:marTop w:val="0"/>
      <w:marBottom w:val="0"/>
      <w:divBdr>
        <w:top w:val="none" w:sz="0" w:space="0" w:color="auto"/>
        <w:left w:val="none" w:sz="0" w:space="0" w:color="auto"/>
        <w:bottom w:val="none" w:sz="0" w:space="0" w:color="auto"/>
        <w:right w:val="none" w:sz="0" w:space="0" w:color="auto"/>
      </w:divBdr>
    </w:div>
    <w:div w:id="1623732902">
      <w:bodyDiv w:val="1"/>
      <w:marLeft w:val="0"/>
      <w:marRight w:val="0"/>
      <w:marTop w:val="0"/>
      <w:marBottom w:val="0"/>
      <w:divBdr>
        <w:top w:val="none" w:sz="0" w:space="0" w:color="auto"/>
        <w:left w:val="none" w:sz="0" w:space="0" w:color="auto"/>
        <w:bottom w:val="none" w:sz="0" w:space="0" w:color="auto"/>
        <w:right w:val="none" w:sz="0" w:space="0" w:color="auto"/>
      </w:divBdr>
    </w:div>
    <w:div w:id="1633438915">
      <w:bodyDiv w:val="1"/>
      <w:marLeft w:val="0"/>
      <w:marRight w:val="0"/>
      <w:marTop w:val="0"/>
      <w:marBottom w:val="0"/>
      <w:divBdr>
        <w:top w:val="none" w:sz="0" w:space="0" w:color="auto"/>
        <w:left w:val="none" w:sz="0" w:space="0" w:color="auto"/>
        <w:bottom w:val="none" w:sz="0" w:space="0" w:color="auto"/>
        <w:right w:val="none" w:sz="0" w:space="0" w:color="auto"/>
      </w:divBdr>
      <w:divsChild>
        <w:div w:id="1370884081">
          <w:marLeft w:val="360"/>
          <w:marRight w:val="0"/>
          <w:marTop w:val="200"/>
          <w:marBottom w:val="0"/>
          <w:divBdr>
            <w:top w:val="none" w:sz="0" w:space="0" w:color="auto"/>
            <w:left w:val="none" w:sz="0" w:space="0" w:color="auto"/>
            <w:bottom w:val="none" w:sz="0" w:space="0" w:color="auto"/>
            <w:right w:val="none" w:sz="0" w:space="0" w:color="auto"/>
          </w:divBdr>
        </w:div>
        <w:div w:id="1451052451">
          <w:marLeft w:val="360"/>
          <w:marRight w:val="0"/>
          <w:marTop w:val="200"/>
          <w:marBottom w:val="0"/>
          <w:divBdr>
            <w:top w:val="none" w:sz="0" w:space="0" w:color="auto"/>
            <w:left w:val="none" w:sz="0" w:space="0" w:color="auto"/>
            <w:bottom w:val="none" w:sz="0" w:space="0" w:color="auto"/>
            <w:right w:val="none" w:sz="0" w:space="0" w:color="auto"/>
          </w:divBdr>
        </w:div>
        <w:div w:id="1778788368">
          <w:marLeft w:val="360"/>
          <w:marRight w:val="0"/>
          <w:marTop w:val="200"/>
          <w:marBottom w:val="0"/>
          <w:divBdr>
            <w:top w:val="none" w:sz="0" w:space="0" w:color="auto"/>
            <w:left w:val="none" w:sz="0" w:space="0" w:color="auto"/>
            <w:bottom w:val="none" w:sz="0" w:space="0" w:color="auto"/>
            <w:right w:val="none" w:sz="0" w:space="0" w:color="auto"/>
          </w:divBdr>
        </w:div>
        <w:div w:id="2034308894">
          <w:marLeft w:val="360"/>
          <w:marRight w:val="0"/>
          <w:marTop w:val="200"/>
          <w:marBottom w:val="0"/>
          <w:divBdr>
            <w:top w:val="none" w:sz="0" w:space="0" w:color="auto"/>
            <w:left w:val="none" w:sz="0" w:space="0" w:color="auto"/>
            <w:bottom w:val="none" w:sz="0" w:space="0" w:color="auto"/>
            <w:right w:val="none" w:sz="0" w:space="0" w:color="auto"/>
          </w:divBdr>
        </w:div>
      </w:divsChild>
    </w:div>
    <w:div w:id="1634409810">
      <w:bodyDiv w:val="1"/>
      <w:marLeft w:val="0"/>
      <w:marRight w:val="0"/>
      <w:marTop w:val="0"/>
      <w:marBottom w:val="0"/>
      <w:divBdr>
        <w:top w:val="none" w:sz="0" w:space="0" w:color="auto"/>
        <w:left w:val="none" w:sz="0" w:space="0" w:color="auto"/>
        <w:bottom w:val="none" w:sz="0" w:space="0" w:color="auto"/>
        <w:right w:val="none" w:sz="0" w:space="0" w:color="auto"/>
      </w:divBdr>
    </w:div>
    <w:div w:id="1644656034">
      <w:bodyDiv w:val="1"/>
      <w:marLeft w:val="0"/>
      <w:marRight w:val="0"/>
      <w:marTop w:val="0"/>
      <w:marBottom w:val="0"/>
      <w:divBdr>
        <w:top w:val="none" w:sz="0" w:space="0" w:color="auto"/>
        <w:left w:val="none" w:sz="0" w:space="0" w:color="auto"/>
        <w:bottom w:val="none" w:sz="0" w:space="0" w:color="auto"/>
        <w:right w:val="none" w:sz="0" w:space="0" w:color="auto"/>
      </w:divBdr>
    </w:div>
    <w:div w:id="1648170495">
      <w:bodyDiv w:val="1"/>
      <w:marLeft w:val="0"/>
      <w:marRight w:val="0"/>
      <w:marTop w:val="0"/>
      <w:marBottom w:val="0"/>
      <w:divBdr>
        <w:top w:val="none" w:sz="0" w:space="0" w:color="auto"/>
        <w:left w:val="none" w:sz="0" w:space="0" w:color="auto"/>
        <w:bottom w:val="none" w:sz="0" w:space="0" w:color="auto"/>
        <w:right w:val="none" w:sz="0" w:space="0" w:color="auto"/>
      </w:divBdr>
    </w:div>
    <w:div w:id="1648238320">
      <w:bodyDiv w:val="1"/>
      <w:marLeft w:val="0"/>
      <w:marRight w:val="0"/>
      <w:marTop w:val="0"/>
      <w:marBottom w:val="0"/>
      <w:divBdr>
        <w:top w:val="none" w:sz="0" w:space="0" w:color="auto"/>
        <w:left w:val="none" w:sz="0" w:space="0" w:color="auto"/>
        <w:bottom w:val="none" w:sz="0" w:space="0" w:color="auto"/>
        <w:right w:val="none" w:sz="0" w:space="0" w:color="auto"/>
      </w:divBdr>
    </w:div>
    <w:div w:id="1648631957">
      <w:bodyDiv w:val="1"/>
      <w:marLeft w:val="0"/>
      <w:marRight w:val="0"/>
      <w:marTop w:val="0"/>
      <w:marBottom w:val="0"/>
      <w:divBdr>
        <w:top w:val="none" w:sz="0" w:space="0" w:color="auto"/>
        <w:left w:val="none" w:sz="0" w:space="0" w:color="auto"/>
        <w:bottom w:val="none" w:sz="0" w:space="0" w:color="auto"/>
        <w:right w:val="none" w:sz="0" w:space="0" w:color="auto"/>
      </w:divBdr>
    </w:div>
    <w:div w:id="1652370611">
      <w:bodyDiv w:val="1"/>
      <w:marLeft w:val="0"/>
      <w:marRight w:val="0"/>
      <w:marTop w:val="0"/>
      <w:marBottom w:val="0"/>
      <w:divBdr>
        <w:top w:val="none" w:sz="0" w:space="0" w:color="auto"/>
        <w:left w:val="none" w:sz="0" w:space="0" w:color="auto"/>
        <w:bottom w:val="none" w:sz="0" w:space="0" w:color="auto"/>
        <w:right w:val="none" w:sz="0" w:space="0" w:color="auto"/>
      </w:divBdr>
    </w:div>
    <w:div w:id="1654140648">
      <w:bodyDiv w:val="1"/>
      <w:marLeft w:val="0"/>
      <w:marRight w:val="0"/>
      <w:marTop w:val="0"/>
      <w:marBottom w:val="0"/>
      <w:divBdr>
        <w:top w:val="none" w:sz="0" w:space="0" w:color="auto"/>
        <w:left w:val="none" w:sz="0" w:space="0" w:color="auto"/>
        <w:bottom w:val="none" w:sz="0" w:space="0" w:color="auto"/>
        <w:right w:val="none" w:sz="0" w:space="0" w:color="auto"/>
      </w:divBdr>
    </w:div>
    <w:div w:id="1659457308">
      <w:bodyDiv w:val="1"/>
      <w:marLeft w:val="0"/>
      <w:marRight w:val="0"/>
      <w:marTop w:val="0"/>
      <w:marBottom w:val="0"/>
      <w:divBdr>
        <w:top w:val="none" w:sz="0" w:space="0" w:color="auto"/>
        <w:left w:val="none" w:sz="0" w:space="0" w:color="auto"/>
        <w:bottom w:val="none" w:sz="0" w:space="0" w:color="auto"/>
        <w:right w:val="none" w:sz="0" w:space="0" w:color="auto"/>
      </w:divBdr>
    </w:div>
    <w:div w:id="1660890095">
      <w:bodyDiv w:val="1"/>
      <w:marLeft w:val="0"/>
      <w:marRight w:val="0"/>
      <w:marTop w:val="0"/>
      <w:marBottom w:val="0"/>
      <w:divBdr>
        <w:top w:val="none" w:sz="0" w:space="0" w:color="auto"/>
        <w:left w:val="none" w:sz="0" w:space="0" w:color="auto"/>
        <w:bottom w:val="none" w:sz="0" w:space="0" w:color="auto"/>
        <w:right w:val="none" w:sz="0" w:space="0" w:color="auto"/>
      </w:divBdr>
    </w:div>
    <w:div w:id="1672752482">
      <w:bodyDiv w:val="1"/>
      <w:marLeft w:val="0"/>
      <w:marRight w:val="0"/>
      <w:marTop w:val="0"/>
      <w:marBottom w:val="0"/>
      <w:divBdr>
        <w:top w:val="none" w:sz="0" w:space="0" w:color="auto"/>
        <w:left w:val="none" w:sz="0" w:space="0" w:color="auto"/>
        <w:bottom w:val="none" w:sz="0" w:space="0" w:color="auto"/>
        <w:right w:val="none" w:sz="0" w:space="0" w:color="auto"/>
      </w:divBdr>
    </w:div>
    <w:div w:id="1674990854">
      <w:bodyDiv w:val="1"/>
      <w:marLeft w:val="0"/>
      <w:marRight w:val="0"/>
      <w:marTop w:val="0"/>
      <w:marBottom w:val="0"/>
      <w:divBdr>
        <w:top w:val="none" w:sz="0" w:space="0" w:color="auto"/>
        <w:left w:val="none" w:sz="0" w:space="0" w:color="auto"/>
        <w:bottom w:val="none" w:sz="0" w:space="0" w:color="auto"/>
        <w:right w:val="none" w:sz="0" w:space="0" w:color="auto"/>
      </w:divBdr>
    </w:div>
    <w:div w:id="1688365407">
      <w:bodyDiv w:val="1"/>
      <w:marLeft w:val="0"/>
      <w:marRight w:val="0"/>
      <w:marTop w:val="0"/>
      <w:marBottom w:val="0"/>
      <w:divBdr>
        <w:top w:val="none" w:sz="0" w:space="0" w:color="auto"/>
        <w:left w:val="none" w:sz="0" w:space="0" w:color="auto"/>
        <w:bottom w:val="none" w:sz="0" w:space="0" w:color="auto"/>
        <w:right w:val="none" w:sz="0" w:space="0" w:color="auto"/>
      </w:divBdr>
    </w:div>
    <w:div w:id="1695568443">
      <w:bodyDiv w:val="1"/>
      <w:marLeft w:val="0"/>
      <w:marRight w:val="0"/>
      <w:marTop w:val="0"/>
      <w:marBottom w:val="0"/>
      <w:divBdr>
        <w:top w:val="none" w:sz="0" w:space="0" w:color="auto"/>
        <w:left w:val="none" w:sz="0" w:space="0" w:color="auto"/>
        <w:bottom w:val="none" w:sz="0" w:space="0" w:color="auto"/>
        <w:right w:val="none" w:sz="0" w:space="0" w:color="auto"/>
      </w:divBdr>
    </w:div>
    <w:div w:id="1698579260">
      <w:bodyDiv w:val="1"/>
      <w:marLeft w:val="0"/>
      <w:marRight w:val="0"/>
      <w:marTop w:val="0"/>
      <w:marBottom w:val="0"/>
      <w:divBdr>
        <w:top w:val="none" w:sz="0" w:space="0" w:color="auto"/>
        <w:left w:val="none" w:sz="0" w:space="0" w:color="auto"/>
        <w:bottom w:val="none" w:sz="0" w:space="0" w:color="auto"/>
        <w:right w:val="none" w:sz="0" w:space="0" w:color="auto"/>
      </w:divBdr>
    </w:div>
    <w:div w:id="1700543768">
      <w:bodyDiv w:val="1"/>
      <w:marLeft w:val="0"/>
      <w:marRight w:val="0"/>
      <w:marTop w:val="0"/>
      <w:marBottom w:val="0"/>
      <w:divBdr>
        <w:top w:val="none" w:sz="0" w:space="0" w:color="auto"/>
        <w:left w:val="none" w:sz="0" w:space="0" w:color="auto"/>
        <w:bottom w:val="none" w:sz="0" w:space="0" w:color="auto"/>
        <w:right w:val="none" w:sz="0" w:space="0" w:color="auto"/>
      </w:divBdr>
    </w:div>
    <w:div w:id="1725327503">
      <w:bodyDiv w:val="1"/>
      <w:marLeft w:val="0"/>
      <w:marRight w:val="0"/>
      <w:marTop w:val="0"/>
      <w:marBottom w:val="0"/>
      <w:divBdr>
        <w:top w:val="none" w:sz="0" w:space="0" w:color="auto"/>
        <w:left w:val="none" w:sz="0" w:space="0" w:color="auto"/>
        <w:bottom w:val="none" w:sz="0" w:space="0" w:color="auto"/>
        <w:right w:val="none" w:sz="0" w:space="0" w:color="auto"/>
      </w:divBdr>
    </w:div>
    <w:div w:id="1734036132">
      <w:bodyDiv w:val="1"/>
      <w:marLeft w:val="0"/>
      <w:marRight w:val="0"/>
      <w:marTop w:val="0"/>
      <w:marBottom w:val="0"/>
      <w:divBdr>
        <w:top w:val="none" w:sz="0" w:space="0" w:color="auto"/>
        <w:left w:val="none" w:sz="0" w:space="0" w:color="auto"/>
        <w:bottom w:val="none" w:sz="0" w:space="0" w:color="auto"/>
        <w:right w:val="none" w:sz="0" w:space="0" w:color="auto"/>
      </w:divBdr>
    </w:div>
    <w:div w:id="1755541426">
      <w:bodyDiv w:val="1"/>
      <w:marLeft w:val="0"/>
      <w:marRight w:val="0"/>
      <w:marTop w:val="0"/>
      <w:marBottom w:val="0"/>
      <w:divBdr>
        <w:top w:val="none" w:sz="0" w:space="0" w:color="auto"/>
        <w:left w:val="none" w:sz="0" w:space="0" w:color="auto"/>
        <w:bottom w:val="none" w:sz="0" w:space="0" w:color="auto"/>
        <w:right w:val="none" w:sz="0" w:space="0" w:color="auto"/>
      </w:divBdr>
    </w:div>
    <w:div w:id="1757748635">
      <w:bodyDiv w:val="1"/>
      <w:marLeft w:val="0"/>
      <w:marRight w:val="0"/>
      <w:marTop w:val="0"/>
      <w:marBottom w:val="0"/>
      <w:divBdr>
        <w:top w:val="none" w:sz="0" w:space="0" w:color="auto"/>
        <w:left w:val="none" w:sz="0" w:space="0" w:color="auto"/>
        <w:bottom w:val="none" w:sz="0" w:space="0" w:color="auto"/>
        <w:right w:val="none" w:sz="0" w:space="0" w:color="auto"/>
      </w:divBdr>
    </w:div>
    <w:div w:id="1759211190">
      <w:bodyDiv w:val="1"/>
      <w:marLeft w:val="0"/>
      <w:marRight w:val="0"/>
      <w:marTop w:val="0"/>
      <w:marBottom w:val="0"/>
      <w:divBdr>
        <w:top w:val="none" w:sz="0" w:space="0" w:color="auto"/>
        <w:left w:val="none" w:sz="0" w:space="0" w:color="auto"/>
        <w:bottom w:val="none" w:sz="0" w:space="0" w:color="auto"/>
        <w:right w:val="none" w:sz="0" w:space="0" w:color="auto"/>
      </w:divBdr>
    </w:div>
    <w:div w:id="1759592706">
      <w:bodyDiv w:val="1"/>
      <w:marLeft w:val="0"/>
      <w:marRight w:val="0"/>
      <w:marTop w:val="0"/>
      <w:marBottom w:val="0"/>
      <w:divBdr>
        <w:top w:val="none" w:sz="0" w:space="0" w:color="auto"/>
        <w:left w:val="none" w:sz="0" w:space="0" w:color="auto"/>
        <w:bottom w:val="none" w:sz="0" w:space="0" w:color="auto"/>
        <w:right w:val="none" w:sz="0" w:space="0" w:color="auto"/>
      </w:divBdr>
    </w:div>
    <w:div w:id="1769425927">
      <w:bodyDiv w:val="1"/>
      <w:marLeft w:val="0"/>
      <w:marRight w:val="0"/>
      <w:marTop w:val="0"/>
      <w:marBottom w:val="0"/>
      <w:divBdr>
        <w:top w:val="none" w:sz="0" w:space="0" w:color="auto"/>
        <w:left w:val="none" w:sz="0" w:space="0" w:color="auto"/>
        <w:bottom w:val="none" w:sz="0" w:space="0" w:color="auto"/>
        <w:right w:val="none" w:sz="0" w:space="0" w:color="auto"/>
      </w:divBdr>
    </w:div>
    <w:div w:id="1775860921">
      <w:bodyDiv w:val="1"/>
      <w:marLeft w:val="0"/>
      <w:marRight w:val="0"/>
      <w:marTop w:val="0"/>
      <w:marBottom w:val="0"/>
      <w:divBdr>
        <w:top w:val="none" w:sz="0" w:space="0" w:color="auto"/>
        <w:left w:val="none" w:sz="0" w:space="0" w:color="auto"/>
        <w:bottom w:val="none" w:sz="0" w:space="0" w:color="auto"/>
        <w:right w:val="none" w:sz="0" w:space="0" w:color="auto"/>
      </w:divBdr>
    </w:div>
    <w:div w:id="1782338040">
      <w:bodyDiv w:val="1"/>
      <w:marLeft w:val="0"/>
      <w:marRight w:val="0"/>
      <w:marTop w:val="0"/>
      <w:marBottom w:val="0"/>
      <w:divBdr>
        <w:top w:val="none" w:sz="0" w:space="0" w:color="auto"/>
        <w:left w:val="none" w:sz="0" w:space="0" w:color="auto"/>
        <w:bottom w:val="none" w:sz="0" w:space="0" w:color="auto"/>
        <w:right w:val="none" w:sz="0" w:space="0" w:color="auto"/>
      </w:divBdr>
    </w:div>
    <w:div w:id="1783963545">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sChild>
        <w:div w:id="121776397">
          <w:marLeft w:val="0"/>
          <w:marRight w:val="0"/>
          <w:marTop w:val="0"/>
          <w:marBottom w:val="0"/>
          <w:divBdr>
            <w:top w:val="none" w:sz="0" w:space="0" w:color="auto"/>
            <w:left w:val="none" w:sz="0" w:space="0" w:color="auto"/>
            <w:bottom w:val="none" w:sz="0" w:space="0" w:color="auto"/>
            <w:right w:val="none" w:sz="0" w:space="0" w:color="auto"/>
          </w:divBdr>
          <w:divsChild>
            <w:div w:id="1188564963">
              <w:marLeft w:val="0"/>
              <w:marRight w:val="0"/>
              <w:marTop w:val="0"/>
              <w:marBottom w:val="0"/>
              <w:divBdr>
                <w:top w:val="none" w:sz="0" w:space="0" w:color="auto"/>
                <w:left w:val="none" w:sz="0" w:space="0" w:color="auto"/>
                <w:bottom w:val="none" w:sz="0" w:space="0" w:color="auto"/>
                <w:right w:val="none" w:sz="0" w:space="0" w:color="auto"/>
              </w:divBdr>
              <w:divsChild>
                <w:div w:id="20548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1864">
      <w:bodyDiv w:val="1"/>
      <w:marLeft w:val="0"/>
      <w:marRight w:val="0"/>
      <w:marTop w:val="0"/>
      <w:marBottom w:val="0"/>
      <w:divBdr>
        <w:top w:val="none" w:sz="0" w:space="0" w:color="auto"/>
        <w:left w:val="none" w:sz="0" w:space="0" w:color="auto"/>
        <w:bottom w:val="none" w:sz="0" w:space="0" w:color="auto"/>
        <w:right w:val="none" w:sz="0" w:space="0" w:color="auto"/>
      </w:divBdr>
    </w:div>
    <w:div w:id="1810367480">
      <w:bodyDiv w:val="1"/>
      <w:marLeft w:val="0"/>
      <w:marRight w:val="0"/>
      <w:marTop w:val="0"/>
      <w:marBottom w:val="0"/>
      <w:divBdr>
        <w:top w:val="none" w:sz="0" w:space="0" w:color="auto"/>
        <w:left w:val="none" w:sz="0" w:space="0" w:color="auto"/>
        <w:bottom w:val="none" w:sz="0" w:space="0" w:color="auto"/>
        <w:right w:val="none" w:sz="0" w:space="0" w:color="auto"/>
      </w:divBdr>
    </w:div>
    <w:div w:id="1811903888">
      <w:bodyDiv w:val="1"/>
      <w:marLeft w:val="0"/>
      <w:marRight w:val="0"/>
      <w:marTop w:val="0"/>
      <w:marBottom w:val="0"/>
      <w:divBdr>
        <w:top w:val="none" w:sz="0" w:space="0" w:color="auto"/>
        <w:left w:val="none" w:sz="0" w:space="0" w:color="auto"/>
        <w:bottom w:val="none" w:sz="0" w:space="0" w:color="auto"/>
        <w:right w:val="none" w:sz="0" w:space="0" w:color="auto"/>
      </w:divBdr>
      <w:divsChild>
        <w:div w:id="1735541047">
          <w:marLeft w:val="0"/>
          <w:marRight w:val="0"/>
          <w:marTop w:val="0"/>
          <w:marBottom w:val="0"/>
          <w:divBdr>
            <w:top w:val="none" w:sz="0" w:space="0" w:color="auto"/>
            <w:left w:val="none" w:sz="0" w:space="0" w:color="auto"/>
            <w:bottom w:val="none" w:sz="0" w:space="0" w:color="auto"/>
            <w:right w:val="none" w:sz="0" w:space="0" w:color="auto"/>
          </w:divBdr>
          <w:divsChild>
            <w:div w:id="45688217">
              <w:marLeft w:val="0"/>
              <w:marRight w:val="0"/>
              <w:marTop w:val="0"/>
              <w:marBottom w:val="0"/>
              <w:divBdr>
                <w:top w:val="none" w:sz="0" w:space="0" w:color="auto"/>
                <w:left w:val="none" w:sz="0" w:space="0" w:color="auto"/>
                <w:bottom w:val="none" w:sz="0" w:space="0" w:color="auto"/>
                <w:right w:val="none" w:sz="0" w:space="0" w:color="auto"/>
              </w:divBdr>
              <w:divsChild>
                <w:div w:id="63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5107">
      <w:bodyDiv w:val="1"/>
      <w:marLeft w:val="0"/>
      <w:marRight w:val="0"/>
      <w:marTop w:val="0"/>
      <w:marBottom w:val="0"/>
      <w:divBdr>
        <w:top w:val="none" w:sz="0" w:space="0" w:color="auto"/>
        <w:left w:val="none" w:sz="0" w:space="0" w:color="auto"/>
        <w:bottom w:val="none" w:sz="0" w:space="0" w:color="auto"/>
        <w:right w:val="none" w:sz="0" w:space="0" w:color="auto"/>
      </w:divBdr>
    </w:div>
    <w:div w:id="1828783883">
      <w:bodyDiv w:val="1"/>
      <w:marLeft w:val="0"/>
      <w:marRight w:val="0"/>
      <w:marTop w:val="0"/>
      <w:marBottom w:val="0"/>
      <w:divBdr>
        <w:top w:val="none" w:sz="0" w:space="0" w:color="auto"/>
        <w:left w:val="none" w:sz="0" w:space="0" w:color="auto"/>
        <w:bottom w:val="none" w:sz="0" w:space="0" w:color="auto"/>
        <w:right w:val="none" w:sz="0" w:space="0" w:color="auto"/>
      </w:divBdr>
    </w:div>
    <w:div w:id="1840265187">
      <w:bodyDiv w:val="1"/>
      <w:marLeft w:val="0"/>
      <w:marRight w:val="0"/>
      <w:marTop w:val="0"/>
      <w:marBottom w:val="0"/>
      <w:divBdr>
        <w:top w:val="none" w:sz="0" w:space="0" w:color="auto"/>
        <w:left w:val="none" w:sz="0" w:space="0" w:color="auto"/>
        <w:bottom w:val="none" w:sz="0" w:space="0" w:color="auto"/>
        <w:right w:val="none" w:sz="0" w:space="0" w:color="auto"/>
      </w:divBdr>
    </w:div>
    <w:div w:id="1844710344">
      <w:bodyDiv w:val="1"/>
      <w:marLeft w:val="0"/>
      <w:marRight w:val="0"/>
      <w:marTop w:val="0"/>
      <w:marBottom w:val="0"/>
      <w:divBdr>
        <w:top w:val="none" w:sz="0" w:space="0" w:color="auto"/>
        <w:left w:val="none" w:sz="0" w:space="0" w:color="auto"/>
        <w:bottom w:val="none" w:sz="0" w:space="0" w:color="auto"/>
        <w:right w:val="none" w:sz="0" w:space="0" w:color="auto"/>
      </w:divBdr>
    </w:div>
    <w:div w:id="1868449263">
      <w:bodyDiv w:val="1"/>
      <w:marLeft w:val="0"/>
      <w:marRight w:val="0"/>
      <w:marTop w:val="0"/>
      <w:marBottom w:val="0"/>
      <w:divBdr>
        <w:top w:val="none" w:sz="0" w:space="0" w:color="auto"/>
        <w:left w:val="none" w:sz="0" w:space="0" w:color="auto"/>
        <w:bottom w:val="none" w:sz="0" w:space="0" w:color="auto"/>
        <w:right w:val="none" w:sz="0" w:space="0" w:color="auto"/>
      </w:divBdr>
    </w:div>
    <w:div w:id="1880584147">
      <w:bodyDiv w:val="1"/>
      <w:marLeft w:val="0"/>
      <w:marRight w:val="0"/>
      <w:marTop w:val="0"/>
      <w:marBottom w:val="0"/>
      <w:divBdr>
        <w:top w:val="none" w:sz="0" w:space="0" w:color="auto"/>
        <w:left w:val="none" w:sz="0" w:space="0" w:color="auto"/>
        <w:bottom w:val="none" w:sz="0" w:space="0" w:color="auto"/>
        <w:right w:val="none" w:sz="0" w:space="0" w:color="auto"/>
      </w:divBdr>
    </w:div>
    <w:div w:id="1884708689">
      <w:bodyDiv w:val="1"/>
      <w:marLeft w:val="0"/>
      <w:marRight w:val="0"/>
      <w:marTop w:val="0"/>
      <w:marBottom w:val="0"/>
      <w:divBdr>
        <w:top w:val="none" w:sz="0" w:space="0" w:color="auto"/>
        <w:left w:val="none" w:sz="0" w:space="0" w:color="auto"/>
        <w:bottom w:val="none" w:sz="0" w:space="0" w:color="auto"/>
        <w:right w:val="none" w:sz="0" w:space="0" w:color="auto"/>
      </w:divBdr>
    </w:div>
    <w:div w:id="1886329852">
      <w:bodyDiv w:val="1"/>
      <w:marLeft w:val="0"/>
      <w:marRight w:val="0"/>
      <w:marTop w:val="0"/>
      <w:marBottom w:val="0"/>
      <w:divBdr>
        <w:top w:val="none" w:sz="0" w:space="0" w:color="auto"/>
        <w:left w:val="none" w:sz="0" w:space="0" w:color="auto"/>
        <w:bottom w:val="none" w:sz="0" w:space="0" w:color="auto"/>
        <w:right w:val="none" w:sz="0" w:space="0" w:color="auto"/>
      </w:divBdr>
    </w:div>
    <w:div w:id="1892770377">
      <w:bodyDiv w:val="1"/>
      <w:marLeft w:val="0"/>
      <w:marRight w:val="0"/>
      <w:marTop w:val="0"/>
      <w:marBottom w:val="0"/>
      <w:divBdr>
        <w:top w:val="none" w:sz="0" w:space="0" w:color="auto"/>
        <w:left w:val="none" w:sz="0" w:space="0" w:color="auto"/>
        <w:bottom w:val="none" w:sz="0" w:space="0" w:color="auto"/>
        <w:right w:val="none" w:sz="0" w:space="0" w:color="auto"/>
      </w:divBdr>
    </w:div>
    <w:div w:id="1900357331">
      <w:bodyDiv w:val="1"/>
      <w:marLeft w:val="0"/>
      <w:marRight w:val="0"/>
      <w:marTop w:val="0"/>
      <w:marBottom w:val="0"/>
      <w:divBdr>
        <w:top w:val="none" w:sz="0" w:space="0" w:color="auto"/>
        <w:left w:val="none" w:sz="0" w:space="0" w:color="auto"/>
        <w:bottom w:val="none" w:sz="0" w:space="0" w:color="auto"/>
        <w:right w:val="none" w:sz="0" w:space="0" w:color="auto"/>
      </w:divBdr>
    </w:div>
    <w:div w:id="1910069693">
      <w:bodyDiv w:val="1"/>
      <w:marLeft w:val="0"/>
      <w:marRight w:val="0"/>
      <w:marTop w:val="0"/>
      <w:marBottom w:val="0"/>
      <w:divBdr>
        <w:top w:val="none" w:sz="0" w:space="0" w:color="auto"/>
        <w:left w:val="none" w:sz="0" w:space="0" w:color="auto"/>
        <w:bottom w:val="none" w:sz="0" w:space="0" w:color="auto"/>
        <w:right w:val="none" w:sz="0" w:space="0" w:color="auto"/>
      </w:divBdr>
    </w:div>
    <w:div w:id="1911038635">
      <w:bodyDiv w:val="1"/>
      <w:marLeft w:val="0"/>
      <w:marRight w:val="0"/>
      <w:marTop w:val="0"/>
      <w:marBottom w:val="0"/>
      <w:divBdr>
        <w:top w:val="none" w:sz="0" w:space="0" w:color="auto"/>
        <w:left w:val="none" w:sz="0" w:space="0" w:color="auto"/>
        <w:bottom w:val="none" w:sz="0" w:space="0" w:color="auto"/>
        <w:right w:val="none" w:sz="0" w:space="0" w:color="auto"/>
      </w:divBdr>
      <w:divsChild>
        <w:div w:id="275253585">
          <w:marLeft w:val="0"/>
          <w:marRight w:val="0"/>
          <w:marTop w:val="0"/>
          <w:marBottom w:val="0"/>
          <w:divBdr>
            <w:top w:val="none" w:sz="0" w:space="0" w:color="auto"/>
            <w:left w:val="none" w:sz="0" w:space="0" w:color="auto"/>
            <w:bottom w:val="none" w:sz="0" w:space="0" w:color="auto"/>
            <w:right w:val="none" w:sz="0" w:space="0" w:color="auto"/>
          </w:divBdr>
          <w:divsChild>
            <w:div w:id="1533881955">
              <w:marLeft w:val="0"/>
              <w:marRight w:val="0"/>
              <w:marTop w:val="0"/>
              <w:marBottom w:val="0"/>
              <w:divBdr>
                <w:top w:val="none" w:sz="0" w:space="0" w:color="auto"/>
                <w:left w:val="none" w:sz="0" w:space="0" w:color="auto"/>
                <w:bottom w:val="none" w:sz="0" w:space="0" w:color="auto"/>
                <w:right w:val="none" w:sz="0" w:space="0" w:color="auto"/>
              </w:divBdr>
              <w:divsChild>
                <w:div w:id="6830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5729">
      <w:bodyDiv w:val="1"/>
      <w:marLeft w:val="0"/>
      <w:marRight w:val="0"/>
      <w:marTop w:val="0"/>
      <w:marBottom w:val="0"/>
      <w:divBdr>
        <w:top w:val="none" w:sz="0" w:space="0" w:color="auto"/>
        <w:left w:val="none" w:sz="0" w:space="0" w:color="auto"/>
        <w:bottom w:val="none" w:sz="0" w:space="0" w:color="auto"/>
        <w:right w:val="none" w:sz="0" w:space="0" w:color="auto"/>
      </w:divBdr>
    </w:div>
    <w:div w:id="1914581640">
      <w:bodyDiv w:val="1"/>
      <w:marLeft w:val="0"/>
      <w:marRight w:val="0"/>
      <w:marTop w:val="0"/>
      <w:marBottom w:val="0"/>
      <w:divBdr>
        <w:top w:val="none" w:sz="0" w:space="0" w:color="auto"/>
        <w:left w:val="none" w:sz="0" w:space="0" w:color="auto"/>
        <w:bottom w:val="none" w:sz="0" w:space="0" w:color="auto"/>
        <w:right w:val="none" w:sz="0" w:space="0" w:color="auto"/>
      </w:divBdr>
    </w:div>
    <w:div w:id="1927768515">
      <w:bodyDiv w:val="1"/>
      <w:marLeft w:val="0"/>
      <w:marRight w:val="0"/>
      <w:marTop w:val="0"/>
      <w:marBottom w:val="0"/>
      <w:divBdr>
        <w:top w:val="none" w:sz="0" w:space="0" w:color="auto"/>
        <w:left w:val="none" w:sz="0" w:space="0" w:color="auto"/>
        <w:bottom w:val="none" w:sz="0" w:space="0" w:color="auto"/>
        <w:right w:val="none" w:sz="0" w:space="0" w:color="auto"/>
      </w:divBdr>
    </w:div>
    <w:div w:id="1929922880">
      <w:bodyDiv w:val="1"/>
      <w:marLeft w:val="0"/>
      <w:marRight w:val="0"/>
      <w:marTop w:val="0"/>
      <w:marBottom w:val="0"/>
      <w:divBdr>
        <w:top w:val="none" w:sz="0" w:space="0" w:color="auto"/>
        <w:left w:val="none" w:sz="0" w:space="0" w:color="auto"/>
        <w:bottom w:val="none" w:sz="0" w:space="0" w:color="auto"/>
        <w:right w:val="none" w:sz="0" w:space="0" w:color="auto"/>
      </w:divBdr>
    </w:div>
    <w:div w:id="1931503750">
      <w:bodyDiv w:val="1"/>
      <w:marLeft w:val="0"/>
      <w:marRight w:val="0"/>
      <w:marTop w:val="0"/>
      <w:marBottom w:val="0"/>
      <w:divBdr>
        <w:top w:val="none" w:sz="0" w:space="0" w:color="auto"/>
        <w:left w:val="none" w:sz="0" w:space="0" w:color="auto"/>
        <w:bottom w:val="none" w:sz="0" w:space="0" w:color="auto"/>
        <w:right w:val="none" w:sz="0" w:space="0" w:color="auto"/>
      </w:divBdr>
    </w:div>
    <w:div w:id="1933539394">
      <w:bodyDiv w:val="1"/>
      <w:marLeft w:val="0"/>
      <w:marRight w:val="0"/>
      <w:marTop w:val="0"/>
      <w:marBottom w:val="0"/>
      <w:divBdr>
        <w:top w:val="none" w:sz="0" w:space="0" w:color="auto"/>
        <w:left w:val="none" w:sz="0" w:space="0" w:color="auto"/>
        <w:bottom w:val="none" w:sz="0" w:space="0" w:color="auto"/>
        <w:right w:val="none" w:sz="0" w:space="0" w:color="auto"/>
      </w:divBdr>
    </w:div>
    <w:div w:id="1935626111">
      <w:bodyDiv w:val="1"/>
      <w:marLeft w:val="0"/>
      <w:marRight w:val="0"/>
      <w:marTop w:val="0"/>
      <w:marBottom w:val="0"/>
      <w:divBdr>
        <w:top w:val="none" w:sz="0" w:space="0" w:color="auto"/>
        <w:left w:val="none" w:sz="0" w:space="0" w:color="auto"/>
        <w:bottom w:val="none" w:sz="0" w:space="0" w:color="auto"/>
        <w:right w:val="none" w:sz="0" w:space="0" w:color="auto"/>
      </w:divBdr>
    </w:div>
    <w:div w:id="1964341609">
      <w:bodyDiv w:val="1"/>
      <w:marLeft w:val="0"/>
      <w:marRight w:val="0"/>
      <w:marTop w:val="0"/>
      <w:marBottom w:val="0"/>
      <w:divBdr>
        <w:top w:val="none" w:sz="0" w:space="0" w:color="auto"/>
        <w:left w:val="none" w:sz="0" w:space="0" w:color="auto"/>
        <w:bottom w:val="none" w:sz="0" w:space="0" w:color="auto"/>
        <w:right w:val="none" w:sz="0" w:space="0" w:color="auto"/>
      </w:divBdr>
    </w:div>
    <w:div w:id="1968049150">
      <w:bodyDiv w:val="1"/>
      <w:marLeft w:val="0"/>
      <w:marRight w:val="0"/>
      <w:marTop w:val="0"/>
      <w:marBottom w:val="0"/>
      <w:divBdr>
        <w:top w:val="none" w:sz="0" w:space="0" w:color="auto"/>
        <w:left w:val="none" w:sz="0" w:space="0" w:color="auto"/>
        <w:bottom w:val="none" w:sz="0" w:space="0" w:color="auto"/>
        <w:right w:val="none" w:sz="0" w:space="0" w:color="auto"/>
      </w:divBdr>
    </w:div>
    <w:div w:id="1970428565">
      <w:bodyDiv w:val="1"/>
      <w:marLeft w:val="0"/>
      <w:marRight w:val="0"/>
      <w:marTop w:val="0"/>
      <w:marBottom w:val="0"/>
      <w:divBdr>
        <w:top w:val="none" w:sz="0" w:space="0" w:color="auto"/>
        <w:left w:val="none" w:sz="0" w:space="0" w:color="auto"/>
        <w:bottom w:val="none" w:sz="0" w:space="0" w:color="auto"/>
        <w:right w:val="none" w:sz="0" w:space="0" w:color="auto"/>
      </w:divBdr>
    </w:div>
    <w:div w:id="1971937923">
      <w:bodyDiv w:val="1"/>
      <w:marLeft w:val="0"/>
      <w:marRight w:val="0"/>
      <w:marTop w:val="0"/>
      <w:marBottom w:val="0"/>
      <w:divBdr>
        <w:top w:val="none" w:sz="0" w:space="0" w:color="auto"/>
        <w:left w:val="none" w:sz="0" w:space="0" w:color="auto"/>
        <w:bottom w:val="none" w:sz="0" w:space="0" w:color="auto"/>
        <w:right w:val="none" w:sz="0" w:space="0" w:color="auto"/>
      </w:divBdr>
      <w:divsChild>
        <w:div w:id="1974405130">
          <w:marLeft w:val="0"/>
          <w:marRight w:val="0"/>
          <w:marTop w:val="0"/>
          <w:marBottom w:val="0"/>
          <w:divBdr>
            <w:top w:val="none" w:sz="0" w:space="0" w:color="auto"/>
            <w:left w:val="none" w:sz="0" w:space="0" w:color="auto"/>
            <w:bottom w:val="none" w:sz="0" w:space="0" w:color="auto"/>
            <w:right w:val="none" w:sz="0" w:space="0" w:color="auto"/>
          </w:divBdr>
          <w:divsChild>
            <w:div w:id="1946886927">
              <w:marLeft w:val="0"/>
              <w:marRight w:val="0"/>
              <w:marTop w:val="0"/>
              <w:marBottom w:val="0"/>
              <w:divBdr>
                <w:top w:val="none" w:sz="0" w:space="0" w:color="auto"/>
                <w:left w:val="none" w:sz="0" w:space="0" w:color="auto"/>
                <w:bottom w:val="none" w:sz="0" w:space="0" w:color="auto"/>
                <w:right w:val="none" w:sz="0" w:space="0" w:color="auto"/>
              </w:divBdr>
              <w:divsChild>
                <w:div w:id="20220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5176">
      <w:bodyDiv w:val="1"/>
      <w:marLeft w:val="0"/>
      <w:marRight w:val="0"/>
      <w:marTop w:val="0"/>
      <w:marBottom w:val="0"/>
      <w:divBdr>
        <w:top w:val="none" w:sz="0" w:space="0" w:color="auto"/>
        <w:left w:val="none" w:sz="0" w:space="0" w:color="auto"/>
        <w:bottom w:val="none" w:sz="0" w:space="0" w:color="auto"/>
        <w:right w:val="none" w:sz="0" w:space="0" w:color="auto"/>
      </w:divBdr>
    </w:div>
    <w:div w:id="1992368183">
      <w:bodyDiv w:val="1"/>
      <w:marLeft w:val="0"/>
      <w:marRight w:val="0"/>
      <w:marTop w:val="0"/>
      <w:marBottom w:val="0"/>
      <w:divBdr>
        <w:top w:val="none" w:sz="0" w:space="0" w:color="auto"/>
        <w:left w:val="none" w:sz="0" w:space="0" w:color="auto"/>
        <w:bottom w:val="none" w:sz="0" w:space="0" w:color="auto"/>
        <w:right w:val="none" w:sz="0" w:space="0" w:color="auto"/>
      </w:divBdr>
    </w:div>
    <w:div w:id="1998915145">
      <w:bodyDiv w:val="1"/>
      <w:marLeft w:val="0"/>
      <w:marRight w:val="0"/>
      <w:marTop w:val="0"/>
      <w:marBottom w:val="0"/>
      <w:divBdr>
        <w:top w:val="none" w:sz="0" w:space="0" w:color="auto"/>
        <w:left w:val="none" w:sz="0" w:space="0" w:color="auto"/>
        <w:bottom w:val="none" w:sz="0" w:space="0" w:color="auto"/>
        <w:right w:val="none" w:sz="0" w:space="0" w:color="auto"/>
      </w:divBdr>
    </w:div>
    <w:div w:id="2005545776">
      <w:bodyDiv w:val="1"/>
      <w:marLeft w:val="0"/>
      <w:marRight w:val="0"/>
      <w:marTop w:val="0"/>
      <w:marBottom w:val="0"/>
      <w:divBdr>
        <w:top w:val="none" w:sz="0" w:space="0" w:color="auto"/>
        <w:left w:val="none" w:sz="0" w:space="0" w:color="auto"/>
        <w:bottom w:val="none" w:sz="0" w:space="0" w:color="auto"/>
        <w:right w:val="none" w:sz="0" w:space="0" w:color="auto"/>
      </w:divBdr>
    </w:div>
    <w:div w:id="2008361501">
      <w:bodyDiv w:val="1"/>
      <w:marLeft w:val="0"/>
      <w:marRight w:val="0"/>
      <w:marTop w:val="0"/>
      <w:marBottom w:val="0"/>
      <w:divBdr>
        <w:top w:val="none" w:sz="0" w:space="0" w:color="auto"/>
        <w:left w:val="none" w:sz="0" w:space="0" w:color="auto"/>
        <w:bottom w:val="none" w:sz="0" w:space="0" w:color="auto"/>
        <w:right w:val="none" w:sz="0" w:space="0" w:color="auto"/>
      </w:divBdr>
    </w:div>
    <w:div w:id="2008944059">
      <w:bodyDiv w:val="1"/>
      <w:marLeft w:val="0"/>
      <w:marRight w:val="0"/>
      <w:marTop w:val="0"/>
      <w:marBottom w:val="0"/>
      <w:divBdr>
        <w:top w:val="none" w:sz="0" w:space="0" w:color="auto"/>
        <w:left w:val="none" w:sz="0" w:space="0" w:color="auto"/>
        <w:bottom w:val="none" w:sz="0" w:space="0" w:color="auto"/>
        <w:right w:val="none" w:sz="0" w:space="0" w:color="auto"/>
      </w:divBdr>
    </w:div>
    <w:div w:id="2013800175">
      <w:bodyDiv w:val="1"/>
      <w:marLeft w:val="0"/>
      <w:marRight w:val="0"/>
      <w:marTop w:val="0"/>
      <w:marBottom w:val="0"/>
      <w:divBdr>
        <w:top w:val="none" w:sz="0" w:space="0" w:color="auto"/>
        <w:left w:val="none" w:sz="0" w:space="0" w:color="auto"/>
        <w:bottom w:val="none" w:sz="0" w:space="0" w:color="auto"/>
        <w:right w:val="none" w:sz="0" w:space="0" w:color="auto"/>
      </w:divBdr>
    </w:div>
    <w:div w:id="2024360559">
      <w:bodyDiv w:val="1"/>
      <w:marLeft w:val="0"/>
      <w:marRight w:val="0"/>
      <w:marTop w:val="0"/>
      <w:marBottom w:val="0"/>
      <w:divBdr>
        <w:top w:val="none" w:sz="0" w:space="0" w:color="auto"/>
        <w:left w:val="none" w:sz="0" w:space="0" w:color="auto"/>
        <w:bottom w:val="none" w:sz="0" w:space="0" w:color="auto"/>
        <w:right w:val="none" w:sz="0" w:space="0" w:color="auto"/>
      </w:divBdr>
    </w:div>
    <w:div w:id="2042626103">
      <w:bodyDiv w:val="1"/>
      <w:marLeft w:val="0"/>
      <w:marRight w:val="0"/>
      <w:marTop w:val="0"/>
      <w:marBottom w:val="0"/>
      <w:divBdr>
        <w:top w:val="none" w:sz="0" w:space="0" w:color="auto"/>
        <w:left w:val="none" w:sz="0" w:space="0" w:color="auto"/>
        <w:bottom w:val="none" w:sz="0" w:space="0" w:color="auto"/>
        <w:right w:val="none" w:sz="0" w:space="0" w:color="auto"/>
      </w:divBdr>
    </w:div>
    <w:div w:id="2044135859">
      <w:bodyDiv w:val="1"/>
      <w:marLeft w:val="0"/>
      <w:marRight w:val="0"/>
      <w:marTop w:val="0"/>
      <w:marBottom w:val="0"/>
      <w:divBdr>
        <w:top w:val="none" w:sz="0" w:space="0" w:color="auto"/>
        <w:left w:val="none" w:sz="0" w:space="0" w:color="auto"/>
        <w:bottom w:val="none" w:sz="0" w:space="0" w:color="auto"/>
        <w:right w:val="none" w:sz="0" w:space="0" w:color="auto"/>
      </w:divBdr>
    </w:div>
    <w:div w:id="2053578207">
      <w:bodyDiv w:val="1"/>
      <w:marLeft w:val="0"/>
      <w:marRight w:val="0"/>
      <w:marTop w:val="0"/>
      <w:marBottom w:val="0"/>
      <w:divBdr>
        <w:top w:val="none" w:sz="0" w:space="0" w:color="auto"/>
        <w:left w:val="none" w:sz="0" w:space="0" w:color="auto"/>
        <w:bottom w:val="none" w:sz="0" w:space="0" w:color="auto"/>
        <w:right w:val="none" w:sz="0" w:space="0" w:color="auto"/>
      </w:divBdr>
    </w:div>
    <w:div w:id="2062051570">
      <w:bodyDiv w:val="1"/>
      <w:marLeft w:val="0"/>
      <w:marRight w:val="0"/>
      <w:marTop w:val="0"/>
      <w:marBottom w:val="0"/>
      <w:divBdr>
        <w:top w:val="none" w:sz="0" w:space="0" w:color="auto"/>
        <w:left w:val="none" w:sz="0" w:space="0" w:color="auto"/>
        <w:bottom w:val="none" w:sz="0" w:space="0" w:color="auto"/>
        <w:right w:val="none" w:sz="0" w:space="0" w:color="auto"/>
      </w:divBdr>
    </w:div>
    <w:div w:id="2064793842">
      <w:bodyDiv w:val="1"/>
      <w:marLeft w:val="0"/>
      <w:marRight w:val="0"/>
      <w:marTop w:val="0"/>
      <w:marBottom w:val="0"/>
      <w:divBdr>
        <w:top w:val="none" w:sz="0" w:space="0" w:color="auto"/>
        <w:left w:val="none" w:sz="0" w:space="0" w:color="auto"/>
        <w:bottom w:val="none" w:sz="0" w:space="0" w:color="auto"/>
        <w:right w:val="none" w:sz="0" w:space="0" w:color="auto"/>
      </w:divBdr>
    </w:div>
    <w:div w:id="2070495701">
      <w:bodyDiv w:val="1"/>
      <w:marLeft w:val="0"/>
      <w:marRight w:val="0"/>
      <w:marTop w:val="0"/>
      <w:marBottom w:val="0"/>
      <w:divBdr>
        <w:top w:val="none" w:sz="0" w:space="0" w:color="auto"/>
        <w:left w:val="none" w:sz="0" w:space="0" w:color="auto"/>
        <w:bottom w:val="none" w:sz="0" w:space="0" w:color="auto"/>
        <w:right w:val="none" w:sz="0" w:space="0" w:color="auto"/>
      </w:divBdr>
    </w:div>
    <w:div w:id="2079815200">
      <w:bodyDiv w:val="1"/>
      <w:marLeft w:val="0"/>
      <w:marRight w:val="0"/>
      <w:marTop w:val="0"/>
      <w:marBottom w:val="0"/>
      <w:divBdr>
        <w:top w:val="none" w:sz="0" w:space="0" w:color="auto"/>
        <w:left w:val="none" w:sz="0" w:space="0" w:color="auto"/>
        <w:bottom w:val="none" w:sz="0" w:space="0" w:color="auto"/>
        <w:right w:val="none" w:sz="0" w:space="0" w:color="auto"/>
      </w:divBdr>
    </w:div>
    <w:div w:id="2085911002">
      <w:bodyDiv w:val="1"/>
      <w:marLeft w:val="0"/>
      <w:marRight w:val="0"/>
      <w:marTop w:val="0"/>
      <w:marBottom w:val="0"/>
      <w:divBdr>
        <w:top w:val="none" w:sz="0" w:space="0" w:color="auto"/>
        <w:left w:val="none" w:sz="0" w:space="0" w:color="auto"/>
        <w:bottom w:val="none" w:sz="0" w:space="0" w:color="auto"/>
        <w:right w:val="none" w:sz="0" w:space="0" w:color="auto"/>
      </w:divBdr>
    </w:div>
    <w:div w:id="2093700956">
      <w:bodyDiv w:val="1"/>
      <w:marLeft w:val="0"/>
      <w:marRight w:val="0"/>
      <w:marTop w:val="0"/>
      <w:marBottom w:val="0"/>
      <w:divBdr>
        <w:top w:val="none" w:sz="0" w:space="0" w:color="auto"/>
        <w:left w:val="none" w:sz="0" w:space="0" w:color="auto"/>
        <w:bottom w:val="none" w:sz="0" w:space="0" w:color="auto"/>
        <w:right w:val="none" w:sz="0" w:space="0" w:color="auto"/>
      </w:divBdr>
    </w:div>
    <w:div w:id="2095474074">
      <w:bodyDiv w:val="1"/>
      <w:marLeft w:val="0"/>
      <w:marRight w:val="0"/>
      <w:marTop w:val="0"/>
      <w:marBottom w:val="0"/>
      <w:divBdr>
        <w:top w:val="none" w:sz="0" w:space="0" w:color="auto"/>
        <w:left w:val="none" w:sz="0" w:space="0" w:color="auto"/>
        <w:bottom w:val="none" w:sz="0" w:space="0" w:color="auto"/>
        <w:right w:val="none" w:sz="0" w:space="0" w:color="auto"/>
      </w:divBdr>
    </w:div>
    <w:div w:id="2103529333">
      <w:bodyDiv w:val="1"/>
      <w:marLeft w:val="0"/>
      <w:marRight w:val="0"/>
      <w:marTop w:val="0"/>
      <w:marBottom w:val="0"/>
      <w:divBdr>
        <w:top w:val="none" w:sz="0" w:space="0" w:color="auto"/>
        <w:left w:val="none" w:sz="0" w:space="0" w:color="auto"/>
        <w:bottom w:val="none" w:sz="0" w:space="0" w:color="auto"/>
        <w:right w:val="none" w:sz="0" w:space="0" w:color="auto"/>
      </w:divBdr>
    </w:div>
    <w:div w:id="2120179792">
      <w:bodyDiv w:val="1"/>
      <w:marLeft w:val="0"/>
      <w:marRight w:val="0"/>
      <w:marTop w:val="0"/>
      <w:marBottom w:val="0"/>
      <w:divBdr>
        <w:top w:val="none" w:sz="0" w:space="0" w:color="auto"/>
        <w:left w:val="none" w:sz="0" w:space="0" w:color="auto"/>
        <w:bottom w:val="none" w:sz="0" w:space="0" w:color="auto"/>
        <w:right w:val="none" w:sz="0" w:space="0" w:color="auto"/>
      </w:divBdr>
    </w:div>
    <w:div w:id="2120757368">
      <w:bodyDiv w:val="1"/>
      <w:marLeft w:val="0"/>
      <w:marRight w:val="0"/>
      <w:marTop w:val="0"/>
      <w:marBottom w:val="0"/>
      <w:divBdr>
        <w:top w:val="none" w:sz="0" w:space="0" w:color="auto"/>
        <w:left w:val="none" w:sz="0" w:space="0" w:color="auto"/>
        <w:bottom w:val="none" w:sz="0" w:space="0" w:color="auto"/>
        <w:right w:val="none" w:sz="0" w:space="0" w:color="auto"/>
      </w:divBdr>
    </w:div>
    <w:div w:id="2127966337">
      <w:bodyDiv w:val="1"/>
      <w:marLeft w:val="0"/>
      <w:marRight w:val="0"/>
      <w:marTop w:val="0"/>
      <w:marBottom w:val="0"/>
      <w:divBdr>
        <w:top w:val="none" w:sz="0" w:space="0" w:color="auto"/>
        <w:left w:val="none" w:sz="0" w:space="0" w:color="auto"/>
        <w:bottom w:val="none" w:sz="0" w:space="0" w:color="auto"/>
        <w:right w:val="none" w:sz="0" w:space="0" w:color="auto"/>
      </w:divBdr>
    </w:div>
    <w:div w:id="2141683153">
      <w:bodyDiv w:val="1"/>
      <w:marLeft w:val="0"/>
      <w:marRight w:val="0"/>
      <w:marTop w:val="0"/>
      <w:marBottom w:val="0"/>
      <w:divBdr>
        <w:top w:val="none" w:sz="0" w:space="0" w:color="auto"/>
        <w:left w:val="none" w:sz="0" w:space="0" w:color="auto"/>
        <w:bottom w:val="none" w:sz="0" w:space="0" w:color="auto"/>
        <w:right w:val="none" w:sz="0" w:space="0" w:color="auto"/>
      </w:divBdr>
    </w:div>
    <w:div w:id="21417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10" Type="http://schemas.openxmlformats.org/officeDocument/2006/relationships/hyperlink" Target="https://gzk.rks-gov.net/ActDetail.aspx?ActID=62435"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BD6AC-D404-48B5-818D-FF6AF2E3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16918</Words>
  <Characters>96436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dc:creator>
  <cp:lastModifiedBy>Windows User</cp:lastModifiedBy>
  <cp:revision>2</cp:revision>
  <cp:lastPrinted>2022-11-22T10:11:00Z</cp:lastPrinted>
  <dcterms:created xsi:type="dcterms:W3CDTF">2023-02-08T14:46:00Z</dcterms:created>
  <dcterms:modified xsi:type="dcterms:W3CDTF">2023-02-08T14:46:00Z</dcterms:modified>
</cp:coreProperties>
</file>